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03" w:rsidRPr="005C1E79" w:rsidRDefault="00166903" w:rsidP="00166903">
      <w:pPr>
        <w:pStyle w:val="1"/>
        <w:spacing w:line="360" w:lineRule="auto"/>
        <w:ind w:left="15552"/>
        <w:jc w:val="center"/>
        <w:rPr>
          <w:b/>
          <w:bCs/>
          <w:color w:val="FF0000"/>
        </w:rPr>
      </w:pPr>
    </w:p>
    <w:p w:rsidR="00166903" w:rsidRPr="005C1E79" w:rsidRDefault="00F702A2" w:rsidP="00166903">
      <w:pPr>
        <w:pStyle w:val="1"/>
        <w:spacing w:line="360" w:lineRule="auto"/>
        <w:jc w:val="center"/>
        <w:rPr>
          <w:b/>
          <w:bCs/>
          <w:i/>
          <w:iCs/>
          <w:color w:val="FF0000"/>
          <w:sz w:val="22"/>
          <w:szCs w:val="22"/>
          <w:lang w:val="en-US"/>
        </w:rPr>
      </w:pPr>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20470728"/>
      <w:r w:rsidRPr="005C1E79">
        <w:rPr>
          <w:noProof/>
          <w:color w:val="FF0000"/>
          <w:lang w:eastAsia="ru-RU"/>
        </w:rPr>
        <mc:AlternateContent>
          <mc:Choice Requires="wps">
            <w:drawing>
              <wp:anchor distT="0" distB="0" distL="114935" distR="114935" simplePos="0" relativeHeight="251659264" behindDoc="0" locked="0" layoutInCell="1" allowOverlap="1" wp14:anchorId="31DF64E6" wp14:editId="622EAC10">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0F74" w:rsidRDefault="00210F74" w:rsidP="00166903">
                            <w:pPr>
                              <w:pStyle w:val="a8"/>
                              <w:spacing w:line="192" w:lineRule="auto"/>
                              <w:jc w:val="center"/>
                              <w:rPr>
                                <w:b/>
                                <w:color w:val="990033"/>
                              </w:rPr>
                            </w:pPr>
                            <w:r>
                              <w:rPr>
                                <w:color w:val="000000"/>
                                <w:sz w:val="20"/>
                              </w:rPr>
                              <w:t>Общество с ограниченной ответственностью</w:t>
                            </w:r>
                          </w:p>
                          <w:p w:rsidR="00210F74" w:rsidRDefault="00210F74" w:rsidP="00166903">
                            <w:pPr>
                              <w:pStyle w:val="a8"/>
                              <w:spacing w:line="192" w:lineRule="auto"/>
                              <w:jc w:val="center"/>
                            </w:pPr>
                            <w:r>
                              <w:rPr>
                                <w:b/>
                                <w:color w:val="990033"/>
                              </w:rPr>
                              <w:t xml:space="preserve"> «Консалтинговая фирма «Эталон»</w:t>
                            </w:r>
                          </w:p>
                          <w:p w:rsidR="00210F74" w:rsidRDefault="00210F74" w:rsidP="00166903">
                            <w:pPr>
                              <w:autoSpaceDE w:val="0"/>
                              <w:spacing w:line="192" w:lineRule="auto"/>
                              <w:jc w:val="center"/>
                            </w:pPr>
                            <w:r>
                              <w:t>Чувашская  Республика, г. Чебоксары, пр. Московский, д. 17, стр. 1, пом. 15</w:t>
                            </w:r>
                          </w:p>
                          <w:p w:rsidR="00210F74" w:rsidRDefault="00210F74" w:rsidP="00166903">
                            <w:pPr>
                              <w:autoSpaceDE w:val="0"/>
                              <w:spacing w:line="192" w:lineRule="auto"/>
                              <w:jc w:val="center"/>
                            </w:pPr>
                            <w:r>
                              <w:t>E-</w:t>
                            </w:r>
                            <w:proofErr w:type="spellStart"/>
                            <w:r>
                              <w:t>mail</w:t>
                            </w:r>
                            <w:proofErr w:type="spellEnd"/>
                            <w:r>
                              <w:t>: info@gketalon.ru, www.etalon-company.ru, тел./факс: (8352) 45-00-55</w:t>
                            </w:r>
                          </w:p>
                          <w:p w:rsidR="00210F74" w:rsidRDefault="00210F74"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210F74" w:rsidRDefault="00210F74"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210F74" w:rsidRDefault="00210F74" w:rsidP="00F702A2">
                            <w:pPr>
                              <w:autoSpaceDE w:val="0"/>
                              <w:spacing w:line="192" w:lineRule="auto"/>
                              <w:jc w:val="center"/>
                              <w:rPr>
                                <w:b/>
                                <w:color w:val="990033"/>
                                <w:lang w:val="en-US"/>
                              </w:rPr>
                            </w:pPr>
                            <w:r>
                              <w:rPr>
                                <w:b/>
                                <w:noProof/>
                                <w:color w:val="990033"/>
                                <w:lang w:eastAsia="ru-RU"/>
                              </w:rPr>
                              <w:drawing>
                                <wp:inline distT="0" distB="0" distL="0" distR="0" wp14:anchorId="6FF5634D" wp14:editId="33EF7F74">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210F74" w:rsidRDefault="00210F74"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210F74" w:rsidRDefault="00210F74"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0" w:history="1">
                              <w:r w:rsidRPr="00D54759">
                                <w:rPr>
                                  <w:rStyle w:val="a3"/>
                                  <w:lang w:val="en-US"/>
                                </w:rPr>
                                <w:t>info@gketalon.ru</w:t>
                              </w:r>
                            </w:hyperlink>
                            <w:r>
                              <w:rPr>
                                <w:sz w:val="20"/>
                                <w:szCs w:val="20"/>
                                <w:lang w:val="en-US"/>
                              </w:rPr>
                              <w:t>,</w:t>
                            </w:r>
                          </w:p>
                          <w:p w:rsidR="00210F74" w:rsidRPr="00D54759" w:rsidRDefault="00210F74"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t</w:t>
                            </w:r>
                            <w:r>
                              <w:rPr>
                                <w:color w:val="000000"/>
                                <w:sz w:val="20"/>
                              </w:rPr>
                              <w:t>е</w:t>
                            </w:r>
                            <w:r>
                              <w:rPr>
                                <w:color w:val="000000"/>
                                <w:sz w:val="20"/>
                                <w:lang w:val="en-US"/>
                              </w:rPr>
                              <w:t>l./fax: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rsidR="00210F74" w:rsidRDefault="00210F74" w:rsidP="00166903">
                      <w:pPr>
                        <w:pStyle w:val="a8"/>
                        <w:spacing w:line="192" w:lineRule="auto"/>
                        <w:jc w:val="center"/>
                        <w:rPr>
                          <w:b/>
                          <w:color w:val="990033"/>
                        </w:rPr>
                      </w:pPr>
                      <w:r>
                        <w:rPr>
                          <w:color w:val="000000"/>
                          <w:sz w:val="20"/>
                        </w:rPr>
                        <w:t>Общество с ограниченной ответственностью</w:t>
                      </w:r>
                    </w:p>
                    <w:p w:rsidR="00210F74" w:rsidRDefault="00210F74" w:rsidP="00166903">
                      <w:pPr>
                        <w:pStyle w:val="a8"/>
                        <w:spacing w:line="192" w:lineRule="auto"/>
                        <w:jc w:val="center"/>
                      </w:pPr>
                      <w:r>
                        <w:rPr>
                          <w:b/>
                          <w:color w:val="990033"/>
                        </w:rPr>
                        <w:t xml:space="preserve"> «Консалтинговая фирма «Эталон»</w:t>
                      </w:r>
                    </w:p>
                    <w:p w:rsidR="00210F74" w:rsidRDefault="00210F74" w:rsidP="00166903">
                      <w:pPr>
                        <w:autoSpaceDE w:val="0"/>
                        <w:spacing w:line="192" w:lineRule="auto"/>
                        <w:jc w:val="center"/>
                      </w:pPr>
                      <w:r>
                        <w:t>Чувашская  Республика, г. Чебоксары, пр. Московский, д. 17, стр. 1, пом. 15</w:t>
                      </w:r>
                    </w:p>
                    <w:p w:rsidR="00210F74" w:rsidRDefault="00210F74" w:rsidP="00166903">
                      <w:pPr>
                        <w:autoSpaceDE w:val="0"/>
                        <w:spacing w:line="192" w:lineRule="auto"/>
                        <w:jc w:val="center"/>
                      </w:pPr>
                      <w:r>
                        <w:t>E-</w:t>
                      </w:r>
                      <w:proofErr w:type="spellStart"/>
                      <w:r>
                        <w:t>mail</w:t>
                      </w:r>
                      <w:proofErr w:type="spellEnd"/>
                      <w:r>
                        <w:t>: info@gketalon.ru, www.etalon-company.ru, тел./факс: (8352) 45-00-55</w:t>
                      </w:r>
                    </w:p>
                    <w:p w:rsidR="00210F74" w:rsidRDefault="00210F74" w:rsidP="00166903">
                      <w:pPr>
                        <w:autoSpaceDE w:val="0"/>
                        <w:spacing w:line="192" w:lineRule="auto"/>
                        <w:jc w:val="center"/>
                      </w:pPr>
                      <w:r>
                        <w:t xml:space="preserve">ИНН/КПП 2130031282/213001001, </w:t>
                      </w:r>
                      <w:proofErr w:type="gramStart"/>
                      <w:r>
                        <w:t>р</w:t>
                      </w:r>
                      <w:proofErr w:type="gramEnd"/>
                      <w:r>
                        <w:t xml:space="preserve">/с 40702810975000000723 в </w:t>
                      </w:r>
                    </w:p>
                    <w:p w:rsidR="00210F74" w:rsidRDefault="00210F74"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rsidR="00210F74" w:rsidRDefault="00210F74" w:rsidP="00F702A2">
                      <w:pPr>
                        <w:autoSpaceDE w:val="0"/>
                        <w:spacing w:line="192" w:lineRule="auto"/>
                        <w:jc w:val="center"/>
                        <w:rPr>
                          <w:b/>
                          <w:color w:val="990033"/>
                          <w:lang w:val="en-US"/>
                        </w:rPr>
                      </w:pPr>
                      <w:r>
                        <w:rPr>
                          <w:b/>
                          <w:noProof/>
                          <w:color w:val="990033"/>
                          <w:lang w:eastAsia="ru-RU"/>
                        </w:rPr>
                        <w:drawing>
                          <wp:inline distT="0" distB="0" distL="0" distR="0" wp14:anchorId="6FF5634D" wp14:editId="33EF7F74">
                            <wp:extent cx="14232923" cy="47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rsidR="00210F74" w:rsidRDefault="00210F74"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rsidR="00210F74" w:rsidRDefault="00210F74"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rsidR="00210F74" w:rsidRPr="00D54759" w:rsidRDefault="00210F74"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t</w:t>
                      </w:r>
                      <w:r>
                        <w:rPr>
                          <w:color w:val="000000"/>
                          <w:sz w:val="20"/>
                        </w:rPr>
                        <w:t>е</w:t>
                      </w:r>
                      <w:r>
                        <w:rPr>
                          <w:color w:val="000000"/>
                          <w:sz w:val="20"/>
                          <w:lang w:val="en-US"/>
                        </w:rPr>
                        <w:t>l./fax: (8352) 45-00-55</w:t>
                      </w:r>
                    </w:p>
                  </w:txbxContent>
                </v:textbox>
              </v:shape>
            </w:pict>
          </mc:Fallback>
        </mc:AlternateContent>
      </w:r>
      <w:r w:rsidR="00166903" w:rsidRPr="005C1E79">
        <w:rPr>
          <w:noProof/>
          <w:color w:val="FF0000"/>
          <w:lang w:eastAsia="ru-RU"/>
        </w:rPr>
        <w:drawing>
          <wp:anchor distT="0" distB="0" distL="114935" distR="114935" simplePos="0" relativeHeight="251657216" behindDoc="1" locked="0" layoutInCell="1" allowOverlap="1" wp14:anchorId="338BB9DB" wp14:editId="1265CA72">
            <wp:simplePos x="0" y="0"/>
            <wp:positionH relativeFrom="column">
              <wp:posOffset>-526415</wp:posOffset>
            </wp:positionH>
            <wp:positionV relativeFrom="paragraph">
              <wp:posOffset>-139065</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rsidR="00166903" w:rsidRPr="005C1E79" w:rsidRDefault="00166903" w:rsidP="00166903">
      <w:pPr>
        <w:pStyle w:val="1"/>
        <w:spacing w:line="360" w:lineRule="auto"/>
        <w:jc w:val="center"/>
        <w:rPr>
          <w:b/>
          <w:bCs/>
          <w:i/>
          <w:iCs/>
          <w:color w:val="FF0000"/>
          <w:sz w:val="22"/>
          <w:szCs w:val="22"/>
          <w:lang w:val="en-US"/>
        </w:rPr>
      </w:pPr>
    </w:p>
    <w:p w:rsidR="00166903" w:rsidRPr="005C1E79" w:rsidRDefault="00166903" w:rsidP="00166903">
      <w:pPr>
        <w:pStyle w:val="1"/>
        <w:spacing w:line="360" w:lineRule="auto"/>
        <w:jc w:val="center"/>
        <w:rPr>
          <w:b/>
          <w:bCs/>
          <w:i/>
          <w:iCs/>
          <w:color w:val="FF0000"/>
          <w:sz w:val="22"/>
          <w:szCs w:val="22"/>
          <w:lang w:val="en-US"/>
        </w:rPr>
      </w:pPr>
    </w:p>
    <w:p w:rsidR="00166903" w:rsidRPr="005C1E79" w:rsidRDefault="00166903" w:rsidP="00166903">
      <w:pPr>
        <w:pStyle w:val="1"/>
        <w:spacing w:line="360" w:lineRule="auto"/>
        <w:jc w:val="center"/>
        <w:rPr>
          <w:b/>
          <w:bCs/>
          <w:i/>
          <w:iCs/>
          <w:color w:val="FF0000"/>
          <w:sz w:val="22"/>
          <w:szCs w:val="22"/>
          <w:lang w:val="en-US"/>
        </w:rPr>
      </w:pPr>
    </w:p>
    <w:p w:rsidR="00166903" w:rsidRPr="005C1E79" w:rsidRDefault="00166903" w:rsidP="00166903">
      <w:pPr>
        <w:widowControl w:val="0"/>
        <w:tabs>
          <w:tab w:val="left" w:pos="-540"/>
        </w:tabs>
        <w:jc w:val="center"/>
        <w:rPr>
          <w:rFonts w:eastAsia="Calibri"/>
          <w:b/>
          <w:bCs/>
          <w:iCs/>
          <w:color w:val="FF0000"/>
          <w:sz w:val="32"/>
          <w:szCs w:val="32"/>
        </w:rPr>
      </w:pPr>
    </w:p>
    <w:p w:rsidR="00166903" w:rsidRPr="005C1E79" w:rsidRDefault="00166903" w:rsidP="00166903">
      <w:pPr>
        <w:widowControl w:val="0"/>
        <w:tabs>
          <w:tab w:val="left" w:pos="-540"/>
        </w:tabs>
        <w:jc w:val="center"/>
        <w:rPr>
          <w:rFonts w:eastAsia="Calibri"/>
          <w:b/>
          <w:bCs/>
          <w:iCs/>
          <w:color w:val="FF0000"/>
          <w:sz w:val="32"/>
          <w:szCs w:val="32"/>
        </w:rPr>
      </w:pPr>
    </w:p>
    <w:p w:rsidR="00166903" w:rsidRPr="005C1E79" w:rsidRDefault="00166903" w:rsidP="00166903">
      <w:pPr>
        <w:widowControl w:val="0"/>
        <w:tabs>
          <w:tab w:val="left" w:pos="-540"/>
        </w:tabs>
        <w:jc w:val="center"/>
        <w:rPr>
          <w:rFonts w:eastAsia="Calibri"/>
          <w:b/>
          <w:bCs/>
          <w:iCs/>
          <w:color w:val="FF0000"/>
          <w:sz w:val="32"/>
          <w:szCs w:val="32"/>
        </w:rPr>
      </w:pPr>
    </w:p>
    <w:p w:rsidR="00166903" w:rsidRPr="005C1E79" w:rsidRDefault="00166903" w:rsidP="00166903">
      <w:pPr>
        <w:spacing w:line="360" w:lineRule="auto"/>
        <w:ind w:firstLine="720"/>
        <w:jc w:val="center"/>
        <w:rPr>
          <w:color w:val="FF0000"/>
          <w:sz w:val="28"/>
          <w:szCs w:val="28"/>
        </w:rPr>
        <w:sectPr w:rsidR="00166903" w:rsidRPr="005C1E79" w:rsidSect="001336F8">
          <w:pgSz w:w="11906" w:h="16838"/>
          <w:pgMar w:top="420" w:right="794" w:bottom="657" w:left="794" w:header="113" w:footer="426" w:gutter="0"/>
          <w:pgNumType w:start="1"/>
          <w:cols w:space="720"/>
          <w:docGrid w:linePitch="272"/>
        </w:sectPr>
      </w:pPr>
      <w:r w:rsidRPr="001C6832">
        <w:rPr>
          <w:b/>
          <w:sz w:val="28"/>
          <w:szCs w:val="28"/>
        </w:rPr>
        <w:t xml:space="preserve">Оглавление информационного письма за </w:t>
      </w:r>
      <w:r w:rsidR="00013F6E">
        <w:rPr>
          <w:b/>
          <w:sz w:val="28"/>
          <w:szCs w:val="28"/>
        </w:rPr>
        <w:t>июнь</w:t>
      </w:r>
      <w:r w:rsidR="00C33CCD" w:rsidRPr="001C6832">
        <w:rPr>
          <w:b/>
          <w:sz w:val="28"/>
          <w:szCs w:val="28"/>
        </w:rPr>
        <w:t xml:space="preserve"> </w:t>
      </w:r>
      <w:r w:rsidRPr="001C6832">
        <w:rPr>
          <w:b/>
          <w:sz w:val="28"/>
          <w:szCs w:val="28"/>
        </w:rPr>
        <w:t>201</w:t>
      </w:r>
      <w:r w:rsidR="00A5203A" w:rsidRPr="001C6832">
        <w:rPr>
          <w:b/>
          <w:sz w:val="28"/>
          <w:szCs w:val="28"/>
        </w:rPr>
        <w:t>8</w:t>
      </w:r>
      <w:r w:rsidRPr="001C6832">
        <w:rPr>
          <w:b/>
          <w:sz w:val="28"/>
          <w:szCs w:val="28"/>
        </w:rPr>
        <w:t xml:space="preserve"> года</w:t>
      </w:r>
    </w:p>
    <w:p w:rsidR="001E3A11" w:rsidRDefault="00787DA3" w:rsidP="006C3DB8">
      <w:pPr>
        <w:pStyle w:val="11"/>
      </w:pPr>
      <w:r w:rsidRPr="005C1E79">
        <w:rPr>
          <w:color w:val="FF0000"/>
        </w:rPr>
        <w:lastRenderedPageBreak/>
        <w:t xml:space="preserve">         </w:t>
      </w:r>
      <w:r w:rsidR="00166903" w:rsidRPr="005C1E79">
        <w:rPr>
          <w:color w:val="FF0000"/>
        </w:rPr>
        <w:fldChar w:fldCharType="begin"/>
      </w:r>
      <w:r w:rsidR="00166903" w:rsidRPr="005C1E79">
        <w:rPr>
          <w:color w:val="FF0000"/>
        </w:rPr>
        <w:instrText xml:space="preserve"> TOC \o "1-3" \h \z \u </w:instrText>
      </w:r>
      <w:r w:rsidR="00166903" w:rsidRPr="005C1E79">
        <w:rPr>
          <w:color w:val="FF0000"/>
        </w:rPr>
        <w:fldChar w:fldCharType="separate"/>
      </w:r>
    </w:p>
    <w:p w:rsidR="001E3A11" w:rsidRDefault="001E3A11">
      <w:pPr>
        <w:pStyle w:val="11"/>
        <w:rPr>
          <w:rFonts w:asciiTheme="minorHAnsi" w:eastAsiaTheme="minorEastAsia" w:hAnsiTheme="minorHAnsi" w:cstheme="minorBidi"/>
          <w:b w:val="0"/>
          <w:sz w:val="22"/>
          <w:szCs w:val="22"/>
          <w:lang w:eastAsia="ru-RU"/>
        </w:rPr>
      </w:pPr>
    </w:p>
    <w:p w:rsidR="001E3A11" w:rsidRDefault="005A24EE">
      <w:pPr>
        <w:pStyle w:val="11"/>
        <w:rPr>
          <w:rFonts w:asciiTheme="minorHAnsi" w:eastAsiaTheme="minorEastAsia" w:hAnsiTheme="minorHAnsi" w:cstheme="minorBidi"/>
          <w:b w:val="0"/>
          <w:sz w:val="22"/>
          <w:szCs w:val="22"/>
          <w:lang w:eastAsia="ru-RU"/>
        </w:rPr>
      </w:pPr>
      <w:hyperlink w:anchor="_Toc520470729" w:history="1">
        <w:r w:rsidR="001E3A11" w:rsidRPr="00D75896">
          <w:rPr>
            <w:rStyle w:val="a3"/>
            <w:i/>
          </w:rPr>
          <w:t>Обзор изменений законодательства и судебной практики.</w:t>
        </w:r>
        <w:r w:rsidR="001E3A11">
          <w:rPr>
            <w:webHidden/>
          </w:rPr>
          <w:tab/>
        </w:r>
        <w:r w:rsidR="001E3A11">
          <w:rPr>
            <w:webHidden/>
          </w:rPr>
          <w:fldChar w:fldCharType="begin"/>
        </w:r>
        <w:r w:rsidR="001E3A11">
          <w:rPr>
            <w:webHidden/>
          </w:rPr>
          <w:instrText xml:space="preserve"> PAGEREF _Toc520470729 \h </w:instrText>
        </w:r>
        <w:r w:rsidR="001E3A11">
          <w:rPr>
            <w:webHidden/>
          </w:rPr>
        </w:r>
        <w:r w:rsidR="001E3A11">
          <w:rPr>
            <w:webHidden/>
          </w:rPr>
          <w:fldChar w:fldCharType="separate"/>
        </w:r>
        <w:r w:rsidR="00210F74">
          <w:rPr>
            <w:webHidden/>
          </w:rPr>
          <w:t>1</w:t>
        </w:r>
        <w:r w:rsidR="001E3A11">
          <w:rPr>
            <w:webHidden/>
          </w:rPr>
          <w:fldChar w:fldCharType="end"/>
        </w:r>
      </w:hyperlink>
    </w:p>
    <w:p w:rsidR="001E3A11" w:rsidRDefault="005A24EE">
      <w:pPr>
        <w:pStyle w:val="11"/>
        <w:rPr>
          <w:rFonts w:asciiTheme="minorHAnsi" w:eastAsiaTheme="minorEastAsia" w:hAnsiTheme="minorHAnsi" w:cstheme="minorBidi"/>
          <w:b w:val="0"/>
          <w:sz w:val="22"/>
          <w:szCs w:val="22"/>
          <w:lang w:eastAsia="ru-RU"/>
        </w:rPr>
      </w:pPr>
      <w:hyperlink w:anchor="_Toc520470730" w:history="1">
        <w:r w:rsidR="001E3A11" w:rsidRPr="00D75896">
          <w:rPr>
            <w:rStyle w:val="a3"/>
            <w:bCs/>
          </w:rPr>
          <w:t>1.1.</w:t>
        </w:r>
        <w:r w:rsidR="001E3A11">
          <w:rPr>
            <w:rFonts w:asciiTheme="minorHAnsi" w:eastAsiaTheme="minorEastAsia" w:hAnsiTheme="minorHAnsi" w:cstheme="minorBidi"/>
            <w:b w:val="0"/>
            <w:sz w:val="22"/>
            <w:szCs w:val="22"/>
            <w:lang w:eastAsia="ru-RU"/>
          </w:rPr>
          <w:tab/>
        </w:r>
        <w:r w:rsidR="001E3A11" w:rsidRPr="00D75896">
          <w:rPr>
            <w:rStyle w:val="a3"/>
            <w:bCs/>
          </w:rPr>
          <w:t>Налог на прибыль</w:t>
        </w:r>
        <w:r w:rsidR="001E3A11">
          <w:rPr>
            <w:webHidden/>
          </w:rPr>
          <w:tab/>
        </w:r>
        <w:r w:rsidR="001E3A11">
          <w:rPr>
            <w:webHidden/>
          </w:rPr>
          <w:fldChar w:fldCharType="begin"/>
        </w:r>
        <w:r w:rsidR="001E3A11">
          <w:rPr>
            <w:webHidden/>
          </w:rPr>
          <w:instrText xml:space="preserve"> PAGEREF _Toc520470730 \h </w:instrText>
        </w:r>
        <w:r w:rsidR="001E3A11">
          <w:rPr>
            <w:webHidden/>
          </w:rPr>
        </w:r>
        <w:r w:rsidR="001E3A11">
          <w:rPr>
            <w:webHidden/>
          </w:rPr>
          <w:fldChar w:fldCharType="separate"/>
        </w:r>
        <w:r w:rsidR="00210F74">
          <w:rPr>
            <w:webHidden/>
          </w:rPr>
          <w:t>1</w:t>
        </w:r>
        <w:r w:rsidR="001E3A11">
          <w:rPr>
            <w:webHidden/>
          </w:rPr>
          <w:fldChar w:fldCharType="end"/>
        </w:r>
      </w:hyperlink>
    </w:p>
    <w:p w:rsidR="001E3A11" w:rsidRDefault="005A24EE">
      <w:pPr>
        <w:pStyle w:val="11"/>
        <w:rPr>
          <w:rFonts w:asciiTheme="minorHAnsi" w:eastAsiaTheme="minorEastAsia" w:hAnsiTheme="minorHAnsi" w:cstheme="minorBidi"/>
          <w:b w:val="0"/>
          <w:sz w:val="22"/>
          <w:szCs w:val="22"/>
          <w:lang w:eastAsia="ru-RU"/>
        </w:rPr>
      </w:pPr>
      <w:hyperlink w:anchor="_Toc520470731" w:history="1">
        <w:r w:rsidR="001E3A11" w:rsidRPr="00D75896">
          <w:rPr>
            <w:rStyle w:val="a3"/>
            <w:bCs/>
          </w:rPr>
          <w:t>1.2.</w:t>
        </w:r>
        <w:r w:rsidR="001E3A11">
          <w:rPr>
            <w:rFonts w:asciiTheme="minorHAnsi" w:eastAsiaTheme="minorEastAsia" w:hAnsiTheme="minorHAnsi" w:cstheme="minorBidi"/>
            <w:b w:val="0"/>
            <w:sz w:val="22"/>
            <w:szCs w:val="22"/>
            <w:lang w:eastAsia="ru-RU"/>
          </w:rPr>
          <w:tab/>
        </w:r>
        <w:r w:rsidR="001E3A11" w:rsidRPr="00D75896">
          <w:rPr>
            <w:rStyle w:val="a3"/>
            <w:bCs/>
          </w:rPr>
          <w:t>Налогообложение КИК</w:t>
        </w:r>
        <w:r w:rsidR="001E3A11">
          <w:rPr>
            <w:webHidden/>
          </w:rPr>
          <w:tab/>
        </w:r>
        <w:r w:rsidR="001E3A11">
          <w:rPr>
            <w:webHidden/>
          </w:rPr>
          <w:fldChar w:fldCharType="begin"/>
        </w:r>
        <w:r w:rsidR="001E3A11">
          <w:rPr>
            <w:webHidden/>
          </w:rPr>
          <w:instrText xml:space="preserve"> PAGEREF _Toc520470731 \h </w:instrText>
        </w:r>
        <w:r w:rsidR="001E3A11">
          <w:rPr>
            <w:webHidden/>
          </w:rPr>
        </w:r>
        <w:r w:rsidR="001E3A11">
          <w:rPr>
            <w:webHidden/>
          </w:rPr>
          <w:fldChar w:fldCharType="separate"/>
        </w:r>
        <w:r w:rsidR="00210F74">
          <w:rPr>
            <w:webHidden/>
          </w:rPr>
          <w:t>14</w:t>
        </w:r>
        <w:r w:rsidR="001E3A11">
          <w:rPr>
            <w:webHidden/>
          </w:rPr>
          <w:fldChar w:fldCharType="end"/>
        </w:r>
      </w:hyperlink>
    </w:p>
    <w:p w:rsidR="001E3A11" w:rsidRDefault="005A24EE">
      <w:pPr>
        <w:pStyle w:val="11"/>
        <w:rPr>
          <w:rFonts w:asciiTheme="minorHAnsi" w:eastAsiaTheme="minorEastAsia" w:hAnsiTheme="minorHAnsi" w:cstheme="minorBidi"/>
          <w:b w:val="0"/>
          <w:sz w:val="22"/>
          <w:szCs w:val="22"/>
          <w:lang w:eastAsia="ru-RU"/>
        </w:rPr>
      </w:pPr>
      <w:hyperlink w:anchor="_Toc520470732" w:history="1">
        <w:r w:rsidR="001E3A11" w:rsidRPr="00D75896">
          <w:rPr>
            <w:rStyle w:val="a3"/>
            <w:bCs/>
          </w:rPr>
          <w:t>1.3.</w:t>
        </w:r>
        <w:r w:rsidR="001E3A11">
          <w:rPr>
            <w:rFonts w:asciiTheme="minorHAnsi" w:eastAsiaTheme="minorEastAsia" w:hAnsiTheme="minorHAnsi" w:cstheme="minorBidi"/>
            <w:b w:val="0"/>
            <w:sz w:val="22"/>
            <w:szCs w:val="22"/>
            <w:lang w:eastAsia="ru-RU"/>
          </w:rPr>
          <w:tab/>
        </w:r>
        <w:r w:rsidR="001E3A11" w:rsidRPr="00D75896">
          <w:rPr>
            <w:rStyle w:val="a3"/>
            <w:bCs/>
          </w:rPr>
          <w:t>Налог на добавленную стоимость</w:t>
        </w:r>
        <w:r w:rsidR="001E3A11">
          <w:rPr>
            <w:webHidden/>
          </w:rPr>
          <w:tab/>
        </w:r>
        <w:r w:rsidR="001E3A11">
          <w:rPr>
            <w:webHidden/>
          </w:rPr>
          <w:fldChar w:fldCharType="begin"/>
        </w:r>
        <w:r w:rsidR="001E3A11">
          <w:rPr>
            <w:webHidden/>
          </w:rPr>
          <w:instrText xml:space="preserve"> PAGEREF _Toc520470732 \h </w:instrText>
        </w:r>
        <w:r w:rsidR="001E3A11">
          <w:rPr>
            <w:webHidden/>
          </w:rPr>
        </w:r>
        <w:r w:rsidR="001E3A11">
          <w:rPr>
            <w:webHidden/>
          </w:rPr>
          <w:fldChar w:fldCharType="separate"/>
        </w:r>
        <w:r w:rsidR="00210F74">
          <w:rPr>
            <w:webHidden/>
          </w:rPr>
          <w:t>15</w:t>
        </w:r>
        <w:r w:rsidR="001E3A11">
          <w:rPr>
            <w:webHidden/>
          </w:rPr>
          <w:fldChar w:fldCharType="end"/>
        </w:r>
      </w:hyperlink>
    </w:p>
    <w:p w:rsidR="001E3A11" w:rsidRDefault="005A24EE">
      <w:pPr>
        <w:pStyle w:val="11"/>
        <w:rPr>
          <w:rFonts w:asciiTheme="minorHAnsi" w:eastAsiaTheme="minorEastAsia" w:hAnsiTheme="minorHAnsi" w:cstheme="minorBidi"/>
          <w:b w:val="0"/>
          <w:sz w:val="22"/>
          <w:szCs w:val="22"/>
          <w:lang w:eastAsia="ru-RU"/>
        </w:rPr>
      </w:pPr>
      <w:hyperlink w:anchor="_Toc520470733" w:history="1">
        <w:r w:rsidR="001E3A11" w:rsidRPr="00D75896">
          <w:rPr>
            <w:rStyle w:val="a3"/>
            <w:bCs/>
          </w:rPr>
          <w:t>1.4.</w:t>
        </w:r>
        <w:r w:rsidR="001E3A11">
          <w:rPr>
            <w:rFonts w:asciiTheme="minorHAnsi" w:eastAsiaTheme="minorEastAsia" w:hAnsiTheme="minorHAnsi" w:cstheme="minorBidi"/>
            <w:b w:val="0"/>
            <w:sz w:val="22"/>
            <w:szCs w:val="22"/>
            <w:lang w:eastAsia="ru-RU"/>
          </w:rPr>
          <w:tab/>
        </w:r>
        <w:r w:rsidR="001E3A11" w:rsidRPr="00D75896">
          <w:rPr>
            <w:rStyle w:val="a3"/>
            <w:bCs/>
          </w:rPr>
          <w:t>Налог на доходы физических лиц</w:t>
        </w:r>
        <w:r w:rsidR="001E3A11">
          <w:rPr>
            <w:webHidden/>
          </w:rPr>
          <w:tab/>
        </w:r>
        <w:r w:rsidR="001E3A11">
          <w:rPr>
            <w:webHidden/>
          </w:rPr>
          <w:fldChar w:fldCharType="begin"/>
        </w:r>
        <w:r w:rsidR="001E3A11">
          <w:rPr>
            <w:webHidden/>
          </w:rPr>
          <w:instrText xml:space="preserve"> PAGEREF _Toc520470733 \h </w:instrText>
        </w:r>
        <w:r w:rsidR="001E3A11">
          <w:rPr>
            <w:webHidden/>
          </w:rPr>
        </w:r>
        <w:r w:rsidR="001E3A11">
          <w:rPr>
            <w:webHidden/>
          </w:rPr>
          <w:fldChar w:fldCharType="separate"/>
        </w:r>
        <w:r w:rsidR="00210F74">
          <w:rPr>
            <w:webHidden/>
          </w:rPr>
          <w:t>22</w:t>
        </w:r>
        <w:r w:rsidR="001E3A11">
          <w:rPr>
            <w:webHidden/>
          </w:rPr>
          <w:fldChar w:fldCharType="end"/>
        </w:r>
      </w:hyperlink>
    </w:p>
    <w:p w:rsidR="001E3A11" w:rsidRDefault="005A24EE">
      <w:pPr>
        <w:pStyle w:val="11"/>
        <w:rPr>
          <w:rFonts w:asciiTheme="minorHAnsi" w:eastAsiaTheme="minorEastAsia" w:hAnsiTheme="minorHAnsi" w:cstheme="minorBidi"/>
          <w:b w:val="0"/>
          <w:sz w:val="22"/>
          <w:szCs w:val="22"/>
          <w:lang w:eastAsia="ru-RU"/>
        </w:rPr>
      </w:pPr>
      <w:hyperlink w:anchor="_Toc520470734" w:history="1">
        <w:r w:rsidR="001E3A11" w:rsidRPr="00D75896">
          <w:rPr>
            <w:rStyle w:val="a3"/>
            <w:bCs/>
          </w:rPr>
          <w:t>1.5.</w:t>
        </w:r>
        <w:r w:rsidR="001E3A11">
          <w:rPr>
            <w:rFonts w:asciiTheme="minorHAnsi" w:eastAsiaTheme="minorEastAsia" w:hAnsiTheme="minorHAnsi" w:cstheme="minorBidi"/>
            <w:b w:val="0"/>
            <w:sz w:val="22"/>
            <w:szCs w:val="22"/>
            <w:lang w:eastAsia="ru-RU"/>
          </w:rPr>
          <w:tab/>
        </w:r>
        <w:r w:rsidR="001E3A11" w:rsidRPr="00D75896">
          <w:rPr>
            <w:rStyle w:val="a3"/>
            <w:bCs/>
          </w:rPr>
          <w:t>Специальные налоговые режимы</w:t>
        </w:r>
        <w:r w:rsidR="001E3A11">
          <w:rPr>
            <w:webHidden/>
          </w:rPr>
          <w:tab/>
        </w:r>
        <w:r w:rsidR="001E3A11">
          <w:rPr>
            <w:webHidden/>
          </w:rPr>
          <w:fldChar w:fldCharType="begin"/>
        </w:r>
        <w:r w:rsidR="001E3A11">
          <w:rPr>
            <w:webHidden/>
          </w:rPr>
          <w:instrText xml:space="preserve"> PAGEREF _Toc520470734 \h </w:instrText>
        </w:r>
        <w:r w:rsidR="001E3A11">
          <w:rPr>
            <w:webHidden/>
          </w:rPr>
        </w:r>
        <w:r w:rsidR="001E3A11">
          <w:rPr>
            <w:webHidden/>
          </w:rPr>
          <w:fldChar w:fldCharType="separate"/>
        </w:r>
        <w:r w:rsidR="00210F74">
          <w:rPr>
            <w:webHidden/>
          </w:rPr>
          <w:t>25</w:t>
        </w:r>
        <w:r w:rsidR="001E3A11">
          <w:rPr>
            <w:webHidden/>
          </w:rPr>
          <w:fldChar w:fldCharType="end"/>
        </w:r>
      </w:hyperlink>
    </w:p>
    <w:p w:rsidR="001E3A11" w:rsidRDefault="005A24EE">
      <w:pPr>
        <w:pStyle w:val="11"/>
        <w:rPr>
          <w:rFonts w:asciiTheme="minorHAnsi" w:eastAsiaTheme="minorEastAsia" w:hAnsiTheme="minorHAnsi" w:cstheme="minorBidi"/>
          <w:b w:val="0"/>
          <w:sz w:val="22"/>
          <w:szCs w:val="22"/>
          <w:lang w:eastAsia="ru-RU"/>
        </w:rPr>
      </w:pPr>
      <w:hyperlink w:anchor="_Toc520470735" w:history="1">
        <w:r w:rsidR="001E3A11" w:rsidRPr="00D75896">
          <w:rPr>
            <w:rStyle w:val="a3"/>
            <w:bCs/>
          </w:rPr>
          <w:t>1.6.</w:t>
        </w:r>
        <w:r w:rsidR="001E3A11">
          <w:rPr>
            <w:rFonts w:asciiTheme="minorHAnsi" w:eastAsiaTheme="minorEastAsia" w:hAnsiTheme="minorHAnsi" w:cstheme="minorBidi"/>
            <w:b w:val="0"/>
            <w:sz w:val="22"/>
            <w:szCs w:val="22"/>
            <w:lang w:eastAsia="ru-RU"/>
          </w:rPr>
          <w:tab/>
        </w:r>
        <w:r w:rsidR="001E3A11" w:rsidRPr="00D75896">
          <w:rPr>
            <w:rStyle w:val="a3"/>
            <w:bCs/>
          </w:rPr>
          <w:t>Страховые взносы</w:t>
        </w:r>
        <w:r w:rsidR="001E3A11">
          <w:rPr>
            <w:webHidden/>
          </w:rPr>
          <w:tab/>
        </w:r>
        <w:r w:rsidR="001E3A11">
          <w:rPr>
            <w:webHidden/>
          </w:rPr>
          <w:fldChar w:fldCharType="begin"/>
        </w:r>
        <w:r w:rsidR="001E3A11">
          <w:rPr>
            <w:webHidden/>
          </w:rPr>
          <w:instrText xml:space="preserve"> PAGEREF _Toc520470735 \h </w:instrText>
        </w:r>
        <w:r w:rsidR="001E3A11">
          <w:rPr>
            <w:webHidden/>
          </w:rPr>
        </w:r>
        <w:r w:rsidR="001E3A11">
          <w:rPr>
            <w:webHidden/>
          </w:rPr>
          <w:fldChar w:fldCharType="separate"/>
        </w:r>
        <w:r w:rsidR="00210F74">
          <w:rPr>
            <w:webHidden/>
          </w:rPr>
          <w:t>26</w:t>
        </w:r>
        <w:r w:rsidR="001E3A11">
          <w:rPr>
            <w:webHidden/>
          </w:rPr>
          <w:fldChar w:fldCharType="end"/>
        </w:r>
      </w:hyperlink>
    </w:p>
    <w:p w:rsidR="001E3A11" w:rsidRDefault="005A24EE">
      <w:pPr>
        <w:pStyle w:val="11"/>
        <w:rPr>
          <w:rFonts w:asciiTheme="minorHAnsi" w:eastAsiaTheme="minorEastAsia" w:hAnsiTheme="minorHAnsi" w:cstheme="minorBidi"/>
          <w:b w:val="0"/>
          <w:sz w:val="22"/>
          <w:szCs w:val="22"/>
          <w:lang w:eastAsia="ru-RU"/>
        </w:rPr>
      </w:pPr>
      <w:hyperlink w:anchor="_Toc520470736" w:history="1">
        <w:r w:rsidR="001E3A11" w:rsidRPr="00D75896">
          <w:rPr>
            <w:rStyle w:val="a3"/>
            <w:bCs/>
          </w:rPr>
          <w:t>1.7.</w:t>
        </w:r>
        <w:r w:rsidR="001E3A11">
          <w:rPr>
            <w:rFonts w:asciiTheme="minorHAnsi" w:eastAsiaTheme="minorEastAsia" w:hAnsiTheme="minorHAnsi" w:cstheme="minorBidi"/>
            <w:b w:val="0"/>
            <w:sz w:val="22"/>
            <w:szCs w:val="22"/>
            <w:lang w:eastAsia="ru-RU"/>
          </w:rPr>
          <w:tab/>
        </w:r>
        <w:r w:rsidR="001E3A11" w:rsidRPr="00D75896">
          <w:rPr>
            <w:rStyle w:val="a3"/>
            <w:bCs/>
          </w:rPr>
          <w:t>Земельный налог</w:t>
        </w:r>
        <w:r w:rsidR="001E3A11">
          <w:rPr>
            <w:webHidden/>
          </w:rPr>
          <w:tab/>
        </w:r>
        <w:r w:rsidR="001E3A11">
          <w:rPr>
            <w:webHidden/>
          </w:rPr>
          <w:fldChar w:fldCharType="begin"/>
        </w:r>
        <w:r w:rsidR="001E3A11">
          <w:rPr>
            <w:webHidden/>
          </w:rPr>
          <w:instrText xml:space="preserve"> PAGEREF _Toc520470736 \h </w:instrText>
        </w:r>
        <w:r w:rsidR="001E3A11">
          <w:rPr>
            <w:webHidden/>
          </w:rPr>
        </w:r>
        <w:r w:rsidR="001E3A11">
          <w:rPr>
            <w:webHidden/>
          </w:rPr>
          <w:fldChar w:fldCharType="separate"/>
        </w:r>
        <w:r w:rsidR="00210F74">
          <w:rPr>
            <w:webHidden/>
          </w:rPr>
          <w:t>29</w:t>
        </w:r>
        <w:r w:rsidR="001E3A11">
          <w:rPr>
            <w:webHidden/>
          </w:rPr>
          <w:fldChar w:fldCharType="end"/>
        </w:r>
      </w:hyperlink>
    </w:p>
    <w:p w:rsidR="001E3A11" w:rsidRDefault="005A24EE">
      <w:pPr>
        <w:pStyle w:val="11"/>
        <w:rPr>
          <w:rFonts w:asciiTheme="minorHAnsi" w:eastAsiaTheme="minorEastAsia" w:hAnsiTheme="minorHAnsi" w:cstheme="minorBidi"/>
          <w:b w:val="0"/>
          <w:sz w:val="22"/>
          <w:szCs w:val="22"/>
          <w:lang w:eastAsia="ru-RU"/>
        </w:rPr>
      </w:pPr>
      <w:hyperlink w:anchor="_Toc520470737" w:history="1">
        <w:r w:rsidR="001E3A11" w:rsidRPr="00D75896">
          <w:rPr>
            <w:rStyle w:val="a3"/>
            <w:bCs/>
          </w:rPr>
          <w:t>1.9.</w:t>
        </w:r>
        <w:r w:rsidR="001E3A11">
          <w:rPr>
            <w:rFonts w:asciiTheme="minorHAnsi" w:eastAsiaTheme="minorEastAsia" w:hAnsiTheme="minorHAnsi" w:cstheme="minorBidi"/>
            <w:b w:val="0"/>
            <w:sz w:val="22"/>
            <w:szCs w:val="22"/>
            <w:lang w:eastAsia="ru-RU"/>
          </w:rPr>
          <w:tab/>
        </w:r>
        <w:r w:rsidR="001E3A11" w:rsidRPr="00D75896">
          <w:rPr>
            <w:rStyle w:val="a3"/>
            <w:bCs/>
          </w:rPr>
          <w:t>Транспортный налог</w:t>
        </w:r>
        <w:r w:rsidR="001E3A11">
          <w:rPr>
            <w:webHidden/>
          </w:rPr>
          <w:tab/>
        </w:r>
        <w:r w:rsidR="001E3A11">
          <w:rPr>
            <w:webHidden/>
          </w:rPr>
          <w:fldChar w:fldCharType="begin"/>
        </w:r>
        <w:r w:rsidR="001E3A11">
          <w:rPr>
            <w:webHidden/>
          </w:rPr>
          <w:instrText xml:space="preserve"> PAGEREF _Toc520470737 \h </w:instrText>
        </w:r>
        <w:r w:rsidR="001E3A11">
          <w:rPr>
            <w:webHidden/>
          </w:rPr>
        </w:r>
        <w:r w:rsidR="001E3A11">
          <w:rPr>
            <w:webHidden/>
          </w:rPr>
          <w:fldChar w:fldCharType="separate"/>
        </w:r>
        <w:r w:rsidR="00210F74">
          <w:rPr>
            <w:webHidden/>
          </w:rPr>
          <w:t>30</w:t>
        </w:r>
        <w:r w:rsidR="001E3A11">
          <w:rPr>
            <w:webHidden/>
          </w:rPr>
          <w:fldChar w:fldCharType="end"/>
        </w:r>
      </w:hyperlink>
    </w:p>
    <w:p w:rsidR="001E3A11" w:rsidRDefault="005A24EE">
      <w:pPr>
        <w:pStyle w:val="11"/>
        <w:rPr>
          <w:rFonts w:asciiTheme="minorHAnsi" w:eastAsiaTheme="minorEastAsia" w:hAnsiTheme="minorHAnsi" w:cstheme="minorBidi"/>
          <w:b w:val="0"/>
          <w:sz w:val="22"/>
          <w:szCs w:val="22"/>
          <w:lang w:eastAsia="ru-RU"/>
        </w:rPr>
      </w:pPr>
      <w:hyperlink w:anchor="_Toc520470738" w:history="1">
        <w:r w:rsidR="001E3A11" w:rsidRPr="00D75896">
          <w:rPr>
            <w:rStyle w:val="a3"/>
            <w:bCs/>
          </w:rPr>
          <w:t>1.10.</w:t>
        </w:r>
        <w:r w:rsidR="001E3A11">
          <w:rPr>
            <w:rFonts w:asciiTheme="minorHAnsi" w:eastAsiaTheme="minorEastAsia" w:hAnsiTheme="minorHAnsi" w:cstheme="minorBidi"/>
            <w:b w:val="0"/>
            <w:sz w:val="22"/>
            <w:szCs w:val="22"/>
            <w:lang w:eastAsia="ru-RU"/>
          </w:rPr>
          <w:tab/>
        </w:r>
        <w:r w:rsidR="001E3A11" w:rsidRPr="00D75896">
          <w:rPr>
            <w:rStyle w:val="a3"/>
            <w:bCs/>
          </w:rPr>
          <w:t>Налоги физических лиц</w:t>
        </w:r>
        <w:r w:rsidR="001E3A11">
          <w:rPr>
            <w:webHidden/>
          </w:rPr>
          <w:tab/>
        </w:r>
        <w:r w:rsidR="001E3A11">
          <w:rPr>
            <w:webHidden/>
          </w:rPr>
          <w:fldChar w:fldCharType="begin"/>
        </w:r>
        <w:r w:rsidR="001E3A11">
          <w:rPr>
            <w:webHidden/>
          </w:rPr>
          <w:instrText xml:space="preserve"> PAGEREF _Toc520470738 \h </w:instrText>
        </w:r>
        <w:r w:rsidR="001E3A11">
          <w:rPr>
            <w:webHidden/>
          </w:rPr>
        </w:r>
        <w:r w:rsidR="001E3A11">
          <w:rPr>
            <w:webHidden/>
          </w:rPr>
          <w:fldChar w:fldCharType="separate"/>
        </w:r>
        <w:r w:rsidR="00210F74">
          <w:rPr>
            <w:webHidden/>
          </w:rPr>
          <w:t>30</w:t>
        </w:r>
        <w:r w:rsidR="001E3A11">
          <w:rPr>
            <w:webHidden/>
          </w:rPr>
          <w:fldChar w:fldCharType="end"/>
        </w:r>
      </w:hyperlink>
    </w:p>
    <w:p w:rsidR="001E3A11" w:rsidRDefault="005A24EE">
      <w:pPr>
        <w:pStyle w:val="11"/>
        <w:rPr>
          <w:rFonts w:asciiTheme="minorHAnsi" w:eastAsiaTheme="minorEastAsia" w:hAnsiTheme="minorHAnsi" w:cstheme="minorBidi"/>
          <w:b w:val="0"/>
          <w:sz w:val="22"/>
          <w:szCs w:val="22"/>
          <w:lang w:eastAsia="ru-RU"/>
        </w:rPr>
      </w:pPr>
      <w:hyperlink w:anchor="_Toc520470739" w:history="1">
        <w:r w:rsidR="001E3A11" w:rsidRPr="00D75896">
          <w:rPr>
            <w:rStyle w:val="a3"/>
            <w:bCs/>
          </w:rPr>
          <w:t>1.11.</w:t>
        </w:r>
        <w:r w:rsidR="001E3A11">
          <w:rPr>
            <w:rFonts w:asciiTheme="minorHAnsi" w:eastAsiaTheme="minorEastAsia" w:hAnsiTheme="minorHAnsi" w:cstheme="minorBidi"/>
            <w:b w:val="0"/>
            <w:sz w:val="22"/>
            <w:szCs w:val="22"/>
            <w:lang w:eastAsia="ru-RU"/>
          </w:rPr>
          <w:tab/>
        </w:r>
        <w:r w:rsidR="001E3A11" w:rsidRPr="00D75896">
          <w:rPr>
            <w:rStyle w:val="a3"/>
            <w:bCs/>
          </w:rPr>
          <w:t>Контрольно-кассовая техника и кассовая дисциплина</w:t>
        </w:r>
        <w:r w:rsidR="001E3A11">
          <w:rPr>
            <w:webHidden/>
          </w:rPr>
          <w:tab/>
        </w:r>
        <w:r w:rsidR="001E3A11">
          <w:rPr>
            <w:webHidden/>
          </w:rPr>
          <w:fldChar w:fldCharType="begin"/>
        </w:r>
        <w:r w:rsidR="001E3A11">
          <w:rPr>
            <w:webHidden/>
          </w:rPr>
          <w:instrText xml:space="preserve"> PAGEREF _Toc520470739 \h </w:instrText>
        </w:r>
        <w:r w:rsidR="001E3A11">
          <w:rPr>
            <w:webHidden/>
          </w:rPr>
        </w:r>
        <w:r w:rsidR="001E3A11">
          <w:rPr>
            <w:webHidden/>
          </w:rPr>
          <w:fldChar w:fldCharType="separate"/>
        </w:r>
        <w:r w:rsidR="00210F74">
          <w:rPr>
            <w:webHidden/>
          </w:rPr>
          <w:t>30</w:t>
        </w:r>
        <w:r w:rsidR="001E3A11">
          <w:rPr>
            <w:webHidden/>
          </w:rPr>
          <w:fldChar w:fldCharType="end"/>
        </w:r>
      </w:hyperlink>
    </w:p>
    <w:p w:rsidR="001E3A11" w:rsidRDefault="005A24EE">
      <w:pPr>
        <w:pStyle w:val="11"/>
        <w:rPr>
          <w:rFonts w:asciiTheme="minorHAnsi" w:eastAsiaTheme="minorEastAsia" w:hAnsiTheme="minorHAnsi" w:cstheme="minorBidi"/>
          <w:b w:val="0"/>
          <w:sz w:val="22"/>
          <w:szCs w:val="22"/>
          <w:lang w:eastAsia="ru-RU"/>
        </w:rPr>
      </w:pPr>
      <w:hyperlink w:anchor="_Toc520470740" w:history="1">
        <w:r w:rsidR="001E3A11" w:rsidRPr="00D75896">
          <w:rPr>
            <w:rStyle w:val="a3"/>
            <w:bCs/>
          </w:rPr>
          <w:t>1.12.</w:t>
        </w:r>
        <w:r w:rsidR="001E3A11">
          <w:rPr>
            <w:rFonts w:asciiTheme="minorHAnsi" w:eastAsiaTheme="minorEastAsia" w:hAnsiTheme="minorHAnsi" w:cstheme="minorBidi"/>
            <w:b w:val="0"/>
            <w:sz w:val="22"/>
            <w:szCs w:val="22"/>
            <w:lang w:eastAsia="ru-RU"/>
          </w:rPr>
          <w:tab/>
        </w:r>
        <w:r w:rsidR="001E3A11" w:rsidRPr="00D75896">
          <w:rPr>
            <w:rStyle w:val="a3"/>
            <w:bCs/>
          </w:rPr>
          <w:t>Первая часть НК РФ</w:t>
        </w:r>
        <w:r w:rsidR="001E3A11">
          <w:rPr>
            <w:webHidden/>
          </w:rPr>
          <w:tab/>
        </w:r>
        <w:r w:rsidR="001E3A11">
          <w:rPr>
            <w:webHidden/>
          </w:rPr>
          <w:fldChar w:fldCharType="begin"/>
        </w:r>
        <w:r w:rsidR="001E3A11">
          <w:rPr>
            <w:webHidden/>
          </w:rPr>
          <w:instrText xml:space="preserve"> PAGEREF _Toc520470740 \h </w:instrText>
        </w:r>
        <w:r w:rsidR="001E3A11">
          <w:rPr>
            <w:webHidden/>
          </w:rPr>
        </w:r>
        <w:r w:rsidR="001E3A11">
          <w:rPr>
            <w:webHidden/>
          </w:rPr>
          <w:fldChar w:fldCharType="separate"/>
        </w:r>
        <w:r w:rsidR="00210F74">
          <w:rPr>
            <w:webHidden/>
          </w:rPr>
          <w:t>31</w:t>
        </w:r>
        <w:r w:rsidR="001E3A11">
          <w:rPr>
            <w:webHidden/>
          </w:rPr>
          <w:fldChar w:fldCharType="end"/>
        </w:r>
      </w:hyperlink>
    </w:p>
    <w:p w:rsidR="001E3A11" w:rsidRDefault="005A24EE">
      <w:pPr>
        <w:pStyle w:val="11"/>
        <w:rPr>
          <w:rFonts w:asciiTheme="minorHAnsi" w:eastAsiaTheme="minorEastAsia" w:hAnsiTheme="minorHAnsi" w:cstheme="minorBidi"/>
          <w:b w:val="0"/>
          <w:sz w:val="22"/>
          <w:szCs w:val="22"/>
          <w:lang w:eastAsia="ru-RU"/>
        </w:rPr>
      </w:pPr>
      <w:hyperlink w:anchor="_Toc520470741" w:history="1">
        <w:r w:rsidR="001E3A11" w:rsidRPr="00D75896">
          <w:rPr>
            <w:rStyle w:val="a3"/>
            <w:bCs/>
          </w:rPr>
          <w:t>1.13.</w:t>
        </w:r>
        <w:r w:rsidR="001E3A11">
          <w:rPr>
            <w:rFonts w:asciiTheme="minorHAnsi" w:eastAsiaTheme="minorEastAsia" w:hAnsiTheme="minorHAnsi" w:cstheme="minorBidi"/>
            <w:b w:val="0"/>
            <w:sz w:val="22"/>
            <w:szCs w:val="22"/>
            <w:lang w:eastAsia="ru-RU"/>
          </w:rPr>
          <w:tab/>
        </w:r>
        <w:r w:rsidR="001E3A11" w:rsidRPr="00D75896">
          <w:rPr>
            <w:rStyle w:val="a3"/>
            <w:bCs/>
          </w:rPr>
          <w:t>Налоговый контроль</w:t>
        </w:r>
        <w:r w:rsidR="001E3A11">
          <w:rPr>
            <w:webHidden/>
          </w:rPr>
          <w:tab/>
        </w:r>
        <w:r w:rsidR="001E3A11">
          <w:rPr>
            <w:webHidden/>
          </w:rPr>
          <w:fldChar w:fldCharType="begin"/>
        </w:r>
        <w:r w:rsidR="001E3A11">
          <w:rPr>
            <w:webHidden/>
          </w:rPr>
          <w:instrText xml:space="preserve"> PAGEREF _Toc520470741 \h </w:instrText>
        </w:r>
        <w:r w:rsidR="001E3A11">
          <w:rPr>
            <w:webHidden/>
          </w:rPr>
        </w:r>
        <w:r w:rsidR="001E3A11">
          <w:rPr>
            <w:webHidden/>
          </w:rPr>
          <w:fldChar w:fldCharType="separate"/>
        </w:r>
        <w:r w:rsidR="00210F74">
          <w:rPr>
            <w:webHidden/>
          </w:rPr>
          <w:t>32</w:t>
        </w:r>
        <w:r w:rsidR="001E3A11">
          <w:rPr>
            <w:webHidden/>
          </w:rPr>
          <w:fldChar w:fldCharType="end"/>
        </w:r>
      </w:hyperlink>
    </w:p>
    <w:p w:rsidR="001E3A11" w:rsidRDefault="005A24EE">
      <w:pPr>
        <w:pStyle w:val="11"/>
        <w:rPr>
          <w:rFonts w:asciiTheme="minorHAnsi" w:eastAsiaTheme="minorEastAsia" w:hAnsiTheme="minorHAnsi" w:cstheme="minorBidi"/>
          <w:b w:val="0"/>
          <w:sz w:val="22"/>
          <w:szCs w:val="22"/>
          <w:lang w:eastAsia="ru-RU"/>
        </w:rPr>
      </w:pPr>
      <w:hyperlink w:anchor="_Toc520470742" w:history="1">
        <w:r w:rsidR="001E3A11" w:rsidRPr="00D75896">
          <w:rPr>
            <w:rStyle w:val="a3"/>
            <w:bCs/>
          </w:rPr>
          <w:t>1.14.</w:t>
        </w:r>
        <w:r w:rsidR="001E3A11">
          <w:rPr>
            <w:rFonts w:asciiTheme="minorHAnsi" w:eastAsiaTheme="minorEastAsia" w:hAnsiTheme="minorHAnsi" w:cstheme="minorBidi"/>
            <w:b w:val="0"/>
            <w:sz w:val="22"/>
            <w:szCs w:val="22"/>
            <w:lang w:eastAsia="ru-RU"/>
          </w:rPr>
          <w:tab/>
        </w:r>
        <w:r w:rsidR="001E3A11" w:rsidRPr="00D75896">
          <w:rPr>
            <w:rStyle w:val="a3"/>
            <w:bCs/>
          </w:rPr>
          <w:t>Взыскание налогов, сборов, страховых взносов</w:t>
        </w:r>
        <w:r w:rsidR="001E3A11">
          <w:rPr>
            <w:webHidden/>
          </w:rPr>
          <w:tab/>
        </w:r>
        <w:r w:rsidR="001E3A11">
          <w:rPr>
            <w:webHidden/>
          </w:rPr>
          <w:fldChar w:fldCharType="begin"/>
        </w:r>
        <w:r w:rsidR="001E3A11">
          <w:rPr>
            <w:webHidden/>
          </w:rPr>
          <w:instrText xml:space="preserve"> PAGEREF _Toc520470742 \h </w:instrText>
        </w:r>
        <w:r w:rsidR="001E3A11">
          <w:rPr>
            <w:webHidden/>
          </w:rPr>
        </w:r>
        <w:r w:rsidR="001E3A11">
          <w:rPr>
            <w:webHidden/>
          </w:rPr>
          <w:fldChar w:fldCharType="separate"/>
        </w:r>
        <w:r w:rsidR="00210F74">
          <w:rPr>
            <w:webHidden/>
          </w:rPr>
          <w:t>33</w:t>
        </w:r>
        <w:r w:rsidR="001E3A11">
          <w:rPr>
            <w:webHidden/>
          </w:rPr>
          <w:fldChar w:fldCharType="end"/>
        </w:r>
      </w:hyperlink>
    </w:p>
    <w:p w:rsidR="001E3A11" w:rsidRDefault="005A24EE">
      <w:pPr>
        <w:pStyle w:val="11"/>
        <w:rPr>
          <w:rFonts w:asciiTheme="minorHAnsi" w:eastAsiaTheme="minorEastAsia" w:hAnsiTheme="minorHAnsi" w:cstheme="minorBidi"/>
          <w:b w:val="0"/>
          <w:sz w:val="22"/>
          <w:szCs w:val="22"/>
          <w:lang w:eastAsia="ru-RU"/>
        </w:rPr>
      </w:pPr>
      <w:hyperlink w:anchor="_Toc520470743" w:history="1">
        <w:r w:rsidR="001E3A11" w:rsidRPr="00D75896">
          <w:rPr>
            <w:rStyle w:val="a3"/>
            <w:bCs/>
          </w:rPr>
          <w:t>1.15.</w:t>
        </w:r>
        <w:r w:rsidR="001E3A11">
          <w:rPr>
            <w:rFonts w:asciiTheme="minorHAnsi" w:eastAsiaTheme="minorEastAsia" w:hAnsiTheme="minorHAnsi" w:cstheme="minorBidi"/>
            <w:b w:val="0"/>
            <w:sz w:val="22"/>
            <w:szCs w:val="22"/>
            <w:lang w:eastAsia="ru-RU"/>
          </w:rPr>
          <w:tab/>
        </w:r>
        <w:r w:rsidR="001E3A11" w:rsidRPr="00D75896">
          <w:rPr>
            <w:rStyle w:val="a3"/>
            <w:bCs/>
          </w:rPr>
          <w:t>Трудовое законодательство</w:t>
        </w:r>
        <w:r w:rsidR="001E3A11">
          <w:rPr>
            <w:webHidden/>
          </w:rPr>
          <w:tab/>
        </w:r>
        <w:r w:rsidR="001E3A11">
          <w:rPr>
            <w:webHidden/>
          </w:rPr>
          <w:fldChar w:fldCharType="begin"/>
        </w:r>
        <w:r w:rsidR="001E3A11">
          <w:rPr>
            <w:webHidden/>
          </w:rPr>
          <w:instrText xml:space="preserve"> PAGEREF _Toc520470743 \h </w:instrText>
        </w:r>
        <w:r w:rsidR="001E3A11">
          <w:rPr>
            <w:webHidden/>
          </w:rPr>
        </w:r>
        <w:r w:rsidR="001E3A11">
          <w:rPr>
            <w:webHidden/>
          </w:rPr>
          <w:fldChar w:fldCharType="separate"/>
        </w:r>
        <w:r w:rsidR="00210F74">
          <w:rPr>
            <w:webHidden/>
          </w:rPr>
          <w:t>34</w:t>
        </w:r>
        <w:r w:rsidR="001E3A11">
          <w:rPr>
            <w:webHidden/>
          </w:rPr>
          <w:fldChar w:fldCharType="end"/>
        </w:r>
      </w:hyperlink>
    </w:p>
    <w:p w:rsidR="001E3A11" w:rsidRDefault="005A24EE">
      <w:pPr>
        <w:pStyle w:val="11"/>
        <w:rPr>
          <w:rFonts w:asciiTheme="minorHAnsi" w:eastAsiaTheme="minorEastAsia" w:hAnsiTheme="minorHAnsi" w:cstheme="minorBidi"/>
          <w:b w:val="0"/>
          <w:sz w:val="22"/>
          <w:szCs w:val="22"/>
          <w:lang w:eastAsia="ru-RU"/>
        </w:rPr>
      </w:pPr>
      <w:hyperlink w:anchor="_Toc520470744" w:history="1">
        <w:r w:rsidR="001E3A11" w:rsidRPr="00D75896">
          <w:rPr>
            <w:rStyle w:val="a3"/>
            <w:bCs/>
          </w:rPr>
          <w:t>1.16.</w:t>
        </w:r>
        <w:r w:rsidR="001E3A11">
          <w:rPr>
            <w:rFonts w:asciiTheme="minorHAnsi" w:eastAsiaTheme="minorEastAsia" w:hAnsiTheme="minorHAnsi" w:cstheme="minorBidi"/>
            <w:b w:val="0"/>
            <w:sz w:val="22"/>
            <w:szCs w:val="22"/>
            <w:lang w:eastAsia="ru-RU"/>
          </w:rPr>
          <w:tab/>
        </w:r>
        <w:r w:rsidR="001E3A11" w:rsidRPr="00D75896">
          <w:rPr>
            <w:rStyle w:val="a3"/>
            <w:bCs/>
          </w:rPr>
          <w:t>Корпоративное право</w:t>
        </w:r>
        <w:r w:rsidR="001E3A11">
          <w:rPr>
            <w:webHidden/>
          </w:rPr>
          <w:tab/>
        </w:r>
        <w:r w:rsidR="001E3A11">
          <w:rPr>
            <w:webHidden/>
          </w:rPr>
          <w:fldChar w:fldCharType="begin"/>
        </w:r>
        <w:r w:rsidR="001E3A11">
          <w:rPr>
            <w:webHidden/>
          </w:rPr>
          <w:instrText xml:space="preserve"> PAGEREF _Toc520470744 \h </w:instrText>
        </w:r>
        <w:r w:rsidR="001E3A11">
          <w:rPr>
            <w:webHidden/>
          </w:rPr>
        </w:r>
        <w:r w:rsidR="001E3A11">
          <w:rPr>
            <w:webHidden/>
          </w:rPr>
          <w:fldChar w:fldCharType="separate"/>
        </w:r>
        <w:r w:rsidR="00210F74">
          <w:rPr>
            <w:webHidden/>
          </w:rPr>
          <w:t>41</w:t>
        </w:r>
        <w:r w:rsidR="001E3A11">
          <w:rPr>
            <w:webHidden/>
          </w:rPr>
          <w:fldChar w:fldCharType="end"/>
        </w:r>
      </w:hyperlink>
    </w:p>
    <w:p w:rsidR="001E3A11" w:rsidRDefault="005A24EE">
      <w:pPr>
        <w:pStyle w:val="11"/>
        <w:rPr>
          <w:rFonts w:asciiTheme="minorHAnsi" w:eastAsiaTheme="minorEastAsia" w:hAnsiTheme="minorHAnsi" w:cstheme="minorBidi"/>
          <w:b w:val="0"/>
          <w:sz w:val="22"/>
          <w:szCs w:val="22"/>
          <w:lang w:eastAsia="ru-RU"/>
        </w:rPr>
      </w:pPr>
      <w:hyperlink w:anchor="_Toc520470745" w:history="1">
        <w:r w:rsidR="001E3A11" w:rsidRPr="00D75896">
          <w:rPr>
            <w:rStyle w:val="a3"/>
            <w:bCs/>
          </w:rPr>
          <w:t>1.17.</w:t>
        </w:r>
        <w:r w:rsidR="001E3A11">
          <w:rPr>
            <w:rFonts w:asciiTheme="minorHAnsi" w:eastAsiaTheme="minorEastAsia" w:hAnsiTheme="minorHAnsi" w:cstheme="minorBidi"/>
            <w:b w:val="0"/>
            <w:sz w:val="22"/>
            <w:szCs w:val="22"/>
            <w:lang w:eastAsia="ru-RU"/>
          </w:rPr>
          <w:tab/>
        </w:r>
        <w:r w:rsidR="001E3A11" w:rsidRPr="00D75896">
          <w:rPr>
            <w:rStyle w:val="a3"/>
            <w:bCs/>
          </w:rPr>
          <w:t>Государственная регистрация  юридических лиц и индивидуальных предпринимателей</w:t>
        </w:r>
        <w:r w:rsidR="001E3A11">
          <w:rPr>
            <w:webHidden/>
          </w:rPr>
          <w:tab/>
        </w:r>
        <w:r w:rsidR="001E3A11">
          <w:rPr>
            <w:webHidden/>
          </w:rPr>
          <w:fldChar w:fldCharType="begin"/>
        </w:r>
        <w:r w:rsidR="001E3A11">
          <w:rPr>
            <w:webHidden/>
          </w:rPr>
          <w:instrText xml:space="preserve"> PAGEREF _Toc520470745 \h </w:instrText>
        </w:r>
        <w:r w:rsidR="001E3A11">
          <w:rPr>
            <w:webHidden/>
          </w:rPr>
        </w:r>
        <w:r w:rsidR="001E3A11">
          <w:rPr>
            <w:webHidden/>
          </w:rPr>
          <w:fldChar w:fldCharType="separate"/>
        </w:r>
        <w:r w:rsidR="00210F74">
          <w:rPr>
            <w:webHidden/>
          </w:rPr>
          <w:t>42</w:t>
        </w:r>
        <w:r w:rsidR="001E3A11">
          <w:rPr>
            <w:webHidden/>
          </w:rPr>
          <w:fldChar w:fldCharType="end"/>
        </w:r>
      </w:hyperlink>
    </w:p>
    <w:p w:rsidR="001E3A11" w:rsidRDefault="005A24EE">
      <w:pPr>
        <w:pStyle w:val="11"/>
        <w:rPr>
          <w:rFonts w:asciiTheme="minorHAnsi" w:eastAsiaTheme="minorEastAsia" w:hAnsiTheme="minorHAnsi" w:cstheme="minorBidi"/>
          <w:b w:val="0"/>
          <w:sz w:val="22"/>
          <w:szCs w:val="22"/>
          <w:lang w:eastAsia="ru-RU"/>
        </w:rPr>
      </w:pPr>
      <w:hyperlink w:anchor="_Toc520470746" w:history="1">
        <w:r w:rsidR="001E3A11" w:rsidRPr="00D75896">
          <w:rPr>
            <w:rStyle w:val="a3"/>
            <w:bCs/>
          </w:rPr>
          <w:t>1.18.</w:t>
        </w:r>
        <w:r w:rsidR="001E3A11">
          <w:rPr>
            <w:rFonts w:asciiTheme="minorHAnsi" w:eastAsiaTheme="minorEastAsia" w:hAnsiTheme="minorHAnsi" w:cstheme="minorBidi"/>
            <w:b w:val="0"/>
            <w:sz w:val="22"/>
            <w:szCs w:val="22"/>
            <w:lang w:eastAsia="ru-RU"/>
          </w:rPr>
          <w:tab/>
        </w:r>
        <w:r w:rsidR="001E3A11" w:rsidRPr="00D75896">
          <w:rPr>
            <w:rStyle w:val="a3"/>
            <w:bCs/>
          </w:rPr>
          <w:t>Госзакупки</w:t>
        </w:r>
        <w:r w:rsidR="001E3A11">
          <w:rPr>
            <w:webHidden/>
          </w:rPr>
          <w:tab/>
        </w:r>
        <w:r w:rsidR="001E3A11">
          <w:rPr>
            <w:webHidden/>
          </w:rPr>
          <w:fldChar w:fldCharType="begin"/>
        </w:r>
        <w:r w:rsidR="001E3A11">
          <w:rPr>
            <w:webHidden/>
          </w:rPr>
          <w:instrText xml:space="preserve"> PAGEREF _Toc520470746 \h </w:instrText>
        </w:r>
        <w:r w:rsidR="001E3A11">
          <w:rPr>
            <w:webHidden/>
          </w:rPr>
        </w:r>
        <w:r w:rsidR="001E3A11">
          <w:rPr>
            <w:webHidden/>
          </w:rPr>
          <w:fldChar w:fldCharType="separate"/>
        </w:r>
        <w:r w:rsidR="00210F74">
          <w:rPr>
            <w:webHidden/>
          </w:rPr>
          <w:t>43</w:t>
        </w:r>
        <w:r w:rsidR="001E3A11">
          <w:rPr>
            <w:webHidden/>
          </w:rPr>
          <w:fldChar w:fldCharType="end"/>
        </w:r>
      </w:hyperlink>
    </w:p>
    <w:p w:rsidR="001E3A11" w:rsidRDefault="005A24EE">
      <w:pPr>
        <w:pStyle w:val="11"/>
        <w:rPr>
          <w:rFonts w:asciiTheme="minorHAnsi" w:eastAsiaTheme="minorEastAsia" w:hAnsiTheme="minorHAnsi" w:cstheme="minorBidi"/>
          <w:b w:val="0"/>
          <w:sz w:val="22"/>
          <w:szCs w:val="22"/>
          <w:lang w:eastAsia="ru-RU"/>
        </w:rPr>
      </w:pPr>
      <w:hyperlink w:anchor="_Toc520470747" w:history="1">
        <w:r w:rsidR="001E3A11" w:rsidRPr="00D75896">
          <w:rPr>
            <w:rStyle w:val="a3"/>
            <w:bCs/>
          </w:rPr>
          <w:t>1.19.</w:t>
        </w:r>
        <w:r w:rsidR="001E3A11">
          <w:rPr>
            <w:rFonts w:asciiTheme="minorHAnsi" w:eastAsiaTheme="minorEastAsia" w:hAnsiTheme="minorHAnsi" w:cstheme="minorBidi"/>
            <w:b w:val="0"/>
            <w:sz w:val="22"/>
            <w:szCs w:val="22"/>
            <w:lang w:eastAsia="ru-RU"/>
          </w:rPr>
          <w:tab/>
        </w:r>
        <w:r w:rsidR="001E3A11" w:rsidRPr="00D75896">
          <w:rPr>
            <w:rStyle w:val="a3"/>
            <w:bCs/>
          </w:rPr>
          <w:t>Разное</w:t>
        </w:r>
        <w:r w:rsidR="001E3A11">
          <w:rPr>
            <w:webHidden/>
          </w:rPr>
          <w:tab/>
        </w:r>
        <w:r w:rsidR="001E3A11">
          <w:rPr>
            <w:webHidden/>
          </w:rPr>
          <w:fldChar w:fldCharType="begin"/>
        </w:r>
        <w:r w:rsidR="001E3A11">
          <w:rPr>
            <w:webHidden/>
          </w:rPr>
          <w:instrText xml:space="preserve"> PAGEREF _Toc520470747 \h </w:instrText>
        </w:r>
        <w:r w:rsidR="001E3A11">
          <w:rPr>
            <w:webHidden/>
          </w:rPr>
        </w:r>
        <w:r w:rsidR="001E3A11">
          <w:rPr>
            <w:webHidden/>
          </w:rPr>
          <w:fldChar w:fldCharType="separate"/>
        </w:r>
        <w:r w:rsidR="00210F74">
          <w:rPr>
            <w:webHidden/>
          </w:rPr>
          <w:t>45</w:t>
        </w:r>
        <w:r w:rsidR="001E3A11">
          <w:rPr>
            <w:webHidden/>
          </w:rPr>
          <w:fldChar w:fldCharType="end"/>
        </w:r>
      </w:hyperlink>
    </w:p>
    <w:p w:rsidR="00166903" w:rsidRPr="005C1E79" w:rsidRDefault="00166903" w:rsidP="006C3DB8">
      <w:pPr>
        <w:pStyle w:val="11"/>
        <w:rPr>
          <w:color w:val="FF0000"/>
        </w:rPr>
      </w:pPr>
      <w:r w:rsidRPr="005C1E79">
        <w:rPr>
          <w:color w:val="FF0000"/>
        </w:rPr>
        <w:fldChar w:fldCharType="end"/>
      </w:r>
    </w:p>
    <w:p w:rsidR="00166903" w:rsidRPr="005C1E79" w:rsidRDefault="00166903" w:rsidP="00166903">
      <w:pPr>
        <w:rPr>
          <w:color w:val="FF0000"/>
        </w:rPr>
      </w:pPr>
    </w:p>
    <w:p w:rsidR="00166903" w:rsidRPr="005C1E79" w:rsidRDefault="00166903" w:rsidP="00166903">
      <w:pPr>
        <w:rPr>
          <w:color w:val="FF0000"/>
        </w:rPr>
      </w:pPr>
    </w:p>
    <w:p w:rsidR="00166903" w:rsidRPr="005C1E79" w:rsidRDefault="00166903" w:rsidP="00166903">
      <w:pPr>
        <w:rPr>
          <w:color w:val="FF0000"/>
        </w:rPr>
        <w:sectPr w:rsidR="00166903" w:rsidRPr="005C1E79" w:rsidSect="001336F8">
          <w:type w:val="continuous"/>
          <w:pgSz w:w="11906" w:h="16838"/>
          <w:pgMar w:top="420" w:right="794" w:bottom="657" w:left="794" w:header="113" w:footer="426" w:gutter="0"/>
          <w:cols w:space="720"/>
          <w:docGrid w:linePitch="272"/>
        </w:sectPr>
      </w:pPr>
    </w:p>
    <w:p w:rsidR="00166903" w:rsidRPr="005C1E79" w:rsidRDefault="00166903" w:rsidP="00166903">
      <w:pPr>
        <w:rPr>
          <w:color w:val="FF0000"/>
        </w:rPr>
        <w:sectPr w:rsidR="00166903" w:rsidRPr="005C1E79" w:rsidSect="001336F8">
          <w:type w:val="continuous"/>
          <w:pgSz w:w="11906" w:h="16838"/>
          <w:pgMar w:top="420" w:right="794" w:bottom="657" w:left="794" w:header="113" w:footer="426" w:gutter="0"/>
          <w:cols w:space="720"/>
          <w:docGrid w:linePitch="272"/>
        </w:sectPr>
      </w:pPr>
    </w:p>
    <w:p w:rsidR="00982BC8" w:rsidRPr="001C6832" w:rsidRDefault="00166903" w:rsidP="00982BC8">
      <w:pPr>
        <w:pStyle w:val="1"/>
        <w:ind w:left="568"/>
        <w:jc w:val="center"/>
        <w:rPr>
          <w:b/>
          <w:i/>
          <w:color w:val="auto"/>
          <w:sz w:val="32"/>
          <w:szCs w:val="32"/>
        </w:rPr>
      </w:pPr>
      <w:bookmarkStart w:id="74" w:name="02"/>
      <w:bookmarkStart w:id="75" w:name="_Toc520470729"/>
      <w:bookmarkEnd w:id="74"/>
      <w:r w:rsidRPr="001C6832">
        <w:rPr>
          <w:b/>
          <w:i/>
          <w:color w:val="auto"/>
          <w:sz w:val="32"/>
          <w:szCs w:val="32"/>
        </w:rPr>
        <w:lastRenderedPageBreak/>
        <w:t>Обзор изменений законодательства</w:t>
      </w:r>
      <w:r w:rsidR="00B42E3E" w:rsidRPr="001C6832">
        <w:rPr>
          <w:b/>
          <w:i/>
          <w:color w:val="auto"/>
          <w:sz w:val="32"/>
          <w:szCs w:val="32"/>
        </w:rPr>
        <w:t xml:space="preserve"> и с</w:t>
      </w:r>
      <w:r w:rsidR="00982BC8" w:rsidRPr="001C6832">
        <w:rPr>
          <w:b/>
          <w:i/>
          <w:color w:val="auto"/>
          <w:sz w:val="32"/>
          <w:szCs w:val="32"/>
        </w:rPr>
        <w:t>удебн</w:t>
      </w:r>
      <w:r w:rsidR="00B42E3E" w:rsidRPr="001C6832">
        <w:rPr>
          <w:b/>
          <w:i/>
          <w:color w:val="auto"/>
          <w:sz w:val="32"/>
          <w:szCs w:val="32"/>
        </w:rPr>
        <w:t>ой</w:t>
      </w:r>
      <w:r w:rsidR="00982BC8" w:rsidRPr="001C6832">
        <w:rPr>
          <w:b/>
          <w:i/>
          <w:color w:val="auto"/>
          <w:sz w:val="32"/>
          <w:szCs w:val="32"/>
        </w:rPr>
        <w:t xml:space="preserve"> практик</w:t>
      </w:r>
      <w:r w:rsidR="00B42E3E" w:rsidRPr="001C6832">
        <w:rPr>
          <w:b/>
          <w:i/>
          <w:color w:val="auto"/>
          <w:sz w:val="32"/>
          <w:szCs w:val="32"/>
        </w:rPr>
        <w:t>и.</w:t>
      </w:r>
      <w:bookmarkEnd w:id="75"/>
    </w:p>
    <w:p w:rsidR="002B5C4C" w:rsidRPr="005C1E79" w:rsidRDefault="002B5C4C" w:rsidP="002B5C4C">
      <w:pPr>
        <w:rPr>
          <w:color w:val="FF0000"/>
        </w:rPr>
      </w:pPr>
    </w:p>
    <w:p w:rsidR="00905C4A" w:rsidRDefault="00905C4A" w:rsidP="00905C4A">
      <w:pPr>
        <w:keepNext/>
        <w:numPr>
          <w:ilvl w:val="1"/>
          <w:numId w:val="1"/>
        </w:numPr>
        <w:tabs>
          <w:tab w:val="left" w:pos="567"/>
        </w:tabs>
        <w:spacing w:before="120"/>
        <w:ind w:left="567" w:right="57" w:hanging="567"/>
        <w:jc w:val="center"/>
        <w:outlineLvl w:val="0"/>
        <w:rPr>
          <w:b/>
          <w:bCs/>
          <w:sz w:val="28"/>
          <w:szCs w:val="28"/>
        </w:rPr>
      </w:pPr>
      <w:bookmarkStart w:id="76" w:name="_Toc401564771"/>
      <w:bookmarkStart w:id="77" w:name="_Toc508805595"/>
      <w:bookmarkStart w:id="78" w:name="_Toc520470730"/>
      <w:r w:rsidRPr="00103363">
        <w:rPr>
          <w:b/>
          <w:bCs/>
          <w:sz w:val="28"/>
          <w:szCs w:val="28"/>
        </w:rPr>
        <w:t>Налог на прибыль</w:t>
      </w:r>
      <w:bookmarkEnd w:id="76"/>
      <w:bookmarkEnd w:id="77"/>
      <w:bookmarkEnd w:id="78"/>
    </w:p>
    <w:p w:rsidR="00D72ECB" w:rsidRDefault="00D72ECB" w:rsidP="00B64B0C">
      <w:pPr>
        <w:pStyle w:val="a9"/>
        <w:spacing w:after="200" w:line="276" w:lineRule="auto"/>
        <w:ind w:left="567" w:hanging="567"/>
        <w:jc w:val="both"/>
        <w:rPr>
          <w:i/>
          <w:color w:val="FF0000"/>
          <w:sz w:val="24"/>
          <w:szCs w:val="24"/>
        </w:rPr>
      </w:pPr>
      <w:bookmarkStart w:id="79" w:name="OLE_LINK3"/>
      <w:bookmarkStart w:id="80" w:name="OLE_LINK4"/>
      <w:bookmarkStart w:id="81" w:name="OLE_LINK7"/>
      <w:bookmarkStart w:id="82" w:name="OLE_LINK8"/>
      <w:bookmarkStart w:id="83" w:name="OLE_LINK1"/>
      <w:bookmarkStart w:id="84" w:name="OLE_LINK2"/>
    </w:p>
    <w:p w:rsidR="00A464F6" w:rsidRPr="00A464F6" w:rsidRDefault="00A464F6" w:rsidP="00A464F6">
      <w:pPr>
        <w:pStyle w:val="a9"/>
        <w:numPr>
          <w:ilvl w:val="0"/>
          <w:numId w:val="2"/>
        </w:numPr>
        <w:spacing w:after="200" w:line="276" w:lineRule="auto"/>
        <w:ind w:left="567" w:hanging="567"/>
        <w:jc w:val="both"/>
        <w:rPr>
          <w:b/>
          <w:sz w:val="24"/>
          <w:szCs w:val="24"/>
        </w:rPr>
      </w:pPr>
      <w:bookmarkStart w:id="85" w:name="OLE_LINK5"/>
      <w:bookmarkStart w:id="86" w:name="OLE_LINK6"/>
      <w:r>
        <w:rPr>
          <w:b/>
          <w:sz w:val="24"/>
          <w:szCs w:val="24"/>
        </w:rPr>
        <w:t>Е</w:t>
      </w:r>
      <w:r w:rsidRPr="00A464F6">
        <w:rPr>
          <w:b/>
          <w:sz w:val="24"/>
          <w:szCs w:val="24"/>
        </w:rPr>
        <w:t>сли основная деятельность штатного сотрудника учреждения - это научная деятельность, а работа по внутреннему совместительству - это медицинская деятельность с сертификатом специалиста, то указанный сотрудник учитывается в общей численности работников как одна штатная единица.</w:t>
      </w:r>
    </w:p>
    <w:p w:rsidR="00A464F6" w:rsidRPr="00013F6E" w:rsidRDefault="00A464F6" w:rsidP="00A464F6">
      <w:pPr>
        <w:pStyle w:val="a9"/>
        <w:spacing w:after="200" w:line="276" w:lineRule="auto"/>
        <w:ind w:left="567"/>
        <w:jc w:val="both"/>
        <w:rPr>
          <w:b/>
          <w:sz w:val="24"/>
          <w:szCs w:val="24"/>
        </w:rPr>
      </w:pPr>
      <w:r w:rsidRPr="00A464F6">
        <w:rPr>
          <w:b/>
          <w:sz w:val="24"/>
          <w:szCs w:val="24"/>
        </w:rPr>
        <w:t>Принимая во внимание, что при расчете медицинского персонала его численность берется из общей численности работников организации, по мнению Департамента налоговой и таможенной политики, неправомерно одного и того же работника (как штатную единицу) рассматривать сначала в качестве научного сотрудника, а потом в качестве штатной единицы медицинского персонала.</w:t>
      </w:r>
    </w:p>
    <w:p w:rsidR="00A464F6" w:rsidRDefault="00A464F6" w:rsidP="00A464F6">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05</w:t>
      </w:r>
      <w:r w:rsidRPr="00013F6E">
        <w:rPr>
          <w:i/>
          <w:sz w:val="24"/>
          <w:szCs w:val="24"/>
        </w:rPr>
        <w:t xml:space="preserve"> июня 2018  N03-0</w:t>
      </w:r>
      <w:r>
        <w:rPr>
          <w:i/>
          <w:sz w:val="24"/>
          <w:szCs w:val="24"/>
        </w:rPr>
        <w:t>3</w:t>
      </w:r>
      <w:r w:rsidRPr="00013F6E">
        <w:rPr>
          <w:i/>
          <w:sz w:val="24"/>
          <w:szCs w:val="24"/>
        </w:rPr>
        <w:t>-</w:t>
      </w:r>
      <w:r>
        <w:rPr>
          <w:i/>
          <w:sz w:val="24"/>
          <w:szCs w:val="24"/>
        </w:rPr>
        <w:t>10/1/38599</w:t>
      </w:r>
    </w:p>
    <w:p w:rsidR="00A464F6" w:rsidRDefault="00A464F6" w:rsidP="00D72ECB">
      <w:pPr>
        <w:pStyle w:val="a9"/>
        <w:spacing w:after="200" w:line="276" w:lineRule="auto"/>
        <w:ind w:left="567"/>
        <w:jc w:val="both"/>
        <w:rPr>
          <w:i/>
          <w:color w:val="FF0000"/>
          <w:sz w:val="24"/>
          <w:szCs w:val="24"/>
        </w:rPr>
      </w:pPr>
    </w:p>
    <w:p w:rsidR="00A464F6" w:rsidRPr="00013F6E" w:rsidRDefault="00A464F6" w:rsidP="00A464F6">
      <w:pPr>
        <w:pStyle w:val="a9"/>
        <w:numPr>
          <w:ilvl w:val="0"/>
          <w:numId w:val="2"/>
        </w:numPr>
        <w:spacing w:after="200" w:line="276" w:lineRule="auto"/>
        <w:ind w:left="567" w:hanging="567"/>
        <w:jc w:val="both"/>
        <w:rPr>
          <w:b/>
          <w:sz w:val="24"/>
          <w:szCs w:val="24"/>
        </w:rPr>
      </w:pPr>
      <w:r>
        <w:rPr>
          <w:b/>
          <w:sz w:val="24"/>
          <w:szCs w:val="24"/>
        </w:rPr>
        <w:t>Н</w:t>
      </w:r>
      <w:r w:rsidRPr="00A464F6">
        <w:rPr>
          <w:b/>
          <w:sz w:val="24"/>
          <w:szCs w:val="24"/>
        </w:rPr>
        <w:t xml:space="preserve">алогоплательщик вправе в отношении расходов по приобретению имущества, признанного согласно статье 256 </w:t>
      </w:r>
      <w:r>
        <w:rPr>
          <w:b/>
          <w:sz w:val="24"/>
          <w:szCs w:val="24"/>
        </w:rPr>
        <w:t>НК РФ</w:t>
      </w:r>
      <w:r w:rsidRPr="00A464F6">
        <w:rPr>
          <w:b/>
          <w:sz w:val="24"/>
          <w:szCs w:val="24"/>
        </w:rPr>
        <w:t xml:space="preserve"> амортизируемым, применить амортизационную премию в порядке, установленном пунктом 9 статьи 258 </w:t>
      </w:r>
      <w:r>
        <w:rPr>
          <w:b/>
          <w:sz w:val="24"/>
          <w:szCs w:val="24"/>
        </w:rPr>
        <w:t>НК РФ</w:t>
      </w:r>
      <w:r w:rsidRPr="00A464F6">
        <w:rPr>
          <w:b/>
          <w:sz w:val="24"/>
          <w:szCs w:val="24"/>
        </w:rPr>
        <w:t>.</w:t>
      </w:r>
    </w:p>
    <w:p w:rsidR="00A464F6" w:rsidRDefault="00A464F6" w:rsidP="00A464F6">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05</w:t>
      </w:r>
      <w:r w:rsidRPr="00013F6E">
        <w:rPr>
          <w:i/>
          <w:sz w:val="24"/>
          <w:szCs w:val="24"/>
        </w:rPr>
        <w:t xml:space="preserve"> июня 2018  N03-0</w:t>
      </w:r>
      <w:r>
        <w:rPr>
          <w:i/>
          <w:sz w:val="24"/>
          <w:szCs w:val="24"/>
        </w:rPr>
        <w:t>7</w:t>
      </w:r>
      <w:r w:rsidRPr="00013F6E">
        <w:rPr>
          <w:i/>
          <w:sz w:val="24"/>
          <w:szCs w:val="24"/>
        </w:rPr>
        <w:t>-</w:t>
      </w:r>
      <w:r>
        <w:rPr>
          <w:i/>
          <w:sz w:val="24"/>
          <w:szCs w:val="24"/>
        </w:rPr>
        <w:t>11/1/38236</w:t>
      </w:r>
    </w:p>
    <w:p w:rsidR="00A464F6" w:rsidRDefault="00A464F6" w:rsidP="00D72ECB">
      <w:pPr>
        <w:pStyle w:val="a9"/>
        <w:spacing w:after="200" w:line="276" w:lineRule="auto"/>
        <w:ind w:left="567"/>
        <w:jc w:val="both"/>
        <w:rPr>
          <w:i/>
          <w:color w:val="FF0000"/>
          <w:sz w:val="24"/>
          <w:szCs w:val="24"/>
        </w:rPr>
      </w:pPr>
    </w:p>
    <w:p w:rsidR="00A464F6" w:rsidRPr="00013F6E" w:rsidRDefault="00A464F6" w:rsidP="00A464F6">
      <w:pPr>
        <w:pStyle w:val="a9"/>
        <w:numPr>
          <w:ilvl w:val="0"/>
          <w:numId w:val="2"/>
        </w:numPr>
        <w:spacing w:after="200" w:line="276" w:lineRule="auto"/>
        <w:ind w:left="567" w:hanging="567"/>
        <w:jc w:val="both"/>
        <w:rPr>
          <w:b/>
          <w:sz w:val="24"/>
          <w:szCs w:val="24"/>
        </w:rPr>
      </w:pPr>
      <w:proofErr w:type="gramStart"/>
      <w:r>
        <w:rPr>
          <w:b/>
          <w:sz w:val="24"/>
          <w:szCs w:val="24"/>
        </w:rPr>
        <w:t>П</w:t>
      </w:r>
      <w:r w:rsidRPr="00A464F6">
        <w:rPr>
          <w:b/>
          <w:sz w:val="24"/>
          <w:szCs w:val="24"/>
        </w:rPr>
        <w:t>ри определении налоговой базы по налогу на прибыль организаций у общества с ограниченной ответственностью</w:t>
      </w:r>
      <w:proofErr w:type="gramEnd"/>
      <w:r w:rsidRPr="00A464F6">
        <w:rPr>
          <w:b/>
          <w:sz w:val="24"/>
          <w:szCs w:val="24"/>
        </w:rPr>
        <w:t xml:space="preserve"> не учитываются имущество и права, которые получены в качестве вклада в имущество такого общества в соответствии со статьей 27 Федерального закона от 08.02.1998 N 14-ФЗ "Об обществах с ограниченной ответственностью".</w:t>
      </w:r>
    </w:p>
    <w:p w:rsidR="00A464F6" w:rsidRDefault="00A464F6" w:rsidP="00A464F6">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05</w:t>
      </w:r>
      <w:r w:rsidRPr="00013F6E">
        <w:rPr>
          <w:i/>
          <w:sz w:val="24"/>
          <w:szCs w:val="24"/>
        </w:rPr>
        <w:t xml:space="preserve"> июня 2018  N03-03-</w:t>
      </w:r>
      <w:r>
        <w:rPr>
          <w:i/>
          <w:sz w:val="24"/>
          <w:szCs w:val="24"/>
        </w:rPr>
        <w:t>06/1/38354</w:t>
      </w:r>
    </w:p>
    <w:p w:rsidR="00A464F6" w:rsidRDefault="00A464F6" w:rsidP="00A464F6">
      <w:pPr>
        <w:pStyle w:val="a9"/>
        <w:spacing w:after="200" w:line="276" w:lineRule="auto"/>
        <w:ind w:left="567"/>
        <w:jc w:val="both"/>
        <w:rPr>
          <w:i/>
          <w:color w:val="FF0000"/>
          <w:sz w:val="24"/>
          <w:szCs w:val="24"/>
        </w:rPr>
      </w:pPr>
    </w:p>
    <w:p w:rsidR="00A464F6" w:rsidRPr="00013F6E" w:rsidRDefault="00A464F6" w:rsidP="00A464F6">
      <w:pPr>
        <w:pStyle w:val="a9"/>
        <w:numPr>
          <w:ilvl w:val="0"/>
          <w:numId w:val="2"/>
        </w:numPr>
        <w:spacing w:after="200" w:line="276" w:lineRule="auto"/>
        <w:ind w:left="567" w:hanging="567"/>
        <w:jc w:val="both"/>
        <w:rPr>
          <w:b/>
          <w:sz w:val="24"/>
          <w:szCs w:val="24"/>
        </w:rPr>
      </w:pPr>
      <w:proofErr w:type="gramStart"/>
      <w:r>
        <w:rPr>
          <w:b/>
          <w:sz w:val="24"/>
          <w:szCs w:val="24"/>
        </w:rPr>
        <w:t>Д</w:t>
      </w:r>
      <w:r w:rsidRPr="00A464F6">
        <w:rPr>
          <w:b/>
          <w:sz w:val="24"/>
          <w:szCs w:val="24"/>
        </w:rPr>
        <w:t>енежные средства, полученные безвозмездно российской материнской организацией от российской дочерней организаций, не учитываются при определении налоговой базы по налогу на прибыль, если уставный капитал российской дочерней организации более чем на 50 процентов состоит из вклада (доли) соответствующей материнской организации, которая на день передачи таких средств владеет указанным вкладом (долей) в уставном капитале на праве собственности.</w:t>
      </w:r>
      <w:proofErr w:type="gramEnd"/>
    </w:p>
    <w:p w:rsidR="00A464F6" w:rsidRDefault="00A464F6" w:rsidP="00A464F6">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05</w:t>
      </w:r>
      <w:r w:rsidRPr="00013F6E">
        <w:rPr>
          <w:i/>
          <w:sz w:val="24"/>
          <w:szCs w:val="24"/>
        </w:rPr>
        <w:t xml:space="preserve"> июня 2018  N03-03-</w:t>
      </w:r>
      <w:r>
        <w:rPr>
          <w:i/>
          <w:sz w:val="24"/>
          <w:szCs w:val="24"/>
        </w:rPr>
        <w:t>06/1/38357</w:t>
      </w:r>
    </w:p>
    <w:p w:rsidR="006931C2" w:rsidRDefault="006931C2" w:rsidP="00D72ECB">
      <w:pPr>
        <w:pStyle w:val="a9"/>
        <w:spacing w:after="200" w:line="276" w:lineRule="auto"/>
        <w:ind w:left="567"/>
        <w:jc w:val="both"/>
        <w:rPr>
          <w:i/>
          <w:color w:val="FF0000"/>
          <w:sz w:val="24"/>
          <w:szCs w:val="24"/>
        </w:rPr>
      </w:pPr>
    </w:p>
    <w:p w:rsidR="006931C2" w:rsidRPr="00013F6E" w:rsidRDefault="006931C2" w:rsidP="006931C2">
      <w:pPr>
        <w:pStyle w:val="a9"/>
        <w:numPr>
          <w:ilvl w:val="0"/>
          <w:numId w:val="2"/>
        </w:numPr>
        <w:spacing w:after="200" w:line="276" w:lineRule="auto"/>
        <w:ind w:left="567" w:hanging="567"/>
        <w:jc w:val="both"/>
        <w:rPr>
          <w:b/>
          <w:sz w:val="24"/>
          <w:szCs w:val="24"/>
        </w:rPr>
      </w:pPr>
      <w:r w:rsidRPr="006931C2">
        <w:rPr>
          <w:b/>
          <w:sz w:val="24"/>
          <w:szCs w:val="24"/>
        </w:rPr>
        <w:t xml:space="preserve">В случае если стоимостный критерий имущества меньше стоимостного критерия амортизируемого имущества, установленного пунктом 1 статьи 256 НК РФ, такое </w:t>
      </w:r>
      <w:r w:rsidRPr="006931C2">
        <w:rPr>
          <w:b/>
          <w:sz w:val="24"/>
          <w:szCs w:val="24"/>
        </w:rPr>
        <w:lastRenderedPageBreak/>
        <w:t>имущество не признается амортизируемым и учитывается в составе материальных расходов в соответствии с подпунктом 3 пункта 1 статьи 254 НК РФ.</w:t>
      </w:r>
    </w:p>
    <w:p w:rsidR="006931C2" w:rsidRDefault="006931C2" w:rsidP="006931C2">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07</w:t>
      </w:r>
      <w:r w:rsidRPr="00013F6E">
        <w:rPr>
          <w:i/>
          <w:sz w:val="24"/>
          <w:szCs w:val="24"/>
        </w:rPr>
        <w:t xml:space="preserve"> июня 2018  N03-03-</w:t>
      </w:r>
      <w:r>
        <w:rPr>
          <w:i/>
          <w:sz w:val="24"/>
          <w:szCs w:val="24"/>
        </w:rPr>
        <w:t>07/39084</w:t>
      </w:r>
    </w:p>
    <w:p w:rsidR="006931C2" w:rsidRDefault="006931C2" w:rsidP="00D72ECB">
      <w:pPr>
        <w:pStyle w:val="a9"/>
        <w:spacing w:after="200" w:line="276" w:lineRule="auto"/>
        <w:ind w:left="567"/>
        <w:jc w:val="both"/>
        <w:rPr>
          <w:i/>
          <w:color w:val="FF0000"/>
          <w:sz w:val="24"/>
          <w:szCs w:val="24"/>
        </w:rPr>
      </w:pPr>
    </w:p>
    <w:p w:rsidR="006931C2" w:rsidRPr="00013F6E" w:rsidRDefault="006931C2" w:rsidP="006931C2">
      <w:pPr>
        <w:pStyle w:val="a9"/>
        <w:numPr>
          <w:ilvl w:val="0"/>
          <w:numId w:val="2"/>
        </w:numPr>
        <w:spacing w:after="200" w:line="276" w:lineRule="auto"/>
        <w:ind w:left="567" w:hanging="567"/>
        <w:jc w:val="both"/>
        <w:rPr>
          <w:b/>
          <w:sz w:val="24"/>
          <w:szCs w:val="24"/>
        </w:rPr>
      </w:pPr>
      <w:proofErr w:type="gramStart"/>
      <w:r>
        <w:rPr>
          <w:b/>
          <w:sz w:val="24"/>
          <w:szCs w:val="24"/>
        </w:rPr>
        <w:t>В</w:t>
      </w:r>
      <w:r w:rsidRPr="006931C2">
        <w:rPr>
          <w:b/>
          <w:sz w:val="24"/>
          <w:szCs w:val="24"/>
        </w:rPr>
        <w:t>ыплаты, осуществляемые в пользу работника в качестве системы оплаты труда на основании локальных нормативных актов организации, содержащих нормы трудового права, учитываются в составе расходов на оплату труда для целей налогообложения прибыли организаций в случае соответствия требованиям, указанным в пункте 1 статьи 252 НК РФ, и при условии, что подобные расходы не поименованы в статье 270 НК РФ.</w:t>
      </w:r>
      <w:proofErr w:type="gramEnd"/>
    </w:p>
    <w:p w:rsidR="006931C2" w:rsidRDefault="006931C2" w:rsidP="006931C2">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07</w:t>
      </w:r>
      <w:r w:rsidRPr="00013F6E">
        <w:rPr>
          <w:i/>
          <w:sz w:val="24"/>
          <w:szCs w:val="24"/>
        </w:rPr>
        <w:t xml:space="preserve"> июня 2018  N03-03-</w:t>
      </w:r>
      <w:r>
        <w:rPr>
          <w:i/>
          <w:sz w:val="24"/>
          <w:szCs w:val="24"/>
        </w:rPr>
        <w:t>06</w:t>
      </w:r>
      <w:r w:rsidRPr="00013F6E">
        <w:rPr>
          <w:i/>
          <w:sz w:val="24"/>
          <w:szCs w:val="24"/>
        </w:rPr>
        <w:t>/</w:t>
      </w:r>
      <w:r>
        <w:rPr>
          <w:i/>
          <w:sz w:val="24"/>
          <w:szCs w:val="24"/>
        </w:rPr>
        <w:t>1/39110</w:t>
      </w:r>
    </w:p>
    <w:p w:rsidR="00A464F6" w:rsidRDefault="00A464F6" w:rsidP="006931C2">
      <w:pPr>
        <w:pStyle w:val="a9"/>
        <w:spacing w:after="200" w:line="276" w:lineRule="auto"/>
        <w:ind w:left="567"/>
        <w:jc w:val="both"/>
        <w:rPr>
          <w:i/>
          <w:sz w:val="24"/>
          <w:szCs w:val="24"/>
        </w:rPr>
      </w:pPr>
    </w:p>
    <w:p w:rsidR="00A464F6" w:rsidRPr="00013F6E" w:rsidRDefault="00A464F6" w:rsidP="00A464F6">
      <w:pPr>
        <w:pStyle w:val="a9"/>
        <w:numPr>
          <w:ilvl w:val="0"/>
          <w:numId w:val="2"/>
        </w:numPr>
        <w:spacing w:after="200" w:line="276" w:lineRule="auto"/>
        <w:ind w:left="567" w:hanging="567"/>
        <w:jc w:val="both"/>
        <w:rPr>
          <w:b/>
          <w:sz w:val="24"/>
          <w:szCs w:val="24"/>
        </w:rPr>
      </w:pPr>
      <w:r>
        <w:rPr>
          <w:b/>
          <w:sz w:val="24"/>
          <w:szCs w:val="24"/>
        </w:rPr>
        <w:t>П</w:t>
      </w:r>
      <w:r w:rsidRPr="00A464F6">
        <w:rPr>
          <w:b/>
          <w:sz w:val="24"/>
          <w:szCs w:val="24"/>
        </w:rPr>
        <w:t>еречень видов продукции, относимой к продукции первичной переработки, произведенной из сельскохозяйственного сырья собственного производства, утвержден Постановлением Правительства Российской Федерации от 25 июля 2006 г. N 458.</w:t>
      </w:r>
    </w:p>
    <w:p w:rsidR="00A464F6" w:rsidRDefault="00A464F6" w:rsidP="00A464F6">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07</w:t>
      </w:r>
      <w:r w:rsidRPr="00013F6E">
        <w:rPr>
          <w:i/>
          <w:sz w:val="24"/>
          <w:szCs w:val="24"/>
        </w:rPr>
        <w:t xml:space="preserve"> июня 2018  N03-03-</w:t>
      </w:r>
      <w:r>
        <w:rPr>
          <w:i/>
          <w:sz w:val="24"/>
          <w:szCs w:val="24"/>
        </w:rPr>
        <w:t>06</w:t>
      </w:r>
      <w:r w:rsidRPr="00013F6E">
        <w:rPr>
          <w:i/>
          <w:sz w:val="24"/>
          <w:szCs w:val="24"/>
        </w:rPr>
        <w:t>/</w:t>
      </w:r>
      <w:r>
        <w:rPr>
          <w:i/>
          <w:sz w:val="24"/>
          <w:szCs w:val="24"/>
        </w:rPr>
        <w:t>1/39124</w:t>
      </w:r>
    </w:p>
    <w:p w:rsidR="006931C2" w:rsidRDefault="006931C2" w:rsidP="006931C2">
      <w:pPr>
        <w:pStyle w:val="a9"/>
        <w:spacing w:after="200" w:line="276" w:lineRule="auto"/>
        <w:ind w:left="567"/>
        <w:jc w:val="both"/>
        <w:rPr>
          <w:i/>
          <w:sz w:val="24"/>
          <w:szCs w:val="24"/>
        </w:rPr>
      </w:pPr>
    </w:p>
    <w:p w:rsidR="006931C2" w:rsidRPr="00013F6E" w:rsidRDefault="006931C2" w:rsidP="006931C2">
      <w:pPr>
        <w:pStyle w:val="a9"/>
        <w:numPr>
          <w:ilvl w:val="0"/>
          <w:numId w:val="2"/>
        </w:numPr>
        <w:spacing w:after="200" w:line="276" w:lineRule="auto"/>
        <w:ind w:left="567" w:hanging="567"/>
        <w:jc w:val="both"/>
        <w:rPr>
          <w:b/>
          <w:sz w:val="24"/>
          <w:szCs w:val="24"/>
        </w:rPr>
      </w:pPr>
      <w:r>
        <w:rPr>
          <w:b/>
          <w:sz w:val="24"/>
          <w:szCs w:val="24"/>
        </w:rPr>
        <w:t>Н</w:t>
      </w:r>
      <w:r w:rsidRPr="006931C2">
        <w:rPr>
          <w:b/>
          <w:sz w:val="24"/>
          <w:szCs w:val="24"/>
        </w:rPr>
        <w:t>е признается доходом некоммерческой организации полученное этой организацией на ведение своей уставной деятельности право безвозмездного пользования государственным или муниципальным имуществом, если такое право было передано соответствующим решением органа государственной власти или органа местного самоуправления, в котором указано целевое назначение передаваемого имущества.</w:t>
      </w:r>
    </w:p>
    <w:p w:rsidR="00CC0B42" w:rsidRDefault="006931C2" w:rsidP="006931C2">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07</w:t>
      </w:r>
      <w:r w:rsidRPr="00013F6E">
        <w:rPr>
          <w:i/>
          <w:sz w:val="24"/>
          <w:szCs w:val="24"/>
        </w:rPr>
        <w:t xml:space="preserve"> июня 2018  N03-03-</w:t>
      </w:r>
      <w:r>
        <w:rPr>
          <w:i/>
          <w:sz w:val="24"/>
          <w:szCs w:val="24"/>
        </w:rPr>
        <w:t>06</w:t>
      </w:r>
      <w:r w:rsidRPr="00013F6E">
        <w:rPr>
          <w:i/>
          <w:sz w:val="24"/>
          <w:szCs w:val="24"/>
        </w:rPr>
        <w:t>/</w:t>
      </w:r>
      <w:r>
        <w:rPr>
          <w:i/>
          <w:sz w:val="24"/>
          <w:szCs w:val="24"/>
        </w:rPr>
        <w:t>3/39139</w:t>
      </w:r>
    </w:p>
    <w:p w:rsidR="006931C2" w:rsidRDefault="006931C2" w:rsidP="006931C2">
      <w:pPr>
        <w:pStyle w:val="a9"/>
        <w:spacing w:after="200" w:line="276" w:lineRule="auto"/>
        <w:ind w:left="567"/>
        <w:jc w:val="both"/>
        <w:rPr>
          <w:i/>
          <w:sz w:val="24"/>
          <w:szCs w:val="24"/>
        </w:rPr>
      </w:pPr>
    </w:p>
    <w:p w:rsidR="006931C2" w:rsidRPr="00013F6E" w:rsidRDefault="006931C2" w:rsidP="006931C2">
      <w:pPr>
        <w:pStyle w:val="a9"/>
        <w:numPr>
          <w:ilvl w:val="0"/>
          <w:numId w:val="2"/>
        </w:numPr>
        <w:spacing w:after="200" w:line="276" w:lineRule="auto"/>
        <w:ind w:left="567" w:hanging="567"/>
        <w:jc w:val="both"/>
        <w:rPr>
          <w:b/>
          <w:sz w:val="24"/>
          <w:szCs w:val="24"/>
        </w:rPr>
      </w:pPr>
      <w:r w:rsidRPr="006931C2">
        <w:rPr>
          <w:b/>
          <w:sz w:val="24"/>
          <w:szCs w:val="24"/>
        </w:rPr>
        <w:t>Расходы налогоплательщика, которые не могут быть непосредственно отнесены на затраты по конкретному виду деятельности, распределяются пропорционально доле соответствующего дохода в суммарном объеме всех доходов налогоплательщика.</w:t>
      </w:r>
    </w:p>
    <w:p w:rsidR="006931C2" w:rsidRDefault="006931C2" w:rsidP="006931C2">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07</w:t>
      </w:r>
      <w:r w:rsidRPr="00013F6E">
        <w:rPr>
          <w:i/>
          <w:sz w:val="24"/>
          <w:szCs w:val="24"/>
        </w:rPr>
        <w:t xml:space="preserve"> июня 2018  N03-03-</w:t>
      </w:r>
      <w:r>
        <w:rPr>
          <w:i/>
          <w:sz w:val="24"/>
          <w:szCs w:val="24"/>
        </w:rPr>
        <w:t>06</w:t>
      </w:r>
      <w:r w:rsidRPr="00013F6E">
        <w:rPr>
          <w:i/>
          <w:sz w:val="24"/>
          <w:szCs w:val="24"/>
        </w:rPr>
        <w:t>/</w:t>
      </w:r>
      <w:r>
        <w:rPr>
          <w:i/>
          <w:sz w:val="24"/>
          <w:szCs w:val="24"/>
        </w:rPr>
        <w:t>1/39147</w:t>
      </w:r>
    </w:p>
    <w:p w:rsidR="006931C2" w:rsidRDefault="006931C2" w:rsidP="006931C2">
      <w:pPr>
        <w:pStyle w:val="a9"/>
        <w:spacing w:after="200" w:line="276" w:lineRule="auto"/>
        <w:ind w:left="567"/>
        <w:jc w:val="both"/>
        <w:rPr>
          <w:i/>
          <w:sz w:val="24"/>
          <w:szCs w:val="24"/>
        </w:rPr>
      </w:pPr>
    </w:p>
    <w:p w:rsidR="006931C2" w:rsidRPr="00013F6E" w:rsidRDefault="006931C2" w:rsidP="006931C2">
      <w:pPr>
        <w:pStyle w:val="a9"/>
        <w:numPr>
          <w:ilvl w:val="0"/>
          <w:numId w:val="2"/>
        </w:numPr>
        <w:spacing w:after="200" w:line="276" w:lineRule="auto"/>
        <w:ind w:left="567" w:hanging="567"/>
        <w:jc w:val="both"/>
        <w:rPr>
          <w:b/>
          <w:sz w:val="24"/>
          <w:szCs w:val="24"/>
        </w:rPr>
      </w:pPr>
      <w:r w:rsidRPr="006931C2">
        <w:rPr>
          <w:b/>
          <w:sz w:val="24"/>
          <w:szCs w:val="24"/>
        </w:rPr>
        <w:t>Учитывая то, что обязательство по уплате платы за негативное воздействие на окружающую среду возникает у субъектов малого и среднего предпринимательства по факту деятельности за календарный год, материальные расходы в виде указанной платы признаются у соответствующих налогоплательщиков на последнее число налогового периода, за который она производится.</w:t>
      </w:r>
    </w:p>
    <w:p w:rsidR="006931C2" w:rsidRDefault="006931C2" w:rsidP="006931C2">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07</w:t>
      </w:r>
      <w:r w:rsidRPr="00013F6E">
        <w:rPr>
          <w:i/>
          <w:sz w:val="24"/>
          <w:szCs w:val="24"/>
        </w:rPr>
        <w:t xml:space="preserve"> июня 2018  N03-03-</w:t>
      </w:r>
      <w:r>
        <w:rPr>
          <w:i/>
          <w:sz w:val="24"/>
          <w:szCs w:val="24"/>
        </w:rPr>
        <w:t>06</w:t>
      </w:r>
      <w:r w:rsidRPr="00013F6E">
        <w:rPr>
          <w:i/>
          <w:sz w:val="24"/>
          <w:szCs w:val="24"/>
        </w:rPr>
        <w:t>/</w:t>
      </w:r>
      <w:r>
        <w:rPr>
          <w:i/>
          <w:sz w:val="24"/>
          <w:szCs w:val="24"/>
        </w:rPr>
        <w:t>1/39148</w:t>
      </w:r>
    </w:p>
    <w:p w:rsidR="006931C2" w:rsidRPr="000B6419" w:rsidRDefault="006931C2" w:rsidP="006931C2">
      <w:pPr>
        <w:pStyle w:val="a9"/>
        <w:spacing w:after="200" w:line="276" w:lineRule="auto"/>
        <w:ind w:left="567"/>
        <w:jc w:val="both"/>
        <w:rPr>
          <w:i/>
          <w:color w:val="FF0000"/>
          <w:sz w:val="24"/>
          <w:szCs w:val="24"/>
        </w:rPr>
      </w:pPr>
    </w:p>
    <w:p w:rsidR="006C7ED0" w:rsidRDefault="006C7ED0" w:rsidP="000D648F">
      <w:pPr>
        <w:pStyle w:val="a9"/>
        <w:numPr>
          <w:ilvl w:val="0"/>
          <w:numId w:val="2"/>
        </w:numPr>
        <w:spacing w:after="200" w:line="276" w:lineRule="auto"/>
        <w:ind w:left="567" w:hanging="567"/>
        <w:jc w:val="both"/>
        <w:rPr>
          <w:b/>
          <w:sz w:val="24"/>
          <w:szCs w:val="24"/>
        </w:rPr>
      </w:pPr>
      <w:proofErr w:type="gramStart"/>
      <w:r w:rsidRPr="006C7ED0">
        <w:rPr>
          <w:b/>
          <w:sz w:val="24"/>
          <w:szCs w:val="24"/>
        </w:rPr>
        <w:t xml:space="preserve">Верховный Суд Российской Федерации в своих определениях пришел к выводу о том, что по смыслу статьи 89 Налогового кодекса РФ налоговый орган, </w:t>
      </w:r>
      <w:proofErr w:type="spellStart"/>
      <w:r w:rsidRPr="006C7ED0">
        <w:rPr>
          <w:b/>
          <w:sz w:val="24"/>
          <w:szCs w:val="24"/>
        </w:rPr>
        <w:t>доначислив</w:t>
      </w:r>
      <w:proofErr w:type="spellEnd"/>
      <w:r w:rsidRPr="006C7ED0">
        <w:rPr>
          <w:b/>
          <w:sz w:val="24"/>
          <w:szCs w:val="24"/>
        </w:rPr>
        <w:t xml:space="preserve"> по результатам выездной налоговой проверки прямые налоги, обязан уменьшить налоговую базу по налогу на прибыль организаций на сумму </w:t>
      </w:r>
      <w:proofErr w:type="spellStart"/>
      <w:r w:rsidRPr="006C7ED0">
        <w:rPr>
          <w:b/>
          <w:sz w:val="24"/>
          <w:szCs w:val="24"/>
        </w:rPr>
        <w:t>доначисленного</w:t>
      </w:r>
      <w:proofErr w:type="spellEnd"/>
      <w:r w:rsidRPr="006C7ED0">
        <w:rPr>
          <w:b/>
          <w:sz w:val="24"/>
          <w:szCs w:val="24"/>
        </w:rPr>
        <w:t xml:space="preserve"> налога, при условии, что налог на прибыль организаций входит в предмет выездной налоговой проверки (определения Верховного Суда Российской</w:t>
      </w:r>
      <w:proofErr w:type="gramEnd"/>
      <w:r w:rsidRPr="006C7ED0">
        <w:rPr>
          <w:b/>
          <w:sz w:val="24"/>
          <w:szCs w:val="24"/>
        </w:rPr>
        <w:t xml:space="preserve"> </w:t>
      </w:r>
      <w:proofErr w:type="gramStart"/>
      <w:r w:rsidRPr="006C7ED0">
        <w:rPr>
          <w:b/>
          <w:sz w:val="24"/>
          <w:szCs w:val="24"/>
        </w:rPr>
        <w:t>Федерации от 30.11.2016 N 305-КГ16-10138 по делу N А40-126568/2015 по заявлению ЗАО "</w:t>
      </w:r>
      <w:proofErr w:type="spellStart"/>
      <w:r w:rsidRPr="006C7ED0">
        <w:rPr>
          <w:b/>
          <w:sz w:val="24"/>
          <w:szCs w:val="24"/>
        </w:rPr>
        <w:t>Обьнефтегеология</w:t>
      </w:r>
      <w:proofErr w:type="spellEnd"/>
      <w:r w:rsidRPr="006C7ED0">
        <w:rPr>
          <w:b/>
          <w:sz w:val="24"/>
          <w:szCs w:val="24"/>
        </w:rPr>
        <w:t>" и от 26.01.2017 N 305-КГ16-13478 по делу N А40-159258/2015 по заявлению АО "</w:t>
      </w:r>
      <w:proofErr w:type="spellStart"/>
      <w:r w:rsidRPr="006C7ED0">
        <w:rPr>
          <w:b/>
          <w:sz w:val="24"/>
          <w:szCs w:val="24"/>
        </w:rPr>
        <w:t>Газпромнефть</w:t>
      </w:r>
      <w:proofErr w:type="spellEnd"/>
      <w:r w:rsidRPr="006C7ED0">
        <w:rPr>
          <w:b/>
          <w:sz w:val="24"/>
          <w:szCs w:val="24"/>
        </w:rPr>
        <w:t>-Ноябрьскнефтегаз").</w:t>
      </w:r>
      <w:proofErr w:type="gramEnd"/>
    </w:p>
    <w:p w:rsidR="000D648F" w:rsidRDefault="000D648F" w:rsidP="000D648F">
      <w:pPr>
        <w:pStyle w:val="a9"/>
        <w:spacing w:after="200" w:line="276" w:lineRule="auto"/>
        <w:ind w:left="567"/>
        <w:jc w:val="both"/>
        <w:rPr>
          <w:b/>
          <w:sz w:val="24"/>
          <w:szCs w:val="24"/>
        </w:rPr>
      </w:pPr>
      <w:r w:rsidRPr="000D648F">
        <w:rPr>
          <w:b/>
          <w:sz w:val="24"/>
          <w:szCs w:val="24"/>
        </w:rPr>
        <w:t>Президиум Верховного Суда Российской Федерации 16.02.2017 утвердил позицию по данному вопросу в пункте 32 Обзора судебной практики Верховного Суда Российской Федерации N 1 (2017).</w:t>
      </w:r>
    </w:p>
    <w:p w:rsidR="000D648F" w:rsidRPr="000D648F" w:rsidRDefault="000D648F" w:rsidP="000D648F">
      <w:pPr>
        <w:pStyle w:val="a9"/>
        <w:spacing w:after="200" w:line="276" w:lineRule="auto"/>
        <w:ind w:left="567"/>
        <w:jc w:val="both"/>
        <w:rPr>
          <w:b/>
          <w:sz w:val="24"/>
          <w:szCs w:val="24"/>
        </w:rPr>
      </w:pPr>
      <w:r w:rsidRPr="000D648F">
        <w:rPr>
          <w:b/>
          <w:sz w:val="24"/>
          <w:szCs w:val="24"/>
        </w:rPr>
        <w:t xml:space="preserve">Судами также отклоняются доводы налоговых органов о том, что налогоплательщики не лишены права уменьшить налоговую базу по налогу на прибыль с учетом </w:t>
      </w:r>
      <w:proofErr w:type="spellStart"/>
      <w:r w:rsidRPr="000D648F">
        <w:rPr>
          <w:b/>
          <w:sz w:val="24"/>
          <w:szCs w:val="24"/>
        </w:rPr>
        <w:t>доначисленных</w:t>
      </w:r>
      <w:proofErr w:type="spellEnd"/>
      <w:r w:rsidRPr="000D648F">
        <w:rPr>
          <w:b/>
          <w:sz w:val="24"/>
          <w:szCs w:val="24"/>
        </w:rPr>
        <w:t xml:space="preserve"> сумм единого социального налога путем самостоятельной корректировки начислений по налогу на прибыль и подачи уточненных деклараций, со ссылкой на то, что целью проведения выездной налоговой проверки </w:t>
      </w:r>
      <w:proofErr w:type="gramStart"/>
      <w:r w:rsidRPr="000D648F">
        <w:rPr>
          <w:b/>
          <w:sz w:val="24"/>
          <w:szCs w:val="24"/>
        </w:rPr>
        <w:t>является</w:t>
      </w:r>
      <w:proofErr w:type="gramEnd"/>
      <w:r w:rsidRPr="000D648F">
        <w:rPr>
          <w:b/>
          <w:sz w:val="24"/>
          <w:szCs w:val="24"/>
        </w:rPr>
        <w:t xml:space="preserve"> в том числе установление действительных налоговых обязательств проверяемого налогоплательщика (Определение </w:t>
      </w:r>
      <w:proofErr w:type="gramStart"/>
      <w:r w:rsidRPr="000D648F">
        <w:rPr>
          <w:b/>
          <w:sz w:val="24"/>
          <w:szCs w:val="24"/>
        </w:rPr>
        <w:t>Высшего Арбитражного Суда Российской Федерации от 15.04.2011 N ВАС-4100/11 по делу N А76-39977/2009-41-862/169 по заявлению ООО "Урал-Агро-Торг").</w:t>
      </w:r>
      <w:proofErr w:type="gramEnd"/>
    </w:p>
    <w:p w:rsidR="000D648F" w:rsidRPr="000D648F" w:rsidRDefault="000D648F" w:rsidP="000D648F">
      <w:pPr>
        <w:pStyle w:val="a9"/>
        <w:spacing w:after="200" w:line="276" w:lineRule="auto"/>
        <w:ind w:left="567"/>
        <w:jc w:val="both"/>
        <w:rPr>
          <w:b/>
          <w:sz w:val="24"/>
          <w:szCs w:val="24"/>
        </w:rPr>
      </w:pPr>
      <w:proofErr w:type="gramStart"/>
      <w:r w:rsidRPr="000D648F">
        <w:rPr>
          <w:b/>
          <w:sz w:val="24"/>
          <w:szCs w:val="24"/>
        </w:rPr>
        <w:t>В Определении Верховного Суда Российской Федерации от 19.01.2018 N 305-КГ17-14988 по делу N А41-17865/2016 по заявлению ООО "ФК Пульс" судом указано, что результатом налоговой проверки не может выступать доначисление недоимки, которая не должна была возникнуть у проверяемого лица при надлежащем соблюдении им требований законодательства о налогах и сборах, что свидетельствует о необходимости в ходе налоговой проверки установления действительных налоговых</w:t>
      </w:r>
      <w:proofErr w:type="gramEnd"/>
      <w:r w:rsidRPr="000D648F">
        <w:rPr>
          <w:b/>
          <w:sz w:val="24"/>
          <w:szCs w:val="24"/>
        </w:rPr>
        <w:t xml:space="preserve"> обязательств налогоплательщиков, так как в силу пункта 4 статьи 89 Налогового кодекса РФ предметом выездной налоговой проверки является правильность исчисления и своевременность уплаты налогов.</w:t>
      </w:r>
    </w:p>
    <w:p w:rsidR="000D648F" w:rsidRPr="000D648F" w:rsidRDefault="000D648F" w:rsidP="000D648F">
      <w:pPr>
        <w:pStyle w:val="a9"/>
        <w:spacing w:after="200" w:line="276" w:lineRule="auto"/>
        <w:ind w:left="567"/>
        <w:jc w:val="both"/>
        <w:rPr>
          <w:b/>
          <w:sz w:val="24"/>
          <w:szCs w:val="24"/>
        </w:rPr>
      </w:pPr>
      <w:r w:rsidRPr="000D648F">
        <w:rPr>
          <w:b/>
          <w:sz w:val="24"/>
          <w:szCs w:val="24"/>
        </w:rPr>
        <w:t>Также следует отметить, что судами при рассмотрении споров учитываются и обстоятельства возможности (невозможности) определения действительных налоговых обязатель</w:t>
      </w:r>
      <w:proofErr w:type="gramStart"/>
      <w:r w:rsidRPr="000D648F">
        <w:rPr>
          <w:b/>
          <w:sz w:val="24"/>
          <w:szCs w:val="24"/>
        </w:rPr>
        <w:t>ств пр</w:t>
      </w:r>
      <w:proofErr w:type="gramEnd"/>
      <w:r w:rsidRPr="000D648F">
        <w:rPr>
          <w:b/>
          <w:sz w:val="24"/>
          <w:szCs w:val="24"/>
        </w:rPr>
        <w:t>оверяемых налогоплательщиков налоговыми органами.</w:t>
      </w:r>
    </w:p>
    <w:p w:rsidR="000D648F" w:rsidRPr="000D648F" w:rsidRDefault="000D648F" w:rsidP="000D648F">
      <w:pPr>
        <w:pStyle w:val="a9"/>
        <w:spacing w:after="200" w:line="276" w:lineRule="auto"/>
        <w:ind w:left="567"/>
        <w:jc w:val="both"/>
        <w:rPr>
          <w:b/>
          <w:sz w:val="24"/>
          <w:szCs w:val="24"/>
        </w:rPr>
      </w:pPr>
      <w:proofErr w:type="gramStart"/>
      <w:r w:rsidRPr="000D648F">
        <w:rPr>
          <w:b/>
          <w:sz w:val="24"/>
          <w:szCs w:val="24"/>
        </w:rPr>
        <w:t>Указание в Определении Верховного Суда Российской Федерации от 30.11.2016 N 305-КГ16-10138 по делу N А40-126568/2015 по заявлению ЗАО "</w:t>
      </w:r>
      <w:proofErr w:type="spellStart"/>
      <w:r w:rsidRPr="000D648F">
        <w:rPr>
          <w:b/>
          <w:sz w:val="24"/>
          <w:szCs w:val="24"/>
        </w:rPr>
        <w:t>Обьнефтегеология</w:t>
      </w:r>
      <w:proofErr w:type="spellEnd"/>
      <w:r w:rsidRPr="000D648F">
        <w:rPr>
          <w:b/>
          <w:sz w:val="24"/>
          <w:szCs w:val="24"/>
        </w:rPr>
        <w:t xml:space="preserve">" о необходимости уменьшения налоговой базы по налогу на прибыль организаций на сумму </w:t>
      </w:r>
      <w:proofErr w:type="spellStart"/>
      <w:r w:rsidRPr="000D648F">
        <w:rPr>
          <w:b/>
          <w:sz w:val="24"/>
          <w:szCs w:val="24"/>
        </w:rPr>
        <w:t>доначисленного</w:t>
      </w:r>
      <w:proofErr w:type="spellEnd"/>
      <w:r w:rsidRPr="000D648F">
        <w:rPr>
          <w:b/>
          <w:sz w:val="24"/>
          <w:szCs w:val="24"/>
        </w:rPr>
        <w:t xml:space="preserve"> налога, при условии, что налог на прибыль организаций входит в предмет выездной налоговой проверки свидетельствует о необходимости установления действительных налоговых обязательств, если у налогового органа такая возможность</w:t>
      </w:r>
      <w:proofErr w:type="gramEnd"/>
      <w:r w:rsidRPr="000D648F">
        <w:rPr>
          <w:b/>
          <w:sz w:val="24"/>
          <w:szCs w:val="24"/>
        </w:rPr>
        <w:t xml:space="preserve"> имеется.</w:t>
      </w:r>
    </w:p>
    <w:p w:rsidR="000D648F" w:rsidRPr="000D648F" w:rsidRDefault="000D648F" w:rsidP="000D648F">
      <w:pPr>
        <w:pStyle w:val="a9"/>
        <w:spacing w:after="200" w:line="276" w:lineRule="auto"/>
        <w:ind w:left="567"/>
        <w:jc w:val="both"/>
        <w:rPr>
          <w:b/>
          <w:sz w:val="24"/>
          <w:szCs w:val="24"/>
        </w:rPr>
      </w:pPr>
      <w:r w:rsidRPr="000D648F">
        <w:rPr>
          <w:b/>
          <w:sz w:val="24"/>
          <w:szCs w:val="24"/>
        </w:rPr>
        <w:t>В Определении Верховного Суда Российской Федерации от 16.12.2015 N 305-КГ15-13277 по делу N А40-171350/2014 по заявлению ОАО "</w:t>
      </w:r>
      <w:proofErr w:type="spellStart"/>
      <w:r w:rsidRPr="000D648F">
        <w:rPr>
          <w:b/>
          <w:sz w:val="24"/>
          <w:szCs w:val="24"/>
        </w:rPr>
        <w:t>Томскгазпром</w:t>
      </w:r>
      <w:proofErr w:type="spellEnd"/>
      <w:r w:rsidRPr="000D648F">
        <w:rPr>
          <w:b/>
          <w:sz w:val="24"/>
          <w:szCs w:val="24"/>
        </w:rPr>
        <w:t xml:space="preserve">" отмечено, что при проведении выборочным методом предыдущей выездной налоговой проверки, охватывающей налоговый период 2009 года, инспекцией не проверялась и не оценивалась правомерность расходов налогоплательщика на освоение природных ресурсов, в </w:t>
      </w:r>
      <w:proofErr w:type="gramStart"/>
      <w:r w:rsidRPr="000D648F">
        <w:rPr>
          <w:b/>
          <w:sz w:val="24"/>
          <w:szCs w:val="24"/>
        </w:rPr>
        <w:t>связи</w:t>
      </w:r>
      <w:proofErr w:type="gramEnd"/>
      <w:r w:rsidRPr="000D648F">
        <w:rPr>
          <w:b/>
          <w:sz w:val="24"/>
          <w:szCs w:val="24"/>
        </w:rPr>
        <w:t xml:space="preserve"> с чем суды отклонили довод общества о том, что </w:t>
      </w:r>
      <w:proofErr w:type="spellStart"/>
      <w:r w:rsidRPr="000D648F">
        <w:rPr>
          <w:b/>
          <w:sz w:val="24"/>
          <w:szCs w:val="24"/>
        </w:rPr>
        <w:t>невключение</w:t>
      </w:r>
      <w:proofErr w:type="spellEnd"/>
      <w:r w:rsidRPr="000D648F">
        <w:rPr>
          <w:b/>
          <w:sz w:val="24"/>
          <w:szCs w:val="24"/>
        </w:rPr>
        <w:t xml:space="preserve"> спорных расходов в налоговую базу по налогу на прибыль организаций за 2009 год повлекло возникновение у общества переплаты по налогу на прибыль организаций за указанный период.</w:t>
      </w:r>
    </w:p>
    <w:p w:rsidR="000D648F" w:rsidRPr="006C7ED0" w:rsidRDefault="000D648F" w:rsidP="000D648F">
      <w:pPr>
        <w:pStyle w:val="a9"/>
        <w:spacing w:after="200" w:line="276" w:lineRule="auto"/>
        <w:ind w:left="567"/>
        <w:jc w:val="both"/>
        <w:rPr>
          <w:b/>
          <w:sz w:val="24"/>
          <w:szCs w:val="24"/>
        </w:rPr>
      </w:pPr>
      <w:r w:rsidRPr="000D648F">
        <w:rPr>
          <w:b/>
          <w:sz w:val="24"/>
          <w:szCs w:val="24"/>
        </w:rPr>
        <w:t xml:space="preserve">По делу N А26-10106/2014 по заявлению ООО "Ладога-Гранит" суды, рассматривая эпизод, связанный с учетом обществом в 2011 году неучтенных в целях исчисления налога на прибыль организаций расходов, понесенных в 2005, 2008 и 2009 годах, указали на отсутствие у инспекции возможности определения действительных налоговых обязательств общества за периоды, находящиеся за пределами проведения выездной налоговой проверки, в </w:t>
      </w:r>
      <w:proofErr w:type="gramStart"/>
      <w:r w:rsidRPr="000D648F">
        <w:rPr>
          <w:b/>
          <w:sz w:val="24"/>
          <w:szCs w:val="24"/>
        </w:rPr>
        <w:t>связи</w:t>
      </w:r>
      <w:proofErr w:type="gramEnd"/>
      <w:r w:rsidRPr="000D648F">
        <w:rPr>
          <w:b/>
          <w:sz w:val="24"/>
          <w:szCs w:val="24"/>
        </w:rPr>
        <w:t xml:space="preserve"> с чем признали </w:t>
      </w:r>
      <w:proofErr w:type="gramStart"/>
      <w:r w:rsidRPr="000D648F">
        <w:rPr>
          <w:b/>
          <w:sz w:val="24"/>
          <w:szCs w:val="24"/>
        </w:rPr>
        <w:t>правомерным</w:t>
      </w:r>
      <w:proofErr w:type="gramEnd"/>
      <w:r w:rsidRPr="000D648F">
        <w:rPr>
          <w:b/>
          <w:sz w:val="24"/>
          <w:szCs w:val="24"/>
        </w:rPr>
        <w:t xml:space="preserve"> выводы инспекции о </w:t>
      </w:r>
      <w:proofErr w:type="spellStart"/>
      <w:r w:rsidRPr="000D648F">
        <w:rPr>
          <w:b/>
          <w:sz w:val="24"/>
          <w:szCs w:val="24"/>
        </w:rPr>
        <w:t>неподтверждении</w:t>
      </w:r>
      <w:proofErr w:type="spellEnd"/>
      <w:r w:rsidRPr="000D648F">
        <w:rPr>
          <w:b/>
          <w:sz w:val="24"/>
          <w:szCs w:val="24"/>
        </w:rPr>
        <w:t xml:space="preserve"> налогоплательщику убытков прошлых лет. Данные выводы были поддержаны Определением Верховного Суда Российской Федерации от 19.04.2016 N 307-КГ16-3169.</w:t>
      </w:r>
    </w:p>
    <w:p w:rsidR="006C7ED0" w:rsidRDefault="006C7ED0" w:rsidP="006C7ED0">
      <w:pPr>
        <w:pStyle w:val="a9"/>
        <w:spacing w:after="200" w:line="276" w:lineRule="auto"/>
        <w:ind w:left="567"/>
        <w:jc w:val="both"/>
        <w:rPr>
          <w:i/>
          <w:sz w:val="24"/>
          <w:szCs w:val="24"/>
        </w:rPr>
      </w:pPr>
      <w:r w:rsidRPr="00013F6E">
        <w:rPr>
          <w:i/>
          <w:sz w:val="24"/>
          <w:szCs w:val="24"/>
        </w:rPr>
        <w:t xml:space="preserve">Письмо </w:t>
      </w:r>
      <w:r>
        <w:rPr>
          <w:i/>
          <w:sz w:val="24"/>
          <w:szCs w:val="24"/>
        </w:rPr>
        <w:t xml:space="preserve"> ФНС </w:t>
      </w:r>
      <w:r w:rsidRPr="00013F6E">
        <w:rPr>
          <w:i/>
          <w:sz w:val="24"/>
          <w:szCs w:val="24"/>
        </w:rPr>
        <w:t xml:space="preserve"> России от </w:t>
      </w:r>
      <w:r>
        <w:rPr>
          <w:i/>
          <w:sz w:val="24"/>
          <w:szCs w:val="24"/>
        </w:rPr>
        <w:t>0</w:t>
      </w:r>
      <w:r w:rsidRPr="006C7ED0">
        <w:rPr>
          <w:i/>
          <w:sz w:val="24"/>
          <w:szCs w:val="24"/>
        </w:rPr>
        <w:t>7</w:t>
      </w:r>
      <w:r w:rsidRPr="00013F6E">
        <w:rPr>
          <w:i/>
          <w:sz w:val="24"/>
          <w:szCs w:val="24"/>
        </w:rPr>
        <w:t xml:space="preserve"> июня 2018  N</w:t>
      </w:r>
      <w:r>
        <w:rPr>
          <w:i/>
          <w:sz w:val="24"/>
          <w:szCs w:val="24"/>
        </w:rPr>
        <w:t>СА-4-7/1105</w:t>
      </w:r>
      <w:r w:rsidRPr="006C7ED0">
        <w:rPr>
          <w:i/>
          <w:sz w:val="24"/>
          <w:szCs w:val="24"/>
        </w:rPr>
        <w:t xml:space="preserve">@ </w:t>
      </w:r>
      <w:r>
        <w:rPr>
          <w:i/>
          <w:sz w:val="24"/>
          <w:szCs w:val="24"/>
        </w:rPr>
        <w:t xml:space="preserve"> </w:t>
      </w:r>
      <w:r w:rsidRPr="006C7ED0">
        <w:rPr>
          <w:i/>
          <w:sz w:val="24"/>
          <w:szCs w:val="24"/>
        </w:rPr>
        <w:t>"</w:t>
      </w:r>
      <w:r w:rsidRPr="006C7ED0">
        <w:t xml:space="preserve"> </w:t>
      </w:r>
      <w:r w:rsidRPr="006C7ED0">
        <w:rPr>
          <w:i/>
          <w:sz w:val="24"/>
          <w:szCs w:val="24"/>
        </w:rPr>
        <w:t>По вопросу установления налоговыми органами действительных налоговых обязательств налогоплательщиков в х</w:t>
      </w:r>
      <w:r>
        <w:rPr>
          <w:i/>
          <w:sz w:val="24"/>
          <w:szCs w:val="24"/>
        </w:rPr>
        <w:t>оде выездных налоговых проверок</w:t>
      </w:r>
      <w:r w:rsidRPr="006C7ED0">
        <w:rPr>
          <w:i/>
          <w:sz w:val="24"/>
          <w:szCs w:val="24"/>
        </w:rPr>
        <w:t>"</w:t>
      </w:r>
    </w:p>
    <w:p w:rsidR="000D648F" w:rsidRDefault="000D648F" w:rsidP="006C7ED0">
      <w:pPr>
        <w:pStyle w:val="a9"/>
        <w:spacing w:after="200" w:line="276" w:lineRule="auto"/>
        <w:ind w:left="567"/>
        <w:jc w:val="both"/>
        <w:rPr>
          <w:i/>
          <w:sz w:val="24"/>
          <w:szCs w:val="24"/>
        </w:rPr>
      </w:pPr>
    </w:p>
    <w:p w:rsidR="000D648F" w:rsidRPr="000D648F" w:rsidRDefault="000D648F" w:rsidP="008F2E68">
      <w:pPr>
        <w:pStyle w:val="a9"/>
        <w:spacing w:after="200" w:line="276" w:lineRule="auto"/>
        <w:ind w:left="0" w:firstLine="567"/>
        <w:jc w:val="both"/>
        <w:rPr>
          <w:b/>
          <w:sz w:val="24"/>
          <w:szCs w:val="24"/>
        </w:rPr>
      </w:pPr>
      <w:r w:rsidRPr="000D648F">
        <w:rPr>
          <w:b/>
          <w:sz w:val="24"/>
          <w:szCs w:val="24"/>
        </w:rPr>
        <w:t>Установление налоговых обязатель</w:t>
      </w:r>
      <w:proofErr w:type="gramStart"/>
      <w:r w:rsidRPr="000D648F">
        <w:rPr>
          <w:b/>
          <w:sz w:val="24"/>
          <w:szCs w:val="24"/>
        </w:rPr>
        <w:t>ств пр</w:t>
      </w:r>
      <w:proofErr w:type="gramEnd"/>
      <w:r w:rsidRPr="000D648F">
        <w:rPr>
          <w:b/>
          <w:sz w:val="24"/>
          <w:szCs w:val="24"/>
        </w:rPr>
        <w:t>и подаче налогоплательщиками уточненных налоговых деклараций после окончания выездной налоговой проверки, но до принятия решения по ней.</w:t>
      </w:r>
    </w:p>
    <w:p w:rsidR="000D648F" w:rsidRPr="000D648F" w:rsidRDefault="000D648F" w:rsidP="008F2E68">
      <w:pPr>
        <w:pStyle w:val="a9"/>
        <w:spacing w:after="200" w:line="276" w:lineRule="auto"/>
        <w:ind w:left="0" w:firstLine="567"/>
        <w:jc w:val="both"/>
        <w:rPr>
          <w:sz w:val="24"/>
          <w:szCs w:val="24"/>
        </w:rPr>
      </w:pPr>
      <w:r w:rsidRPr="000D648F">
        <w:rPr>
          <w:sz w:val="24"/>
          <w:szCs w:val="24"/>
        </w:rPr>
        <w:t xml:space="preserve">По смыслу пункта 3 статьи 100 и пункта 8 статьи 101 </w:t>
      </w:r>
      <w:r>
        <w:rPr>
          <w:sz w:val="24"/>
          <w:szCs w:val="24"/>
        </w:rPr>
        <w:t>НК РФ</w:t>
      </w:r>
      <w:r w:rsidRPr="000D648F">
        <w:rPr>
          <w:sz w:val="24"/>
          <w:szCs w:val="24"/>
        </w:rPr>
        <w:t xml:space="preserve"> при вынесении решения по итогам налоговой проверки налоговым органом должны быть определены реальные налоговые обязательства налогоплательщика. При определении действительной обязанности по уплате налогов налоговый орган должен учитывать все показатели, влияющие на формирование налоговой базы, как выявленные в ходе проверки, так и отраженные в бухгалтерском и налоговом учете налогоплательщика.</w:t>
      </w:r>
    </w:p>
    <w:p w:rsidR="000D648F" w:rsidRPr="000D648F" w:rsidRDefault="000D648F" w:rsidP="008F2E68">
      <w:pPr>
        <w:pStyle w:val="a9"/>
        <w:spacing w:after="200" w:line="276" w:lineRule="auto"/>
        <w:ind w:left="0" w:firstLine="567"/>
        <w:jc w:val="both"/>
        <w:rPr>
          <w:sz w:val="24"/>
          <w:szCs w:val="24"/>
        </w:rPr>
      </w:pPr>
      <w:proofErr w:type="gramStart"/>
      <w:r w:rsidRPr="000D648F">
        <w:rPr>
          <w:sz w:val="24"/>
          <w:szCs w:val="24"/>
        </w:rPr>
        <w:t>Согласно выводам, сделанным в постановлении Арбитражного суда Волго-Вятского округа от 13.07.2017 по делу N А79-10989/2015 по заявлению ООО "Производственная Фирма "Стандарт" (Определением Верховного Суда Российской Федерации от 12.12.2017 N 301-КГ17-14742 отказано в передаче дела в Судебную коллегию по экономическим спорам Верховного Суда Российской Федерации), Налоговый кодекс РФ не содержит запрета на подачу уточненных налоговых деклараций за соответствующий налоговый период</w:t>
      </w:r>
      <w:proofErr w:type="gramEnd"/>
      <w:r w:rsidRPr="000D648F">
        <w:rPr>
          <w:sz w:val="24"/>
          <w:szCs w:val="24"/>
        </w:rPr>
        <w:t xml:space="preserve"> в случае назначения, проведения или окончания выездной налоговой проверки данного периода. Отсутствует запрет на подачу уточненной налоговой декларации и после принятия решения по результатам указанной проверки. Соответственно, данному праву налогоплательщика на предоставление уточненной налоговой декларации должно корреспондировать и полномочие налогового органа на ее проверку.</w:t>
      </w:r>
    </w:p>
    <w:p w:rsidR="000D648F" w:rsidRPr="000D648F" w:rsidRDefault="000D648F" w:rsidP="008F2E68">
      <w:pPr>
        <w:pStyle w:val="a9"/>
        <w:spacing w:after="200" w:line="276" w:lineRule="auto"/>
        <w:ind w:left="0" w:firstLine="567"/>
        <w:jc w:val="both"/>
        <w:rPr>
          <w:sz w:val="24"/>
          <w:szCs w:val="24"/>
        </w:rPr>
      </w:pPr>
      <w:r w:rsidRPr="000D648F">
        <w:rPr>
          <w:sz w:val="24"/>
          <w:szCs w:val="24"/>
        </w:rPr>
        <w:t>Таким образом, уточненная налоговая декларация, представленная после завершения выездной налоговой проверки и до вынесения инспекцией решения, а также возражения и дополнительно полученные, как от налогоплательщика, так и в ходе дополнительных мероприятий налогового контроля, документы могут являться информацией о действительных обязательствах налогоплательщика.</w:t>
      </w:r>
    </w:p>
    <w:p w:rsidR="000D648F" w:rsidRPr="000D648F" w:rsidRDefault="000D648F" w:rsidP="008F2E68">
      <w:pPr>
        <w:pStyle w:val="a9"/>
        <w:spacing w:after="200" w:line="276" w:lineRule="auto"/>
        <w:ind w:left="0" w:firstLine="567"/>
        <w:jc w:val="both"/>
        <w:rPr>
          <w:sz w:val="24"/>
          <w:szCs w:val="24"/>
        </w:rPr>
      </w:pPr>
      <w:r w:rsidRPr="000D648F">
        <w:rPr>
          <w:sz w:val="24"/>
          <w:szCs w:val="24"/>
        </w:rPr>
        <w:t xml:space="preserve">При этом Судебная коллегия по экономическим спорам Верховного Суда Российской Федерации в Определении от 13.09.2016 N 310-КГ16-5041 по делу N А09-6785/2013 по заявлению ИП </w:t>
      </w:r>
      <w:proofErr w:type="spellStart"/>
      <w:r w:rsidRPr="000D648F">
        <w:rPr>
          <w:sz w:val="24"/>
          <w:szCs w:val="24"/>
        </w:rPr>
        <w:t>Гавриша</w:t>
      </w:r>
      <w:proofErr w:type="spellEnd"/>
      <w:r w:rsidRPr="000D648F">
        <w:rPr>
          <w:sz w:val="24"/>
          <w:szCs w:val="24"/>
        </w:rPr>
        <w:t xml:space="preserve"> А.М. признала правомерными действия налогового органа по реализации права на проведение дополнительных мероприятий налогового контроля в связи с представлением налогоплательщиком уточненных налоговых деклараций.</w:t>
      </w:r>
    </w:p>
    <w:p w:rsidR="000D648F" w:rsidRPr="000D648F" w:rsidRDefault="000D648F" w:rsidP="008F2E68">
      <w:pPr>
        <w:pStyle w:val="a9"/>
        <w:spacing w:after="200" w:line="276" w:lineRule="auto"/>
        <w:ind w:left="0" w:firstLine="567"/>
        <w:jc w:val="both"/>
        <w:rPr>
          <w:sz w:val="24"/>
          <w:szCs w:val="24"/>
        </w:rPr>
      </w:pPr>
      <w:proofErr w:type="gramStart"/>
      <w:r w:rsidRPr="000D648F">
        <w:rPr>
          <w:sz w:val="24"/>
          <w:szCs w:val="24"/>
        </w:rPr>
        <w:t xml:space="preserve">В указанном определении отмечено, что при предоставлении уточненной налоговой декларации после окончания выездной налоговой проверки, но до принятия решения по ней налоговый орган с учетом объема и характера уточняемых сведений вправе провести дополнительные мероприятия налогового контроля, руководствуясь пунктом 6 статьи 101 </w:t>
      </w:r>
      <w:r>
        <w:rPr>
          <w:sz w:val="24"/>
          <w:szCs w:val="24"/>
        </w:rPr>
        <w:t>НК</w:t>
      </w:r>
      <w:r w:rsidRPr="000D648F">
        <w:rPr>
          <w:sz w:val="24"/>
          <w:szCs w:val="24"/>
        </w:rPr>
        <w:t xml:space="preserve"> РФ, либо, вынося решение без учета данных уточненной налоговой декларации, назначить проведение повторной выездной налоговой проверки в части</w:t>
      </w:r>
      <w:proofErr w:type="gramEnd"/>
      <w:r w:rsidRPr="000D648F">
        <w:rPr>
          <w:sz w:val="24"/>
          <w:szCs w:val="24"/>
        </w:rPr>
        <w:t xml:space="preserve"> уточненных данных.</w:t>
      </w:r>
    </w:p>
    <w:p w:rsidR="000D648F" w:rsidRPr="000D648F" w:rsidRDefault="000D648F" w:rsidP="008F2E68">
      <w:pPr>
        <w:pStyle w:val="a9"/>
        <w:spacing w:after="200" w:line="276" w:lineRule="auto"/>
        <w:ind w:left="0" w:firstLine="567"/>
        <w:jc w:val="both"/>
        <w:rPr>
          <w:sz w:val="24"/>
          <w:szCs w:val="24"/>
        </w:rPr>
      </w:pPr>
      <w:proofErr w:type="gramStart"/>
      <w:r w:rsidRPr="000D648F">
        <w:rPr>
          <w:sz w:val="24"/>
          <w:szCs w:val="24"/>
        </w:rPr>
        <w:t xml:space="preserve">Вместе с тем в соответствии с приведенными нормами права налоговый орган </w:t>
      </w:r>
      <w:r w:rsidRPr="000D648F">
        <w:rPr>
          <w:b/>
          <w:sz w:val="24"/>
          <w:szCs w:val="24"/>
        </w:rPr>
        <w:t>вправе, но не обязан учитывать</w:t>
      </w:r>
      <w:r w:rsidRPr="000D648F">
        <w:rPr>
          <w:sz w:val="24"/>
          <w:szCs w:val="24"/>
        </w:rPr>
        <w:t xml:space="preserve"> в решении по результатам проверки показатели уточненных налоговых деклараций, представленных налогоплательщиками после составления акта выездной налоговой проверки, сохраняя при этом свое право на последующую реализацию возможности осуществления в отношении таких деклараций соответствующих мероприятий налогового контроля.</w:t>
      </w:r>
      <w:proofErr w:type="gramEnd"/>
    </w:p>
    <w:p w:rsidR="000D648F" w:rsidRPr="000D648F" w:rsidRDefault="000D648F" w:rsidP="008F2E68">
      <w:pPr>
        <w:pStyle w:val="a9"/>
        <w:spacing w:after="200" w:line="276" w:lineRule="auto"/>
        <w:ind w:left="0" w:firstLine="567"/>
        <w:jc w:val="both"/>
        <w:rPr>
          <w:sz w:val="24"/>
          <w:szCs w:val="24"/>
        </w:rPr>
      </w:pPr>
      <w:proofErr w:type="gramStart"/>
      <w:r w:rsidRPr="000D648F">
        <w:rPr>
          <w:sz w:val="24"/>
          <w:szCs w:val="24"/>
        </w:rPr>
        <w:t>Например, в рамках дела N А56-24148/2017 по заявлению АО "Алтайвагон" (Определением Верховного Суда Российской Федерации от 20.04.2018 N 307-КГ18-3827 отказано в передаче дела в Судебную коллегию по экономическим спорам Верховного Суда Российской Федерации) судами установлено, что общество после проведения выездной налоговой проверки, но до принятия по ней решения, представило уточненные налоговые декларации, в которые была включена сумма внереализационных расходов</w:t>
      </w:r>
      <w:proofErr w:type="gramEnd"/>
      <w:r w:rsidRPr="000D648F">
        <w:rPr>
          <w:sz w:val="24"/>
          <w:szCs w:val="24"/>
        </w:rPr>
        <w:t xml:space="preserve">, ранее не </w:t>
      </w:r>
      <w:proofErr w:type="gramStart"/>
      <w:r w:rsidRPr="000D648F">
        <w:rPr>
          <w:sz w:val="24"/>
          <w:szCs w:val="24"/>
        </w:rPr>
        <w:t>отражавшихся</w:t>
      </w:r>
      <w:proofErr w:type="gramEnd"/>
      <w:r w:rsidRPr="000D648F">
        <w:rPr>
          <w:sz w:val="24"/>
          <w:szCs w:val="24"/>
        </w:rPr>
        <w:t xml:space="preserve"> в бухгалтерском и налоговом учете налогоплательщика.</w:t>
      </w:r>
    </w:p>
    <w:p w:rsidR="000D648F" w:rsidRPr="000D648F" w:rsidRDefault="000D648F" w:rsidP="008F2E68">
      <w:pPr>
        <w:pStyle w:val="a9"/>
        <w:spacing w:after="200" w:line="276" w:lineRule="auto"/>
        <w:ind w:left="0" w:firstLine="567"/>
        <w:jc w:val="both"/>
        <w:rPr>
          <w:sz w:val="24"/>
          <w:szCs w:val="24"/>
        </w:rPr>
      </w:pPr>
      <w:r w:rsidRPr="000D648F">
        <w:rPr>
          <w:sz w:val="24"/>
          <w:szCs w:val="24"/>
        </w:rPr>
        <w:t>На основании данного обстоятельства суды пришли к выводу, что в ходе выездной налоговой проверки инспекция не имела возможности проверить правильность вновь заявленных расходов.</w:t>
      </w:r>
    </w:p>
    <w:p w:rsidR="000D648F" w:rsidRPr="000D648F" w:rsidRDefault="000D648F" w:rsidP="008F2E68">
      <w:pPr>
        <w:pStyle w:val="a9"/>
        <w:spacing w:after="200" w:line="276" w:lineRule="auto"/>
        <w:ind w:left="0" w:firstLine="567"/>
        <w:jc w:val="both"/>
        <w:rPr>
          <w:sz w:val="24"/>
          <w:szCs w:val="24"/>
        </w:rPr>
      </w:pPr>
      <w:proofErr w:type="gramStart"/>
      <w:r w:rsidRPr="000D648F">
        <w:rPr>
          <w:sz w:val="24"/>
          <w:szCs w:val="24"/>
        </w:rPr>
        <w:t>Представленная уточненная декларация, в которой была скорректирована сумма внереализационных расходов и сложилась переплата по налогу на прибыль организаций за 2013 год в размере, превышающем сумму выявленной за этот же период недоимки, отклонен, поскольку показатели уточненной налоговой декларации учитываются при вынесении решения по результатам проверки только при условии, что вносимые налогоплательщиком изменения налоговым органом проверены и подтверждены документально, тогда как на</w:t>
      </w:r>
      <w:proofErr w:type="gramEnd"/>
      <w:r w:rsidRPr="000D648F">
        <w:rPr>
          <w:sz w:val="24"/>
          <w:szCs w:val="24"/>
        </w:rPr>
        <w:t xml:space="preserve"> момент вынесения инспекцией решения по выездной налоговой проверке камеральная проверка уточненной налоговой декларации не была завершена.</w:t>
      </w:r>
    </w:p>
    <w:p w:rsidR="000D648F" w:rsidRPr="000D648F" w:rsidRDefault="000D648F" w:rsidP="008F2E68">
      <w:pPr>
        <w:pStyle w:val="a9"/>
        <w:spacing w:after="200" w:line="276" w:lineRule="auto"/>
        <w:ind w:left="0" w:firstLine="567"/>
        <w:jc w:val="both"/>
        <w:rPr>
          <w:sz w:val="24"/>
          <w:szCs w:val="24"/>
        </w:rPr>
      </w:pPr>
      <w:r w:rsidRPr="000D648F">
        <w:rPr>
          <w:sz w:val="24"/>
          <w:szCs w:val="24"/>
        </w:rPr>
        <w:t xml:space="preserve">Учитывая данные обстоятельства, </w:t>
      </w:r>
      <w:proofErr w:type="gramStart"/>
      <w:r w:rsidRPr="000D648F">
        <w:rPr>
          <w:sz w:val="24"/>
          <w:szCs w:val="24"/>
        </w:rPr>
        <w:t>суды</w:t>
      </w:r>
      <w:proofErr w:type="gramEnd"/>
      <w:r w:rsidRPr="000D648F">
        <w:rPr>
          <w:sz w:val="24"/>
          <w:szCs w:val="24"/>
        </w:rPr>
        <w:t xml:space="preserve"> указали, что внереализационные расходы, заявленные в уточненной налоговой декларации, представленной после проведения выездной налоговой проверки, не могли участвовать при формировании налоговых обязательств, установленных по налогу на прибыль организаций в ходе выездной налоговой проверки. Данные расходы не могут учитываться в качестве переплаты по налогу, влияющей на сумму налога, начисленного по результатам выездной налоговой проверки, до окончания камеральной налоговой проверки, результаты которой на момент вынесения оспариваемого решения отсутствовали.</w:t>
      </w:r>
    </w:p>
    <w:p w:rsidR="000D648F" w:rsidRPr="000D648F" w:rsidRDefault="000D648F" w:rsidP="008F2E68">
      <w:pPr>
        <w:pStyle w:val="a9"/>
        <w:spacing w:after="200" w:line="276" w:lineRule="auto"/>
        <w:ind w:left="0" w:firstLine="567"/>
        <w:jc w:val="both"/>
        <w:rPr>
          <w:sz w:val="24"/>
          <w:szCs w:val="24"/>
        </w:rPr>
      </w:pPr>
      <w:proofErr w:type="gramStart"/>
      <w:r w:rsidRPr="000D648F">
        <w:rPr>
          <w:sz w:val="24"/>
          <w:szCs w:val="24"/>
        </w:rPr>
        <w:t>Таким образом, в случае подачи налогоплательщиками уточненных налоговых деклараций после окончания выездной налоговой проверки, но до принятия решения по ней налоговый орган имеет право, как на проведение дополнительных мероприятий налогового контроля (пункт 6 статьи 101 Налогового кодекса РФ) и учет показателей уточненных налоговых деклараций при принятии решения по проверке, так и на повторную выездную налоговую проверку налогоплательщика, на основании абзаца</w:t>
      </w:r>
      <w:proofErr w:type="gramEnd"/>
      <w:r w:rsidRPr="000D648F">
        <w:rPr>
          <w:sz w:val="24"/>
          <w:szCs w:val="24"/>
        </w:rPr>
        <w:t xml:space="preserve"> шестого пункта 10 статьи 89 </w:t>
      </w:r>
      <w:r>
        <w:rPr>
          <w:sz w:val="24"/>
          <w:szCs w:val="24"/>
        </w:rPr>
        <w:t>НК</w:t>
      </w:r>
      <w:r w:rsidRPr="000D648F">
        <w:rPr>
          <w:sz w:val="24"/>
          <w:szCs w:val="24"/>
        </w:rPr>
        <w:t xml:space="preserve"> РФ. Налоговый орган также вправе проверить уточненные налоговые декларации исключительно в рамках камеральных налоговых проверок.</w:t>
      </w:r>
    </w:p>
    <w:p w:rsidR="000D648F" w:rsidRPr="000D648F" w:rsidRDefault="000D648F" w:rsidP="008F2E68">
      <w:pPr>
        <w:pStyle w:val="a9"/>
        <w:spacing w:after="200" w:line="276" w:lineRule="auto"/>
        <w:ind w:left="0" w:firstLine="567"/>
        <w:jc w:val="both"/>
        <w:rPr>
          <w:sz w:val="24"/>
          <w:szCs w:val="24"/>
        </w:rPr>
      </w:pPr>
      <w:r w:rsidRPr="000D648F">
        <w:rPr>
          <w:sz w:val="24"/>
          <w:szCs w:val="24"/>
        </w:rPr>
        <w:t>При принятии решения об учете уточненных налоговых обязатель</w:t>
      </w:r>
      <w:proofErr w:type="gramStart"/>
      <w:r w:rsidRPr="000D648F">
        <w:rPr>
          <w:sz w:val="24"/>
          <w:szCs w:val="24"/>
        </w:rPr>
        <w:t>ств пр</w:t>
      </w:r>
      <w:proofErr w:type="gramEnd"/>
      <w:r w:rsidRPr="000D648F">
        <w:rPr>
          <w:sz w:val="24"/>
          <w:szCs w:val="24"/>
        </w:rPr>
        <w:t>и вынесении решения по результатам выездной налоговой проверки налоговым органам необходимо учитывать объем и характер уточняемых налогоплательщиками сведений, который должен позволять установить фактические налоговые обязательства налогоплательщика и принять законное и обоснованное решение по результатам налоговой проверки.</w:t>
      </w:r>
    </w:p>
    <w:p w:rsidR="000D648F" w:rsidRPr="000D648F" w:rsidRDefault="000D648F" w:rsidP="008F2E68">
      <w:pPr>
        <w:pStyle w:val="a9"/>
        <w:spacing w:after="200" w:line="276" w:lineRule="auto"/>
        <w:ind w:left="0" w:firstLine="567"/>
        <w:jc w:val="both"/>
        <w:rPr>
          <w:sz w:val="24"/>
          <w:szCs w:val="24"/>
        </w:rPr>
      </w:pPr>
      <w:r w:rsidRPr="000D648F">
        <w:rPr>
          <w:sz w:val="24"/>
          <w:szCs w:val="24"/>
        </w:rPr>
        <w:t xml:space="preserve">Кроме того, налоговым органам при определении действительных налоговых обязательств налогоплательщиков необходимо учитывать положения пункта 7 статьи 78 </w:t>
      </w:r>
      <w:r>
        <w:rPr>
          <w:sz w:val="24"/>
          <w:szCs w:val="24"/>
        </w:rPr>
        <w:t>НК</w:t>
      </w:r>
      <w:r w:rsidRPr="000D648F">
        <w:rPr>
          <w:sz w:val="24"/>
          <w:szCs w:val="24"/>
        </w:rPr>
        <w:t xml:space="preserve"> </w:t>
      </w:r>
      <w:proofErr w:type="gramStart"/>
      <w:r w:rsidRPr="000D648F">
        <w:rPr>
          <w:sz w:val="24"/>
          <w:szCs w:val="24"/>
        </w:rPr>
        <w:t>РФ</w:t>
      </w:r>
      <w:proofErr w:type="gramEnd"/>
      <w:r w:rsidRPr="000D648F">
        <w:rPr>
          <w:sz w:val="24"/>
          <w:szCs w:val="24"/>
        </w:rPr>
        <w:t xml:space="preserve"> о трехлетнем сроке возврата излишне уплаченного налога, а также иные специальные сроки возврата налогоплательщикам налогов из бюджета (пункт 2 статьи 173, пункт 4 статьи 162.1 </w:t>
      </w:r>
      <w:r>
        <w:rPr>
          <w:sz w:val="24"/>
          <w:szCs w:val="24"/>
        </w:rPr>
        <w:t>НК</w:t>
      </w:r>
      <w:r w:rsidRPr="000D648F">
        <w:rPr>
          <w:sz w:val="24"/>
          <w:szCs w:val="24"/>
        </w:rPr>
        <w:t xml:space="preserve"> РФ) или учета сумм полученных убытков за предыдущие налоговые периоды (статьи 283 и 346.18 </w:t>
      </w:r>
      <w:r>
        <w:rPr>
          <w:sz w:val="24"/>
          <w:szCs w:val="24"/>
        </w:rPr>
        <w:t xml:space="preserve"> НК</w:t>
      </w:r>
      <w:r w:rsidRPr="000D648F">
        <w:rPr>
          <w:sz w:val="24"/>
          <w:szCs w:val="24"/>
        </w:rPr>
        <w:t xml:space="preserve"> </w:t>
      </w:r>
      <w:proofErr w:type="gramStart"/>
      <w:r w:rsidRPr="000D648F">
        <w:rPr>
          <w:sz w:val="24"/>
          <w:szCs w:val="24"/>
        </w:rPr>
        <w:t>РФ).</w:t>
      </w:r>
      <w:proofErr w:type="gramEnd"/>
    </w:p>
    <w:p w:rsidR="000D648F" w:rsidRPr="000D648F" w:rsidRDefault="000D648F" w:rsidP="008F2E68">
      <w:pPr>
        <w:pStyle w:val="a9"/>
        <w:spacing w:after="200" w:line="276" w:lineRule="auto"/>
        <w:ind w:left="0" w:firstLine="567"/>
        <w:jc w:val="both"/>
        <w:rPr>
          <w:sz w:val="24"/>
          <w:szCs w:val="24"/>
        </w:rPr>
      </w:pPr>
      <w:r w:rsidRPr="000D648F">
        <w:rPr>
          <w:sz w:val="24"/>
          <w:szCs w:val="24"/>
        </w:rPr>
        <w:t xml:space="preserve">По общему правилу, закрепленному в абзаце втором пункта 1 статьи 54 </w:t>
      </w:r>
      <w:r>
        <w:rPr>
          <w:sz w:val="24"/>
          <w:szCs w:val="24"/>
        </w:rPr>
        <w:t>НК</w:t>
      </w:r>
      <w:r w:rsidRPr="000D648F">
        <w:rPr>
          <w:sz w:val="24"/>
          <w:szCs w:val="24"/>
        </w:rPr>
        <w:t xml:space="preserve"> РФ, ошибки (искажения) в исчислении налоговой базы, относящиеся к прошлым налоговым (отчетным) периодам, исправляются за период, в котором они были совершены.</w:t>
      </w:r>
    </w:p>
    <w:p w:rsidR="000D648F" w:rsidRPr="000D648F" w:rsidRDefault="000D648F" w:rsidP="008F2E68">
      <w:pPr>
        <w:pStyle w:val="a9"/>
        <w:spacing w:after="200" w:line="276" w:lineRule="auto"/>
        <w:ind w:left="0" w:firstLine="567"/>
        <w:jc w:val="both"/>
        <w:rPr>
          <w:sz w:val="24"/>
          <w:szCs w:val="24"/>
        </w:rPr>
      </w:pPr>
      <w:proofErr w:type="gramStart"/>
      <w:r w:rsidRPr="000D648F">
        <w:rPr>
          <w:sz w:val="24"/>
          <w:szCs w:val="24"/>
        </w:rPr>
        <w:t xml:space="preserve">Наряду с указанным правилом в абзаце третьем пункта 1 статьи 54 </w:t>
      </w:r>
      <w:r>
        <w:rPr>
          <w:sz w:val="24"/>
          <w:szCs w:val="24"/>
        </w:rPr>
        <w:t xml:space="preserve">НК </w:t>
      </w:r>
      <w:r w:rsidRPr="000D648F">
        <w:rPr>
          <w:sz w:val="24"/>
          <w:szCs w:val="24"/>
        </w:rPr>
        <w:t xml:space="preserve"> РФ (в редакции Федерального закона от 26.11.2008 N 224-ФЗ) также установлено право налогоплательщика произвести перерасчет налоговой базы и суммы налога за налоговый (отчетный) период, в котором ошибки (искажения) были выявлены, если допущенные ошибки (искажения) привели к излишней уплате налога.</w:t>
      </w:r>
      <w:proofErr w:type="gramEnd"/>
    </w:p>
    <w:p w:rsidR="000D648F" w:rsidRPr="000D648F" w:rsidRDefault="000D648F" w:rsidP="008F2E68">
      <w:pPr>
        <w:pStyle w:val="a9"/>
        <w:spacing w:after="200" w:line="276" w:lineRule="auto"/>
        <w:ind w:left="0" w:firstLine="567"/>
        <w:jc w:val="both"/>
        <w:rPr>
          <w:sz w:val="24"/>
          <w:szCs w:val="24"/>
        </w:rPr>
      </w:pPr>
      <w:r w:rsidRPr="000D648F">
        <w:rPr>
          <w:sz w:val="24"/>
          <w:szCs w:val="24"/>
        </w:rPr>
        <w:t xml:space="preserve">В последнем случае ошибка (искажение) в определении налоговой базы и суммы налога не приводит к нарушению интересов казны. Соответственно, исправление такой ошибки (искажения) не посредством подачи уточненной декларации за предыдущий налоговый период, а посредством отражения исправленных сведений в текущей налоговой декларации признается допустимым. При этом предполагается, что к моменту исправления ошибки (подачи налоговой декларации) не истек установленный статьей 78 </w:t>
      </w:r>
      <w:r>
        <w:rPr>
          <w:sz w:val="24"/>
          <w:szCs w:val="24"/>
        </w:rPr>
        <w:t>НК</w:t>
      </w:r>
      <w:r w:rsidRPr="000D648F">
        <w:rPr>
          <w:sz w:val="24"/>
          <w:szCs w:val="24"/>
        </w:rPr>
        <w:t xml:space="preserve"> РФ трехлетний срок возврата (зачета) переплаты, учитывая, что лишь в течение указанного срока налогоплательщик вправе распоряжаться соответствующей суммой излишне уплаченного в бюджет налога. (Определение Верховного Суда Российской Федерации от 19.01.2018 N 305-КГ17-14988 по делу N А41-17865/2016 по заявлению ООО "ФК Пульс").</w:t>
      </w:r>
    </w:p>
    <w:p w:rsidR="000D648F" w:rsidRPr="000D648F" w:rsidRDefault="000D648F" w:rsidP="008F2E68">
      <w:pPr>
        <w:pStyle w:val="a9"/>
        <w:spacing w:after="200" w:line="276" w:lineRule="auto"/>
        <w:ind w:left="0" w:firstLine="567"/>
        <w:jc w:val="both"/>
        <w:rPr>
          <w:sz w:val="24"/>
          <w:szCs w:val="24"/>
        </w:rPr>
      </w:pPr>
      <w:r w:rsidRPr="000D648F">
        <w:rPr>
          <w:sz w:val="24"/>
          <w:szCs w:val="24"/>
        </w:rPr>
        <w:t>Федеральная налоговая служба поручает Управлениям Федеральной налоговой службы по субъектам Российской Федерации довести вышеизложенные рекомендации до нижестоящих налоговых органов.</w:t>
      </w:r>
    </w:p>
    <w:p w:rsidR="000D648F" w:rsidRPr="000D648F" w:rsidRDefault="000D648F" w:rsidP="008F2E68">
      <w:pPr>
        <w:pStyle w:val="a9"/>
        <w:spacing w:after="200" w:line="276" w:lineRule="auto"/>
        <w:ind w:left="0" w:firstLine="567"/>
        <w:jc w:val="both"/>
        <w:rPr>
          <w:sz w:val="24"/>
          <w:szCs w:val="24"/>
        </w:rPr>
      </w:pPr>
      <w:r w:rsidRPr="000D648F">
        <w:rPr>
          <w:sz w:val="24"/>
          <w:szCs w:val="24"/>
        </w:rPr>
        <w:t>В связи со сложившейся судебной практикой считать утратившим силу пункт 1 письма Федеральной налоговой службы от 29.08.2011 N АС-4-2/14018 "Об отражении недоимки, пеней и штрафов в решении о привлечении (об отказе в привлечении) к ответственности за совершение налогового правонарушения".</w:t>
      </w:r>
    </w:p>
    <w:p w:rsidR="00CC0B42" w:rsidRPr="00CC0B42" w:rsidRDefault="00CC0B42" w:rsidP="006931C2">
      <w:pPr>
        <w:pStyle w:val="a9"/>
        <w:numPr>
          <w:ilvl w:val="0"/>
          <w:numId w:val="2"/>
        </w:numPr>
        <w:spacing w:after="200" w:line="276" w:lineRule="auto"/>
        <w:ind w:left="567" w:hanging="567"/>
        <w:jc w:val="both"/>
        <w:rPr>
          <w:b/>
          <w:sz w:val="24"/>
          <w:szCs w:val="24"/>
        </w:rPr>
      </w:pPr>
      <w:r>
        <w:rPr>
          <w:b/>
          <w:sz w:val="24"/>
          <w:szCs w:val="24"/>
        </w:rPr>
        <w:t>Д</w:t>
      </w:r>
      <w:r w:rsidRPr="00CC0B42">
        <w:rPr>
          <w:b/>
          <w:sz w:val="24"/>
          <w:szCs w:val="24"/>
        </w:rPr>
        <w:t xml:space="preserve">ля целей налогообложения прибыли индивидуальные предприниматели, выплачивающие доходы иностранным организациям от источников в </w:t>
      </w:r>
      <w:r>
        <w:rPr>
          <w:b/>
          <w:sz w:val="24"/>
          <w:szCs w:val="24"/>
        </w:rPr>
        <w:t>РФ</w:t>
      </w:r>
      <w:r w:rsidRPr="00CC0B42">
        <w:rPr>
          <w:b/>
          <w:sz w:val="24"/>
          <w:szCs w:val="24"/>
        </w:rPr>
        <w:t>, не являясь организациями, не признаются налоговыми агентами. Положениями главы 25 НК РФ на них не возложена обязанность по определению суммы налога, удержанию этой суммы из доходов налогоплательщика и перечислению налога в бюджет.</w:t>
      </w:r>
    </w:p>
    <w:p w:rsidR="00CC0B42" w:rsidRDefault="00CC0B42" w:rsidP="00CC0B42">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08</w:t>
      </w:r>
      <w:r w:rsidRPr="00013F6E">
        <w:rPr>
          <w:i/>
          <w:sz w:val="24"/>
          <w:szCs w:val="24"/>
        </w:rPr>
        <w:t xml:space="preserve"> июня 2018  N03-03-</w:t>
      </w:r>
      <w:r>
        <w:rPr>
          <w:i/>
          <w:sz w:val="24"/>
          <w:szCs w:val="24"/>
        </w:rPr>
        <w:t>07</w:t>
      </w:r>
      <w:r w:rsidRPr="00013F6E">
        <w:rPr>
          <w:i/>
          <w:sz w:val="24"/>
          <w:szCs w:val="24"/>
        </w:rPr>
        <w:t>/</w:t>
      </w:r>
      <w:r>
        <w:rPr>
          <w:i/>
          <w:sz w:val="24"/>
          <w:szCs w:val="24"/>
        </w:rPr>
        <w:t>39607</w:t>
      </w:r>
    </w:p>
    <w:p w:rsidR="008F2E68" w:rsidRPr="008F2E68" w:rsidRDefault="008F2E68" w:rsidP="008F2E68">
      <w:pPr>
        <w:pStyle w:val="a9"/>
        <w:spacing w:after="200" w:line="276" w:lineRule="auto"/>
        <w:ind w:left="0" w:firstLine="567"/>
        <w:jc w:val="both"/>
        <w:rPr>
          <w:sz w:val="24"/>
          <w:szCs w:val="24"/>
        </w:rPr>
      </w:pPr>
      <w:r w:rsidRPr="008F2E68">
        <w:rPr>
          <w:sz w:val="24"/>
          <w:szCs w:val="24"/>
        </w:rPr>
        <w:t xml:space="preserve">Следовательно, выплата указанных доходов иностранным организациям осуществляется индивидуальными предпринимателями без удержания налога на прибыль. </w:t>
      </w:r>
    </w:p>
    <w:p w:rsidR="006C7ED0" w:rsidRDefault="006C7ED0" w:rsidP="00CC0B42">
      <w:pPr>
        <w:pStyle w:val="a9"/>
        <w:spacing w:after="200" w:line="276" w:lineRule="auto"/>
        <w:ind w:left="567"/>
        <w:jc w:val="both"/>
        <w:rPr>
          <w:i/>
          <w:sz w:val="24"/>
          <w:szCs w:val="24"/>
        </w:rPr>
      </w:pPr>
    </w:p>
    <w:p w:rsidR="006C7ED0" w:rsidRPr="006C7ED0" w:rsidRDefault="006C7ED0" w:rsidP="006C7ED0">
      <w:pPr>
        <w:pStyle w:val="a9"/>
        <w:numPr>
          <w:ilvl w:val="0"/>
          <w:numId w:val="2"/>
        </w:numPr>
        <w:spacing w:after="200" w:line="276" w:lineRule="auto"/>
        <w:ind w:left="567" w:hanging="567"/>
        <w:jc w:val="both"/>
        <w:rPr>
          <w:b/>
          <w:sz w:val="24"/>
          <w:szCs w:val="24"/>
        </w:rPr>
      </w:pPr>
      <w:proofErr w:type="gramStart"/>
      <w:r w:rsidRPr="006C7ED0">
        <w:rPr>
          <w:b/>
          <w:sz w:val="24"/>
          <w:szCs w:val="24"/>
        </w:rPr>
        <w:t xml:space="preserve">Федеральная налоговая служба направляет для использования в работе поступившую из Министерства связи и массовых коммуникаций Российской Федерации письмом от 15.06.2018 N П11-1-06-085-14330 копию решения о государственной аккредитации (копию реестра) организаций, осуществляющих деятельность в области информационных технологий по состоянию на 10.05.2018, в целях применения указанными организациями пункта 6 статьи 259 </w:t>
      </w:r>
      <w:r>
        <w:rPr>
          <w:b/>
          <w:sz w:val="24"/>
          <w:szCs w:val="24"/>
        </w:rPr>
        <w:t>НК РФ</w:t>
      </w:r>
      <w:r w:rsidRPr="006C7ED0">
        <w:rPr>
          <w:b/>
          <w:sz w:val="24"/>
          <w:szCs w:val="24"/>
        </w:rPr>
        <w:t>.</w:t>
      </w:r>
      <w:proofErr w:type="gramEnd"/>
    </w:p>
    <w:p w:rsidR="006C7ED0" w:rsidRDefault="006C7ED0" w:rsidP="006C7ED0">
      <w:pPr>
        <w:pStyle w:val="a9"/>
        <w:spacing w:after="200" w:line="276" w:lineRule="auto"/>
        <w:ind w:left="567"/>
        <w:jc w:val="both"/>
        <w:rPr>
          <w:i/>
          <w:sz w:val="24"/>
          <w:szCs w:val="24"/>
        </w:rPr>
      </w:pPr>
      <w:r w:rsidRPr="00013F6E">
        <w:rPr>
          <w:i/>
          <w:sz w:val="24"/>
          <w:szCs w:val="24"/>
        </w:rPr>
        <w:t xml:space="preserve">Письмо </w:t>
      </w:r>
      <w:r>
        <w:rPr>
          <w:i/>
          <w:sz w:val="24"/>
          <w:szCs w:val="24"/>
        </w:rPr>
        <w:t xml:space="preserve"> ФНС </w:t>
      </w:r>
      <w:r w:rsidRPr="00013F6E">
        <w:rPr>
          <w:i/>
          <w:sz w:val="24"/>
          <w:szCs w:val="24"/>
        </w:rPr>
        <w:t xml:space="preserve"> России от </w:t>
      </w:r>
      <w:r>
        <w:rPr>
          <w:i/>
          <w:sz w:val="24"/>
          <w:szCs w:val="24"/>
        </w:rPr>
        <w:t>09</w:t>
      </w:r>
      <w:r w:rsidRPr="00013F6E">
        <w:rPr>
          <w:i/>
          <w:sz w:val="24"/>
          <w:szCs w:val="24"/>
        </w:rPr>
        <w:t xml:space="preserve"> июня 2018  N</w:t>
      </w:r>
      <w:r>
        <w:rPr>
          <w:i/>
          <w:sz w:val="24"/>
          <w:szCs w:val="24"/>
        </w:rPr>
        <w:t>СД-4-3/11197</w:t>
      </w:r>
      <w:r w:rsidRPr="006C7ED0">
        <w:rPr>
          <w:i/>
          <w:sz w:val="24"/>
          <w:szCs w:val="24"/>
        </w:rPr>
        <w:t xml:space="preserve">@ </w:t>
      </w:r>
      <w:r>
        <w:rPr>
          <w:i/>
          <w:sz w:val="24"/>
          <w:szCs w:val="24"/>
        </w:rPr>
        <w:t xml:space="preserve"> </w:t>
      </w:r>
      <w:r w:rsidRPr="006C7ED0">
        <w:rPr>
          <w:i/>
          <w:sz w:val="24"/>
          <w:szCs w:val="24"/>
        </w:rPr>
        <w:t>"О направлении информации об аккредитованных IT-организациях (по состоянию на 10.05.2018) для целей применения пункта 6 статьи 259 НК РФ"</w:t>
      </w:r>
    </w:p>
    <w:p w:rsidR="008F2E68" w:rsidRPr="008F2E68" w:rsidRDefault="008F2E68" w:rsidP="008F2E68">
      <w:pPr>
        <w:pStyle w:val="a9"/>
        <w:spacing w:after="200" w:line="276" w:lineRule="auto"/>
        <w:ind w:left="0" w:firstLine="567"/>
        <w:jc w:val="both"/>
        <w:rPr>
          <w:sz w:val="24"/>
          <w:szCs w:val="24"/>
        </w:rPr>
      </w:pPr>
      <w:r w:rsidRPr="008F2E68">
        <w:rPr>
          <w:sz w:val="24"/>
          <w:szCs w:val="24"/>
        </w:rPr>
        <w:t>Электронная версия реестра доступна на официальном сайте Министерства связи и массовых коммуникаций Российской Федерации по адресу http://www.minsvyaz.ru/ru/activity/govservices/1/.</w:t>
      </w:r>
    </w:p>
    <w:p w:rsidR="006C5EF9" w:rsidRDefault="006C5EF9" w:rsidP="00D72ECB">
      <w:pPr>
        <w:pStyle w:val="a9"/>
        <w:spacing w:after="200" w:line="276" w:lineRule="auto"/>
        <w:ind w:left="567"/>
        <w:jc w:val="both"/>
        <w:rPr>
          <w:i/>
          <w:color w:val="FF0000"/>
          <w:sz w:val="24"/>
          <w:szCs w:val="24"/>
        </w:rPr>
      </w:pPr>
    </w:p>
    <w:p w:rsidR="006C5EF9" w:rsidRPr="00013F6E" w:rsidRDefault="006C5EF9" w:rsidP="006C5EF9">
      <w:pPr>
        <w:pStyle w:val="a9"/>
        <w:numPr>
          <w:ilvl w:val="0"/>
          <w:numId w:val="2"/>
        </w:numPr>
        <w:spacing w:after="200" w:line="276" w:lineRule="auto"/>
        <w:ind w:left="567" w:hanging="567"/>
        <w:jc w:val="both"/>
        <w:rPr>
          <w:b/>
          <w:sz w:val="24"/>
          <w:szCs w:val="24"/>
        </w:rPr>
      </w:pPr>
      <w:r>
        <w:rPr>
          <w:b/>
          <w:sz w:val="24"/>
          <w:szCs w:val="24"/>
        </w:rPr>
        <w:t>П</w:t>
      </w:r>
      <w:r w:rsidRPr="006C5EF9">
        <w:rPr>
          <w:b/>
          <w:sz w:val="24"/>
          <w:szCs w:val="24"/>
        </w:rPr>
        <w:t>ри получении российской организацией - учредителем дохода в результате уменьшения уставного капитала дочерней иностранной организации применяется подпункт 11 пункта 1 статьи 251 НК РФ при условии соблюдения требований данного подпункта.</w:t>
      </w:r>
    </w:p>
    <w:p w:rsidR="006C5EF9" w:rsidRDefault="006C5EF9" w:rsidP="006C5EF9">
      <w:pPr>
        <w:pStyle w:val="a9"/>
        <w:spacing w:after="200" w:line="276" w:lineRule="auto"/>
        <w:ind w:left="567"/>
        <w:jc w:val="both"/>
        <w:rPr>
          <w:i/>
          <w:sz w:val="24"/>
          <w:szCs w:val="24"/>
        </w:rPr>
      </w:pPr>
      <w:r w:rsidRPr="00013F6E">
        <w:rPr>
          <w:i/>
          <w:sz w:val="24"/>
          <w:szCs w:val="24"/>
        </w:rPr>
        <w:t>Письмо Департамента налоговой и таможенной политики Минфина России от 1</w:t>
      </w:r>
      <w:r>
        <w:rPr>
          <w:i/>
          <w:sz w:val="24"/>
          <w:szCs w:val="24"/>
        </w:rPr>
        <w:t>4</w:t>
      </w:r>
      <w:r w:rsidRPr="00013F6E">
        <w:rPr>
          <w:i/>
          <w:sz w:val="24"/>
          <w:szCs w:val="24"/>
        </w:rPr>
        <w:t xml:space="preserve"> июня 2018  N03-03-</w:t>
      </w:r>
      <w:r>
        <w:rPr>
          <w:i/>
          <w:sz w:val="24"/>
          <w:szCs w:val="24"/>
        </w:rPr>
        <w:t>06</w:t>
      </w:r>
      <w:r w:rsidRPr="00013F6E">
        <w:rPr>
          <w:i/>
          <w:sz w:val="24"/>
          <w:szCs w:val="24"/>
        </w:rPr>
        <w:t>/</w:t>
      </w:r>
      <w:r>
        <w:rPr>
          <w:i/>
          <w:sz w:val="24"/>
          <w:szCs w:val="24"/>
        </w:rPr>
        <w:t>1/</w:t>
      </w:r>
      <w:r w:rsidRPr="00013F6E">
        <w:rPr>
          <w:i/>
          <w:sz w:val="24"/>
          <w:szCs w:val="24"/>
        </w:rPr>
        <w:t>4</w:t>
      </w:r>
      <w:r>
        <w:rPr>
          <w:i/>
          <w:sz w:val="24"/>
          <w:szCs w:val="24"/>
        </w:rPr>
        <w:t>0557</w:t>
      </w:r>
    </w:p>
    <w:p w:rsidR="006C5EF9" w:rsidRDefault="006C5EF9" w:rsidP="006C5EF9">
      <w:pPr>
        <w:pStyle w:val="a9"/>
        <w:spacing w:after="200" w:line="276" w:lineRule="auto"/>
        <w:ind w:left="567"/>
        <w:jc w:val="both"/>
        <w:rPr>
          <w:i/>
          <w:sz w:val="24"/>
          <w:szCs w:val="24"/>
        </w:rPr>
      </w:pPr>
    </w:p>
    <w:p w:rsidR="006C5EF9" w:rsidRPr="00013F6E" w:rsidRDefault="006C5EF9" w:rsidP="006C5EF9">
      <w:pPr>
        <w:pStyle w:val="a9"/>
        <w:numPr>
          <w:ilvl w:val="0"/>
          <w:numId w:val="2"/>
        </w:numPr>
        <w:spacing w:after="200" w:line="276" w:lineRule="auto"/>
        <w:ind w:left="567" w:hanging="567"/>
        <w:jc w:val="both"/>
        <w:rPr>
          <w:b/>
          <w:sz w:val="24"/>
          <w:szCs w:val="24"/>
        </w:rPr>
      </w:pPr>
      <w:r>
        <w:rPr>
          <w:b/>
          <w:sz w:val="24"/>
          <w:szCs w:val="24"/>
        </w:rPr>
        <w:t>Е</w:t>
      </w:r>
      <w:r w:rsidRPr="006C5EF9">
        <w:rPr>
          <w:b/>
          <w:sz w:val="24"/>
          <w:szCs w:val="24"/>
        </w:rPr>
        <w:t>сли действующее законодательство Российской Федерации обязывает налогоплательщика осуществлять определенные виды расходов, то такие расходы не могут рассматриваться как экономически необоснованные.</w:t>
      </w:r>
    </w:p>
    <w:p w:rsidR="006C5EF9" w:rsidRDefault="006C5EF9" w:rsidP="006C5EF9">
      <w:pPr>
        <w:pStyle w:val="a9"/>
        <w:spacing w:after="200" w:line="276" w:lineRule="auto"/>
        <w:ind w:left="567"/>
        <w:jc w:val="both"/>
        <w:rPr>
          <w:i/>
          <w:sz w:val="24"/>
          <w:szCs w:val="24"/>
        </w:rPr>
      </w:pPr>
      <w:r w:rsidRPr="00013F6E">
        <w:rPr>
          <w:i/>
          <w:sz w:val="24"/>
          <w:szCs w:val="24"/>
        </w:rPr>
        <w:t>Письмо Департамента налоговой и таможенной политики Минфина России от 1</w:t>
      </w:r>
      <w:r>
        <w:rPr>
          <w:i/>
          <w:sz w:val="24"/>
          <w:szCs w:val="24"/>
        </w:rPr>
        <w:t>4</w:t>
      </w:r>
      <w:r w:rsidRPr="00013F6E">
        <w:rPr>
          <w:i/>
          <w:sz w:val="24"/>
          <w:szCs w:val="24"/>
        </w:rPr>
        <w:t xml:space="preserve"> июня 2018  N03-03-</w:t>
      </w:r>
      <w:r>
        <w:rPr>
          <w:i/>
          <w:sz w:val="24"/>
          <w:szCs w:val="24"/>
        </w:rPr>
        <w:t>06</w:t>
      </w:r>
      <w:r w:rsidRPr="00013F6E">
        <w:rPr>
          <w:i/>
          <w:sz w:val="24"/>
          <w:szCs w:val="24"/>
        </w:rPr>
        <w:t>/</w:t>
      </w:r>
      <w:r>
        <w:rPr>
          <w:i/>
          <w:sz w:val="24"/>
          <w:szCs w:val="24"/>
        </w:rPr>
        <w:t>1/</w:t>
      </w:r>
      <w:r w:rsidRPr="00013F6E">
        <w:rPr>
          <w:i/>
          <w:sz w:val="24"/>
          <w:szCs w:val="24"/>
        </w:rPr>
        <w:t>4</w:t>
      </w:r>
      <w:r>
        <w:rPr>
          <w:i/>
          <w:sz w:val="24"/>
          <w:szCs w:val="24"/>
        </w:rPr>
        <w:t>0689</w:t>
      </w:r>
    </w:p>
    <w:p w:rsidR="006C5EF9" w:rsidRDefault="006C5EF9" w:rsidP="006C5EF9">
      <w:pPr>
        <w:pStyle w:val="a9"/>
        <w:spacing w:after="200" w:line="276" w:lineRule="auto"/>
        <w:ind w:left="567"/>
        <w:jc w:val="both"/>
        <w:rPr>
          <w:i/>
          <w:sz w:val="24"/>
          <w:szCs w:val="24"/>
        </w:rPr>
      </w:pPr>
    </w:p>
    <w:p w:rsidR="006C5EF9" w:rsidRPr="00013F6E" w:rsidRDefault="006C5EF9" w:rsidP="006C5EF9">
      <w:pPr>
        <w:pStyle w:val="a9"/>
        <w:numPr>
          <w:ilvl w:val="0"/>
          <w:numId w:val="2"/>
        </w:numPr>
        <w:spacing w:after="200" w:line="276" w:lineRule="auto"/>
        <w:ind w:left="567" w:hanging="567"/>
        <w:jc w:val="both"/>
        <w:rPr>
          <w:b/>
          <w:sz w:val="24"/>
          <w:szCs w:val="24"/>
        </w:rPr>
      </w:pPr>
      <w:r>
        <w:rPr>
          <w:b/>
          <w:sz w:val="24"/>
          <w:szCs w:val="24"/>
        </w:rPr>
        <w:t>О</w:t>
      </w:r>
      <w:r w:rsidRPr="006C5EF9">
        <w:rPr>
          <w:b/>
          <w:sz w:val="24"/>
          <w:szCs w:val="24"/>
        </w:rPr>
        <w:t>рганизация вправе подтвердить произведенные расходы любыми документами, в том числе составленными в электронной форме.</w:t>
      </w:r>
    </w:p>
    <w:p w:rsidR="006C5EF9" w:rsidRDefault="006C5EF9" w:rsidP="006C5EF9">
      <w:pPr>
        <w:pStyle w:val="a9"/>
        <w:spacing w:after="200" w:line="276" w:lineRule="auto"/>
        <w:ind w:left="567"/>
        <w:jc w:val="both"/>
        <w:rPr>
          <w:i/>
          <w:sz w:val="24"/>
          <w:szCs w:val="24"/>
        </w:rPr>
      </w:pPr>
      <w:r w:rsidRPr="00013F6E">
        <w:rPr>
          <w:i/>
          <w:sz w:val="24"/>
          <w:szCs w:val="24"/>
        </w:rPr>
        <w:t>Письмо Департамента налоговой и таможенной политики Минфина России от 1</w:t>
      </w:r>
      <w:r>
        <w:rPr>
          <w:i/>
          <w:sz w:val="24"/>
          <w:szCs w:val="24"/>
        </w:rPr>
        <w:t>4</w:t>
      </w:r>
      <w:r w:rsidRPr="00013F6E">
        <w:rPr>
          <w:i/>
          <w:sz w:val="24"/>
          <w:szCs w:val="24"/>
        </w:rPr>
        <w:t xml:space="preserve"> июня 2018  N03-03-</w:t>
      </w:r>
      <w:r>
        <w:rPr>
          <w:i/>
          <w:sz w:val="24"/>
          <w:szCs w:val="24"/>
        </w:rPr>
        <w:t>06</w:t>
      </w:r>
      <w:r w:rsidRPr="00013F6E">
        <w:rPr>
          <w:i/>
          <w:sz w:val="24"/>
          <w:szCs w:val="24"/>
        </w:rPr>
        <w:t>/</w:t>
      </w:r>
      <w:r>
        <w:rPr>
          <w:i/>
          <w:sz w:val="24"/>
          <w:szCs w:val="24"/>
        </w:rPr>
        <w:t>1/</w:t>
      </w:r>
      <w:r w:rsidRPr="00013F6E">
        <w:rPr>
          <w:i/>
          <w:sz w:val="24"/>
          <w:szCs w:val="24"/>
        </w:rPr>
        <w:t>4</w:t>
      </w:r>
      <w:r>
        <w:rPr>
          <w:i/>
          <w:sz w:val="24"/>
          <w:szCs w:val="24"/>
        </w:rPr>
        <w:t>0695</w:t>
      </w:r>
    </w:p>
    <w:p w:rsidR="006C5EF9" w:rsidRDefault="006C5EF9" w:rsidP="006C5EF9">
      <w:pPr>
        <w:pStyle w:val="a9"/>
        <w:spacing w:after="200" w:line="276" w:lineRule="auto"/>
        <w:ind w:left="567"/>
        <w:jc w:val="both"/>
        <w:rPr>
          <w:i/>
          <w:sz w:val="24"/>
          <w:szCs w:val="24"/>
        </w:rPr>
      </w:pPr>
    </w:p>
    <w:p w:rsidR="006C5EF9" w:rsidRPr="00013F6E" w:rsidRDefault="006C5EF9" w:rsidP="006C5EF9">
      <w:pPr>
        <w:pStyle w:val="a9"/>
        <w:numPr>
          <w:ilvl w:val="0"/>
          <w:numId w:val="2"/>
        </w:numPr>
        <w:spacing w:after="200" w:line="276" w:lineRule="auto"/>
        <w:ind w:left="567" w:hanging="567"/>
        <w:jc w:val="both"/>
        <w:rPr>
          <w:b/>
          <w:sz w:val="24"/>
          <w:szCs w:val="24"/>
        </w:rPr>
      </w:pPr>
      <w:r>
        <w:rPr>
          <w:b/>
          <w:sz w:val="24"/>
          <w:szCs w:val="24"/>
        </w:rPr>
        <w:t>П</w:t>
      </w:r>
      <w:r w:rsidRPr="006C5EF9">
        <w:rPr>
          <w:b/>
          <w:sz w:val="24"/>
          <w:szCs w:val="24"/>
        </w:rPr>
        <w:t>оскольку в главе 25 НК РФ отсутствуют специальные положения, после отнесения амортизируемого имущества к амортизационной группе для целей начисления амортизации налогоплательщик имеет право установить любой срок полезного использования такого имущества в пределах сроков, установленных для соответствующей амортизационной группы.</w:t>
      </w:r>
    </w:p>
    <w:p w:rsidR="006C5EF9" w:rsidRDefault="006C5EF9" w:rsidP="006C5EF9">
      <w:pPr>
        <w:pStyle w:val="a9"/>
        <w:spacing w:after="200" w:line="276" w:lineRule="auto"/>
        <w:ind w:left="567"/>
        <w:jc w:val="both"/>
        <w:rPr>
          <w:i/>
          <w:sz w:val="24"/>
          <w:szCs w:val="24"/>
        </w:rPr>
      </w:pPr>
      <w:r w:rsidRPr="00013F6E">
        <w:rPr>
          <w:i/>
          <w:sz w:val="24"/>
          <w:szCs w:val="24"/>
        </w:rPr>
        <w:t>Письмо Департамента налоговой и таможенной политики Минфина России от 1</w:t>
      </w:r>
      <w:r>
        <w:rPr>
          <w:i/>
          <w:sz w:val="24"/>
          <w:szCs w:val="24"/>
        </w:rPr>
        <w:t>4</w:t>
      </w:r>
      <w:r w:rsidRPr="00013F6E">
        <w:rPr>
          <w:i/>
          <w:sz w:val="24"/>
          <w:szCs w:val="24"/>
        </w:rPr>
        <w:t xml:space="preserve"> июня 2018  N03-03-</w:t>
      </w:r>
      <w:r>
        <w:rPr>
          <w:i/>
          <w:sz w:val="24"/>
          <w:szCs w:val="24"/>
        </w:rPr>
        <w:t>06</w:t>
      </w:r>
      <w:r w:rsidRPr="00013F6E">
        <w:rPr>
          <w:i/>
          <w:sz w:val="24"/>
          <w:szCs w:val="24"/>
        </w:rPr>
        <w:t>/</w:t>
      </w:r>
      <w:r>
        <w:rPr>
          <w:i/>
          <w:sz w:val="24"/>
          <w:szCs w:val="24"/>
        </w:rPr>
        <w:t>1/</w:t>
      </w:r>
      <w:r w:rsidRPr="00013F6E">
        <w:rPr>
          <w:i/>
          <w:sz w:val="24"/>
          <w:szCs w:val="24"/>
        </w:rPr>
        <w:t>4</w:t>
      </w:r>
      <w:r>
        <w:rPr>
          <w:i/>
          <w:sz w:val="24"/>
          <w:szCs w:val="24"/>
        </w:rPr>
        <w:t>0724</w:t>
      </w:r>
    </w:p>
    <w:p w:rsidR="00B47CC1" w:rsidRDefault="00B47CC1" w:rsidP="00D72ECB">
      <w:pPr>
        <w:pStyle w:val="a9"/>
        <w:spacing w:after="200" w:line="276" w:lineRule="auto"/>
        <w:ind w:left="567"/>
        <w:jc w:val="both"/>
        <w:rPr>
          <w:i/>
          <w:color w:val="FF0000"/>
          <w:sz w:val="24"/>
          <w:szCs w:val="24"/>
        </w:rPr>
      </w:pPr>
    </w:p>
    <w:p w:rsidR="00B47CC1" w:rsidRPr="00013F6E" w:rsidRDefault="006C5EF9" w:rsidP="006C5EF9">
      <w:pPr>
        <w:pStyle w:val="a9"/>
        <w:numPr>
          <w:ilvl w:val="0"/>
          <w:numId w:val="2"/>
        </w:numPr>
        <w:spacing w:after="200" w:line="276" w:lineRule="auto"/>
        <w:ind w:left="567" w:hanging="567"/>
        <w:jc w:val="both"/>
        <w:rPr>
          <w:b/>
          <w:sz w:val="24"/>
          <w:szCs w:val="24"/>
        </w:rPr>
      </w:pPr>
      <w:r>
        <w:rPr>
          <w:b/>
          <w:sz w:val="24"/>
          <w:szCs w:val="24"/>
        </w:rPr>
        <w:t>С</w:t>
      </w:r>
      <w:r w:rsidRPr="006C5EF9">
        <w:rPr>
          <w:b/>
          <w:sz w:val="24"/>
          <w:szCs w:val="24"/>
        </w:rPr>
        <w:t>тоимость ценных бумаг, ранее полученных в качестве вклада в имущество хозяйственного общества, для целей исчисления налога на прибыль организаций признается равной нулю.</w:t>
      </w:r>
    </w:p>
    <w:p w:rsidR="00B47CC1" w:rsidRDefault="00B47CC1" w:rsidP="00B47CC1">
      <w:pPr>
        <w:pStyle w:val="a9"/>
        <w:spacing w:after="200" w:line="276" w:lineRule="auto"/>
        <w:ind w:left="567"/>
        <w:jc w:val="both"/>
        <w:rPr>
          <w:i/>
          <w:sz w:val="24"/>
          <w:szCs w:val="24"/>
        </w:rPr>
      </w:pPr>
      <w:r w:rsidRPr="00013F6E">
        <w:rPr>
          <w:i/>
          <w:sz w:val="24"/>
          <w:szCs w:val="24"/>
        </w:rPr>
        <w:t>Письмо Департамента налоговой и таможенной политики Минфина России от 1</w:t>
      </w:r>
      <w:r>
        <w:rPr>
          <w:i/>
          <w:sz w:val="24"/>
          <w:szCs w:val="24"/>
        </w:rPr>
        <w:t>4</w:t>
      </w:r>
      <w:r w:rsidRPr="00013F6E">
        <w:rPr>
          <w:i/>
          <w:sz w:val="24"/>
          <w:szCs w:val="24"/>
        </w:rPr>
        <w:t xml:space="preserve"> июня 2018  N03-03-</w:t>
      </w:r>
      <w:r>
        <w:rPr>
          <w:i/>
          <w:sz w:val="24"/>
          <w:szCs w:val="24"/>
        </w:rPr>
        <w:t>06</w:t>
      </w:r>
      <w:r w:rsidRPr="00013F6E">
        <w:rPr>
          <w:i/>
          <w:sz w:val="24"/>
          <w:szCs w:val="24"/>
        </w:rPr>
        <w:t>/</w:t>
      </w:r>
      <w:r>
        <w:rPr>
          <w:i/>
          <w:sz w:val="24"/>
          <w:szCs w:val="24"/>
        </w:rPr>
        <w:t>1/</w:t>
      </w:r>
      <w:r w:rsidRPr="00013F6E">
        <w:rPr>
          <w:i/>
          <w:sz w:val="24"/>
          <w:szCs w:val="24"/>
        </w:rPr>
        <w:t>4</w:t>
      </w:r>
      <w:r w:rsidR="006C5EF9">
        <w:rPr>
          <w:i/>
          <w:sz w:val="24"/>
          <w:szCs w:val="24"/>
        </w:rPr>
        <w:t>0787</w:t>
      </w:r>
    </w:p>
    <w:p w:rsidR="00CC0B42" w:rsidRDefault="00CC0B42" w:rsidP="00B47CC1">
      <w:pPr>
        <w:pStyle w:val="a9"/>
        <w:spacing w:after="200" w:line="276" w:lineRule="auto"/>
        <w:ind w:left="567"/>
        <w:jc w:val="both"/>
        <w:rPr>
          <w:i/>
          <w:sz w:val="24"/>
          <w:szCs w:val="24"/>
        </w:rPr>
      </w:pPr>
    </w:p>
    <w:p w:rsidR="00CC0B42" w:rsidRPr="00CC0B42" w:rsidRDefault="00CC0B42" w:rsidP="00CC0B42">
      <w:pPr>
        <w:pStyle w:val="a9"/>
        <w:numPr>
          <w:ilvl w:val="0"/>
          <w:numId w:val="2"/>
        </w:numPr>
        <w:spacing w:after="200" w:line="276" w:lineRule="auto"/>
        <w:ind w:left="567" w:hanging="567"/>
        <w:jc w:val="both"/>
        <w:rPr>
          <w:b/>
          <w:sz w:val="24"/>
          <w:szCs w:val="24"/>
        </w:rPr>
      </w:pPr>
      <w:r>
        <w:rPr>
          <w:b/>
          <w:sz w:val="24"/>
          <w:szCs w:val="24"/>
        </w:rPr>
        <w:t>Д</w:t>
      </w:r>
      <w:r w:rsidRPr="00CC0B42">
        <w:rPr>
          <w:b/>
          <w:sz w:val="24"/>
          <w:szCs w:val="24"/>
        </w:rPr>
        <w:t>оходы в виде имущества, безвозмездно полученного российской организацией от участника указанной организации, уставный капитал которой более чем на 50 процентов состоит из вклада такого участника, не учитываются при определении налоговой базы по налогу на прибыль организаций.</w:t>
      </w:r>
    </w:p>
    <w:p w:rsidR="00CC0B42" w:rsidRDefault="00CC0B42" w:rsidP="00CC0B42">
      <w:pPr>
        <w:pStyle w:val="a9"/>
        <w:spacing w:after="200" w:line="276" w:lineRule="auto"/>
        <w:ind w:left="567"/>
        <w:jc w:val="both"/>
        <w:rPr>
          <w:i/>
          <w:sz w:val="24"/>
          <w:szCs w:val="24"/>
        </w:rPr>
      </w:pPr>
      <w:r w:rsidRPr="00013F6E">
        <w:rPr>
          <w:i/>
          <w:sz w:val="24"/>
          <w:szCs w:val="24"/>
        </w:rPr>
        <w:t>Письмо Департамента налоговой и таможенной политики Минфина России от 1</w:t>
      </w:r>
      <w:r>
        <w:rPr>
          <w:i/>
          <w:sz w:val="24"/>
          <w:szCs w:val="24"/>
        </w:rPr>
        <w:t>4</w:t>
      </w:r>
      <w:r w:rsidRPr="00013F6E">
        <w:rPr>
          <w:i/>
          <w:sz w:val="24"/>
          <w:szCs w:val="24"/>
        </w:rPr>
        <w:t xml:space="preserve"> июня 2018  N03-03-</w:t>
      </w:r>
      <w:r>
        <w:rPr>
          <w:i/>
          <w:sz w:val="24"/>
          <w:szCs w:val="24"/>
        </w:rPr>
        <w:t>06</w:t>
      </w:r>
      <w:r w:rsidRPr="00013F6E">
        <w:rPr>
          <w:i/>
          <w:sz w:val="24"/>
          <w:szCs w:val="24"/>
        </w:rPr>
        <w:t>/</w:t>
      </w:r>
      <w:r>
        <w:rPr>
          <w:i/>
          <w:sz w:val="24"/>
          <w:szCs w:val="24"/>
        </w:rPr>
        <w:t>1/</w:t>
      </w:r>
      <w:r w:rsidRPr="00013F6E">
        <w:rPr>
          <w:i/>
          <w:sz w:val="24"/>
          <w:szCs w:val="24"/>
        </w:rPr>
        <w:t>4</w:t>
      </w:r>
      <w:r>
        <w:rPr>
          <w:i/>
          <w:sz w:val="24"/>
          <w:szCs w:val="24"/>
        </w:rPr>
        <w:t>0792</w:t>
      </w:r>
    </w:p>
    <w:p w:rsidR="008F2E68" w:rsidRPr="008F2E68" w:rsidRDefault="008F2E68" w:rsidP="008F2E68">
      <w:pPr>
        <w:pStyle w:val="a9"/>
        <w:spacing w:after="200" w:line="276" w:lineRule="auto"/>
        <w:ind w:left="0" w:firstLine="567"/>
        <w:jc w:val="both"/>
        <w:rPr>
          <w:sz w:val="24"/>
          <w:szCs w:val="24"/>
        </w:rPr>
      </w:pPr>
      <w:r w:rsidRPr="008F2E68">
        <w:rPr>
          <w:sz w:val="24"/>
          <w:szCs w:val="24"/>
        </w:rPr>
        <w:t>Вместе с тем прощение долговых обязательств указанной российской организации, ранее приобретенных участником на основании договора об уступке прав требования третьих лиц (первоначальных кредиторов), не является получением имущества данной организацией (на безвозмездной основе) непосредственно от участника, простившего указанные обязательства.</w:t>
      </w:r>
    </w:p>
    <w:p w:rsidR="00B47CC1" w:rsidRPr="00013F6E" w:rsidRDefault="00B47CC1" w:rsidP="00D72ECB">
      <w:pPr>
        <w:pStyle w:val="a9"/>
        <w:spacing w:after="200" w:line="276" w:lineRule="auto"/>
        <w:ind w:left="567"/>
        <w:jc w:val="both"/>
        <w:rPr>
          <w:i/>
          <w:color w:val="FF0000"/>
          <w:sz w:val="24"/>
          <w:szCs w:val="24"/>
        </w:rPr>
      </w:pPr>
    </w:p>
    <w:p w:rsidR="00B47CC1" w:rsidRPr="00013F6E" w:rsidRDefault="00B47CC1" w:rsidP="00B47CC1">
      <w:pPr>
        <w:pStyle w:val="a9"/>
        <w:numPr>
          <w:ilvl w:val="0"/>
          <w:numId w:val="2"/>
        </w:numPr>
        <w:spacing w:after="200" w:line="276" w:lineRule="auto"/>
        <w:ind w:left="567" w:hanging="567"/>
        <w:jc w:val="both"/>
        <w:rPr>
          <w:b/>
          <w:sz w:val="24"/>
          <w:szCs w:val="24"/>
        </w:rPr>
      </w:pPr>
      <w:r>
        <w:rPr>
          <w:b/>
          <w:sz w:val="24"/>
          <w:szCs w:val="24"/>
        </w:rPr>
        <w:t>Д</w:t>
      </w:r>
      <w:r w:rsidRPr="00B47CC1">
        <w:rPr>
          <w:b/>
          <w:sz w:val="24"/>
          <w:szCs w:val="24"/>
        </w:rPr>
        <w:t>ля целей расчета коэффициента капитализации налогоплательщику необходимо определить долю участия взаимозависимого иностранного лица, указанного в подпункте 1 пункта 2 статьи 269 НК РФ.</w:t>
      </w:r>
    </w:p>
    <w:p w:rsidR="00B47CC1" w:rsidRDefault="00B47CC1" w:rsidP="00B47CC1">
      <w:pPr>
        <w:pStyle w:val="a9"/>
        <w:spacing w:after="200" w:line="276" w:lineRule="auto"/>
        <w:ind w:left="567"/>
        <w:jc w:val="both"/>
        <w:rPr>
          <w:i/>
          <w:sz w:val="24"/>
          <w:szCs w:val="24"/>
        </w:rPr>
      </w:pPr>
      <w:r w:rsidRPr="00013F6E">
        <w:rPr>
          <w:i/>
          <w:sz w:val="24"/>
          <w:szCs w:val="24"/>
        </w:rPr>
        <w:t>Письмо Департамента налоговой и таможенной политики Минфина России от 1</w:t>
      </w:r>
      <w:r>
        <w:rPr>
          <w:i/>
          <w:sz w:val="24"/>
          <w:szCs w:val="24"/>
        </w:rPr>
        <w:t>5</w:t>
      </w:r>
      <w:r w:rsidRPr="00013F6E">
        <w:rPr>
          <w:i/>
          <w:sz w:val="24"/>
          <w:szCs w:val="24"/>
        </w:rPr>
        <w:t xml:space="preserve"> июня 2018  N03-03-</w:t>
      </w:r>
      <w:r>
        <w:rPr>
          <w:i/>
          <w:sz w:val="24"/>
          <w:szCs w:val="24"/>
        </w:rPr>
        <w:t>06</w:t>
      </w:r>
      <w:r w:rsidRPr="00013F6E">
        <w:rPr>
          <w:i/>
          <w:sz w:val="24"/>
          <w:szCs w:val="24"/>
        </w:rPr>
        <w:t>/</w:t>
      </w:r>
      <w:r>
        <w:rPr>
          <w:i/>
          <w:sz w:val="24"/>
          <w:szCs w:val="24"/>
        </w:rPr>
        <w:t>1/</w:t>
      </w:r>
      <w:r w:rsidRPr="00013F6E">
        <w:rPr>
          <w:i/>
          <w:sz w:val="24"/>
          <w:szCs w:val="24"/>
        </w:rPr>
        <w:t>41</w:t>
      </w:r>
      <w:r>
        <w:rPr>
          <w:i/>
          <w:sz w:val="24"/>
          <w:szCs w:val="24"/>
        </w:rPr>
        <w:t>1</w:t>
      </w:r>
      <w:r w:rsidRPr="00013F6E">
        <w:rPr>
          <w:i/>
          <w:sz w:val="24"/>
          <w:szCs w:val="24"/>
        </w:rPr>
        <w:t>3</w:t>
      </w:r>
      <w:r>
        <w:rPr>
          <w:i/>
          <w:sz w:val="24"/>
          <w:szCs w:val="24"/>
        </w:rPr>
        <w:t>0</w:t>
      </w:r>
    </w:p>
    <w:p w:rsidR="00B47CC1" w:rsidRDefault="00B47CC1" w:rsidP="00B47CC1">
      <w:pPr>
        <w:pStyle w:val="a9"/>
        <w:spacing w:after="200" w:line="276" w:lineRule="auto"/>
        <w:ind w:left="567"/>
        <w:jc w:val="both"/>
        <w:rPr>
          <w:i/>
          <w:sz w:val="24"/>
          <w:szCs w:val="24"/>
        </w:rPr>
      </w:pPr>
    </w:p>
    <w:p w:rsidR="00EC0321" w:rsidRPr="00B47CC1" w:rsidRDefault="00B47CC1" w:rsidP="008F2E68">
      <w:pPr>
        <w:pStyle w:val="a9"/>
        <w:spacing w:after="200" w:line="276" w:lineRule="auto"/>
        <w:ind w:left="0" w:firstLine="567"/>
        <w:jc w:val="both"/>
        <w:rPr>
          <w:sz w:val="24"/>
          <w:szCs w:val="24"/>
        </w:rPr>
      </w:pPr>
      <w:r w:rsidRPr="00B47CC1">
        <w:rPr>
          <w:sz w:val="24"/>
          <w:szCs w:val="24"/>
        </w:rPr>
        <w:t>В случае если доля участия одного из взаимозависимых лиц, соответствующих критериям взаимозависимого иностранного лица, указанного в подпункте 1 пункта 2 статьи 269 НК РФ, составляет 100 процентов, то при расчете коэффициента капитализации необходимо принять долю этого участника.</w:t>
      </w:r>
    </w:p>
    <w:p w:rsidR="00B47CC1" w:rsidRDefault="00B47CC1" w:rsidP="00D72ECB">
      <w:pPr>
        <w:pStyle w:val="a9"/>
        <w:spacing w:after="200" w:line="276" w:lineRule="auto"/>
        <w:ind w:left="567"/>
        <w:jc w:val="both"/>
        <w:rPr>
          <w:i/>
          <w:color w:val="FF0000"/>
          <w:sz w:val="24"/>
          <w:szCs w:val="24"/>
        </w:rPr>
      </w:pPr>
    </w:p>
    <w:p w:rsidR="00EC0321" w:rsidRPr="00013F6E" w:rsidRDefault="00013F6E" w:rsidP="00013F6E">
      <w:pPr>
        <w:pStyle w:val="a9"/>
        <w:numPr>
          <w:ilvl w:val="0"/>
          <w:numId w:val="2"/>
        </w:numPr>
        <w:spacing w:after="200" w:line="276" w:lineRule="auto"/>
        <w:ind w:left="567" w:hanging="567"/>
        <w:jc w:val="both"/>
        <w:rPr>
          <w:b/>
          <w:sz w:val="24"/>
          <w:szCs w:val="24"/>
        </w:rPr>
      </w:pPr>
      <w:r w:rsidRPr="00013F6E">
        <w:rPr>
          <w:b/>
          <w:sz w:val="24"/>
          <w:szCs w:val="24"/>
        </w:rPr>
        <w:t>Если налогоплательщик принял на учет одно или несколько основных средств в начале года, необходимо проверить амортизационную группу, к которой отнесли то или иное основное средство и при необходимости внести соответствующие изменения</w:t>
      </w:r>
      <w:r w:rsidR="00EC0321" w:rsidRPr="00013F6E">
        <w:rPr>
          <w:b/>
          <w:sz w:val="24"/>
          <w:szCs w:val="24"/>
        </w:rPr>
        <w:t>.</w:t>
      </w:r>
    </w:p>
    <w:p w:rsidR="00EC0321" w:rsidRDefault="00EC0321" w:rsidP="00013F6E">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sidR="00013F6E" w:rsidRPr="00013F6E">
        <w:rPr>
          <w:i/>
          <w:sz w:val="24"/>
          <w:szCs w:val="24"/>
        </w:rPr>
        <w:t>1</w:t>
      </w:r>
      <w:r w:rsidRPr="00013F6E">
        <w:rPr>
          <w:i/>
          <w:sz w:val="24"/>
          <w:szCs w:val="24"/>
        </w:rPr>
        <w:t xml:space="preserve">8 </w:t>
      </w:r>
      <w:r w:rsidR="00013F6E" w:rsidRPr="00013F6E">
        <w:rPr>
          <w:i/>
          <w:sz w:val="24"/>
          <w:szCs w:val="24"/>
        </w:rPr>
        <w:t>июн</w:t>
      </w:r>
      <w:r w:rsidRPr="00013F6E">
        <w:rPr>
          <w:i/>
          <w:sz w:val="24"/>
          <w:szCs w:val="24"/>
        </w:rPr>
        <w:t>я 2018  N03-03-</w:t>
      </w:r>
      <w:r w:rsidR="00013F6E" w:rsidRPr="00013F6E">
        <w:rPr>
          <w:i/>
          <w:sz w:val="24"/>
          <w:szCs w:val="24"/>
        </w:rPr>
        <w:t>20</w:t>
      </w:r>
      <w:r w:rsidRPr="00013F6E">
        <w:rPr>
          <w:i/>
          <w:sz w:val="24"/>
          <w:szCs w:val="24"/>
        </w:rPr>
        <w:t>/</w:t>
      </w:r>
      <w:r w:rsidR="00013F6E" w:rsidRPr="00013F6E">
        <w:rPr>
          <w:i/>
          <w:sz w:val="24"/>
          <w:szCs w:val="24"/>
        </w:rPr>
        <w:t>41332</w:t>
      </w:r>
    </w:p>
    <w:p w:rsidR="00013F6E" w:rsidRDefault="00013F6E" w:rsidP="00013F6E">
      <w:pPr>
        <w:pStyle w:val="a9"/>
        <w:spacing w:after="200" w:line="276" w:lineRule="auto"/>
        <w:ind w:left="567"/>
        <w:jc w:val="both"/>
        <w:rPr>
          <w:i/>
          <w:sz w:val="24"/>
          <w:szCs w:val="24"/>
        </w:rPr>
      </w:pPr>
    </w:p>
    <w:p w:rsidR="00013F6E" w:rsidRPr="00013F6E" w:rsidRDefault="00013F6E" w:rsidP="008F2E68">
      <w:pPr>
        <w:pStyle w:val="a9"/>
        <w:spacing w:after="200" w:line="276" w:lineRule="auto"/>
        <w:ind w:left="0" w:firstLine="567"/>
        <w:jc w:val="both"/>
        <w:rPr>
          <w:sz w:val="24"/>
          <w:szCs w:val="24"/>
        </w:rPr>
      </w:pPr>
      <w:r w:rsidRPr="00013F6E">
        <w:rPr>
          <w:sz w:val="24"/>
          <w:szCs w:val="24"/>
        </w:rPr>
        <w:t xml:space="preserve">Это связано с тем, что Постановление Правительства РФ от 28 апреля 2018 № 526 "О внесении изменений в Классификацию основных средств, включаемых в амортизационные группы" вступило в силу 12 мая 2018 года и распространяется на правоотношения, возникшие с 1 января 2018 года. Например, подраздел "Машины и оборудование" раздела "Вторая группа" дополнен новой позицией "330.28.99.39.160 Оборудование фонтанное и газлифтное", несколько подразделов изложены в новой редакции. </w:t>
      </w:r>
    </w:p>
    <w:p w:rsidR="00EE2F47" w:rsidRDefault="00013F6E" w:rsidP="008F2E68">
      <w:pPr>
        <w:pStyle w:val="a9"/>
        <w:spacing w:after="200" w:line="276" w:lineRule="auto"/>
        <w:ind w:left="0" w:firstLine="567"/>
        <w:jc w:val="both"/>
        <w:rPr>
          <w:sz w:val="24"/>
          <w:szCs w:val="24"/>
        </w:rPr>
      </w:pPr>
      <w:r w:rsidRPr="00013F6E">
        <w:rPr>
          <w:sz w:val="24"/>
          <w:szCs w:val="24"/>
        </w:rPr>
        <w:t>Таким образом, с начала 2018 года нужно использовать обновленный классификатор основных средств.</w:t>
      </w:r>
    </w:p>
    <w:p w:rsidR="00013F6E" w:rsidRDefault="00013F6E" w:rsidP="008F2E68">
      <w:pPr>
        <w:pStyle w:val="a9"/>
        <w:spacing w:after="200" w:line="276" w:lineRule="auto"/>
        <w:ind w:left="0" w:firstLine="567"/>
        <w:jc w:val="both"/>
        <w:rPr>
          <w:sz w:val="24"/>
          <w:szCs w:val="24"/>
        </w:rPr>
      </w:pPr>
      <w:r w:rsidRPr="00013F6E">
        <w:rPr>
          <w:sz w:val="24"/>
          <w:szCs w:val="24"/>
        </w:rPr>
        <w:t xml:space="preserve"> </w:t>
      </w:r>
    </w:p>
    <w:p w:rsidR="00AE1464" w:rsidRPr="00AE1464" w:rsidRDefault="00AE1464" w:rsidP="00AE1464">
      <w:pPr>
        <w:pStyle w:val="a9"/>
        <w:numPr>
          <w:ilvl w:val="0"/>
          <w:numId w:val="2"/>
        </w:numPr>
        <w:spacing w:after="200" w:line="276" w:lineRule="auto"/>
        <w:ind w:left="567" w:hanging="567"/>
        <w:jc w:val="both"/>
        <w:rPr>
          <w:b/>
          <w:sz w:val="24"/>
          <w:szCs w:val="24"/>
        </w:rPr>
      </w:pPr>
      <w:r>
        <w:rPr>
          <w:b/>
          <w:sz w:val="24"/>
          <w:szCs w:val="24"/>
        </w:rPr>
        <w:t>С</w:t>
      </w:r>
      <w:r w:rsidRPr="00AE1464">
        <w:rPr>
          <w:b/>
          <w:sz w:val="24"/>
          <w:szCs w:val="24"/>
        </w:rPr>
        <w:t xml:space="preserve">делки, предусматривающие поставку иностранной валюты, квалифицированные налогоплательщиком в соответствии с применяемой учетной политикой как сделки на поставку предмета сделки с отсрочкой исполнения, права и </w:t>
      </w:r>
      <w:proofErr w:type="gramStart"/>
      <w:r w:rsidRPr="00AE1464">
        <w:rPr>
          <w:b/>
          <w:sz w:val="24"/>
          <w:szCs w:val="24"/>
        </w:rPr>
        <w:t>обязанности</w:t>
      </w:r>
      <w:proofErr w:type="gramEnd"/>
      <w:r w:rsidRPr="00AE1464">
        <w:rPr>
          <w:b/>
          <w:sz w:val="24"/>
          <w:szCs w:val="24"/>
        </w:rPr>
        <w:t xml:space="preserve"> по которым прекращены взаимозачетом однородных требований, не подлежат переквалификации.</w:t>
      </w:r>
    </w:p>
    <w:p w:rsidR="00EE2F47" w:rsidRDefault="00EE2F47" w:rsidP="00EE2F47">
      <w:pPr>
        <w:pStyle w:val="a9"/>
        <w:spacing w:after="200" w:line="276" w:lineRule="auto"/>
        <w:ind w:left="567"/>
        <w:jc w:val="both"/>
        <w:rPr>
          <w:i/>
          <w:sz w:val="24"/>
          <w:szCs w:val="24"/>
        </w:rPr>
      </w:pPr>
      <w:r w:rsidRPr="00013F6E">
        <w:rPr>
          <w:i/>
          <w:sz w:val="24"/>
          <w:szCs w:val="24"/>
        </w:rPr>
        <w:t>Письмо Департамента налоговой и таможенной политики Минфина России от 18 июня 2018  N03-0</w:t>
      </w:r>
      <w:r>
        <w:rPr>
          <w:i/>
          <w:sz w:val="24"/>
          <w:szCs w:val="24"/>
        </w:rPr>
        <w:t>3</w:t>
      </w:r>
      <w:r w:rsidRPr="00013F6E">
        <w:rPr>
          <w:i/>
          <w:sz w:val="24"/>
          <w:szCs w:val="24"/>
        </w:rPr>
        <w:t>-</w:t>
      </w:r>
      <w:r>
        <w:rPr>
          <w:i/>
          <w:sz w:val="24"/>
          <w:szCs w:val="24"/>
        </w:rPr>
        <w:t>06/2</w:t>
      </w:r>
      <w:r w:rsidRPr="00013F6E">
        <w:rPr>
          <w:i/>
          <w:sz w:val="24"/>
          <w:szCs w:val="24"/>
        </w:rPr>
        <w:t>/41</w:t>
      </w:r>
      <w:r>
        <w:rPr>
          <w:i/>
          <w:sz w:val="24"/>
          <w:szCs w:val="24"/>
        </w:rPr>
        <w:t>4</w:t>
      </w:r>
      <w:r w:rsidR="00AE1464">
        <w:rPr>
          <w:i/>
          <w:sz w:val="24"/>
          <w:szCs w:val="24"/>
        </w:rPr>
        <w:t>16</w:t>
      </w:r>
    </w:p>
    <w:p w:rsidR="008F2E68" w:rsidRPr="008F2E68" w:rsidRDefault="008F2E68" w:rsidP="008F2E68">
      <w:pPr>
        <w:pStyle w:val="a9"/>
        <w:spacing w:after="200" w:line="276" w:lineRule="auto"/>
        <w:ind w:left="0" w:firstLine="567"/>
        <w:jc w:val="both"/>
        <w:rPr>
          <w:sz w:val="24"/>
          <w:szCs w:val="24"/>
        </w:rPr>
      </w:pPr>
      <w:r w:rsidRPr="008F2E68">
        <w:rPr>
          <w:sz w:val="24"/>
          <w:szCs w:val="24"/>
        </w:rPr>
        <w:t>Обязательные требования к составлению договоров, лежащих в основе проводимых сделок, установлены гражданским и отраслевым законодательством. При проведении контрольных мероприятий налоговые органы вправе требовать от налогоплательщика документы, служащие основаниями для классификации фактов хозяйственной деятельности.</w:t>
      </w:r>
    </w:p>
    <w:p w:rsidR="00AE1464" w:rsidRDefault="00AE1464" w:rsidP="00EE2F47">
      <w:pPr>
        <w:pStyle w:val="a9"/>
        <w:spacing w:after="200" w:line="276" w:lineRule="auto"/>
        <w:ind w:left="567"/>
        <w:jc w:val="both"/>
        <w:rPr>
          <w:i/>
          <w:sz w:val="24"/>
          <w:szCs w:val="24"/>
        </w:rPr>
      </w:pPr>
    </w:p>
    <w:p w:rsidR="00AE1464" w:rsidRPr="00013F6E" w:rsidRDefault="00AE1464" w:rsidP="00AE1464">
      <w:pPr>
        <w:pStyle w:val="a9"/>
        <w:numPr>
          <w:ilvl w:val="0"/>
          <w:numId w:val="2"/>
        </w:numPr>
        <w:spacing w:after="200" w:line="276" w:lineRule="auto"/>
        <w:ind w:left="567" w:hanging="567"/>
        <w:jc w:val="both"/>
        <w:rPr>
          <w:b/>
          <w:sz w:val="24"/>
          <w:szCs w:val="24"/>
        </w:rPr>
      </w:pPr>
      <w:r>
        <w:rPr>
          <w:b/>
          <w:sz w:val="24"/>
          <w:szCs w:val="24"/>
        </w:rPr>
        <w:t>О</w:t>
      </w:r>
      <w:r w:rsidRPr="00AE1464">
        <w:rPr>
          <w:b/>
          <w:sz w:val="24"/>
          <w:szCs w:val="24"/>
        </w:rPr>
        <w:t>рганизация вправе обосновать потребление услуги перевозки любыми документами, подтверждающими факт использования приобретенных билетов.</w:t>
      </w:r>
    </w:p>
    <w:p w:rsidR="00AE1464" w:rsidRDefault="00AE1464" w:rsidP="00AE1464">
      <w:pPr>
        <w:pStyle w:val="a9"/>
        <w:spacing w:after="200" w:line="276" w:lineRule="auto"/>
        <w:ind w:left="567"/>
        <w:jc w:val="both"/>
        <w:rPr>
          <w:i/>
          <w:sz w:val="24"/>
          <w:szCs w:val="24"/>
        </w:rPr>
      </w:pPr>
      <w:r w:rsidRPr="00013F6E">
        <w:rPr>
          <w:i/>
          <w:sz w:val="24"/>
          <w:szCs w:val="24"/>
        </w:rPr>
        <w:t>Письмо Департамента налоговой и таможенной политики Минфина России от 18 июня 2018  N03-0</w:t>
      </w:r>
      <w:r>
        <w:rPr>
          <w:i/>
          <w:sz w:val="24"/>
          <w:szCs w:val="24"/>
        </w:rPr>
        <w:t>3</w:t>
      </w:r>
      <w:r w:rsidRPr="00013F6E">
        <w:rPr>
          <w:i/>
          <w:sz w:val="24"/>
          <w:szCs w:val="24"/>
        </w:rPr>
        <w:t>-</w:t>
      </w:r>
      <w:r>
        <w:rPr>
          <w:i/>
          <w:sz w:val="24"/>
          <w:szCs w:val="24"/>
        </w:rPr>
        <w:t>07</w:t>
      </w:r>
      <w:r w:rsidRPr="00013F6E">
        <w:rPr>
          <w:i/>
          <w:sz w:val="24"/>
          <w:szCs w:val="24"/>
        </w:rPr>
        <w:t>/41</w:t>
      </w:r>
      <w:r>
        <w:rPr>
          <w:i/>
          <w:sz w:val="24"/>
          <w:szCs w:val="24"/>
        </w:rPr>
        <w:t>457</w:t>
      </w:r>
    </w:p>
    <w:p w:rsidR="00EE2F47" w:rsidRDefault="00EE2F47" w:rsidP="00013F6E">
      <w:pPr>
        <w:pStyle w:val="a9"/>
        <w:spacing w:after="200" w:line="276" w:lineRule="auto"/>
        <w:ind w:left="567"/>
        <w:jc w:val="both"/>
        <w:rPr>
          <w:sz w:val="24"/>
          <w:szCs w:val="24"/>
        </w:rPr>
      </w:pPr>
    </w:p>
    <w:p w:rsidR="00EE2F47" w:rsidRPr="00013F6E" w:rsidRDefault="00EE2F47" w:rsidP="00EE2F47">
      <w:pPr>
        <w:pStyle w:val="a9"/>
        <w:numPr>
          <w:ilvl w:val="0"/>
          <w:numId w:val="2"/>
        </w:numPr>
        <w:spacing w:after="200" w:line="276" w:lineRule="auto"/>
        <w:ind w:left="567" w:hanging="567"/>
        <w:jc w:val="both"/>
        <w:rPr>
          <w:b/>
          <w:sz w:val="24"/>
          <w:szCs w:val="24"/>
        </w:rPr>
      </w:pPr>
      <w:r>
        <w:rPr>
          <w:b/>
          <w:sz w:val="24"/>
          <w:szCs w:val="24"/>
        </w:rPr>
        <w:t>В</w:t>
      </w:r>
      <w:r w:rsidRPr="00EE2F47">
        <w:rPr>
          <w:b/>
          <w:sz w:val="24"/>
          <w:szCs w:val="24"/>
        </w:rPr>
        <w:t xml:space="preserve"> случае приобретения налогоплательщиком амортизируемого имущества за счет полученных субсидий и (или) бюджетных инвестиций, суммы предъявленного или уплаченного при ввозе товаров на территорию Российской Федерации налога на добавленную стоимость не формируют первоначальную стоимость этого имущества, а учитываются в составе прочих расходов в соответствии со статьей 264 </w:t>
      </w:r>
      <w:r>
        <w:rPr>
          <w:b/>
          <w:sz w:val="24"/>
          <w:szCs w:val="24"/>
        </w:rPr>
        <w:t>НК РФ.</w:t>
      </w:r>
    </w:p>
    <w:p w:rsidR="00EE2F47" w:rsidRDefault="00EE2F47" w:rsidP="00EE2F47">
      <w:pPr>
        <w:pStyle w:val="a9"/>
        <w:spacing w:after="200" w:line="276" w:lineRule="auto"/>
        <w:ind w:left="567"/>
        <w:jc w:val="both"/>
        <w:rPr>
          <w:i/>
          <w:sz w:val="24"/>
          <w:szCs w:val="24"/>
        </w:rPr>
      </w:pPr>
      <w:r w:rsidRPr="00013F6E">
        <w:rPr>
          <w:i/>
          <w:sz w:val="24"/>
          <w:szCs w:val="24"/>
        </w:rPr>
        <w:t>Письмо Департамента налоговой и таможенной политики Минфина России от 18 июня 2018  N03-0</w:t>
      </w:r>
      <w:r>
        <w:rPr>
          <w:i/>
          <w:sz w:val="24"/>
          <w:szCs w:val="24"/>
        </w:rPr>
        <w:t>7</w:t>
      </w:r>
      <w:r w:rsidRPr="00013F6E">
        <w:rPr>
          <w:i/>
          <w:sz w:val="24"/>
          <w:szCs w:val="24"/>
        </w:rPr>
        <w:t>-</w:t>
      </w:r>
      <w:r>
        <w:rPr>
          <w:i/>
          <w:sz w:val="24"/>
          <w:szCs w:val="24"/>
        </w:rPr>
        <w:t>11</w:t>
      </w:r>
      <w:r w:rsidRPr="00013F6E">
        <w:rPr>
          <w:i/>
          <w:sz w:val="24"/>
          <w:szCs w:val="24"/>
        </w:rPr>
        <w:t>/41</w:t>
      </w:r>
      <w:r>
        <w:rPr>
          <w:i/>
          <w:sz w:val="24"/>
          <w:szCs w:val="24"/>
        </w:rPr>
        <w:t>549</w:t>
      </w:r>
      <w:r w:rsidR="00B47CC1">
        <w:rPr>
          <w:i/>
          <w:sz w:val="24"/>
          <w:szCs w:val="24"/>
        </w:rPr>
        <w:t>, от 18 июня 2018 №03-03-06/1/41335</w:t>
      </w:r>
    </w:p>
    <w:p w:rsidR="00EE2F47" w:rsidRDefault="00EE2F47" w:rsidP="00013F6E">
      <w:pPr>
        <w:pStyle w:val="a9"/>
        <w:spacing w:after="200" w:line="276" w:lineRule="auto"/>
        <w:ind w:left="567"/>
        <w:jc w:val="both"/>
        <w:rPr>
          <w:sz w:val="24"/>
          <w:szCs w:val="24"/>
        </w:rPr>
      </w:pPr>
    </w:p>
    <w:p w:rsidR="00EE2F47" w:rsidRPr="00EE2F47" w:rsidRDefault="00EE2F47" w:rsidP="00EE2F47">
      <w:pPr>
        <w:pStyle w:val="a9"/>
        <w:numPr>
          <w:ilvl w:val="0"/>
          <w:numId w:val="2"/>
        </w:numPr>
        <w:spacing w:after="200" w:line="276" w:lineRule="auto"/>
        <w:ind w:left="567" w:hanging="567"/>
        <w:jc w:val="both"/>
        <w:rPr>
          <w:b/>
          <w:sz w:val="24"/>
          <w:szCs w:val="24"/>
        </w:rPr>
      </w:pPr>
      <w:r>
        <w:rPr>
          <w:b/>
          <w:sz w:val="24"/>
          <w:szCs w:val="24"/>
        </w:rPr>
        <w:t>В</w:t>
      </w:r>
      <w:r w:rsidRPr="00EE2F47">
        <w:rPr>
          <w:b/>
          <w:sz w:val="24"/>
          <w:szCs w:val="24"/>
        </w:rPr>
        <w:t xml:space="preserve"> случае признания внереализационного дохода в виде сумм возмещения убытка налогоплательщик имеет право признать в составе внереализационных расходов стоимость утраченных имущественных прав при соответствии указанных расходов условиям пункта 1 статьи 252 НК РФ.</w:t>
      </w:r>
    </w:p>
    <w:p w:rsidR="00EE2F47" w:rsidRPr="00013F6E" w:rsidRDefault="00EE2F47" w:rsidP="00EE2F47">
      <w:pPr>
        <w:pStyle w:val="a9"/>
        <w:spacing w:after="200" w:line="276" w:lineRule="auto"/>
        <w:ind w:left="567"/>
        <w:jc w:val="both"/>
        <w:rPr>
          <w:b/>
          <w:sz w:val="24"/>
          <w:szCs w:val="24"/>
        </w:rPr>
      </w:pPr>
      <w:r>
        <w:rPr>
          <w:b/>
          <w:sz w:val="24"/>
          <w:szCs w:val="24"/>
        </w:rPr>
        <w:t>О</w:t>
      </w:r>
      <w:r w:rsidRPr="00EE2F47">
        <w:rPr>
          <w:b/>
          <w:sz w:val="24"/>
          <w:szCs w:val="24"/>
        </w:rPr>
        <w:t>боснованность расходов, учитываемых при расчете налоговой базы, должна оцениваться с учетом обстоятельств, свидетельствующих о намерениях налогоплательщика получить экономический эффект в результате реальной предпринимательской или иной экономической деятельности.</w:t>
      </w:r>
    </w:p>
    <w:p w:rsidR="00EE2F47" w:rsidRDefault="00EE2F47" w:rsidP="00EE2F47">
      <w:pPr>
        <w:pStyle w:val="a9"/>
        <w:spacing w:after="200" w:line="276" w:lineRule="auto"/>
        <w:ind w:left="567"/>
        <w:jc w:val="both"/>
        <w:rPr>
          <w:i/>
          <w:sz w:val="24"/>
          <w:szCs w:val="24"/>
        </w:rPr>
      </w:pPr>
      <w:r w:rsidRPr="00013F6E">
        <w:rPr>
          <w:i/>
          <w:sz w:val="24"/>
          <w:szCs w:val="24"/>
        </w:rPr>
        <w:t>Письмо Департамента налоговой и таможенной политики Минфина России от 18 июня 2018  N03-03-</w:t>
      </w:r>
      <w:r>
        <w:rPr>
          <w:i/>
          <w:sz w:val="24"/>
          <w:szCs w:val="24"/>
        </w:rPr>
        <w:t>07</w:t>
      </w:r>
      <w:r w:rsidRPr="00013F6E">
        <w:rPr>
          <w:i/>
          <w:sz w:val="24"/>
          <w:szCs w:val="24"/>
        </w:rPr>
        <w:t>/41</w:t>
      </w:r>
      <w:r>
        <w:rPr>
          <w:i/>
          <w:sz w:val="24"/>
          <w:szCs w:val="24"/>
        </w:rPr>
        <w:t>741</w:t>
      </w:r>
    </w:p>
    <w:p w:rsidR="00833B0C" w:rsidRDefault="00833B0C" w:rsidP="00013F6E">
      <w:pPr>
        <w:pStyle w:val="a9"/>
        <w:spacing w:after="200" w:line="276" w:lineRule="auto"/>
        <w:ind w:left="567"/>
        <w:jc w:val="both"/>
        <w:rPr>
          <w:sz w:val="24"/>
          <w:szCs w:val="24"/>
        </w:rPr>
      </w:pPr>
    </w:p>
    <w:p w:rsidR="00EE2F47" w:rsidRPr="00EE2F47" w:rsidRDefault="00EE2F47" w:rsidP="00EE2F47">
      <w:pPr>
        <w:pStyle w:val="a9"/>
        <w:numPr>
          <w:ilvl w:val="0"/>
          <w:numId w:val="2"/>
        </w:numPr>
        <w:spacing w:after="200" w:line="276" w:lineRule="auto"/>
        <w:ind w:left="567" w:hanging="567"/>
        <w:jc w:val="both"/>
        <w:rPr>
          <w:b/>
          <w:sz w:val="24"/>
          <w:szCs w:val="24"/>
        </w:rPr>
      </w:pPr>
      <w:proofErr w:type="gramStart"/>
      <w:r>
        <w:rPr>
          <w:b/>
          <w:sz w:val="24"/>
          <w:szCs w:val="24"/>
        </w:rPr>
        <w:t>Р</w:t>
      </w:r>
      <w:r w:rsidRPr="00EE2F47">
        <w:rPr>
          <w:b/>
          <w:sz w:val="24"/>
          <w:szCs w:val="24"/>
        </w:rPr>
        <w:t>езидент промышленно-производственной ОЭЗ имеет право воспользоваться пониженной ставкой налога на прибыль организаций, подлежащего зачислению в бюджет субъекта Российской Федерации, в соответствии с абзацем 5 пункта 1 статьи 284 НК РФ только в отношении прибыли, полученной от деятельности, предусмотренной соответствующим соглашением, заключенным с органами управления ОЭЗ, и осуществляемой на территории данной ОЭЗ.</w:t>
      </w:r>
      <w:proofErr w:type="gramEnd"/>
    </w:p>
    <w:p w:rsidR="00833B0C" w:rsidRPr="00E3298C" w:rsidRDefault="00EE2F47" w:rsidP="00EE2F47">
      <w:pPr>
        <w:pStyle w:val="a9"/>
        <w:spacing w:after="200" w:line="276" w:lineRule="auto"/>
        <w:ind w:left="567"/>
        <w:jc w:val="both"/>
        <w:rPr>
          <w:b/>
          <w:sz w:val="24"/>
          <w:szCs w:val="24"/>
        </w:rPr>
      </w:pPr>
      <w:r w:rsidRPr="00EE2F47">
        <w:rPr>
          <w:b/>
          <w:sz w:val="24"/>
          <w:szCs w:val="24"/>
        </w:rPr>
        <w:t>Доходы, полученные резидентом промышленно-производственной ОЭЗ за пределами территории ОЭЗ, подлежат учету в целях налогообложения прибыли организаций в общеустановленном порядке.</w:t>
      </w:r>
    </w:p>
    <w:p w:rsidR="00833B0C" w:rsidRDefault="00833B0C" w:rsidP="00833B0C">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20 </w:t>
      </w:r>
      <w:r w:rsidRPr="00013F6E">
        <w:rPr>
          <w:i/>
          <w:sz w:val="24"/>
          <w:szCs w:val="24"/>
        </w:rPr>
        <w:t xml:space="preserve"> июня 2018  N03-03-</w:t>
      </w:r>
      <w:r>
        <w:rPr>
          <w:i/>
          <w:sz w:val="24"/>
          <w:szCs w:val="24"/>
        </w:rPr>
        <w:t>06</w:t>
      </w:r>
      <w:r w:rsidRPr="00013F6E">
        <w:rPr>
          <w:i/>
          <w:sz w:val="24"/>
          <w:szCs w:val="24"/>
        </w:rPr>
        <w:t>/</w:t>
      </w:r>
      <w:r>
        <w:rPr>
          <w:i/>
          <w:sz w:val="24"/>
          <w:szCs w:val="24"/>
        </w:rPr>
        <w:t>1/</w:t>
      </w:r>
      <w:r w:rsidRPr="00013F6E">
        <w:rPr>
          <w:i/>
          <w:sz w:val="24"/>
          <w:szCs w:val="24"/>
        </w:rPr>
        <w:t>4</w:t>
      </w:r>
      <w:r>
        <w:rPr>
          <w:i/>
          <w:sz w:val="24"/>
          <w:szCs w:val="24"/>
        </w:rPr>
        <w:t>2045</w:t>
      </w:r>
    </w:p>
    <w:p w:rsidR="00833B0C" w:rsidRDefault="00833B0C" w:rsidP="00013F6E">
      <w:pPr>
        <w:pStyle w:val="a9"/>
        <w:spacing w:after="200" w:line="276" w:lineRule="auto"/>
        <w:ind w:left="567"/>
        <w:jc w:val="both"/>
        <w:rPr>
          <w:sz w:val="24"/>
          <w:szCs w:val="24"/>
        </w:rPr>
      </w:pPr>
    </w:p>
    <w:p w:rsidR="00833B0C" w:rsidRPr="00E3298C" w:rsidRDefault="00833B0C" w:rsidP="00833B0C">
      <w:pPr>
        <w:pStyle w:val="a9"/>
        <w:numPr>
          <w:ilvl w:val="0"/>
          <w:numId w:val="2"/>
        </w:numPr>
        <w:spacing w:after="200" w:line="276" w:lineRule="auto"/>
        <w:ind w:left="567" w:hanging="567"/>
        <w:jc w:val="both"/>
        <w:rPr>
          <w:b/>
          <w:sz w:val="24"/>
          <w:szCs w:val="24"/>
        </w:rPr>
      </w:pPr>
      <w:r>
        <w:rPr>
          <w:b/>
          <w:sz w:val="24"/>
          <w:szCs w:val="24"/>
        </w:rPr>
        <w:t>К</w:t>
      </w:r>
      <w:r w:rsidRPr="00833B0C">
        <w:rPr>
          <w:b/>
          <w:sz w:val="24"/>
          <w:szCs w:val="24"/>
        </w:rPr>
        <w:t xml:space="preserve"> расходам налогоплательщика на обучение относятся расходы, понесенные в рамках заключенных им договоров о сетевой форме реализации образовательных программ только по той образовательной программе, по которой физическое лицо прошло обучение и заключило трудовой договор с налогоплательщиком на срок не менее одного года.</w:t>
      </w:r>
    </w:p>
    <w:p w:rsidR="00833B0C" w:rsidRDefault="00833B0C" w:rsidP="00833B0C">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20 </w:t>
      </w:r>
      <w:r w:rsidRPr="00013F6E">
        <w:rPr>
          <w:i/>
          <w:sz w:val="24"/>
          <w:szCs w:val="24"/>
        </w:rPr>
        <w:t xml:space="preserve"> июня 2018  N03-03-</w:t>
      </w:r>
      <w:r>
        <w:rPr>
          <w:i/>
          <w:sz w:val="24"/>
          <w:szCs w:val="24"/>
        </w:rPr>
        <w:t>06</w:t>
      </w:r>
      <w:r w:rsidRPr="00013F6E">
        <w:rPr>
          <w:i/>
          <w:sz w:val="24"/>
          <w:szCs w:val="24"/>
        </w:rPr>
        <w:t>/</w:t>
      </w:r>
      <w:r>
        <w:rPr>
          <w:i/>
          <w:sz w:val="24"/>
          <w:szCs w:val="24"/>
        </w:rPr>
        <w:t>1/</w:t>
      </w:r>
      <w:r w:rsidRPr="00013F6E">
        <w:rPr>
          <w:i/>
          <w:sz w:val="24"/>
          <w:szCs w:val="24"/>
        </w:rPr>
        <w:t>4</w:t>
      </w:r>
      <w:r>
        <w:rPr>
          <w:i/>
          <w:sz w:val="24"/>
          <w:szCs w:val="24"/>
        </w:rPr>
        <w:t>2046</w:t>
      </w:r>
    </w:p>
    <w:p w:rsidR="0047658E" w:rsidRDefault="0047658E" w:rsidP="00013F6E">
      <w:pPr>
        <w:pStyle w:val="a9"/>
        <w:spacing w:after="200" w:line="276" w:lineRule="auto"/>
        <w:ind w:left="567"/>
        <w:jc w:val="both"/>
        <w:rPr>
          <w:sz w:val="24"/>
          <w:szCs w:val="24"/>
        </w:rPr>
      </w:pPr>
    </w:p>
    <w:p w:rsidR="0047658E" w:rsidRPr="00E3298C" w:rsidRDefault="0047658E" w:rsidP="0047658E">
      <w:pPr>
        <w:pStyle w:val="a9"/>
        <w:numPr>
          <w:ilvl w:val="0"/>
          <w:numId w:val="2"/>
        </w:numPr>
        <w:spacing w:after="200" w:line="276" w:lineRule="auto"/>
        <w:ind w:left="567" w:hanging="567"/>
        <w:jc w:val="both"/>
        <w:rPr>
          <w:b/>
          <w:sz w:val="24"/>
          <w:szCs w:val="24"/>
        </w:rPr>
      </w:pPr>
      <w:r>
        <w:rPr>
          <w:b/>
          <w:sz w:val="24"/>
          <w:szCs w:val="24"/>
        </w:rPr>
        <w:t>В</w:t>
      </w:r>
      <w:r w:rsidRPr="0047658E">
        <w:rPr>
          <w:b/>
          <w:sz w:val="24"/>
          <w:szCs w:val="24"/>
        </w:rPr>
        <w:t>ыявленные в результате получения первичных документов в текущем отчетном (налоговом) периоде расходы, относящиеся к прошлым налоговым (отчетным) периодам, могут быть учтены в налоговом периоде их обнаружения при соблюдении условий, установленных статьей 54 НК РФ с учетом положений статьи 78 НК РФ.</w:t>
      </w:r>
    </w:p>
    <w:p w:rsidR="0047658E" w:rsidRDefault="0047658E" w:rsidP="0047658E">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20 </w:t>
      </w:r>
      <w:r w:rsidRPr="00013F6E">
        <w:rPr>
          <w:i/>
          <w:sz w:val="24"/>
          <w:szCs w:val="24"/>
        </w:rPr>
        <w:t xml:space="preserve"> июня 2018  N03-03-</w:t>
      </w:r>
      <w:r>
        <w:rPr>
          <w:i/>
          <w:sz w:val="24"/>
          <w:szCs w:val="24"/>
        </w:rPr>
        <w:t>06</w:t>
      </w:r>
      <w:r w:rsidRPr="00013F6E">
        <w:rPr>
          <w:i/>
          <w:sz w:val="24"/>
          <w:szCs w:val="24"/>
        </w:rPr>
        <w:t>/</w:t>
      </w:r>
      <w:r>
        <w:rPr>
          <w:i/>
          <w:sz w:val="24"/>
          <w:szCs w:val="24"/>
        </w:rPr>
        <w:t>1/</w:t>
      </w:r>
      <w:r w:rsidRPr="00013F6E">
        <w:rPr>
          <w:i/>
          <w:sz w:val="24"/>
          <w:szCs w:val="24"/>
        </w:rPr>
        <w:t>4</w:t>
      </w:r>
      <w:r>
        <w:rPr>
          <w:i/>
          <w:sz w:val="24"/>
          <w:szCs w:val="24"/>
        </w:rPr>
        <w:t>2047</w:t>
      </w:r>
    </w:p>
    <w:p w:rsidR="00833B0C" w:rsidRDefault="00833B0C" w:rsidP="0047658E">
      <w:pPr>
        <w:pStyle w:val="a9"/>
        <w:spacing w:after="200" w:line="276" w:lineRule="auto"/>
        <w:ind w:left="567"/>
        <w:jc w:val="both"/>
        <w:rPr>
          <w:i/>
          <w:sz w:val="24"/>
          <w:szCs w:val="24"/>
        </w:rPr>
      </w:pPr>
    </w:p>
    <w:p w:rsidR="00833B0C" w:rsidRPr="00E3298C" w:rsidRDefault="00833B0C" w:rsidP="00833B0C">
      <w:pPr>
        <w:pStyle w:val="a9"/>
        <w:numPr>
          <w:ilvl w:val="0"/>
          <w:numId w:val="2"/>
        </w:numPr>
        <w:spacing w:after="200" w:line="276" w:lineRule="auto"/>
        <w:ind w:left="567" w:hanging="567"/>
        <w:jc w:val="both"/>
        <w:rPr>
          <w:b/>
          <w:sz w:val="24"/>
          <w:szCs w:val="24"/>
        </w:rPr>
      </w:pPr>
      <w:r>
        <w:rPr>
          <w:b/>
          <w:sz w:val="24"/>
          <w:szCs w:val="24"/>
        </w:rPr>
        <w:t>П</w:t>
      </w:r>
      <w:r w:rsidRPr="00833B0C">
        <w:rPr>
          <w:b/>
          <w:sz w:val="24"/>
          <w:szCs w:val="24"/>
        </w:rPr>
        <w:t>орядок учета штрафных санкций в расходах для целей налогообложения прибыли зависит от правовой и экономической природы возникновения данных расходов.</w:t>
      </w:r>
    </w:p>
    <w:p w:rsidR="00833B0C" w:rsidRDefault="00833B0C" w:rsidP="00833B0C">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20 </w:t>
      </w:r>
      <w:r w:rsidRPr="00013F6E">
        <w:rPr>
          <w:i/>
          <w:sz w:val="24"/>
          <w:szCs w:val="24"/>
        </w:rPr>
        <w:t xml:space="preserve"> июня 2018  N03-03-</w:t>
      </w:r>
      <w:r>
        <w:rPr>
          <w:i/>
          <w:sz w:val="24"/>
          <w:szCs w:val="24"/>
        </w:rPr>
        <w:t>06</w:t>
      </w:r>
      <w:r w:rsidRPr="00013F6E">
        <w:rPr>
          <w:i/>
          <w:sz w:val="24"/>
          <w:szCs w:val="24"/>
        </w:rPr>
        <w:t>/</w:t>
      </w:r>
      <w:r>
        <w:rPr>
          <w:i/>
          <w:sz w:val="24"/>
          <w:szCs w:val="24"/>
        </w:rPr>
        <w:t>1/</w:t>
      </w:r>
      <w:r w:rsidRPr="00013F6E">
        <w:rPr>
          <w:i/>
          <w:sz w:val="24"/>
          <w:szCs w:val="24"/>
        </w:rPr>
        <w:t>4</w:t>
      </w:r>
      <w:r>
        <w:rPr>
          <w:i/>
          <w:sz w:val="24"/>
          <w:szCs w:val="24"/>
        </w:rPr>
        <w:t>2048</w:t>
      </w:r>
    </w:p>
    <w:p w:rsidR="00E3298C" w:rsidRDefault="00E3298C" w:rsidP="00013F6E">
      <w:pPr>
        <w:pStyle w:val="a9"/>
        <w:spacing w:after="200" w:line="276" w:lineRule="auto"/>
        <w:ind w:left="567"/>
        <w:jc w:val="both"/>
        <w:rPr>
          <w:sz w:val="24"/>
          <w:szCs w:val="24"/>
        </w:rPr>
      </w:pPr>
    </w:p>
    <w:p w:rsidR="00E3298C" w:rsidRPr="00E3298C" w:rsidRDefault="00E3298C" w:rsidP="00E3298C">
      <w:pPr>
        <w:pStyle w:val="a9"/>
        <w:numPr>
          <w:ilvl w:val="0"/>
          <w:numId w:val="2"/>
        </w:numPr>
        <w:spacing w:after="200" w:line="276" w:lineRule="auto"/>
        <w:ind w:left="567" w:hanging="567"/>
        <w:jc w:val="both"/>
        <w:rPr>
          <w:b/>
          <w:sz w:val="24"/>
          <w:szCs w:val="24"/>
        </w:rPr>
      </w:pPr>
      <w:r>
        <w:rPr>
          <w:b/>
          <w:sz w:val="24"/>
          <w:szCs w:val="24"/>
        </w:rPr>
        <w:t>Н</w:t>
      </w:r>
      <w:r w:rsidRPr="00E3298C">
        <w:rPr>
          <w:b/>
          <w:sz w:val="24"/>
          <w:szCs w:val="24"/>
        </w:rPr>
        <w:t>алогоплательщик вправе применять ставку 0 процентов по налогу на прибыль организаций, подлежащему зачислению в федеральный бюджет, начиная с того налогового периода, в котором была впервые получена прибыль от реализации товаров (работ, услуг), произведенных в рамках договора об осуществлении деятельности в СЭЗ.</w:t>
      </w:r>
    </w:p>
    <w:p w:rsidR="00E3298C" w:rsidRDefault="00E3298C" w:rsidP="00E3298C">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20 </w:t>
      </w:r>
      <w:r w:rsidRPr="00013F6E">
        <w:rPr>
          <w:i/>
          <w:sz w:val="24"/>
          <w:szCs w:val="24"/>
        </w:rPr>
        <w:t xml:space="preserve"> июня 2018  N03-03-</w:t>
      </w:r>
      <w:r>
        <w:rPr>
          <w:i/>
          <w:sz w:val="24"/>
          <w:szCs w:val="24"/>
        </w:rPr>
        <w:t>06</w:t>
      </w:r>
      <w:r w:rsidRPr="00013F6E">
        <w:rPr>
          <w:i/>
          <w:sz w:val="24"/>
          <w:szCs w:val="24"/>
        </w:rPr>
        <w:t>/</w:t>
      </w:r>
      <w:r>
        <w:rPr>
          <w:i/>
          <w:sz w:val="24"/>
          <w:szCs w:val="24"/>
        </w:rPr>
        <w:t>1/</w:t>
      </w:r>
      <w:r w:rsidRPr="00013F6E">
        <w:rPr>
          <w:i/>
          <w:sz w:val="24"/>
          <w:szCs w:val="24"/>
        </w:rPr>
        <w:t>4</w:t>
      </w:r>
      <w:r>
        <w:rPr>
          <w:i/>
          <w:sz w:val="24"/>
          <w:szCs w:val="24"/>
        </w:rPr>
        <w:t>2050</w:t>
      </w:r>
    </w:p>
    <w:p w:rsidR="00EE2F47" w:rsidRDefault="00EE2F47" w:rsidP="00E3298C">
      <w:pPr>
        <w:pStyle w:val="a9"/>
        <w:spacing w:after="200" w:line="276" w:lineRule="auto"/>
        <w:ind w:left="567"/>
        <w:jc w:val="both"/>
        <w:rPr>
          <w:i/>
          <w:sz w:val="24"/>
          <w:szCs w:val="24"/>
        </w:rPr>
      </w:pPr>
    </w:p>
    <w:p w:rsidR="00EE2F47" w:rsidRPr="00E3298C" w:rsidRDefault="00EE2F47" w:rsidP="00EE2F47">
      <w:pPr>
        <w:pStyle w:val="a9"/>
        <w:numPr>
          <w:ilvl w:val="0"/>
          <w:numId w:val="2"/>
        </w:numPr>
        <w:spacing w:after="200" w:line="276" w:lineRule="auto"/>
        <w:ind w:left="567" w:hanging="567"/>
        <w:jc w:val="both"/>
        <w:rPr>
          <w:b/>
          <w:sz w:val="24"/>
          <w:szCs w:val="24"/>
        </w:rPr>
      </w:pPr>
      <w:r w:rsidRPr="00EE2F47">
        <w:rPr>
          <w:b/>
          <w:sz w:val="24"/>
          <w:szCs w:val="24"/>
        </w:rPr>
        <w:t xml:space="preserve">Применение пониженных ставок по налогу на прибыль организаций, подлежащих зачислению в федеральный бюджет и бюджет субъекта Российской Федерации, для налогоплательщиков - участников </w:t>
      </w:r>
      <w:r>
        <w:rPr>
          <w:b/>
          <w:sz w:val="24"/>
          <w:szCs w:val="24"/>
        </w:rPr>
        <w:t>специальных инвестиционных контрактов</w:t>
      </w:r>
      <w:r w:rsidRPr="00EE2F47">
        <w:rPr>
          <w:b/>
          <w:sz w:val="24"/>
          <w:szCs w:val="24"/>
        </w:rPr>
        <w:t xml:space="preserve"> регулируется соответственно нормами пункта 1.5 статьи 284 НК РФ и статьей 284.3 НК РФ.</w:t>
      </w:r>
    </w:p>
    <w:p w:rsidR="00EE2F47" w:rsidRDefault="00EE2F47" w:rsidP="00EE2F47">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20 </w:t>
      </w:r>
      <w:r w:rsidRPr="00013F6E">
        <w:rPr>
          <w:i/>
          <w:sz w:val="24"/>
          <w:szCs w:val="24"/>
        </w:rPr>
        <w:t xml:space="preserve"> июня 2018  N03-03-</w:t>
      </w:r>
      <w:r>
        <w:rPr>
          <w:i/>
          <w:sz w:val="24"/>
          <w:szCs w:val="24"/>
        </w:rPr>
        <w:t>06</w:t>
      </w:r>
      <w:r w:rsidRPr="00013F6E">
        <w:rPr>
          <w:i/>
          <w:sz w:val="24"/>
          <w:szCs w:val="24"/>
        </w:rPr>
        <w:t>/</w:t>
      </w:r>
      <w:r>
        <w:rPr>
          <w:i/>
          <w:sz w:val="24"/>
          <w:szCs w:val="24"/>
        </w:rPr>
        <w:t>1/</w:t>
      </w:r>
      <w:r w:rsidRPr="00013F6E">
        <w:rPr>
          <w:i/>
          <w:sz w:val="24"/>
          <w:szCs w:val="24"/>
        </w:rPr>
        <w:t>4</w:t>
      </w:r>
      <w:r>
        <w:rPr>
          <w:i/>
          <w:sz w:val="24"/>
          <w:szCs w:val="24"/>
        </w:rPr>
        <w:t>2052</w:t>
      </w:r>
    </w:p>
    <w:p w:rsidR="0047658E" w:rsidRDefault="0047658E" w:rsidP="00E3298C">
      <w:pPr>
        <w:pStyle w:val="a9"/>
        <w:spacing w:after="200" w:line="276" w:lineRule="auto"/>
        <w:ind w:left="567"/>
        <w:jc w:val="both"/>
        <w:rPr>
          <w:i/>
          <w:sz w:val="24"/>
          <w:szCs w:val="24"/>
        </w:rPr>
      </w:pPr>
    </w:p>
    <w:p w:rsidR="0047658E" w:rsidRPr="00E3298C" w:rsidRDefault="0047658E" w:rsidP="0047658E">
      <w:pPr>
        <w:pStyle w:val="a9"/>
        <w:numPr>
          <w:ilvl w:val="0"/>
          <w:numId w:val="2"/>
        </w:numPr>
        <w:spacing w:after="200" w:line="276" w:lineRule="auto"/>
        <w:ind w:left="567" w:hanging="567"/>
        <w:jc w:val="both"/>
        <w:rPr>
          <w:b/>
          <w:sz w:val="24"/>
          <w:szCs w:val="24"/>
        </w:rPr>
      </w:pPr>
      <w:proofErr w:type="gramStart"/>
      <w:r>
        <w:rPr>
          <w:b/>
          <w:sz w:val="24"/>
          <w:szCs w:val="24"/>
        </w:rPr>
        <w:t>С</w:t>
      </w:r>
      <w:r w:rsidRPr="0047658E">
        <w:rPr>
          <w:b/>
          <w:sz w:val="24"/>
          <w:szCs w:val="24"/>
        </w:rPr>
        <w:t xml:space="preserve">убсидии, полученные организацией на финансирование расходов на технологическое присоединение </w:t>
      </w:r>
      <w:proofErr w:type="spellStart"/>
      <w:r w:rsidRPr="0047658E">
        <w:rPr>
          <w:b/>
          <w:sz w:val="24"/>
          <w:szCs w:val="24"/>
        </w:rPr>
        <w:t>энергопринимающих</w:t>
      </w:r>
      <w:proofErr w:type="spellEnd"/>
      <w:r w:rsidRPr="0047658E">
        <w:rPr>
          <w:b/>
          <w:sz w:val="24"/>
          <w:szCs w:val="24"/>
        </w:rPr>
        <w:t xml:space="preserve"> устройств к электрическим сетям и газоиспользующего оборудования к газораспределительным сетям, не учтенные в составе доходов в течение трех налоговых периодов, признаются внереализационными доходами на последнюю отчетную дату третьего налогового периода, считая налоговый период, в котором были получены данные субсидии.</w:t>
      </w:r>
      <w:proofErr w:type="gramEnd"/>
    </w:p>
    <w:p w:rsidR="0047658E" w:rsidRDefault="0047658E" w:rsidP="0047658E">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20 </w:t>
      </w:r>
      <w:r w:rsidRPr="00013F6E">
        <w:rPr>
          <w:i/>
          <w:sz w:val="24"/>
          <w:szCs w:val="24"/>
        </w:rPr>
        <w:t xml:space="preserve"> июня 2018  N03-03-</w:t>
      </w:r>
      <w:r>
        <w:rPr>
          <w:i/>
          <w:sz w:val="24"/>
          <w:szCs w:val="24"/>
        </w:rPr>
        <w:t>06</w:t>
      </w:r>
      <w:r w:rsidRPr="00013F6E">
        <w:rPr>
          <w:i/>
          <w:sz w:val="24"/>
          <w:szCs w:val="24"/>
        </w:rPr>
        <w:t>/</w:t>
      </w:r>
      <w:r>
        <w:rPr>
          <w:i/>
          <w:sz w:val="24"/>
          <w:szCs w:val="24"/>
        </w:rPr>
        <w:t>1/</w:t>
      </w:r>
      <w:r w:rsidRPr="00013F6E">
        <w:rPr>
          <w:i/>
          <w:sz w:val="24"/>
          <w:szCs w:val="24"/>
        </w:rPr>
        <w:t>4</w:t>
      </w:r>
      <w:r>
        <w:rPr>
          <w:i/>
          <w:sz w:val="24"/>
          <w:szCs w:val="24"/>
        </w:rPr>
        <w:t>2053</w:t>
      </w:r>
    </w:p>
    <w:p w:rsidR="00E3298C" w:rsidRDefault="00E3298C" w:rsidP="00013F6E">
      <w:pPr>
        <w:pStyle w:val="a9"/>
        <w:spacing w:after="200" w:line="276" w:lineRule="auto"/>
        <w:ind w:left="567"/>
        <w:jc w:val="both"/>
        <w:rPr>
          <w:sz w:val="24"/>
          <w:szCs w:val="24"/>
        </w:rPr>
      </w:pPr>
    </w:p>
    <w:p w:rsidR="0047658E" w:rsidRPr="00E3298C" w:rsidRDefault="0047658E" w:rsidP="0047658E">
      <w:pPr>
        <w:pStyle w:val="a9"/>
        <w:numPr>
          <w:ilvl w:val="0"/>
          <w:numId w:val="2"/>
        </w:numPr>
        <w:spacing w:after="200" w:line="276" w:lineRule="auto"/>
        <w:ind w:left="567" w:hanging="567"/>
        <w:jc w:val="both"/>
        <w:rPr>
          <w:b/>
          <w:sz w:val="24"/>
          <w:szCs w:val="24"/>
        </w:rPr>
      </w:pPr>
      <w:r>
        <w:rPr>
          <w:b/>
          <w:sz w:val="24"/>
          <w:szCs w:val="24"/>
        </w:rPr>
        <w:t>Р</w:t>
      </w:r>
      <w:r w:rsidRPr="0047658E">
        <w:rPr>
          <w:b/>
          <w:sz w:val="24"/>
          <w:szCs w:val="24"/>
        </w:rPr>
        <w:t>асходы, осуществленные до ввода в эксплуатацию основного средства, включаются в первоначальную стоимость основного средства и учитываются через механизм начисления амортизации в порядке, предусмотренном статьей 259 НК РФ.</w:t>
      </w:r>
    </w:p>
    <w:p w:rsidR="0047658E" w:rsidRDefault="0047658E" w:rsidP="0047658E">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20 </w:t>
      </w:r>
      <w:r w:rsidRPr="00013F6E">
        <w:rPr>
          <w:i/>
          <w:sz w:val="24"/>
          <w:szCs w:val="24"/>
        </w:rPr>
        <w:t xml:space="preserve"> июня 2018  N03-03-</w:t>
      </w:r>
      <w:r>
        <w:rPr>
          <w:i/>
          <w:sz w:val="24"/>
          <w:szCs w:val="24"/>
        </w:rPr>
        <w:t>06</w:t>
      </w:r>
      <w:r w:rsidRPr="00013F6E">
        <w:rPr>
          <w:i/>
          <w:sz w:val="24"/>
          <w:szCs w:val="24"/>
        </w:rPr>
        <w:t>/</w:t>
      </w:r>
      <w:r>
        <w:rPr>
          <w:i/>
          <w:sz w:val="24"/>
          <w:szCs w:val="24"/>
        </w:rPr>
        <w:t>1/</w:t>
      </w:r>
      <w:r w:rsidRPr="00013F6E">
        <w:rPr>
          <w:i/>
          <w:sz w:val="24"/>
          <w:szCs w:val="24"/>
        </w:rPr>
        <w:t>4</w:t>
      </w:r>
      <w:r>
        <w:rPr>
          <w:i/>
          <w:sz w:val="24"/>
          <w:szCs w:val="24"/>
        </w:rPr>
        <w:t>2055</w:t>
      </w:r>
    </w:p>
    <w:p w:rsidR="0047658E" w:rsidRDefault="0047658E" w:rsidP="00013F6E">
      <w:pPr>
        <w:pStyle w:val="a9"/>
        <w:spacing w:after="200" w:line="276" w:lineRule="auto"/>
        <w:ind w:left="567"/>
        <w:jc w:val="both"/>
        <w:rPr>
          <w:sz w:val="24"/>
          <w:szCs w:val="24"/>
        </w:rPr>
      </w:pPr>
    </w:p>
    <w:p w:rsidR="0047658E" w:rsidRPr="00E3298C" w:rsidRDefault="0047658E" w:rsidP="0047658E">
      <w:pPr>
        <w:pStyle w:val="a9"/>
        <w:numPr>
          <w:ilvl w:val="0"/>
          <w:numId w:val="2"/>
        </w:numPr>
        <w:spacing w:after="200" w:line="276" w:lineRule="auto"/>
        <w:ind w:left="567" w:hanging="567"/>
        <w:jc w:val="both"/>
        <w:rPr>
          <w:b/>
          <w:sz w:val="24"/>
          <w:szCs w:val="24"/>
        </w:rPr>
      </w:pPr>
      <w:r>
        <w:rPr>
          <w:b/>
          <w:sz w:val="24"/>
          <w:szCs w:val="24"/>
        </w:rPr>
        <w:t>С</w:t>
      </w:r>
      <w:r w:rsidRPr="0047658E">
        <w:rPr>
          <w:b/>
          <w:sz w:val="24"/>
          <w:szCs w:val="24"/>
        </w:rPr>
        <w:t>тоимость материально-производственных запасов и прочего имущества, полученных при демонтаже (разборке) при ликвидации выводимых из эксплуатации основных средств, учитывается в расходах для целей налогообложения прибыли организаций по мере реализации (подпункт 2 пункта 1 статьи 268 НК РФ).</w:t>
      </w:r>
    </w:p>
    <w:p w:rsidR="0047658E" w:rsidRDefault="0047658E" w:rsidP="0047658E">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20 </w:t>
      </w:r>
      <w:r w:rsidRPr="00013F6E">
        <w:rPr>
          <w:i/>
          <w:sz w:val="24"/>
          <w:szCs w:val="24"/>
        </w:rPr>
        <w:t xml:space="preserve"> июня 2018  N03-03-</w:t>
      </w:r>
      <w:r>
        <w:rPr>
          <w:i/>
          <w:sz w:val="24"/>
          <w:szCs w:val="24"/>
        </w:rPr>
        <w:t>06</w:t>
      </w:r>
      <w:r w:rsidRPr="00013F6E">
        <w:rPr>
          <w:i/>
          <w:sz w:val="24"/>
          <w:szCs w:val="24"/>
        </w:rPr>
        <w:t>/</w:t>
      </w:r>
      <w:r>
        <w:rPr>
          <w:i/>
          <w:sz w:val="24"/>
          <w:szCs w:val="24"/>
        </w:rPr>
        <w:t>1/</w:t>
      </w:r>
      <w:r w:rsidRPr="00013F6E">
        <w:rPr>
          <w:i/>
          <w:sz w:val="24"/>
          <w:szCs w:val="24"/>
        </w:rPr>
        <w:t>4</w:t>
      </w:r>
      <w:r>
        <w:rPr>
          <w:i/>
          <w:sz w:val="24"/>
          <w:szCs w:val="24"/>
        </w:rPr>
        <w:t>2057</w:t>
      </w:r>
    </w:p>
    <w:p w:rsidR="004F066E" w:rsidRDefault="004F066E" w:rsidP="0047658E">
      <w:pPr>
        <w:pStyle w:val="a9"/>
        <w:spacing w:after="200" w:line="276" w:lineRule="auto"/>
        <w:ind w:left="567"/>
        <w:jc w:val="both"/>
        <w:rPr>
          <w:i/>
          <w:sz w:val="24"/>
          <w:szCs w:val="24"/>
        </w:rPr>
      </w:pPr>
    </w:p>
    <w:p w:rsidR="004F066E" w:rsidRPr="00013F6E" w:rsidRDefault="004F066E" w:rsidP="004F066E">
      <w:pPr>
        <w:pStyle w:val="a9"/>
        <w:numPr>
          <w:ilvl w:val="0"/>
          <w:numId w:val="2"/>
        </w:numPr>
        <w:spacing w:after="200" w:line="276" w:lineRule="auto"/>
        <w:ind w:left="567" w:hanging="567"/>
        <w:jc w:val="both"/>
        <w:rPr>
          <w:b/>
          <w:sz w:val="24"/>
          <w:szCs w:val="24"/>
        </w:rPr>
      </w:pPr>
      <w:r>
        <w:rPr>
          <w:b/>
          <w:sz w:val="24"/>
          <w:szCs w:val="24"/>
        </w:rPr>
        <w:t>В</w:t>
      </w:r>
      <w:r w:rsidRPr="004F066E">
        <w:rPr>
          <w:b/>
          <w:sz w:val="24"/>
          <w:szCs w:val="24"/>
        </w:rPr>
        <w:t xml:space="preserve"> случае если фактически осуществленные расходы учитываются при формировании первоначальной стоимости основного средства, то налогоплательщик вправе к таким расходам применить амортизационную премию в порядке, установленном пунктом 9 статьи 258 НК РФ.</w:t>
      </w:r>
    </w:p>
    <w:p w:rsidR="004F066E" w:rsidRDefault="004F066E" w:rsidP="004F066E">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25 </w:t>
      </w:r>
      <w:r w:rsidRPr="00013F6E">
        <w:rPr>
          <w:i/>
          <w:sz w:val="24"/>
          <w:szCs w:val="24"/>
        </w:rPr>
        <w:t xml:space="preserve"> июня 2018  N03-03-</w:t>
      </w:r>
      <w:r>
        <w:rPr>
          <w:i/>
          <w:sz w:val="24"/>
          <w:szCs w:val="24"/>
        </w:rPr>
        <w:t>06</w:t>
      </w:r>
      <w:r w:rsidRPr="00013F6E">
        <w:rPr>
          <w:i/>
          <w:sz w:val="24"/>
          <w:szCs w:val="24"/>
        </w:rPr>
        <w:t>/</w:t>
      </w:r>
      <w:r>
        <w:rPr>
          <w:i/>
          <w:sz w:val="24"/>
          <w:szCs w:val="24"/>
        </w:rPr>
        <w:t>1/</w:t>
      </w:r>
      <w:r w:rsidRPr="00013F6E">
        <w:rPr>
          <w:i/>
          <w:sz w:val="24"/>
          <w:szCs w:val="24"/>
        </w:rPr>
        <w:t>4</w:t>
      </w:r>
      <w:r>
        <w:rPr>
          <w:i/>
          <w:sz w:val="24"/>
          <w:szCs w:val="24"/>
        </w:rPr>
        <w:t>3333</w:t>
      </w:r>
    </w:p>
    <w:p w:rsidR="000F4F4A" w:rsidRDefault="000F4F4A" w:rsidP="004F066E">
      <w:pPr>
        <w:pStyle w:val="a9"/>
        <w:spacing w:after="200" w:line="276" w:lineRule="auto"/>
        <w:ind w:left="567"/>
        <w:jc w:val="both"/>
        <w:rPr>
          <w:i/>
          <w:sz w:val="24"/>
          <w:szCs w:val="24"/>
        </w:rPr>
      </w:pPr>
    </w:p>
    <w:p w:rsidR="000F4F4A" w:rsidRPr="00013F6E" w:rsidRDefault="00833B0C" w:rsidP="00833B0C">
      <w:pPr>
        <w:pStyle w:val="a9"/>
        <w:numPr>
          <w:ilvl w:val="0"/>
          <w:numId w:val="2"/>
        </w:numPr>
        <w:spacing w:after="200" w:line="276" w:lineRule="auto"/>
        <w:ind w:left="567" w:hanging="567"/>
        <w:jc w:val="both"/>
        <w:rPr>
          <w:b/>
          <w:sz w:val="24"/>
          <w:szCs w:val="24"/>
        </w:rPr>
      </w:pPr>
      <w:r>
        <w:rPr>
          <w:b/>
          <w:sz w:val="24"/>
          <w:szCs w:val="24"/>
        </w:rPr>
        <w:t>С</w:t>
      </w:r>
      <w:r w:rsidRPr="00833B0C">
        <w:rPr>
          <w:b/>
          <w:sz w:val="24"/>
          <w:szCs w:val="24"/>
        </w:rPr>
        <w:t>умма иностранного налога (аналогом которого является российский налог на добавленную стоимость), уплаченная иностранным филиалом российской организации в бюджет иностранного государства согласно его законодательству, учитывается в составе прочих расходов, связанных с производством и реализацией, указанной российской организации.</w:t>
      </w:r>
    </w:p>
    <w:p w:rsidR="000F4F4A" w:rsidRDefault="000F4F4A" w:rsidP="000F4F4A">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25 </w:t>
      </w:r>
      <w:r w:rsidRPr="00013F6E">
        <w:rPr>
          <w:i/>
          <w:sz w:val="24"/>
          <w:szCs w:val="24"/>
        </w:rPr>
        <w:t xml:space="preserve"> июня 2018  N03-03-</w:t>
      </w:r>
      <w:r>
        <w:rPr>
          <w:i/>
          <w:sz w:val="24"/>
          <w:szCs w:val="24"/>
        </w:rPr>
        <w:t>06</w:t>
      </w:r>
      <w:r w:rsidRPr="00013F6E">
        <w:rPr>
          <w:i/>
          <w:sz w:val="24"/>
          <w:szCs w:val="24"/>
        </w:rPr>
        <w:t>/</w:t>
      </w:r>
      <w:r>
        <w:rPr>
          <w:i/>
          <w:sz w:val="24"/>
          <w:szCs w:val="24"/>
        </w:rPr>
        <w:t>1/</w:t>
      </w:r>
      <w:r w:rsidRPr="00013F6E">
        <w:rPr>
          <w:i/>
          <w:sz w:val="24"/>
          <w:szCs w:val="24"/>
        </w:rPr>
        <w:t>4</w:t>
      </w:r>
      <w:r>
        <w:rPr>
          <w:i/>
          <w:sz w:val="24"/>
          <w:szCs w:val="24"/>
        </w:rPr>
        <w:t>3</w:t>
      </w:r>
      <w:r w:rsidR="00833B0C">
        <w:rPr>
          <w:i/>
          <w:sz w:val="24"/>
          <w:szCs w:val="24"/>
        </w:rPr>
        <w:t>47</w:t>
      </w:r>
      <w:r>
        <w:rPr>
          <w:i/>
          <w:sz w:val="24"/>
          <w:szCs w:val="24"/>
        </w:rPr>
        <w:t>3</w:t>
      </w:r>
    </w:p>
    <w:p w:rsidR="000F4F4A" w:rsidRDefault="000F4F4A" w:rsidP="004F066E">
      <w:pPr>
        <w:pStyle w:val="a9"/>
        <w:spacing w:after="200" w:line="276" w:lineRule="auto"/>
        <w:ind w:left="567"/>
        <w:jc w:val="both"/>
        <w:rPr>
          <w:i/>
          <w:sz w:val="24"/>
          <w:szCs w:val="24"/>
        </w:rPr>
      </w:pPr>
    </w:p>
    <w:p w:rsidR="000F4F4A" w:rsidRPr="000F4F4A" w:rsidRDefault="000F4F4A" w:rsidP="000F4F4A">
      <w:pPr>
        <w:pStyle w:val="a9"/>
        <w:numPr>
          <w:ilvl w:val="0"/>
          <w:numId w:val="2"/>
        </w:numPr>
        <w:spacing w:after="200" w:line="276" w:lineRule="auto"/>
        <w:ind w:left="567" w:hanging="567"/>
        <w:jc w:val="both"/>
        <w:rPr>
          <w:b/>
          <w:sz w:val="24"/>
          <w:szCs w:val="24"/>
        </w:rPr>
      </w:pPr>
      <w:r>
        <w:rPr>
          <w:b/>
          <w:sz w:val="24"/>
          <w:szCs w:val="24"/>
        </w:rPr>
        <w:t>С</w:t>
      </w:r>
      <w:r w:rsidRPr="000F4F4A">
        <w:rPr>
          <w:b/>
          <w:sz w:val="24"/>
          <w:szCs w:val="24"/>
        </w:rPr>
        <w:t>тавка налога на прибыль организаций в размере 0 процентов применяется к налоговой базе, определяемой участником по операциям от реализации долей участия в уставном капитале российских организаций, приобретенных после 1 января 2011 года и непрерывно принадлежавших налогоплательщику на праве собственности или на ином вещном праве более пяти лет.</w:t>
      </w:r>
    </w:p>
    <w:p w:rsidR="000F4F4A" w:rsidRDefault="000F4F4A" w:rsidP="000F4F4A">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25 </w:t>
      </w:r>
      <w:r w:rsidRPr="00013F6E">
        <w:rPr>
          <w:i/>
          <w:sz w:val="24"/>
          <w:szCs w:val="24"/>
        </w:rPr>
        <w:t xml:space="preserve"> июня 2018  N03-03-</w:t>
      </w:r>
      <w:r>
        <w:rPr>
          <w:i/>
          <w:sz w:val="24"/>
          <w:szCs w:val="24"/>
        </w:rPr>
        <w:t>06</w:t>
      </w:r>
      <w:r w:rsidRPr="00013F6E">
        <w:rPr>
          <w:i/>
          <w:sz w:val="24"/>
          <w:szCs w:val="24"/>
        </w:rPr>
        <w:t>/</w:t>
      </w:r>
      <w:r>
        <w:rPr>
          <w:i/>
          <w:sz w:val="24"/>
          <w:szCs w:val="24"/>
        </w:rPr>
        <w:t>1/</w:t>
      </w:r>
      <w:r w:rsidRPr="00013F6E">
        <w:rPr>
          <w:i/>
          <w:sz w:val="24"/>
          <w:szCs w:val="24"/>
        </w:rPr>
        <w:t>4</w:t>
      </w:r>
      <w:r>
        <w:rPr>
          <w:i/>
          <w:sz w:val="24"/>
          <w:szCs w:val="24"/>
        </w:rPr>
        <w:t>3480</w:t>
      </w:r>
    </w:p>
    <w:p w:rsidR="008F2E68" w:rsidRPr="008F2E68" w:rsidRDefault="008F2E68" w:rsidP="008F2E68">
      <w:pPr>
        <w:pStyle w:val="a9"/>
        <w:spacing w:after="200" w:line="276" w:lineRule="auto"/>
        <w:ind w:left="0" w:firstLine="567"/>
        <w:jc w:val="both"/>
        <w:rPr>
          <w:sz w:val="24"/>
          <w:szCs w:val="24"/>
        </w:rPr>
      </w:pPr>
      <w:proofErr w:type="gramStart"/>
      <w:r w:rsidRPr="008F2E68">
        <w:rPr>
          <w:sz w:val="24"/>
          <w:szCs w:val="24"/>
        </w:rPr>
        <w:t>При этом право на применение указанной налоговой ставки 0 процентов  сохраняется у налогоплательщика при неизменности характеристик доли участия в уставном капитале общества с ограниченной ответственностью, таких, как размер доли участника общества и номинальная стоимость его доли, в течение пяти лет (за исключением случая приобретения долей других участников такого общества с ограниченной ответственностью в соответствующей части доли участия).</w:t>
      </w:r>
      <w:proofErr w:type="gramEnd"/>
    </w:p>
    <w:p w:rsidR="004F066E" w:rsidRDefault="004F066E" w:rsidP="0047658E">
      <w:pPr>
        <w:pStyle w:val="a9"/>
        <w:spacing w:after="200" w:line="276" w:lineRule="auto"/>
        <w:ind w:left="567"/>
        <w:jc w:val="both"/>
        <w:rPr>
          <w:i/>
          <w:sz w:val="24"/>
          <w:szCs w:val="24"/>
        </w:rPr>
      </w:pPr>
    </w:p>
    <w:p w:rsidR="00E3298C" w:rsidRPr="00013F6E" w:rsidRDefault="00E3298C" w:rsidP="00E3298C">
      <w:pPr>
        <w:pStyle w:val="a9"/>
        <w:numPr>
          <w:ilvl w:val="0"/>
          <w:numId w:val="2"/>
        </w:numPr>
        <w:spacing w:after="200" w:line="276" w:lineRule="auto"/>
        <w:ind w:left="567" w:hanging="567"/>
        <w:jc w:val="both"/>
        <w:rPr>
          <w:b/>
          <w:sz w:val="24"/>
          <w:szCs w:val="24"/>
        </w:rPr>
      </w:pPr>
      <w:r>
        <w:rPr>
          <w:b/>
          <w:sz w:val="24"/>
          <w:szCs w:val="24"/>
        </w:rPr>
        <w:t>В</w:t>
      </w:r>
      <w:r w:rsidRPr="00E3298C">
        <w:rPr>
          <w:b/>
          <w:sz w:val="24"/>
          <w:szCs w:val="24"/>
        </w:rPr>
        <w:t xml:space="preserve"> случае реорганизации в форме преобразования срок владения, установленный пунктом 1 статьи 284.2 НК РФ, для целей применения ставки налога на прибыль в размере 0 процентов будет исчисляться с момента возникновения новой организации-налогоплательщика.</w:t>
      </w:r>
    </w:p>
    <w:p w:rsidR="00E3298C" w:rsidRDefault="00E3298C" w:rsidP="00E3298C">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25 </w:t>
      </w:r>
      <w:r w:rsidRPr="00013F6E">
        <w:rPr>
          <w:i/>
          <w:sz w:val="24"/>
          <w:szCs w:val="24"/>
        </w:rPr>
        <w:t xml:space="preserve"> июня 2018  N03-03-20/4</w:t>
      </w:r>
      <w:r>
        <w:rPr>
          <w:i/>
          <w:sz w:val="24"/>
          <w:szCs w:val="24"/>
        </w:rPr>
        <w:t>3481</w:t>
      </w:r>
    </w:p>
    <w:p w:rsidR="004F066E" w:rsidRDefault="004F066E" w:rsidP="00E3298C">
      <w:pPr>
        <w:pStyle w:val="a9"/>
        <w:spacing w:after="200" w:line="276" w:lineRule="auto"/>
        <w:ind w:left="567"/>
        <w:jc w:val="both"/>
        <w:rPr>
          <w:i/>
          <w:sz w:val="24"/>
          <w:szCs w:val="24"/>
        </w:rPr>
      </w:pPr>
    </w:p>
    <w:p w:rsidR="004F066E" w:rsidRPr="00013F6E" w:rsidRDefault="004F066E" w:rsidP="004F066E">
      <w:pPr>
        <w:pStyle w:val="a9"/>
        <w:numPr>
          <w:ilvl w:val="0"/>
          <w:numId w:val="2"/>
        </w:numPr>
        <w:spacing w:after="200" w:line="276" w:lineRule="auto"/>
        <w:ind w:left="567" w:hanging="567"/>
        <w:jc w:val="both"/>
        <w:rPr>
          <w:b/>
          <w:sz w:val="24"/>
          <w:szCs w:val="24"/>
        </w:rPr>
      </w:pPr>
      <w:proofErr w:type="gramStart"/>
      <w:r w:rsidRPr="004F066E">
        <w:rPr>
          <w:b/>
          <w:sz w:val="24"/>
          <w:szCs w:val="24"/>
        </w:rPr>
        <w:t>Если авиабилет приобретен в бездокументарной форме (электронный билет), то оправдательными документами, подтверждающими расходы на приобретение авиабилета для целей налогообложения, могут являться сформированная автоматизированной информационной системой оформления воздушных перевозок маршрут/квитанция электронного документа (авиабилета) на бумажном носителе, в которой указана стоимость перелета, посадочный талон, подтверждающий перелет подотчетного лица по указанному в электронном авиабилете маршруту, иные аналогичные документы.</w:t>
      </w:r>
      <w:proofErr w:type="gramEnd"/>
    </w:p>
    <w:p w:rsidR="004F066E" w:rsidRDefault="004F066E" w:rsidP="004F066E">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25 </w:t>
      </w:r>
      <w:r w:rsidRPr="00013F6E">
        <w:rPr>
          <w:i/>
          <w:sz w:val="24"/>
          <w:szCs w:val="24"/>
        </w:rPr>
        <w:t xml:space="preserve"> июня 2018  N03-03-</w:t>
      </w:r>
      <w:r>
        <w:rPr>
          <w:i/>
          <w:sz w:val="24"/>
          <w:szCs w:val="24"/>
        </w:rPr>
        <w:t>07</w:t>
      </w:r>
      <w:r w:rsidRPr="00013F6E">
        <w:rPr>
          <w:i/>
          <w:sz w:val="24"/>
          <w:szCs w:val="24"/>
        </w:rPr>
        <w:t>/4</w:t>
      </w:r>
      <w:r>
        <w:rPr>
          <w:i/>
          <w:sz w:val="24"/>
          <w:szCs w:val="24"/>
        </w:rPr>
        <w:t>3484</w:t>
      </w:r>
    </w:p>
    <w:p w:rsidR="004F066E" w:rsidRDefault="004F066E" w:rsidP="00E3298C">
      <w:pPr>
        <w:pStyle w:val="a9"/>
        <w:spacing w:after="200" w:line="276" w:lineRule="auto"/>
        <w:ind w:left="567"/>
        <w:jc w:val="both"/>
        <w:rPr>
          <w:i/>
          <w:sz w:val="24"/>
          <w:szCs w:val="24"/>
        </w:rPr>
      </w:pPr>
    </w:p>
    <w:p w:rsidR="004F066E" w:rsidRPr="00013F6E" w:rsidRDefault="004F066E" w:rsidP="004F066E">
      <w:pPr>
        <w:pStyle w:val="a9"/>
        <w:numPr>
          <w:ilvl w:val="0"/>
          <w:numId w:val="2"/>
        </w:numPr>
        <w:spacing w:after="200" w:line="276" w:lineRule="auto"/>
        <w:ind w:left="567" w:hanging="567"/>
        <w:jc w:val="both"/>
        <w:rPr>
          <w:b/>
          <w:sz w:val="24"/>
          <w:szCs w:val="24"/>
        </w:rPr>
      </w:pPr>
      <w:r>
        <w:rPr>
          <w:b/>
          <w:sz w:val="24"/>
          <w:szCs w:val="24"/>
        </w:rPr>
        <w:t>Х</w:t>
      </w:r>
      <w:r w:rsidRPr="004F066E">
        <w:rPr>
          <w:b/>
          <w:sz w:val="24"/>
          <w:szCs w:val="24"/>
        </w:rPr>
        <w:t>озяйствующие стороны при оформлении первичных учетных документов могут организовать электронный документооборот, применяя простую электронную подпись, при условии соблюдения требований Закона N 63-ФЗ.</w:t>
      </w:r>
    </w:p>
    <w:p w:rsidR="004F066E" w:rsidRDefault="004F066E" w:rsidP="004F066E">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25 </w:t>
      </w:r>
      <w:r w:rsidRPr="00013F6E">
        <w:rPr>
          <w:i/>
          <w:sz w:val="24"/>
          <w:szCs w:val="24"/>
        </w:rPr>
        <w:t xml:space="preserve"> июня 2018  N03-03-</w:t>
      </w:r>
      <w:r>
        <w:rPr>
          <w:i/>
          <w:sz w:val="24"/>
          <w:szCs w:val="24"/>
        </w:rPr>
        <w:t>06</w:t>
      </w:r>
      <w:r w:rsidRPr="00013F6E">
        <w:rPr>
          <w:i/>
          <w:sz w:val="24"/>
          <w:szCs w:val="24"/>
        </w:rPr>
        <w:t>/</w:t>
      </w:r>
      <w:r>
        <w:rPr>
          <w:i/>
          <w:sz w:val="24"/>
          <w:szCs w:val="24"/>
        </w:rPr>
        <w:t>1/</w:t>
      </w:r>
      <w:r w:rsidRPr="00013F6E">
        <w:rPr>
          <w:i/>
          <w:sz w:val="24"/>
          <w:szCs w:val="24"/>
        </w:rPr>
        <w:t>4</w:t>
      </w:r>
      <w:r>
        <w:rPr>
          <w:i/>
          <w:sz w:val="24"/>
          <w:szCs w:val="24"/>
        </w:rPr>
        <w:t>3489</w:t>
      </w:r>
    </w:p>
    <w:p w:rsidR="000F4F4A" w:rsidRDefault="000F4F4A" w:rsidP="004F066E">
      <w:pPr>
        <w:pStyle w:val="a9"/>
        <w:spacing w:after="200" w:line="276" w:lineRule="auto"/>
        <w:ind w:left="567"/>
        <w:jc w:val="both"/>
        <w:rPr>
          <w:i/>
          <w:sz w:val="24"/>
          <w:szCs w:val="24"/>
        </w:rPr>
      </w:pPr>
    </w:p>
    <w:p w:rsidR="000F4F4A" w:rsidRPr="00013F6E" w:rsidRDefault="000F4F4A" w:rsidP="000F4F4A">
      <w:pPr>
        <w:pStyle w:val="a9"/>
        <w:numPr>
          <w:ilvl w:val="0"/>
          <w:numId w:val="2"/>
        </w:numPr>
        <w:spacing w:after="200" w:line="276" w:lineRule="auto"/>
        <w:ind w:left="567" w:hanging="567"/>
        <w:jc w:val="both"/>
        <w:rPr>
          <w:b/>
          <w:sz w:val="24"/>
          <w:szCs w:val="24"/>
        </w:rPr>
      </w:pPr>
      <w:r>
        <w:rPr>
          <w:b/>
          <w:sz w:val="24"/>
          <w:szCs w:val="24"/>
        </w:rPr>
        <w:t xml:space="preserve">Порядок </w:t>
      </w:r>
      <w:r w:rsidRPr="000F4F4A">
        <w:rPr>
          <w:b/>
          <w:sz w:val="24"/>
          <w:szCs w:val="24"/>
        </w:rPr>
        <w:t>определения расчетной цены необращающихся ценных бумаг установлен приказом Федеральной службы по финансовым рынкам от 09.11.2010 N 10-66/</w:t>
      </w:r>
      <w:proofErr w:type="spellStart"/>
      <w:r w:rsidRPr="000F4F4A">
        <w:rPr>
          <w:b/>
          <w:sz w:val="24"/>
          <w:szCs w:val="24"/>
        </w:rPr>
        <w:t>пз</w:t>
      </w:r>
      <w:proofErr w:type="spellEnd"/>
      <w:r w:rsidRPr="000F4F4A">
        <w:rPr>
          <w:b/>
          <w:sz w:val="24"/>
          <w:szCs w:val="24"/>
        </w:rPr>
        <w:t>-н "Об утверждении Порядка определения расчетной цены ценных бумаг, не обращающихся на организованном рынке ценных бумаг, в целях 25 главы Налогового кодекса Российской Федерации".</w:t>
      </w:r>
    </w:p>
    <w:p w:rsidR="000F4F4A" w:rsidRDefault="000F4F4A" w:rsidP="000F4F4A">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25 </w:t>
      </w:r>
      <w:r w:rsidRPr="00013F6E">
        <w:rPr>
          <w:i/>
          <w:sz w:val="24"/>
          <w:szCs w:val="24"/>
        </w:rPr>
        <w:t xml:space="preserve"> июня 2018  N03-03-</w:t>
      </w:r>
      <w:r>
        <w:rPr>
          <w:i/>
          <w:sz w:val="24"/>
          <w:szCs w:val="24"/>
        </w:rPr>
        <w:t>06</w:t>
      </w:r>
      <w:r w:rsidRPr="00013F6E">
        <w:rPr>
          <w:i/>
          <w:sz w:val="24"/>
          <w:szCs w:val="24"/>
        </w:rPr>
        <w:t>/</w:t>
      </w:r>
      <w:r>
        <w:rPr>
          <w:i/>
          <w:sz w:val="24"/>
          <w:szCs w:val="24"/>
        </w:rPr>
        <w:t>2/</w:t>
      </w:r>
      <w:r w:rsidRPr="00013F6E">
        <w:rPr>
          <w:i/>
          <w:sz w:val="24"/>
          <w:szCs w:val="24"/>
        </w:rPr>
        <w:t>4</w:t>
      </w:r>
      <w:r>
        <w:rPr>
          <w:i/>
          <w:sz w:val="24"/>
          <w:szCs w:val="24"/>
        </w:rPr>
        <w:t>3492</w:t>
      </w:r>
    </w:p>
    <w:p w:rsidR="004F066E" w:rsidRDefault="004F066E" w:rsidP="00E3298C">
      <w:pPr>
        <w:pStyle w:val="a9"/>
        <w:spacing w:after="200" w:line="276" w:lineRule="auto"/>
        <w:ind w:left="567"/>
        <w:jc w:val="both"/>
        <w:rPr>
          <w:i/>
          <w:sz w:val="24"/>
          <w:szCs w:val="24"/>
        </w:rPr>
      </w:pPr>
    </w:p>
    <w:p w:rsidR="004F066E" w:rsidRPr="00013F6E" w:rsidRDefault="004F066E" w:rsidP="004F066E">
      <w:pPr>
        <w:pStyle w:val="a9"/>
        <w:numPr>
          <w:ilvl w:val="0"/>
          <w:numId w:val="2"/>
        </w:numPr>
        <w:spacing w:after="200" w:line="276" w:lineRule="auto"/>
        <w:ind w:left="567" w:hanging="567"/>
        <w:jc w:val="both"/>
        <w:rPr>
          <w:b/>
          <w:sz w:val="24"/>
          <w:szCs w:val="24"/>
        </w:rPr>
      </w:pPr>
      <w:r>
        <w:rPr>
          <w:b/>
          <w:sz w:val="24"/>
          <w:szCs w:val="24"/>
        </w:rPr>
        <w:t>Д</w:t>
      </w:r>
      <w:r w:rsidRPr="004F066E">
        <w:rPr>
          <w:b/>
          <w:sz w:val="24"/>
          <w:szCs w:val="24"/>
        </w:rPr>
        <w:t xml:space="preserve">ля целей налогообложения прибыли организаций учитываются расходы на страхование, предусмотренные положениями статьи 263 </w:t>
      </w:r>
      <w:r>
        <w:rPr>
          <w:b/>
          <w:sz w:val="24"/>
          <w:szCs w:val="24"/>
        </w:rPr>
        <w:t>НК РФ</w:t>
      </w:r>
      <w:r w:rsidRPr="004F066E">
        <w:rPr>
          <w:b/>
          <w:sz w:val="24"/>
          <w:szCs w:val="24"/>
        </w:rPr>
        <w:t xml:space="preserve">, при условии их соответствия условиям, определенным статьей 252 </w:t>
      </w:r>
      <w:r>
        <w:rPr>
          <w:b/>
          <w:sz w:val="24"/>
          <w:szCs w:val="24"/>
        </w:rPr>
        <w:t>НК РФ</w:t>
      </w:r>
      <w:r w:rsidRPr="004F066E">
        <w:rPr>
          <w:b/>
          <w:sz w:val="24"/>
          <w:szCs w:val="24"/>
        </w:rPr>
        <w:t xml:space="preserve">, и если эти расходы не поименованы в статье 270 </w:t>
      </w:r>
      <w:r>
        <w:rPr>
          <w:b/>
          <w:sz w:val="24"/>
          <w:szCs w:val="24"/>
        </w:rPr>
        <w:t>НК РФ</w:t>
      </w:r>
      <w:r w:rsidRPr="00E3298C">
        <w:rPr>
          <w:b/>
          <w:sz w:val="24"/>
          <w:szCs w:val="24"/>
        </w:rPr>
        <w:t>.</w:t>
      </w:r>
    </w:p>
    <w:p w:rsidR="004F066E" w:rsidRDefault="004F066E" w:rsidP="004F066E">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25 </w:t>
      </w:r>
      <w:r w:rsidRPr="00013F6E">
        <w:rPr>
          <w:i/>
          <w:sz w:val="24"/>
          <w:szCs w:val="24"/>
        </w:rPr>
        <w:t xml:space="preserve"> июня 2018  N03-03-</w:t>
      </w:r>
      <w:r>
        <w:rPr>
          <w:i/>
          <w:sz w:val="24"/>
          <w:szCs w:val="24"/>
        </w:rPr>
        <w:t>06</w:t>
      </w:r>
      <w:r w:rsidRPr="00013F6E">
        <w:rPr>
          <w:i/>
          <w:sz w:val="24"/>
          <w:szCs w:val="24"/>
        </w:rPr>
        <w:t>/</w:t>
      </w:r>
      <w:r>
        <w:rPr>
          <w:i/>
          <w:sz w:val="24"/>
          <w:szCs w:val="24"/>
        </w:rPr>
        <w:t>1/</w:t>
      </w:r>
      <w:r w:rsidRPr="00013F6E">
        <w:rPr>
          <w:i/>
          <w:sz w:val="24"/>
          <w:szCs w:val="24"/>
        </w:rPr>
        <w:t>4</w:t>
      </w:r>
      <w:r>
        <w:rPr>
          <w:i/>
          <w:sz w:val="24"/>
          <w:szCs w:val="24"/>
        </w:rPr>
        <w:t>3497</w:t>
      </w:r>
    </w:p>
    <w:p w:rsidR="000F4F4A" w:rsidRDefault="000F4F4A" w:rsidP="004F066E">
      <w:pPr>
        <w:pStyle w:val="a9"/>
        <w:spacing w:after="200" w:line="276" w:lineRule="auto"/>
        <w:ind w:left="567"/>
        <w:jc w:val="both"/>
        <w:rPr>
          <w:i/>
          <w:sz w:val="24"/>
          <w:szCs w:val="24"/>
        </w:rPr>
      </w:pPr>
    </w:p>
    <w:p w:rsidR="000F4F4A" w:rsidRPr="00013F6E" w:rsidRDefault="000F4F4A" w:rsidP="000F4F4A">
      <w:pPr>
        <w:pStyle w:val="a9"/>
        <w:numPr>
          <w:ilvl w:val="0"/>
          <w:numId w:val="2"/>
        </w:numPr>
        <w:spacing w:after="200" w:line="276" w:lineRule="auto"/>
        <w:ind w:left="567" w:hanging="567"/>
        <w:jc w:val="both"/>
        <w:rPr>
          <w:b/>
          <w:sz w:val="24"/>
          <w:szCs w:val="24"/>
        </w:rPr>
      </w:pPr>
      <w:r>
        <w:rPr>
          <w:b/>
          <w:sz w:val="24"/>
          <w:szCs w:val="24"/>
        </w:rPr>
        <w:t>В</w:t>
      </w:r>
      <w:r w:rsidRPr="000F4F4A">
        <w:rPr>
          <w:b/>
          <w:sz w:val="24"/>
          <w:szCs w:val="24"/>
        </w:rPr>
        <w:t xml:space="preserve"> случае если иностранная организация признана налоговым резидентом Российской Федерации, то в соответствии с главой 25 НК РФ такая иностранная организация является налогоплательщиком по налогу на прибыль организаций в общеустановленном порядке.</w:t>
      </w:r>
    </w:p>
    <w:p w:rsidR="000F4F4A" w:rsidRDefault="000F4F4A" w:rsidP="000F4F4A">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25 </w:t>
      </w:r>
      <w:r w:rsidRPr="00013F6E">
        <w:rPr>
          <w:i/>
          <w:sz w:val="24"/>
          <w:szCs w:val="24"/>
        </w:rPr>
        <w:t xml:space="preserve"> июня 2018  N03-03-</w:t>
      </w:r>
      <w:r>
        <w:rPr>
          <w:i/>
          <w:sz w:val="24"/>
          <w:szCs w:val="24"/>
        </w:rPr>
        <w:t>06</w:t>
      </w:r>
      <w:r w:rsidRPr="00013F6E">
        <w:rPr>
          <w:i/>
          <w:sz w:val="24"/>
          <w:szCs w:val="24"/>
        </w:rPr>
        <w:t>/</w:t>
      </w:r>
      <w:r>
        <w:rPr>
          <w:i/>
          <w:sz w:val="24"/>
          <w:szCs w:val="24"/>
        </w:rPr>
        <w:t>1/</w:t>
      </w:r>
      <w:r w:rsidRPr="00013F6E">
        <w:rPr>
          <w:i/>
          <w:sz w:val="24"/>
          <w:szCs w:val="24"/>
        </w:rPr>
        <w:t>4</w:t>
      </w:r>
      <w:r>
        <w:rPr>
          <w:i/>
          <w:sz w:val="24"/>
          <w:szCs w:val="24"/>
        </w:rPr>
        <w:t>3504</w:t>
      </w:r>
    </w:p>
    <w:p w:rsidR="00E80C6F" w:rsidRDefault="00E80C6F" w:rsidP="00E3298C">
      <w:pPr>
        <w:pStyle w:val="a9"/>
        <w:spacing w:after="200" w:line="276" w:lineRule="auto"/>
        <w:ind w:left="567"/>
        <w:jc w:val="both"/>
        <w:rPr>
          <w:i/>
          <w:sz w:val="24"/>
          <w:szCs w:val="24"/>
        </w:rPr>
      </w:pPr>
    </w:p>
    <w:p w:rsidR="00E80C6F" w:rsidRPr="00013F6E" w:rsidRDefault="00E80C6F" w:rsidP="00E80C6F">
      <w:pPr>
        <w:pStyle w:val="a9"/>
        <w:numPr>
          <w:ilvl w:val="0"/>
          <w:numId w:val="2"/>
        </w:numPr>
        <w:spacing w:after="200" w:line="276" w:lineRule="auto"/>
        <w:ind w:left="567" w:hanging="567"/>
        <w:jc w:val="both"/>
        <w:rPr>
          <w:b/>
          <w:sz w:val="24"/>
          <w:szCs w:val="24"/>
        </w:rPr>
      </w:pPr>
      <w:r>
        <w:rPr>
          <w:b/>
          <w:sz w:val="24"/>
          <w:szCs w:val="24"/>
        </w:rPr>
        <w:t>В</w:t>
      </w:r>
      <w:r w:rsidRPr="00E80C6F">
        <w:rPr>
          <w:b/>
          <w:sz w:val="24"/>
          <w:szCs w:val="24"/>
        </w:rPr>
        <w:t xml:space="preserve"> случае если организация получает доходы, не поименованные в статье 251 НК РФ, то такие доходы учитываются в целях налогообложения прибыли организаций в общеустановленном порядке.</w:t>
      </w:r>
    </w:p>
    <w:p w:rsidR="00E80C6F" w:rsidRDefault="00E80C6F" w:rsidP="00E80C6F">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26</w:t>
      </w:r>
      <w:r w:rsidRPr="00013F6E">
        <w:rPr>
          <w:i/>
          <w:sz w:val="24"/>
          <w:szCs w:val="24"/>
        </w:rPr>
        <w:t xml:space="preserve"> июня 2018  N03-03-</w:t>
      </w:r>
      <w:r>
        <w:rPr>
          <w:i/>
          <w:sz w:val="24"/>
          <w:szCs w:val="24"/>
        </w:rPr>
        <w:t>06</w:t>
      </w:r>
      <w:r w:rsidRPr="00013F6E">
        <w:rPr>
          <w:i/>
          <w:sz w:val="24"/>
          <w:szCs w:val="24"/>
        </w:rPr>
        <w:t>/4</w:t>
      </w:r>
      <w:r>
        <w:rPr>
          <w:i/>
          <w:sz w:val="24"/>
          <w:szCs w:val="24"/>
        </w:rPr>
        <w:t>4034</w:t>
      </w:r>
    </w:p>
    <w:p w:rsidR="00A805AF" w:rsidRDefault="00A805AF" w:rsidP="00E3298C">
      <w:pPr>
        <w:pStyle w:val="a9"/>
        <w:spacing w:after="200" w:line="276" w:lineRule="auto"/>
        <w:ind w:left="567"/>
        <w:jc w:val="both"/>
        <w:rPr>
          <w:i/>
          <w:sz w:val="24"/>
          <w:szCs w:val="24"/>
        </w:rPr>
      </w:pPr>
    </w:p>
    <w:p w:rsidR="00A805AF" w:rsidRPr="00013F6E" w:rsidRDefault="00A805AF" w:rsidP="00A805AF">
      <w:pPr>
        <w:pStyle w:val="a9"/>
        <w:numPr>
          <w:ilvl w:val="0"/>
          <w:numId w:val="2"/>
        </w:numPr>
        <w:spacing w:after="200" w:line="276" w:lineRule="auto"/>
        <w:ind w:left="567" w:hanging="567"/>
        <w:jc w:val="both"/>
        <w:rPr>
          <w:b/>
          <w:sz w:val="24"/>
          <w:szCs w:val="24"/>
        </w:rPr>
      </w:pPr>
      <w:r w:rsidRPr="00A805AF">
        <w:rPr>
          <w:b/>
          <w:sz w:val="24"/>
          <w:szCs w:val="24"/>
        </w:rPr>
        <w:t>Для тех видов основных средств, которые не указаны в амортизационных группах, срок полезного использования устанавливается налогоплательщиком в соответствии с техническими условиями или рекомендациями изготовит</w:t>
      </w:r>
      <w:r>
        <w:rPr>
          <w:b/>
          <w:sz w:val="24"/>
          <w:szCs w:val="24"/>
        </w:rPr>
        <w:t>елей (пункт 6 статьи 258 НК РФ)</w:t>
      </w:r>
      <w:r w:rsidRPr="00E3298C">
        <w:rPr>
          <w:b/>
          <w:sz w:val="24"/>
          <w:szCs w:val="24"/>
        </w:rPr>
        <w:t>.</w:t>
      </w:r>
    </w:p>
    <w:p w:rsidR="00A805AF" w:rsidRDefault="00A805AF" w:rsidP="00A805AF">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27</w:t>
      </w:r>
      <w:r w:rsidRPr="00013F6E">
        <w:rPr>
          <w:i/>
          <w:sz w:val="24"/>
          <w:szCs w:val="24"/>
        </w:rPr>
        <w:t xml:space="preserve"> июня 2018  N03-03-</w:t>
      </w:r>
      <w:r>
        <w:rPr>
          <w:i/>
          <w:sz w:val="24"/>
          <w:szCs w:val="24"/>
        </w:rPr>
        <w:t>07</w:t>
      </w:r>
      <w:r w:rsidRPr="00013F6E">
        <w:rPr>
          <w:i/>
          <w:sz w:val="24"/>
          <w:szCs w:val="24"/>
        </w:rPr>
        <w:t>/4</w:t>
      </w:r>
      <w:r>
        <w:rPr>
          <w:i/>
          <w:sz w:val="24"/>
          <w:szCs w:val="24"/>
        </w:rPr>
        <w:t>4332</w:t>
      </w:r>
    </w:p>
    <w:p w:rsidR="00A805AF" w:rsidRDefault="00A805AF" w:rsidP="00A805AF">
      <w:pPr>
        <w:pStyle w:val="a9"/>
        <w:spacing w:after="200" w:line="276" w:lineRule="auto"/>
        <w:ind w:left="567"/>
        <w:jc w:val="both"/>
        <w:rPr>
          <w:i/>
          <w:sz w:val="24"/>
          <w:szCs w:val="24"/>
        </w:rPr>
      </w:pPr>
    </w:p>
    <w:p w:rsidR="00A805AF" w:rsidRPr="00013F6E" w:rsidRDefault="00A805AF" w:rsidP="00A805AF">
      <w:pPr>
        <w:pStyle w:val="a9"/>
        <w:numPr>
          <w:ilvl w:val="0"/>
          <w:numId w:val="2"/>
        </w:numPr>
        <w:spacing w:after="200" w:line="276" w:lineRule="auto"/>
        <w:ind w:left="567" w:hanging="567"/>
        <w:jc w:val="both"/>
        <w:rPr>
          <w:b/>
          <w:sz w:val="24"/>
          <w:szCs w:val="24"/>
        </w:rPr>
      </w:pPr>
      <w:proofErr w:type="gramStart"/>
      <w:r>
        <w:rPr>
          <w:b/>
          <w:sz w:val="24"/>
          <w:szCs w:val="24"/>
        </w:rPr>
        <w:t>П</w:t>
      </w:r>
      <w:r w:rsidRPr="00A805AF">
        <w:rPr>
          <w:b/>
          <w:sz w:val="24"/>
          <w:szCs w:val="24"/>
        </w:rPr>
        <w:t>оступившие на содержание некоммерческих организаций и ведение ими уставной деятельности целевые поступления, поименованные в пункте 2 статьи 251 НК РФ, а также расходы, произведенные за счет указанных целевых поступлений, в целях налогообложения прибыли не учитываются.</w:t>
      </w:r>
      <w:r>
        <w:rPr>
          <w:b/>
          <w:sz w:val="24"/>
          <w:szCs w:val="24"/>
        </w:rPr>
        <w:t>).</w:t>
      </w:r>
      <w:proofErr w:type="gramEnd"/>
    </w:p>
    <w:p w:rsidR="00A805AF" w:rsidRDefault="00A805AF" w:rsidP="00A805AF">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27</w:t>
      </w:r>
      <w:r w:rsidRPr="00013F6E">
        <w:rPr>
          <w:i/>
          <w:sz w:val="24"/>
          <w:szCs w:val="24"/>
        </w:rPr>
        <w:t xml:space="preserve"> июня 2018  N03-03-</w:t>
      </w:r>
      <w:r>
        <w:rPr>
          <w:i/>
          <w:sz w:val="24"/>
          <w:szCs w:val="24"/>
        </w:rPr>
        <w:t>05</w:t>
      </w:r>
      <w:r w:rsidRPr="00013F6E">
        <w:rPr>
          <w:i/>
          <w:sz w:val="24"/>
          <w:szCs w:val="24"/>
        </w:rPr>
        <w:t>/4</w:t>
      </w:r>
      <w:r>
        <w:rPr>
          <w:i/>
          <w:sz w:val="24"/>
          <w:szCs w:val="24"/>
        </w:rPr>
        <w:t>4218</w:t>
      </w:r>
    </w:p>
    <w:p w:rsidR="00142A70" w:rsidRDefault="00142A70" w:rsidP="00A805AF">
      <w:pPr>
        <w:pStyle w:val="a9"/>
        <w:spacing w:after="200" w:line="276" w:lineRule="auto"/>
        <w:ind w:left="567"/>
        <w:jc w:val="both"/>
        <w:rPr>
          <w:i/>
          <w:sz w:val="24"/>
          <w:szCs w:val="24"/>
        </w:rPr>
      </w:pPr>
    </w:p>
    <w:p w:rsidR="00142A70" w:rsidRPr="00013F6E" w:rsidRDefault="00E80C6F" w:rsidP="00E80C6F">
      <w:pPr>
        <w:pStyle w:val="a9"/>
        <w:numPr>
          <w:ilvl w:val="0"/>
          <w:numId w:val="2"/>
        </w:numPr>
        <w:spacing w:after="200" w:line="276" w:lineRule="auto"/>
        <w:ind w:left="567" w:hanging="567"/>
        <w:jc w:val="both"/>
        <w:rPr>
          <w:b/>
          <w:sz w:val="24"/>
          <w:szCs w:val="24"/>
        </w:rPr>
      </w:pPr>
      <w:proofErr w:type="gramStart"/>
      <w:r>
        <w:rPr>
          <w:b/>
          <w:sz w:val="24"/>
          <w:szCs w:val="24"/>
        </w:rPr>
        <w:t>Н</w:t>
      </w:r>
      <w:r w:rsidRPr="00E80C6F">
        <w:rPr>
          <w:b/>
          <w:sz w:val="24"/>
          <w:szCs w:val="24"/>
        </w:rPr>
        <w:t>алоговая ставка 0 процентов может применяться к налоговой базе присоединившей организации, определяемой по доходам от операций по реализации или иного выбытия акций российских организаций (долей участия в уставном капитале российских организаций), при условии, что на дату реализации или иного выбытия таких акций (долей участия в уставном капитале организаций) они непрерывно принадлежат данной организации на праве собственности или на ином вещном</w:t>
      </w:r>
      <w:proofErr w:type="gramEnd"/>
      <w:r w:rsidRPr="00E80C6F">
        <w:rPr>
          <w:b/>
          <w:sz w:val="24"/>
          <w:szCs w:val="24"/>
        </w:rPr>
        <w:t xml:space="preserve"> </w:t>
      </w:r>
      <w:proofErr w:type="gramStart"/>
      <w:r w:rsidRPr="00E80C6F">
        <w:rPr>
          <w:b/>
          <w:sz w:val="24"/>
          <w:szCs w:val="24"/>
        </w:rPr>
        <w:t>праве</w:t>
      </w:r>
      <w:proofErr w:type="gramEnd"/>
      <w:r w:rsidRPr="00E80C6F">
        <w:rPr>
          <w:b/>
          <w:sz w:val="24"/>
          <w:szCs w:val="24"/>
        </w:rPr>
        <w:t xml:space="preserve"> более пяти лет.</w:t>
      </w:r>
    </w:p>
    <w:p w:rsidR="00142A70" w:rsidRDefault="00142A70" w:rsidP="00142A70">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27</w:t>
      </w:r>
      <w:r w:rsidRPr="00013F6E">
        <w:rPr>
          <w:i/>
          <w:sz w:val="24"/>
          <w:szCs w:val="24"/>
        </w:rPr>
        <w:t xml:space="preserve"> июня 2018  N03-03-</w:t>
      </w:r>
      <w:r>
        <w:rPr>
          <w:i/>
          <w:sz w:val="24"/>
          <w:szCs w:val="24"/>
        </w:rPr>
        <w:t>06</w:t>
      </w:r>
      <w:r w:rsidRPr="00013F6E">
        <w:rPr>
          <w:i/>
          <w:sz w:val="24"/>
          <w:szCs w:val="24"/>
        </w:rPr>
        <w:t>/</w:t>
      </w:r>
      <w:r>
        <w:rPr>
          <w:i/>
          <w:sz w:val="24"/>
          <w:szCs w:val="24"/>
        </w:rPr>
        <w:t>1/</w:t>
      </w:r>
      <w:r w:rsidRPr="00013F6E">
        <w:rPr>
          <w:i/>
          <w:sz w:val="24"/>
          <w:szCs w:val="24"/>
        </w:rPr>
        <w:t>4</w:t>
      </w:r>
      <w:r>
        <w:rPr>
          <w:i/>
          <w:sz w:val="24"/>
          <w:szCs w:val="24"/>
        </w:rPr>
        <w:t>4302</w:t>
      </w:r>
    </w:p>
    <w:p w:rsidR="009876C4" w:rsidRDefault="009876C4" w:rsidP="00142A70">
      <w:pPr>
        <w:pStyle w:val="a9"/>
        <w:spacing w:after="200" w:line="276" w:lineRule="auto"/>
        <w:ind w:left="567"/>
        <w:jc w:val="both"/>
        <w:rPr>
          <w:i/>
          <w:sz w:val="24"/>
          <w:szCs w:val="24"/>
        </w:rPr>
      </w:pPr>
    </w:p>
    <w:p w:rsidR="009876C4" w:rsidRPr="00013F6E" w:rsidRDefault="009876C4" w:rsidP="009876C4">
      <w:pPr>
        <w:pStyle w:val="a9"/>
        <w:numPr>
          <w:ilvl w:val="0"/>
          <w:numId w:val="2"/>
        </w:numPr>
        <w:spacing w:after="200" w:line="276" w:lineRule="auto"/>
        <w:ind w:left="567" w:hanging="567"/>
        <w:jc w:val="both"/>
        <w:rPr>
          <w:b/>
          <w:sz w:val="24"/>
          <w:szCs w:val="24"/>
        </w:rPr>
      </w:pPr>
      <w:r>
        <w:rPr>
          <w:b/>
          <w:sz w:val="24"/>
          <w:szCs w:val="24"/>
        </w:rPr>
        <w:t>О</w:t>
      </w:r>
      <w:r w:rsidRPr="009876C4">
        <w:rPr>
          <w:b/>
          <w:sz w:val="24"/>
          <w:szCs w:val="24"/>
        </w:rPr>
        <w:t xml:space="preserve">тнесение затрат организации к расходам на ремонт или к расходам на реконструкцию, модернизацию, техническое перевооружение должно осуществляться в соответствии с нормами </w:t>
      </w:r>
      <w:r>
        <w:rPr>
          <w:b/>
          <w:sz w:val="24"/>
          <w:szCs w:val="24"/>
        </w:rPr>
        <w:t>НК РФ</w:t>
      </w:r>
      <w:r w:rsidRPr="00E80C6F">
        <w:rPr>
          <w:b/>
          <w:sz w:val="24"/>
          <w:szCs w:val="24"/>
        </w:rPr>
        <w:t>.</w:t>
      </w:r>
    </w:p>
    <w:p w:rsidR="009876C4" w:rsidRDefault="009876C4" w:rsidP="009876C4">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27</w:t>
      </w:r>
      <w:r w:rsidRPr="00013F6E">
        <w:rPr>
          <w:i/>
          <w:sz w:val="24"/>
          <w:szCs w:val="24"/>
        </w:rPr>
        <w:t xml:space="preserve"> июня 2018  N03-03-</w:t>
      </w:r>
      <w:r>
        <w:rPr>
          <w:i/>
          <w:sz w:val="24"/>
          <w:szCs w:val="24"/>
        </w:rPr>
        <w:t>07</w:t>
      </w:r>
      <w:r w:rsidRPr="00013F6E">
        <w:rPr>
          <w:i/>
          <w:sz w:val="24"/>
          <w:szCs w:val="24"/>
        </w:rPr>
        <w:t>/</w:t>
      </w:r>
      <w:r>
        <w:rPr>
          <w:i/>
          <w:sz w:val="24"/>
          <w:szCs w:val="24"/>
        </w:rPr>
        <w:t>1/</w:t>
      </w:r>
      <w:r w:rsidRPr="00013F6E">
        <w:rPr>
          <w:i/>
          <w:sz w:val="24"/>
          <w:szCs w:val="24"/>
        </w:rPr>
        <w:t>4</w:t>
      </w:r>
      <w:r>
        <w:rPr>
          <w:i/>
          <w:sz w:val="24"/>
          <w:szCs w:val="24"/>
        </w:rPr>
        <w:t>4329</w:t>
      </w:r>
    </w:p>
    <w:p w:rsidR="006C7ED0" w:rsidRDefault="006C7ED0" w:rsidP="009876C4">
      <w:pPr>
        <w:pStyle w:val="a9"/>
        <w:spacing w:after="200" w:line="276" w:lineRule="auto"/>
        <w:ind w:left="567"/>
        <w:jc w:val="both"/>
        <w:rPr>
          <w:i/>
          <w:sz w:val="24"/>
          <w:szCs w:val="24"/>
        </w:rPr>
      </w:pPr>
    </w:p>
    <w:p w:rsidR="006C7ED0" w:rsidRPr="006C7ED0" w:rsidRDefault="006C7ED0" w:rsidP="006C7ED0">
      <w:pPr>
        <w:pStyle w:val="a9"/>
        <w:numPr>
          <w:ilvl w:val="0"/>
          <w:numId w:val="2"/>
        </w:numPr>
        <w:spacing w:after="200" w:line="276" w:lineRule="auto"/>
        <w:ind w:left="567" w:hanging="567"/>
        <w:jc w:val="both"/>
        <w:rPr>
          <w:b/>
          <w:sz w:val="24"/>
          <w:szCs w:val="24"/>
        </w:rPr>
      </w:pPr>
      <w:proofErr w:type="gramStart"/>
      <w:r w:rsidRPr="006C7ED0">
        <w:rPr>
          <w:b/>
          <w:sz w:val="24"/>
          <w:szCs w:val="24"/>
        </w:rPr>
        <w:t xml:space="preserve">Федеральная налоговая служба направляет для использования в работе поступившую из Министерства связи и массовых коммуникаций Российской Федерации письмом от 15.06.2018 N П11-1-06-085-14330 копию решения о государственной аккредитации (копию реестра) организаций, осуществляющих деятельность в области информационных технологий по состоянию на 13.06.2018, в целях применения указанными организациями пункта 6 статьи 259 </w:t>
      </w:r>
      <w:r>
        <w:rPr>
          <w:b/>
          <w:sz w:val="24"/>
          <w:szCs w:val="24"/>
        </w:rPr>
        <w:t>НК РФ</w:t>
      </w:r>
      <w:r w:rsidRPr="006C7ED0">
        <w:rPr>
          <w:b/>
          <w:sz w:val="24"/>
          <w:szCs w:val="24"/>
        </w:rPr>
        <w:t>.</w:t>
      </w:r>
      <w:proofErr w:type="gramEnd"/>
    </w:p>
    <w:p w:rsidR="006C7ED0" w:rsidRPr="00013F6E" w:rsidRDefault="006C7ED0" w:rsidP="006C7ED0">
      <w:pPr>
        <w:pStyle w:val="a9"/>
        <w:spacing w:after="200" w:line="276" w:lineRule="auto"/>
        <w:ind w:left="567"/>
        <w:jc w:val="both"/>
        <w:rPr>
          <w:b/>
          <w:sz w:val="24"/>
          <w:szCs w:val="24"/>
        </w:rPr>
      </w:pPr>
      <w:r w:rsidRPr="006C7ED0">
        <w:rPr>
          <w:b/>
          <w:sz w:val="24"/>
          <w:szCs w:val="24"/>
        </w:rPr>
        <w:t>Электронная версия реестра доступна на официальном сайте Министерства связи и массовых коммуникаций Российской Федерации по адресу http://www.minsvyaz.ru/ru/activity/govservices/1/.</w:t>
      </w:r>
    </w:p>
    <w:p w:rsidR="006C7ED0" w:rsidRDefault="006C7ED0" w:rsidP="006C7ED0">
      <w:pPr>
        <w:pStyle w:val="a9"/>
        <w:spacing w:after="200" w:line="276" w:lineRule="auto"/>
        <w:ind w:left="567"/>
        <w:jc w:val="both"/>
        <w:rPr>
          <w:i/>
          <w:sz w:val="24"/>
          <w:szCs w:val="24"/>
        </w:rPr>
      </w:pPr>
      <w:r w:rsidRPr="00013F6E">
        <w:rPr>
          <w:i/>
          <w:sz w:val="24"/>
          <w:szCs w:val="24"/>
        </w:rPr>
        <w:t xml:space="preserve">Письмо </w:t>
      </w:r>
      <w:r>
        <w:rPr>
          <w:i/>
          <w:sz w:val="24"/>
          <w:szCs w:val="24"/>
        </w:rPr>
        <w:t xml:space="preserve"> ФНС </w:t>
      </w:r>
      <w:r w:rsidRPr="00013F6E">
        <w:rPr>
          <w:i/>
          <w:sz w:val="24"/>
          <w:szCs w:val="24"/>
        </w:rPr>
        <w:t xml:space="preserve"> России от </w:t>
      </w:r>
      <w:r>
        <w:rPr>
          <w:i/>
          <w:sz w:val="24"/>
          <w:szCs w:val="24"/>
        </w:rPr>
        <w:t>29</w:t>
      </w:r>
      <w:r w:rsidRPr="00013F6E">
        <w:rPr>
          <w:i/>
          <w:sz w:val="24"/>
          <w:szCs w:val="24"/>
        </w:rPr>
        <w:t xml:space="preserve"> июня 2018  N</w:t>
      </w:r>
      <w:r>
        <w:rPr>
          <w:i/>
          <w:sz w:val="24"/>
          <w:szCs w:val="24"/>
        </w:rPr>
        <w:t xml:space="preserve">СД-4-3/12556 </w:t>
      </w:r>
      <w:r w:rsidRPr="006C7ED0">
        <w:rPr>
          <w:i/>
          <w:sz w:val="24"/>
          <w:szCs w:val="24"/>
        </w:rPr>
        <w:t>"О направлении информации об аккредитованных IT-организациях (по состоянию на 13.06.2018) для целей применения пункта 6 статьи 259 НК РФ"</w:t>
      </w:r>
    </w:p>
    <w:p w:rsidR="00013F6E" w:rsidRPr="00013F6E" w:rsidRDefault="00013F6E" w:rsidP="00013F6E">
      <w:pPr>
        <w:pStyle w:val="a9"/>
        <w:spacing w:after="200" w:line="276" w:lineRule="auto"/>
        <w:ind w:left="567"/>
        <w:jc w:val="both"/>
        <w:rPr>
          <w:sz w:val="24"/>
          <w:szCs w:val="24"/>
        </w:rPr>
      </w:pPr>
    </w:p>
    <w:p w:rsidR="006667A1" w:rsidRDefault="0048276B" w:rsidP="00B459B7">
      <w:pPr>
        <w:keepNext/>
        <w:numPr>
          <w:ilvl w:val="1"/>
          <w:numId w:val="1"/>
        </w:numPr>
        <w:tabs>
          <w:tab w:val="left" w:pos="567"/>
        </w:tabs>
        <w:spacing w:before="120"/>
        <w:ind w:left="0" w:right="57" w:firstLine="567"/>
        <w:jc w:val="center"/>
        <w:outlineLvl w:val="0"/>
        <w:rPr>
          <w:b/>
          <w:bCs/>
          <w:color w:val="000000" w:themeColor="text1"/>
          <w:sz w:val="28"/>
          <w:szCs w:val="28"/>
        </w:rPr>
      </w:pPr>
      <w:bookmarkStart w:id="87" w:name="_Toc520470731"/>
      <w:bookmarkEnd w:id="79"/>
      <w:bookmarkEnd w:id="80"/>
      <w:bookmarkEnd w:id="81"/>
      <w:bookmarkEnd w:id="82"/>
      <w:bookmarkEnd w:id="83"/>
      <w:bookmarkEnd w:id="84"/>
      <w:bookmarkEnd w:id="85"/>
      <w:bookmarkEnd w:id="86"/>
      <w:r w:rsidRPr="0048276B">
        <w:rPr>
          <w:b/>
          <w:bCs/>
          <w:color w:val="000000" w:themeColor="text1"/>
          <w:sz w:val="28"/>
          <w:szCs w:val="28"/>
        </w:rPr>
        <w:t>Налогообложение КИК</w:t>
      </w:r>
      <w:bookmarkEnd w:id="87"/>
    </w:p>
    <w:p w:rsidR="00A464F6" w:rsidRPr="0048276B" w:rsidRDefault="00A464F6" w:rsidP="00A464F6">
      <w:pPr>
        <w:keepNext/>
        <w:tabs>
          <w:tab w:val="left" w:pos="567"/>
        </w:tabs>
        <w:spacing w:before="120"/>
        <w:ind w:left="567" w:right="57"/>
        <w:outlineLvl w:val="0"/>
        <w:rPr>
          <w:b/>
          <w:bCs/>
          <w:color w:val="000000" w:themeColor="text1"/>
          <w:sz w:val="28"/>
          <w:szCs w:val="28"/>
        </w:rPr>
      </w:pPr>
    </w:p>
    <w:p w:rsidR="00A464F6" w:rsidRPr="00013F6E" w:rsidRDefault="006C7ED0" w:rsidP="006C7ED0">
      <w:pPr>
        <w:pStyle w:val="a9"/>
        <w:numPr>
          <w:ilvl w:val="0"/>
          <w:numId w:val="2"/>
        </w:numPr>
        <w:spacing w:after="200" w:line="276" w:lineRule="auto"/>
        <w:ind w:left="567" w:hanging="567"/>
        <w:jc w:val="both"/>
        <w:rPr>
          <w:b/>
          <w:sz w:val="24"/>
          <w:szCs w:val="24"/>
        </w:rPr>
      </w:pPr>
      <w:r>
        <w:rPr>
          <w:b/>
          <w:sz w:val="24"/>
          <w:szCs w:val="24"/>
        </w:rPr>
        <w:t>С</w:t>
      </w:r>
      <w:r w:rsidRPr="006C7ED0">
        <w:rPr>
          <w:b/>
          <w:sz w:val="24"/>
          <w:szCs w:val="24"/>
        </w:rPr>
        <w:t>облюдение условий для применения ставки 0 процентов проверяется на день принятия решения о выплате дивидендов.</w:t>
      </w:r>
    </w:p>
    <w:p w:rsidR="00A464F6" w:rsidRDefault="00A464F6" w:rsidP="00A464F6">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sidR="006C7ED0">
        <w:rPr>
          <w:i/>
          <w:sz w:val="24"/>
          <w:szCs w:val="24"/>
        </w:rPr>
        <w:t>01</w:t>
      </w:r>
      <w:r w:rsidRPr="00013F6E">
        <w:rPr>
          <w:i/>
          <w:sz w:val="24"/>
          <w:szCs w:val="24"/>
        </w:rPr>
        <w:t xml:space="preserve"> июня 2018  N03-03-</w:t>
      </w:r>
      <w:r>
        <w:rPr>
          <w:i/>
          <w:sz w:val="24"/>
          <w:szCs w:val="24"/>
        </w:rPr>
        <w:t>0</w:t>
      </w:r>
      <w:r w:rsidR="006C7ED0">
        <w:rPr>
          <w:i/>
          <w:sz w:val="24"/>
          <w:szCs w:val="24"/>
        </w:rPr>
        <w:t>6</w:t>
      </w:r>
      <w:r w:rsidRPr="00013F6E">
        <w:rPr>
          <w:i/>
          <w:sz w:val="24"/>
          <w:szCs w:val="24"/>
        </w:rPr>
        <w:t>/</w:t>
      </w:r>
      <w:r w:rsidR="006C7ED0">
        <w:rPr>
          <w:i/>
          <w:sz w:val="24"/>
          <w:szCs w:val="24"/>
        </w:rPr>
        <w:t>3</w:t>
      </w:r>
      <w:r>
        <w:rPr>
          <w:i/>
          <w:sz w:val="24"/>
          <w:szCs w:val="24"/>
        </w:rPr>
        <w:t>/</w:t>
      </w:r>
      <w:r w:rsidR="006C7ED0">
        <w:rPr>
          <w:i/>
          <w:sz w:val="24"/>
          <w:szCs w:val="24"/>
        </w:rPr>
        <w:t>37575</w:t>
      </w:r>
    </w:p>
    <w:p w:rsidR="006C7ED0" w:rsidRDefault="006C7ED0" w:rsidP="00A464F6">
      <w:pPr>
        <w:pStyle w:val="a9"/>
        <w:spacing w:after="200" w:line="276" w:lineRule="auto"/>
        <w:ind w:left="567"/>
        <w:jc w:val="both"/>
        <w:rPr>
          <w:i/>
          <w:sz w:val="24"/>
          <w:szCs w:val="24"/>
        </w:rPr>
      </w:pPr>
    </w:p>
    <w:p w:rsidR="006C7ED0" w:rsidRPr="006C7ED0" w:rsidRDefault="006C7ED0" w:rsidP="008F2E68">
      <w:pPr>
        <w:pStyle w:val="a9"/>
        <w:spacing w:after="200" w:line="276" w:lineRule="auto"/>
        <w:ind w:left="0" w:firstLine="567"/>
        <w:jc w:val="both"/>
        <w:rPr>
          <w:sz w:val="24"/>
          <w:szCs w:val="24"/>
        </w:rPr>
      </w:pPr>
      <w:r>
        <w:rPr>
          <w:sz w:val="24"/>
          <w:szCs w:val="24"/>
        </w:rPr>
        <w:t>В</w:t>
      </w:r>
      <w:r w:rsidRPr="006C7ED0">
        <w:rPr>
          <w:sz w:val="24"/>
          <w:szCs w:val="24"/>
        </w:rPr>
        <w:t xml:space="preserve"> случае</w:t>
      </w:r>
      <w:proofErr w:type="gramStart"/>
      <w:r w:rsidRPr="006C7ED0">
        <w:rPr>
          <w:sz w:val="24"/>
          <w:szCs w:val="24"/>
        </w:rPr>
        <w:t>,</w:t>
      </w:r>
      <w:proofErr w:type="gramEnd"/>
      <w:r w:rsidRPr="006C7ED0">
        <w:rPr>
          <w:sz w:val="24"/>
          <w:szCs w:val="24"/>
        </w:rPr>
        <w:t xml:space="preserve"> если выплачивающая дивиденды организация является иностранной, установленная подпунктом 1 пункта 3 статьи 284 НК РФ налоговая ставка применяется в отношении организаций, государство постоянного местонахождения которых не включено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6C7ED0" w:rsidRPr="006C7ED0" w:rsidRDefault="006C7ED0" w:rsidP="008F2E68">
      <w:pPr>
        <w:pStyle w:val="a9"/>
        <w:spacing w:after="200" w:line="276" w:lineRule="auto"/>
        <w:ind w:left="0" w:firstLine="567"/>
        <w:jc w:val="both"/>
        <w:rPr>
          <w:sz w:val="24"/>
          <w:szCs w:val="24"/>
        </w:rPr>
      </w:pPr>
      <w:r w:rsidRPr="006C7ED0">
        <w:rPr>
          <w:sz w:val="24"/>
          <w:szCs w:val="24"/>
        </w:rPr>
        <w:t>Перечень таких государств и территорий утвержден Приказом Минфина России от 13.11.2007 N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Перечень).</w:t>
      </w:r>
    </w:p>
    <w:p w:rsidR="006C7ED0" w:rsidRPr="006C7ED0" w:rsidRDefault="006C7ED0" w:rsidP="008F2E68">
      <w:pPr>
        <w:pStyle w:val="a9"/>
        <w:spacing w:after="200" w:line="276" w:lineRule="auto"/>
        <w:ind w:left="0" w:firstLine="567"/>
        <w:jc w:val="both"/>
        <w:rPr>
          <w:sz w:val="24"/>
          <w:szCs w:val="24"/>
        </w:rPr>
      </w:pPr>
      <w:r w:rsidRPr="006C7ED0">
        <w:rPr>
          <w:sz w:val="24"/>
          <w:szCs w:val="24"/>
        </w:rPr>
        <w:t xml:space="preserve">По мнению Департамента, соблюдение условия о </w:t>
      </w:r>
      <w:proofErr w:type="spellStart"/>
      <w:r w:rsidRPr="006C7ED0">
        <w:rPr>
          <w:sz w:val="24"/>
          <w:szCs w:val="24"/>
        </w:rPr>
        <w:t>ненахождении</w:t>
      </w:r>
      <w:proofErr w:type="spellEnd"/>
      <w:r w:rsidRPr="006C7ED0">
        <w:rPr>
          <w:sz w:val="24"/>
          <w:szCs w:val="24"/>
        </w:rPr>
        <w:t xml:space="preserve"> выплачивающей дивиденды иностранной организации в Перечне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также проверяется на день принятия решения о выплате дивидендов.</w:t>
      </w:r>
    </w:p>
    <w:p w:rsidR="006C7ED0" w:rsidRPr="006C7ED0" w:rsidRDefault="006C7ED0" w:rsidP="008F2E68">
      <w:pPr>
        <w:pStyle w:val="a9"/>
        <w:spacing w:after="200" w:line="276" w:lineRule="auto"/>
        <w:ind w:left="0" w:firstLine="567"/>
        <w:jc w:val="both"/>
        <w:rPr>
          <w:sz w:val="24"/>
          <w:szCs w:val="24"/>
        </w:rPr>
      </w:pPr>
      <w:proofErr w:type="gramStart"/>
      <w:r w:rsidRPr="006C7ED0">
        <w:rPr>
          <w:sz w:val="24"/>
          <w:szCs w:val="24"/>
        </w:rPr>
        <w:t>В части налогообложения прибыли контролируемых иностранных компаний сообщается, что в соответствии с абзацем вторым пункта 1 статьи 25.15 НК РФ прибыль контролируемой иностранной компании уменьшается на величину дивидендов, выплаченных этой иностранной компанией в календарном году, следующем за годом, за который в соответствии с личным законом такой компании составляется финансовая отчетность, с учетом промежуточных дивидендов, выплаченных в течение финансового года, за</w:t>
      </w:r>
      <w:proofErr w:type="gramEnd"/>
      <w:r w:rsidRPr="006C7ED0">
        <w:rPr>
          <w:sz w:val="24"/>
          <w:szCs w:val="24"/>
        </w:rPr>
        <w:t xml:space="preserve"> </w:t>
      </w:r>
      <w:proofErr w:type="gramStart"/>
      <w:r w:rsidRPr="006C7ED0">
        <w:rPr>
          <w:sz w:val="24"/>
          <w:szCs w:val="24"/>
        </w:rPr>
        <w:t>который</w:t>
      </w:r>
      <w:proofErr w:type="gramEnd"/>
      <w:r w:rsidRPr="006C7ED0">
        <w:rPr>
          <w:sz w:val="24"/>
          <w:szCs w:val="24"/>
        </w:rPr>
        <w:t xml:space="preserve"> составляется эта финансовая отчетность.</w:t>
      </w:r>
    </w:p>
    <w:p w:rsidR="00A464F6" w:rsidRPr="00013F6E" w:rsidRDefault="006C7ED0" w:rsidP="008F2E68">
      <w:pPr>
        <w:pStyle w:val="a9"/>
        <w:spacing w:after="200" w:line="276" w:lineRule="auto"/>
        <w:ind w:left="0" w:firstLine="567"/>
        <w:jc w:val="both"/>
        <w:rPr>
          <w:sz w:val="24"/>
          <w:szCs w:val="24"/>
        </w:rPr>
      </w:pPr>
      <w:proofErr w:type="gramStart"/>
      <w:r w:rsidRPr="006C7ED0">
        <w:rPr>
          <w:sz w:val="24"/>
          <w:szCs w:val="24"/>
        </w:rPr>
        <w:t>По мнению Департамента, уменьшение прибыли контролируемой иностранной компании на величину дивидендов, выплаченных в календарном году, следующем за годом, за который в соответствии с личным законом такой компании составляется финансовая отчетность, с учетом промежуточных дивидендов, выплаченных в течение финансового года, за который составляется финансовая отчетность, возможно как за счет распределения прибыли года, за который в соответствии с личным законом такой компании</w:t>
      </w:r>
      <w:proofErr w:type="gramEnd"/>
      <w:r w:rsidRPr="006C7ED0">
        <w:rPr>
          <w:sz w:val="24"/>
          <w:szCs w:val="24"/>
        </w:rPr>
        <w:t xml:space="preserve"> составляется финансовая отчетность, так и за счет нераспределенной прибыли прошлых лет (в том числе сформированной до 2015 года), с учетом особенностей, предусмотренных статьей 309.1 НК РФ.</w:t>
      </w:r>
    </w:p>
    <w:p w:rsidR="002008BA" w:rsidRPr="006B283A" w:rsidRDefault="00D3768E" w:rsidP="00D3768E">
      <w:pPr>
        <w:pStyle w:val="a9"/>
        <w:tabs>
          <w:tab w:val="left" w:pos="1725"/>
        </w:tabs>
        <w:spacing w:after="200" w:line="276" w:lineRule="auto"/>
        <w:ind w:left="567"/>
        <w:jc w:val="both"/>
        <w:rPr>
          <w:i/>
          <w:color w:val="000000" w:themeColor="text1"/>
          <w:sz w:val="24"/>
          <w:szCs w:val="24"/>
        </w:rPr>
      </w:pPr>
      <w:r>
        <w:rPr>
          <w:i/>
          <w:color w:val="000000" w:themeColor="text1"/>
          <w:sz w:val="24"/>
          <w:szCs w:val="24"/>
        </w:rPr>
        <w:tab/>
      </w:r>
    </w:p>
    <w:p w:rsidR="00103363" w:rsidRDefault="0048276B" w:rsidP="002A71F6">
      <w:pPr>
        <w:keepNext/>
        <w:numPr>
          <w:ilvl w:val="1"/>
          <w:numId w:val="1"/>
        </w:numPr>
        <w:tabs>
          <w:tab w:val="left" w:pos="567"/>
        </w:tabs>
        <w:spacing w:before="120"/>
        <w:ind w:left="0" w:right="57" w:firstLine="567"/>
        <w:jc w:val="center"/>
        <w:outlineLvl w:val="0"/>
        <w:rPr>
          <w:b/>
          <w:bCs/>
          <w:sz w:val="28"/>
          <w:szCs w:val="28"/>
        </w:rPr>
      </w:pPr>
      <w:bookmarkStart w:id="88" w:name="_Toc520470732"/>
      <w:r>
        <w:rPr>
          <w:b/>
          <w:bCs/>
          <w:sz w:val="28"/>
          <w:szCs w:val="28"/>
        </w:rPr>
        <w:t>Н</w:t>
      </w:r>
      <w:r w:rsidR="00103363" w:rsidRPr="00103363">
        <w:rPr>
          <w:b/>
          <w:bCs/>
          <w:sz w:val="28"/>
          <w:szCs w:val="28"/>
        </w:rPr>
        <w:t>алог на добавленную стоимость</w:t>
      </w:r>
      <w:bookmarkEnd w:id="88"/>
    </w:p>
    <w:p w:rsidR="0040262D" w:rsidRDefault="0040262D" w:rsidP="0040262D">
      <w:pPr>
        <w:keepNext/>
        <w:tabs>
          <w:tab w:val="left" w:pos="567"/>
        </w:tabs>
        <w:spacing w:before="120"/>
        <w:ind w:left="567" w:right="57"/>
        <w:outlineLvl w:val="0"/>
        <w:rPr>
          <w:b/>
          <w:bCs/>
          <w:sz w:val="28"/>
          <w:szCs w:val="28"/>
        </w:rPr>
      </w:pPr>
    </w:p>
    <w:p w:rsidR="00582DE7" w:rsidRPr="00013F6E" w:rsidRDefault="00582DE7" w:rsidP="00582DE7">
      <w:pPr>
        <w:pStyle w:val="a9"/>
        <w:numPr>
          <w:ilvl w:val="0"/>
          <w:numId w:val="2"/>
        </w:numPr>
        <w:spacing w:after="200" w:line="276" w:lineRule="auto"/>
        <w:ind w:left="567" w:hanging="567"/>
        <w:jc w:val="both"/>
        <w:rPr>
          <w:b/>
          <w:sz w:val="24"/>
          <w:szCs w:val="24"/>
        </w:rPr>
      </w:pPr>
      <w:r>
        <w:rPr>
          <w:b/>
          <w:sz w:val="24"/>
          <w:szCs w:val="24"/>
        </w:rPr>
        <w:t>С</w:t>
      </w:r>
      <w:r w:rsidRPr="00582DE7">
        <w:rPr>
          <w:b/>
          <w:sz w:val="24"/>
          <w:szCs w:val="24"/>
        </w:rPr>
        <w:t xml:space="preserve">уммы налога на добавленную стоимость по товарам (работам, услугам), приобретенным после 1 января 2018 года за счет бюджетных инвестиций, полученных до </w:t>
      </w:r>
      <w:r>
        <w:rPr>
          <w:b/>
          <w:sz w:val="24"/>
          <w:szCs w:val="24"/>
        </w:rPr>
        <w:t>1 января 2018 года</w:t>
      </w:r>
      <w:r w:rsidRPr="00582DE7">
        <w:rPr>
          <w:b/>
          <w:sz w:val="24"/>
          <w:szCs w:val="24"/>
        </w:rPr>
        <w:t>, вычету не подлежат.</w:t>
      </w:r>
    </w:p>
    <w:p w:rsidR="00582DE7" w:rsidRDefault="00582DE7" w:rsidP="00582DE7">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05 </w:t>
      </w:r>
      <w:r w:rsidRPr="00013F6E">
        <w:rPr>
          <w:i/>
          <w:sz w:val="24"/>
          <w:szCs w:val="24"/>
        </w:rPr>
        <w:t xml:space="preserve"> июня 2018  N03-0</w:t>
      </w:r>
      <w:r>
        <w:rPr>
          <w:i/>
          <w:sz w:val="24"/>
          <w:szCs w:val="24"/>
        </w:rPr>
        <w:t>7</w:t>
      </w:r>
      <w:r w:rsidRPr="00013F6E">
        <w:rPr>
          <w:i/>
          <w:sz w:val="24"/>
          <w:szCs w:val="24"/>
        </w:rPr>
        <w:t>-</w:t>
      </w:r>
      <w:r>
        <w:rPr>
          <w:i/>
          <w:sz w:val="24"/>
          <w:szCs w:val="24"/>
        </w:rPr>
        <w:t>10</w:t>
      </w:r>
      <w:r w:rsidRPr="00013F6E">
        <w:rPr>
          <w:i/>
          <w:sz w:val="24"/>
          <w:szCs w:val="24"/>
        </w:rPr>
        <w:t>/</w:t>
      </w:r>
      <w:r>
        <w:rPr>
          <w:i/>
          <w:sz w:val="24"/>
          <w:szCs w:val="24"/>
        </w:rPr>
        <w:t>38231</w:t>
      </w:r>
    </w:p>
    <w:p w:rsidR="00DD159E" w:rsidRDefault="00DD159E" w:rsidP="009021FD">
      <w:pPr>
        <w:pStyle w:val="a9"/>
        <w:spacing w:after="200" w:line="276" w:lineRule="auto"/>
        <w:ind w:left="567"/>
        <w:jc w:val="both"/>
        <w:rPr>
          <w:i/>
          <w:color w:val="FF0000"/>
          <w:sz w:val="24"/>
          <w:szCs w:val="24"/>
        </w:rPr>
      </w:pPr>
    </w:p>
    <w:p w:rsidR="00DD159E" w:rsidRPr="00013F6E" w:rsidRDefault="00DD159E" w:rsidP="00DD159E">
      <w:pPr>
        <w:pStyle w:val="a9"/>
        <w:numPr>
          <w:ilvl w:val="0"/>
          <w:numId w:val="2"/>
        </w:numPr>
        <w:spacing w:after="200" w:line="276" w:lineRule="auto"/>
        <w:ind w:left="567" w:hanging="567"/>
        <w:jc w:val="both"/>
        <w:rPr>
          <w:b/>
          <w:sz w:val="24"/>
          <w:szCs w:val="24"/>
        </w:rPr>
      </w:pPr>
      <w:r>
        <w:rPr>
          <w:b/>
          <w:sz w:val="24"/>
          <w:szCs w:val="24"/>
        </w:rPr>
        <w:t>П</w:t>
      </w:r>
      <w:r w:rsidRPr="00DD159E">
        <w:rPr>
          <w:b/>
          <w:sz w:val="24"/>
          <w:szCs w:val="24"/>
        </w:rPr>
        <w:t>ри списании дебиторской задолженности, образовавшейся в результате предварительной оплаты (частичной оплаты) услуг, которые не были оказаны, налог на добавленную стоимость, принятый к вычету покупателем при перечислении указанной суммы оплаты (частичной оплаты), подлежит восстановлению.</w:t>
      </w:r>
    </w:p>
    <w:p w:rsidR="00DD159E" w:rsidRDefault="00DD159E" w:rsidP="00DD159E">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sidR="007A44CF">
        <w:rPr>
          <w:i/>
          <w:sz w:val="24"/>
          <w:szCs w:val="24"/>
        </w:rPr>
        <w:t>0</w:t>
      </w:r>
      <w:r>
        <w:rPr>
          <w:i/>
          <w:sz w:val="24"/>
          <w:szCs w:val="24"/>
        </w:rPr>
        <w:t xml:space="preserve">5 </w:t>
      </w:r>
      <w:r w:rsidRPr="00013F6E">
        <w:rPr>
          <w:i/>
          <w:sz w:val="24"/>
          <w:szCs w:val="24"/>
        </w:rPr>
        <w:t xml:space="preserve"> июня 2018  N03-0</w:t>
      </w:r>
      <w:r w:rsidR="007A44CF">
        <w:rPr>
          <w:i/>
          <w:sz w:val="24"/>
          <w:szCs w:val="24"/>
        </w:rPr>
        <w:t>7</w:t>
      </w:r>
      <w:r w:rsidRPr="00013F6E">
        <w:rPr>
          <w:i/>
          <w:sz w:val="24"/>
          <w:szCs w:val="24"/>
        </w:rPr>
        <w:t>-</w:t>
      </w:r>
      <w:r w:rsidR="007A44CF">
        <w:rPr>
          <w:i/>
          <w:sz w:val="24"/>
          <w:szCs w:val="24"/>
        </w:rPr>
        <w:t>11</w:t>
      </w:r>
      <w:r w:rsidRPr="00013F6E">
        <w:rPr>
          <w:i/>
          <w:sz w:val="24"/>
          <w:szCs w:val="24"/>
        </w:rPr>
        <w:t>/</w:t>
      </w:r>
      <w:r w:rsidR="007A44CF">
        <w:rPr>
          <w:i/>
          <w:sz w:val="24"/>
          <w:szCs w:val="24"/>
        </w:rPr>
        <w:t>38251</w:t>
      </w:r>
    </w:p>
    <w:p w:rsidR="00582DE7" w:rsidRDefault="00582DE7" w:rsidP="00DD159E">
      <w:pPr>
        <w:pStyle w:val="a9"/>
        <w:spacing w:after="200" w:line="276" w:lineRule="auto"/>
        <w:ind w:left="567"/>
        <w:jc w:val="both"/>
        <w:rPr>
          <w:i/>
          <w:sz w:val="24"/>
          <w:szCs w:val="24"/>
        </w:rPr>
      </w:pPr>
    </w:p>
    <w:p w:rsidR="00582DE7" w:rsidRPr="00013F6E" w:rsidRDefault="00582DE7" w:rsidP="00582DE7">
      <w:pPr>
        <w:pStyle w:val="a9"/>
        <w:numPr>
          <w:ilvl w:val="0"/>
          <w:numId w:val="2"/>
        </w:numPr>
        <w:spacing w:after="200" w:line="276" w:lineRule="auto"/>
        <w:ind w:left="567" w:hanging="567"/>
        <w:jc w:val="both"/>
        <w:rPr>
          <w:b/>
          <w:sz w:val="24"/>
          <w:szCs w:val="24"/>
        </w:rPr>
      </w:pPr>
      <w:r>
        <w:rPr>
          <w:b/>
          <w:sz w:val="24"/>
          <w:szCs w:val="24"/>
        </w:rPr>
        <w:t>В</w:t>
      </w:r>
      <w:r w:rsidRPr="00582DE7">
        <w:rPr>
          <w:b/>
          <w:sz w:val="24"/>
          <w:szCs w:val="24"/>
        </w:rPr>
        <w:t xml:space="preserve">ыставление счетов-фактур до окончания текущего (отчетного) месяца аренды с указанием в таком счете-фактуре стоимости услуг по сдаче в аренду имущества за весь текущий (отчетный) месяц противоречит нормам </w:t>
      </w:r>
      <w:r>
        <w:rPr>
          <w:b/>
          <w:sz w:val="24"/>
          <w:szCs w:val="24"/>
        </w:rPr>
        <w:t>НК РФ</w:t>
      </w:r>
      <w:r w:rsidRPr="00DD159E">
        <w:rPr>
          <w:b/>
          <w:sz w:val="24"/>
          <w:szCs w:val="24"/>
        </w:rPr>
        <w:t>.</w:t>
      </w:r>
    </w:p>
    <w:p w:rsidR="00582DE7" w:rsidRDefault="00582DE7" w:rsidP="00582DE7">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05 </w:t>
      </w:r>
      <w:r w:rsidRPr="00013F6E">
        <w:rPr>
          <w:i/>
          <w:sz w:val="24"/>
          <w:szCs w:val="24"/>
        </w:rPr>
        <w:t xml:space="preserve"> июня 2018  N03-0</w:t>
      </w:r>
      <w:r>
        <w:rPr>
          <w:i/>
          <w:sz w:val="24"/>
          <w:szCs w:val="24"/>
        </w:rPr>
        <w:t>7</w:t>
      </w:r>
      <w:r w:rsidRPr="00013F6E">
        <w:rPr>
          <w:i/>
          <w:sz w:val="24"/>
          <w:szCs w:val="24"/>
        </w:rPr>
        <w:t>-</w:t>
      </w:r>
      <w:r>
        <w:rPr>
          <w:i/>
          <w:sz w:val="24"/>
          <w:szCs w:val="24"/>
        </w:rPr>
        <w:t>09</w:t>
      </w:r>
      <w:r w:rsidRPr="00013F6E">
        <w:rPr>
          <w:i/>
          <w:sz w:val="24"/>
          <w:szCs w:val="24"/>
        </w:rPr>
        <w:t>/</w:t>
      </w:r>
      <w:r>
        <w:rPr>
          <w:i/>
          <w:sz w:val="24"/>
          <w:szCs w:val="24"/>
        </w:rPr>
        <w:t>38397</w:t>
      </w:r>
    </w:p>
    <w:p w:rsidR="00582DE7" w:rsidRDefault="00582DE7" w:rsidP="00582DE7">
      <w:pPr>
        <w:pStyle w:val="a9"/>
        <w:spacing w:after="200" w:line="276" w:lineRule="auto"/>
        <w:ind w:left="567"/>
        <w:jc w:val="both"/>
        <w:rPr>
          <w:i/>
          <w:sz w:val="24"/>
          <w:szCs w:val="24"/>
        </w:rPr>
      </w:pPr>
    </w:p>
    <w:p w:rsidR="00013F6E" w:rsidRDefault="00582DE7" w:rsidP="008F2E68">
      <w:pPr>
        <w:pStyle w:val="a9"/>
        <w:spacing w:after="200" w:line="276" w:lineRule="auto"/>
        <w:ind w:left="0" w:firstLine="567"/>
        <w:jc w:val="both"/>
        <w:rPr>
          <w:sz w:val="24"/>
          <w:szCs w:val="24"/>
        </w:rPr>
      </w:pPr>
      <w:r w:rsidRPr="00582DE7">
        <w:rPr>
          <w:sz w:val="24"/>
          <w:szCs w:val="24"/>
        </w:rPr>
        <w:t xml:space="preserve">В то же время выставление арендодателем арендатору счета-фактуры на последнее число месяца при оказании услуг по сдаче в аренду имущества в этом месяце </w:t>
      </w:r>
      <w:r>
        <w:rPr>
          <w:sz w:val="24"/>
          <w:szCs w:val="24"/>
        </w:rPr>
        <w:t>НК РФ</w:t>
      </w:r>
      <w:r w:rsidRPr="00582DE7">
        <w:rPr>
          <w:sz w:val="24"/>
          <w:szCs w:val="24"/>
        </w:rPr>
        <w:t xml:space="preserve"> не противоречит.</w:t>
      </w:r>
    </w:p>
    <w:p w:rsidR="00582DE7" w:rsidRDefault="00582DE7" w:rsidP="009021FD">
      <w:pPr>
        <w:pStyle w:val="a9"/>
        <w:spacing w:after="200" w:line="276" w:lineRule="auto"/>
        <w:ind w:left="567"/>
        <w:jc w:val="both"/>
        <w:rPr>
          <w:sz w:val="24"/>
          <w:szCs w:val="24"/>
        </w:rPr>
      </w:pPr>
    </w:p>
    <w:p w:rsidR="00582DE7" w:rsidRPr="00013F6E" w:rsidRDefault="00582DE7" w:rsidP="00582DE7">
      <w:pPr>
        <w:pStyle w:val="a9"/>
        <w:numPr>
          <w:ilvl w:val="0"/>
          <w:numId w:val="2"/>
        </w:numPr>
        <w:spacing w:after="200" w:line="276" w:lineRule="auto"/>
        <w:ind w:left="567" w:hanging="567"/>
        <w:jc w:val="both"/>
        <w:rPr>
          <w:b/>
          <w:sz w:val="24"/>
          <w:szCs w:val="24"/>
        </w:rPr>
      </w:pPr>
      <w:r>
        <w:rPr>
          <w:b/>
          <w:sz w:val="24"/>
          <w:szCs w:val="24"/>
        </w:rPr>
        <w:t xml:space="preserve">В </w:t>
      </w:r>
      <w:r w:rsidRPr="00582DE7">
        <w:rPr>
          <w:b/>
          <w:sz w:val="24"/>
          <w:szCs w:val="24"/>
        </w:rPr>
        <w:t>случае</w:t>
      </w:r>
      <w:proofErr w:type="gramStart"/>
      <w:r w:rsidRPr="00582DE7">
        <w:rPr>
          <w:b/>
          <w:sz w:val="24"/>
          <w:szCs w:val="24"/>
        </w:rPr>
        <w:t>,</w:t>
      </w:r>
      <w:proofErr w:type="gramEnd"/>
      <w:r w:rsidRPr="00582DE7">
        <w:rPr>
          <w:b/>
          <w:sz w:val="24"/>
          <w:szCs w:val="24"/>
        </w:rPr>
        <w:t xml:space="preserve"> если исполнение организацией обязательства по возврату сумм предварительной оплаты (частичной оплаты) обеспечено банковской гарантией,</w:t>
      </w:r>
      <w:r>
        <w:rPr>
          <w:b/>
          <w:sz w:val="24"/>
          <w:szCs w:val="24"/>
        </w:rPr>
        <w:t xml:space="preserve"> с</w:t>
      </w:r>
      <w:r w:rsidRPr="00582DE7">
        <w:rPr>
          <w:b/>
          <w:sz w:val="24"/>
          <w:szCs w:val="24"/>
        </w:rPr>
        <w:t>уммы налога на добавленную стоимость, исчисленные и уплаченные в бюджет организацией при получении сумм предварительной оплаты (частичной оплаты) принимаются к вычету в случае расторжения договора на выполнение работ и после возмещения организацией банку суммы денежных средств, уплаченных покупателю.</w:t>
      </w:r>
    </w:p>
    <w:p w:rsidR="00582DE7" w:rsidRDefault="00582DE7" w:rsidP="00582DE7">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05 </w:t>
      </w:r>
      <w:r w:rsidRPr="00013F6E">
        <w:rPr>
          <w:i/>
          <w:sz w:val="24"/>
          <w:szCs w:val="24"/>
        </w:rPr>
        <w:t xml:space="preserve"> июня 2018  N03-0</w:t>
      </w:r>
      <w:r>
        <w:rPr>
          <w:i/>
          <w:sz w:val="24"/>
          <w:szCs w:val="24"/>
        </w:rPr>
        <w:t>7</w:t>
      </w:r>
      <w:r w:rsidRPr="00013F6E">
        <w:rPr>
          <w:i/>
          <w:sz w:val="24"/>
          <w:szCs w:val="24"/>
        </w:rPr>
        <w:t>-</w:t>
      </w:r>
      <w:r>
        <w:rPr>
          <w:i/>
          <w:sz w:val="24"/>
          <w:szCs w:val="24"/>
        </w:rPr>
        <w:t>11</w:t>
      </w:r>
      <w:r w:rsidRPr="00013F6E">
        <w:rPr>
          <w:i/>
          <w:sz w:val="24"/>
          <w:szCs w:val="24"/>
        </w:rPr>
        <w:t>/</w:t>
      </w:r>
      <w:r>
        <w:rPr>
          <w:i/>
          <w:sz w:val="24"/>
          <w:szCs w:val="24"/>
        </w:rPr>
        <w:t>38457</w:t>
      </w:r>
    </w:p>
    <w:p w:rsidR="00582DE7" w:rsidRPr="00582DE7" w:rsidRDefault="00582DE7" w:rsidP="009021FD">
      <w:pPr>
        <w:pStyle w:val="a9"/>
        <w:spacing w:after="200" w:line="276" w:lineRule="auto"/>
        <w:ind w:left="567"/>
        <w:jc w:val="both"/>
        <w:rPr>
          <w:sz w:val="24"/>
          <w:szCs w:val="24"/>
        </w:rPr>
      </w:pPr>
    </w:p>
    <w:p w:rsidR="00013F6E" w:rsidRPr="001812ED" w:rsidRDefault="001812ED" w:rsidP="001812ED">
      <w:pPr>
        <w:pStyle w:val="a9"/>
        <w:numPr>
          <w:ilvl w:val="0"/>
          <w:numId w:val="2"/>
        </w:numPr>
        <w:spacing w:after="200" w:line="276" w:lineRule="auto"/>
        <w:ind w:left="567" w:hanging="567"/>
        <w:jc w:val="both"/>
        <w:rPr>
          <w:b/>
          <w:sz w:val="24"/>
          <w:szCs w:val="24"/>
        </w:rPr>
      </w:pPr>
      <w:r w:rsidRPr="001812ED">
        <w:rPr>
          <w:b/>
          <w:sz w:val="24"/>
          <w:szCs w:val="24"/>
        </w:rPr>
        <w:t>В случае внесения исправлений в счет-фактуру необходимо применять ту форму, которая действовала на дату составления первоначального счета-фактуры.</w:t>
      </w:r>
    </w:p>
    <w:p w:rsidR="00013F6E" w:rsidRDefault="00013F6E" w:rsidP="001812ED">
      <w:pPr>
        <w:pStyle w:val="a9"/>
        <w:spacing w:after="200" w:line="276" w:lineRule="auto"/>
        <w:ind w:left="567"/>
        <w:jc w:val="both"/>
        <w:rPr>
          <w:i/>
          <w:sz w:val="24"/>
          <w:szCs w:val="24"/>
        </w:rPr>
      </w:pPr>
      <w:r w:rsidRPr="001812ED">
        <w:rPr>
          <w:i/>
          <w:sz w:val="24"/>
          <w:szCs w:val="24"/>
        </w:rPr>
        <w:t xml:space="preserve">Письмо </w:t>
      </w:r>
      <w:r w:rsidR="001812ED" w:rsidRPr="001812ED">
        <w:rPr>
          <w:i/>
          <w:sz w:val="24"/>
          <w:szCs w:val="24"/>
        </w:rPr>
        <w:t>ФНС</w:t>
      </w:r>
      <w:r w:rsidRPr="001812ED">
        <w:rPr>
          <w:i/>
          <w:sz w:val="24"/>
          <w:szCs w:val="24"/>
        </w:rPr>
        <w:t xml:space="preserve"> от 0</w:t>
      </w:r>
      <w:r w:rsidR="001812ED" w:rsidRPr="001812ED">
        <w:rPr>
          <w:i/>
          <w:sz w:val="24"/>
          <w:szCs w:val="24"/>
        </w:rPr>
        <w:t>7</w:t>
      </w:r>
      <w:r w:rsidRPr="001812ED">
        <w:rPr>
          <w:i/>
          <w:sz w:val="24"/>
          <w:szCs w:val="24"/>
        </w:rPr>
        <w:t xml:space="preserve"> </w:t>
      </w:r>
      <w:r w:rsidR="001812ED" w:rsidRPr="001812ED">
        <w:rPr>
          <w:i/>
          <w:sz w:val="24"/>
          <w:szCs w:val="24"/>
        </w:rPr>
        <w:t xml:space="preserve"> июн</w:t>
      </w:r>
      <w:r w:rsidRPr="001812ED">
        <w:rPr>
          <w:i/>
          <w:sz w:val="24"/>
          <w:szCs w:val="24"/>
        </w:rPr>
        <w:t>я 2018  N</w:t>
      </w:r>
      <w:r w:rsidR="001812ED" w:rsidRPr="001812ED">
        <w:rPr>
          <w:i/>
          <w:sz w:val="24"/>
          <w:szCs w:val="24"/>
        </w:rPr>
        <w:t>СД-3-3/3806@</w:t>
      </w:r>
      <w:r w:rsidRPr="001812ED">
        <w:rPr>
          <w:i/>
          <w:sz w:val="24"/>
          <w:szCs w:val="24"/>
        </w:rPr>
        <w:t xml:space="preserve"> </w:t>
      </w:r>
    </w:p>
    <w:p w:rsidR="000D648F" w:rsidRPr="002F5DA9" w:rsidRDefault="000D648F" w:rsidP="001812ED">
      <w:pPr>
        <w:pStyle w:val="a9"/>
        <w:spacing w:after="200" w:line="276" w:lineRule="auto"/>
        <w:ind w:left="567"/>
        <w:jc w:val="both"/>
        <w:rPr>
          <w:i/>
          <w:sz w:val="24"/>
          <w:szCs w:val="24"/>
        </w:rPr>
      </w:pPr>
    </w:p>
    <w:p w:rsidR="001812ED" w:rsidRDefault="001812ED" w:rsidP="008F2E68">
      <w:pPr>
        <w:pStyle w:val="a9"/>
        <w:spacing w:after="200" w:line="276" w:lineRule="auto"/>
        <w:ind w:left="0" w:firstLine="567"/>
        <w:jc w:val="both"/>
        <w:rPr>
          <w:sz w:val="24"/>
          <w:szCs w:val="24"/>
        </w:rPr>
      </w:pPr>
      <w:r>
        <w:rPr>
          <w:sz w:val="24"/>
          <w:szCs w:val="24"/>
        </w:rPr>
        <w:t>Е</w:t>
      </w:r>
      <w:r w:rsidRPr="001812ED">
        <w:rPr>
          <w:sz w:val="24"/>
          <w:szCs w:val="24"/>
        </w:rPr>
        <w:t>сли организация выставила счет-фактуру в июне 2017 года, то для составления исправленного счета-фактуры нужно использовать форму, которая действовала на дату его составления, то есть до 1 июля 2017 года.</w:t>
      </w:r>
    </w:p>
    <w:p w:rsidR="002F5DA9" w:rsidRDefault="002F5DA9" w:rsidP="001812ED">
      <w:pPr>
        <w:pStyle w:val="a9"/>
        <w:spacing w:after="200" w:line="276" w:lineRule="auto"/>
        <w:ind w:left="567"/>
        <w:jc w:val="both"/>
        <w:rPr>
          <w:sz w:val="24"/>
          <w:szCs w:val="24"/>
        </w:rPr>
      </w:pPr>
    </w:p>
    <w:p w:rsidR="002F5DA9" w:rsidRPr="002F5DA9" w:rsidRDefault="002F5DA9" w:rsidP="002F5DA9">
      <w:pPr>
        <w:pStyle w:val="a9"/>
        <w:numPr>
          <w:ilvl w:val="0"/>
          <w:numId w:val="2"/>
        </w:numPr>
        <w:spacing w:after="200" w:line="276" w:lineRule="auto"/>
        <w:ind w:left="567" w:hanging="567"/>
        <w:jc w:val="both"/>
        <w:rPr>
          <w:b/>
          <w:sz w:val="24"/>
          <w:szCs w:val="24"/>
        </w:rPr>
      </w:pPr>
      <w:r w:rsidRPr="002F5DA9">
        <w:rPr>
          <w:b/>
          <w:sz w:val="24"/>
          <w:szCs w:val="24"/>
        </w:rPr>
        <w:t>В соответствии с пунктом 10 статьи 165 НК РФ  Правительство Российской Федерации утвердило  перечень кодов видов сырьевых товаров в соответствии с единой Товарной номенклатурой внешнеэкономической деятельности Евразийского экономического союза.</w:t>
      </w:r>
    </w:p>
    <w:p w:rsidR="002F5DA9" w:rsidRPr="002F5DA9" w:rsidRDefault="002F5DA9" w:rsidP="002F5DA9">
      <w:pPr>
        <w:pStyle w:val="a9"/>
        <w:spacing w:after="200" w:line="276" w:lineRule="auto"/>
        <w:ind w:left="567"/>
        <w:jc w:val="both"/>
        <w:rPr>
          <w:i/>
          <w:sz w:val="24"/>
          <w:szCs w:val="24"/>
        </w:rPr>
      </w:pPr>
      <w:r w:rsidRPr="002F5DA9">
        <w:rPr>
          <w:i/>
          <w:sz w:val="24"/>
          <w:szCs w:val="24"/>
        </w:rPr>
        <w:t>Постановление Правительства РФ от 18  апреля 2018  N 466  "Об утверждении перечня кодов видов сырьевых товаров в соответствии с единой Товарной номенклатурой внешнеэкономической деятельности Евразийского экономического союза"</w:t>
      </w:r>
    </w:p>
    <w:p w:rsidR="002F5DA9" w:rsidRDefault="002F5DA9" w:rsidP="002F5DA9">
      <w:pPr>
        <w:pStyle w:val="a9"/>
        <w:spacing w:after="200" w:line="276" w:lineRule="auto"/>
        <w:ind w:left="567"/>
        <w:jc w:val="both"/>
        <w:rPr>
          <w:b/>
          <w:sz w:val="24"/>
          <w:szCs w:val="24"/>
        </w:rPr>
      </w:pPr>
      <w:r w:rsidRPr="002F5DA9">
        <w:rPr>
          <w:b/>
          <w:sz w:val="24"/>
          <w:szCs w:val="24"/>
        </w:rPr>
        <w:t xml:space="preserve">Вступает в силу  с </w:t>
      </w:r>
      <w:r>
        <w:rPr>
          <w:b/>
          <w:sz w:val="24"/>
          <w:szCs w:val="24"/>
        </w:rPr>
        <w:t xml:space="preserve"> </w:t>
      </w:r>
      <w:r w:rsidRPr="002F5DA9">
        <w:rPr>
          <w:b/>
          <w:sz w:val="24"/>
          <w:szCs w:val="24"/>
        </w:rPr>
        <w:t>01</w:t>
      </w:r>
      <w:r>
        <w:rPr>
          <w:b/>
          <w:sz w:val="24"/>
          <w:szCs w:val="24"/>
        </w:rPr>
        <w:t xml:space="preserve"> июля </w:t>
      </w:r>
      <w:r w:rsidRPr="002F5DA9">
        <w:rPr>
          <w:b/>
          <w:sz w:val="24"/>
          <w:szCs w:val="24"/>
        </w:rPr>
        <w:t>2018 г.</w:t>
      </w:r>
    </w:p>
    <w:p w:rsidR="006931C2" w:rsidRDefault="006931C2" w:rsidP="002F5DA9">
      <w:pPr>
        <w:pStyle w:val="a9"/>
        <w:spacing w:after="200" w:line="276" w:lineRule="auto"/>
        <w:ind w:left="567"/>
        <w:jc w:val="both"/>
        <w:rPr>
          <w:b/>
          <w:sz w:val="24"/>
          <w:szCs w:val="24"/>
        </w:rPr>
      </w:pPr>
    </w:p>
    <w:p w:rsidR="006931C2" w:rsidRPr="00CC0B42" w:rsidRDefault="006931C2" w:rsidP="006931C2">
      <w:pPr>
        <w:pStyle w:val="a9"/>
        <w:numPr>
          <w:ilvl w:val="0"/>
          <w:numId w:val="2"/>
        </w:numPr>
        <w:spacing w:after="200" w:line="276" w:lineRule="auto"/>
        <w:ind w:left="567" w:hanging="567"/>
        <w:jc w:val="both"/>
        <w:rPr>
          <w:b/>
          <w:sz w:val="24"/>
          <w:szCs w:val="24"/>
        </w:rPr>
      </w:pPr>
      <w:r>
        <w:rPr>
          <w:b/>
          <w:sz w:val="24"/>
          <w:szCs w:val="24"/>
        </w:rPr>
        <w:t>Р</w:t>
      </w:r>
      <w:r w:rsidRPr="006931C2">
        <w:rPr>
          <w:b/>
          <w:sz w:val="24"/>
          <w:szCs w:val="24"/>
        </w:rPr>
        <w:t>оссийский индивидуальный предприниматель, приобретающий у иностранной организации услуги по аренде недвижимого имущества, находящегося на территории Российской Федерации, является налоговым агентом, обязанным исчислить и уплатить в бюджет Российской Федерации соответствующую сумму налога на добавленную стоимость.</w:t>
      </w:r>
    </w:p>
    <w:p w:rsidR="006931C2" w:rsidRDefault="006931C2" w:rsidP="006931C2">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08</w:t>
      </w:r>
      <w:r w:rsidRPr="00013F6E">
        <w:rPr>
          <w:i/>
          <w:sz w:val="24"/>
          <w:szCs w:val="24"/>
        </w:rPr>
        <w:t xml:space="preserve"> июня 2018  N03-03-</w:t>
      </w:r>
      <w:r>
        <w:rPr>
          <w:i/>
          <w:sz w:val="24"/>
          <w:szCs w:val="24"/>
        </w:rPr>
        <w:t>07</w:t>
      </w:r>
      <w:r w:rsidRPr="00013F6E">
        <w:rPr>
          <w:i/>
          <w:sz w:val="24"/>
          <w:szCs w:val="24"/>
        </w:rPr>
        <w:t>/</w:t>
      </w:r>
      <w:r>
        <w:rPr>
          <w:i/>
          <w:sz w:val="24"/>
          <w:szCs w:val="24"/>
        </w:rPr>
        <w:t>39607</w:t>
      </w:r>
    </w:p>
    <w:p w:rsidR="002F5DA9" w:rsidRPr="001812ED" w:rsidRDefault="002F5DA9" w:rsidP="001812ED">
      <w:pPr>
        <w:pStyle w:val="a9"/>
        <w:spacing w:after="200" w:line="276" w:lineRule="auto"/>
        <w:ind w:left="567"/>
        <w:jc w:val="both"/>
        <w:rPr>
          <w:sz w:val="24"/>
          <w:szCs w:val="24"/>
        </w:rPr>
      </w:pPr>
    </w:p>
    <w:p w:rsidR="00CC0B42" w:rsidRDefault="00CC0B42" w:rsidP="00CC0B42">
      <w:pPr>
        <w:pStyle w:val="a9"/>
        <w:numPr>
          <w:ilvl w:val="0"/>
          <w:numId w:val="2"/>
        </w:numPr>
        <w:spacing w:after="200" w:line="276" w:lineRule="auto"/>
        <w:ind w:left="567" w:hanging="567"/>
        <w:jc w:val="both"/>
        <w:rPr>
          <w:b/>
          <w:sz w:val="24"/>
          <w:szCs w:val="24"/>
        </w:rPr>
      </w:pPr>
      <w:r>
        <w:rPr>
          <w:b/>
          <w:sz w:val="24"/>
          <w:szCs w:val="24"/>
        </w:rPr>
        <w:t>П</w:t>
      </w:r>
      <w:r w:rsidRPr="00CC0B42">
        <w:rPr>
          <w:b/>
          <w:sz w:val="24"/>
          <w:szCs w:val="24"/>
        </w:rPr>
        <w:t xml:space="preserve">ри определении пропорции </w:t>
      </w:r>
      <w:r>
        <w:rPr>
          <w:b/>
          <w:sz w:val="24"/>
          <w:szCs w:val="24"/>
        </w:rPr>
        <w:t xml:space="preserve"> в целях ведения раздельного учета НДС </w:t>
      </w:r>
      <w:r w:rsidRPr="00CC0B42">
        <w:rPr>
          <w:b/>
          <w:sz w:val="24"/>
          <w:szCs w:val="24"/>
        </w:rPr>
        <w:t xml:space="preserve">учитываются операции, как облагаемые НДС, так и не облагаемые НДС (исключенные из налогообложения) по всем основаниям, предусмотренным главой 21 </w:t>
      </w:r>
      <w:r>
        <w:rPr>
          <w:b/>
          <w:sz w:val="24"/>
          <w:szCs w:val="24"/>
        </w:rPr>
        <w:t>НК РФ</w:t>
      </w:r>
      <w:r w:rsidRPr="00CC0B42">
        <w:rPr>
          <w:b/>
          <w:sz w:val="24"/>
          <w:szCs w:val="24"/>
        </w:rPr>
        <w:t xml:space="preserve">, в том числе операции, не признаваемые объектом обложения НДС в соответствии с пунктом 2 статьи 146 </w:t>
      </w:r>
      <w:r>
        <w:rPr>
          <w:b/>
          <w:sz w:val="24"/>
          <w:szCs w:val="24"/>
        </w:rPr>
        <w:t>НК РФ</w:t>
      </w:r>
      <w:r w:rsidRPr="00CC0B42">
        <w:rPr>
          <w:b/>
          <w:sz w:val="24"/>
          <w:szCs w:val="24"/>
        </w:rPr>
        <w:t xml:space="preserve">. </w:t>
      </w:r>
    </w:p>
    <w:p w:rsidR="00CC0B42" w:rsidRPr="00013F6E" w:rsidRDefault="00CC0B42" w:rsidP="00CC0B42">
      <w:pPr>
        <w:pStyle w:val="a9"/>
        <w:spacing w:after="200" w:line="276" w:lineRule="auto"/>
        <w:ind w:left="567"/>
        <w:jc w:val="both"/>
        <w:rPr>
          <w:b/>
          <w:sz w:val="24"/>
          <w:szCs w:val="24"/>
        </w:rPr>
      </w:pPr>
      <w:r w:rsidRPr="00CC0B42">
        <w:rPr>
          <w:b/>
          <w:sz w:val="24"/>
          <w:szCs w:val="24"/>
        </w:rPr>
        <w:t xml:space="preserve">В связи с этим операции по передаче ценных бумаг в качестве вклада в уставный капитал, не подлежащие обложению НДС на основании подпункта 4 пункта 3 статьи 39 и пункта 2 статьи 146 </w:t>
      </w:r>
      <w:r>
        <w:rPr>
          <w:b/>
          <w:sz w:val="24"/>
          <w:szCs w:val="24"/>
        </w:rPr>
        <w:t>НК РФ</w:t>
      </w:r>
      <w:r w:rsidRPr="00CC0B42">
        <w:rPr>
          <w:b/>
          <w:sz w:val="24"/>
          <w:szCs w:val="24"/>
        </w:rPr>
        <w:t xml:space="preserve">, учитываются при определении пропорции, предусмотренной пунктом 4 статьи 170 </w:t>
      </w:r>
      <w:r>
        <w:rPr>
          <w:b/>
          <w:sz w:val="24"/>
          <w:szCs w:val="24"/>
        </w:rPr>
        <w:t>НК РФ</w:t>
      </w:r>
      <w:r w:rsidRPr="00DD159E">
        <w:rPr>
          <w:b/>
          <w:sz w:val="24"/>
          <w:szCs w:val="24"/>
        </w:rPr>
        <w:t>.</w:t>
      </w:r>
    </w:p>
    <w:p w:rsidR="00CC0B42" w:rsidRDefault="00CC0B42" w:rsidP="00CC0B42">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09 </w:t>
      </w:r>
      <w:r w:rsidRPr="00013F6E">
        <w:rPr>
          <w:i/>
          <w:sz w:val="24"/>
          <w:szCs w:val="24"/>
        </w:rPr>
        <w:t xml:space="preserve"> июня 2018  N03-0</w:t>
      </w:r>
      <w:r>
        <w:rPr>
          <w:i/>
          <w:sz w:val="24"/>
          <w:szCs w:val="24"/>
        </w:rPr>
        <w:t>7</w:t>
      </w:r>
      <w:r w:rsidRPr="00013F6E">
        <w:rPr>
          <w:i/>
          <w:sz w:val="24"/>
          <w:szCs w:val="24"/>
        </w:rPr>
        <w:t>-</w:t>
      </w:r>
      <w:r>
        <w:rPr>
          <w:i/>
          <w:sz w:val="24"/>
          <w:szCs w:val="24"/>
        </w:rPr>
        <w:t>11</w:t>
      </w:r>
      <w:r w:rsidRPr="00013F6E">
        <w:rPr>
          <w:i/>
          <w:sz w:val="24"/>
          <w:szCs w:val="24"/>
        </w:rPr>
        <w:t>/</w:t>
      </w:r>
      <w:r>
        <w:rPr>
          <w:i/>
          <w:sz w:val="24"/>
          <w:szCs w:val="24"/>
        </w:rPr>
        <w:t>40141</w:t>
      </w:r>
    </w:p>
    <w:p w:rsidR="00CC0B42" w:rsidRPr="00CC0B42" w:rsidRDefault="00CC0B42" w:rsidP="008F2E68">
      <w:pPr>
        <w:pStyle w:val="a9"/>
        <w:spacing w:after="200" w:line="276" w:lineRule="auto"/>
        <w:ind w:left="0" w:firstLine="567"/>
        <w:jc w:val="both"/>
        <w:rPr>
          <w:sz w:val="24"/>
          <w:szCs w:val="24"/>
        </w:rPr>
      </w:pPr>
      <w:r w:rsidRPr="00CC0B42">
        <w:rPr>
          <w:sz w:val="24"/>
          <w:szCs w:val="24"/>
        </w:rPr>
        <w:t xml:space="preserve">В то же время необходимо учитывать, что согласно подпункту 5 пункта 4.1 статьи 170 </w:t>
      </w:r>
      <w:r>
        <w:rPr>
          <w:sz w:val="24"/>
          <w:szCs w:val="24"/>
        </w:rPr>
        <w:t>НК РФ</w:t>
      </w:r>
      <w:r w:rsidRPr="00CC0B42">
        <w:rPr>
          <w:sz w:val="24"/>
          <w:szCs w:val="24"/>
        </w:rPr>
        <w:t xml:space="preserve"> в целях исчисления вышеуказанной пропорции при определении стоимости ценных бумаг, </w:t>
      </w:r>
      <w:proofErr w:type="gramStart"/>
      <w:r w:rsidRPr="00CC0B42">
        <w:rPr>
          <w:sz w:val="24"/>
          <w:szCs w:val="24"/>
        </w:rPr>
        <w:t>операции</w:t>
      </w:r>
      <w:proofErr w:type="gramEnd"/>
      <w:r w:rsidRPr="00CC0B42">
        <w:rPr>
          <w:sz w:val="24"/>
          <w:szCs w:val="24"/>
        </w:rPr>
        <w:t xml:space="preserve"> по реализации которых освобождаются от налогообложения, учитывается сумма дохода от такой реализации, определяемая как совокупная разница между ценой реализованных ценных бумаг, определяемой с учетом положений статьи 280 </w:t>
      </w:r>
      <w:r>
        <w:rPr>
          <w:sz w:val="24"/>
          <w:szCs w:val="24"/>
        </w:rPr>
        <w:t>НК РФ</w:t>
      </w:r>
      <w:r w:rsidRPr="00CC0B42">
        <w:rPr>
          <w:sz w:val="24"/>
          <w:szCs w:val="24"/>
        </w:rPr>
        <w:t xml:space="preserve">, и расходами на приобретение и (или) реализацию этих ценных бумаг, определяемыми с учетом положений статьи 280 </w:t>
      </w:r>
      <w:r>
        <w:rPr>
          <w:sz w:val="24"/>
          <w:szCs w:val="24"/>
        </w:rPr>
        <w:t>НК РФ</w:t>
      </w:r>
      <w:r w:rsidRPr="00CC0B42">
        <w:rPr>
          <w:sz w:val="24"/>
          <w:szCs w:val="24"/>
        </w:rPr>
        <w:t xml:space="preserve">, при условии, что </w:t>
      </w:r>
      <w:r w:rsidRPr="00CC0B42">
        <w:rPr>
          <w:b/>
          <w:i/>
          <w:sz w:val="24"/>
          <w:szCs w:val="24"/>
        </w:rPr>
        <w:t>такая разница является положительной.</w:t>
      </w:r>
      <w:r w:rsidRPr="00CC0B42">
        <w:rPr>
          <w:sz w:val="24"/>
          <w:szCs w:val="24"/>
        </w:rPr>
        <w:t xml:space="preserve"> Если указанная разница является отрицательной, то она не учитывается при определении суммы чистого дохода. Данный порядок определения стоимости ценных </w:t>
      </w:r>
      <w:proofErr w:type="gramStart"/>
      <w:r w:rsidRPr="00CC0B42">
        <w:rPr>
          <w:sz w:val="24"/>
          <w:szCs w:val="24"/>
        </w:rPr>
        <w:t>бумаг</w:t>
      </w:r>
      <w:proofErr w:type="gramEnd"/>
      <w:r w:rsidRPr="00CC0B42">
        <w:rPr>
          <w:sz w:val="24"/>
          <w:szCs w:val="24"/>
        </w:rPr>
        <w:t xml:space="preserve"> возможно применять в отношении ценных бумаг, передаваемых в качестве вклада в уставный капитал.</w:t>
      </w:r>
    </w:p>
    <w:p w:rsidR="00FD3226" w:rsidRDefault="00CC0B42" w:rsidP="008F2E68">
      <w:pPr>
        <w:pStyle w:val="a9"/>
        <w:spacing w:after="200" w:line="276" w:lineRule="auto"/>
        <w:ind w:left="0" w:firstLine="567"/>
        <w:jc w:val="both"/>
        <w:rPr>
          <w:sz w:val="24"/>
          <w:szCs w:val="24"/>
        </w:rPr>
      </w:pPr>
      <w:proofErr w:type="gramStart"/>
      <w:r w:rsidRPr="00CC0B42">
        <w:rPr>
          <w:sz w:val="24"/>
          <w:szCs w:val="24"/>
        </w:rPr>
        <w:t>Что касается сумм штрафов, неустоек и комиссий за нарушение условий договора займа, предъявляемых налогоплательщиком заемщикам, признанным банкротами, а также сумм денежных средств, получаемых от иностранных компаний, в которых налогоплательщик является участником, в рамках распределения доходов, возникающих у этих иностранных компаний от операций по реализации ценных бумаг или иных операций, то такие суммы при расчете вышеуказанной пропорции, определяемой исходя из стоимости</w:t>
      </w:r>
      <w:proofErr w:type="gramEnd"/>
      <w:r w:rsidRPr="00CC0B42">
        <w:rPr>
          <w:sz w:val="24"/>
          <w:szCs w:val="24"/>
        </w:rPr>
        <w:t xml:space="preserve"> отгруженных товаров (выполненных работ, оказанных услуг) за налоговый период, не учитываются.</w:t>
      </w:r>
    </w:p>
    <w:p w:rsidR="00F44E28" w:rsidRDefault="00F44E28" w:rsidP="00CC0B42">
      <w:pPr>
        <w:pStyle w:val="a9"/>
        <w:spacing w:after="200" w:line="276" w:lineRule="auto"/>
        <w:ind w:left="567"/>
        <w:jc w:val="both"/>
        <w:rPr>
          <w:sz w:val="24"/>
          <w:szCs w:val="24"/>
        </w:rPr>
      </w:pPr>
    </w:p>
    <w:p w:rsidR="00F44E28" w:rsidRDefault="00F44E28" w:rsidP="008F2E68">
      <w:pPr>
        <w:pStyle w:val="a9"/>
        <w:numPr>
          <w:ilvl w:val="0"/>
          <w:numId w:val="2"/>
        </w:numPr>
        <w:spacing w:after="200" w:line="276" w:lineRule="auto"/>
        <w:ind w:left="567" w:hanging="567"/>
        <w:jc w:val="both"/>
        <w:rPr>
          <w:b/>
          <w:sz w:val="24"/>
          <w:szCs w:val="24"/>
        </w:rPr>
      </w:pPr>
      <w:r>
        <w:rPr>
          <w:b/>
          <w:sz w:val="24"/>
          <w:szCs w:val="24"/>
        </w:rPr>
        <w:t>В</w:t>
      </w:r>
      <w:r w:rsidRPr="00F44E28">
        <w:rPr>
          <w:b/>
          <w:sz w:val="24"/>
          <w:szCs w:val="24"/>
        </w:rPr>
        <w:t xml:space="preserve"> случае приобретения налогоплательщиком амортизируемого имущества за счет полученных субсидий и (или) бюджетных инвестиций, суммы предъявленного или уплаченного при ввозе товаров на территорию </w:t>
      </w:r>
      <w:r>
        <w:rPr>
          <w:b/>
          <w:sz w:val="24"/>
          <w:szCs w:val="24"/>
        </w:rPr>
        <w:t>РФ</w:t>
      </w:r>
      <w:r w:rsidRPr="00F44E28">
        <w:rPr>
          <w:b/>
          <w:sz w:val="24"/>
          <w:szCs w:val="24"/>
        </w:rPr>
        <w:t xml:space="preserve"> налога на добавленную стоимость не формируют первоначальную стоимость этого имущества, а учитываются в составе прочих расходов в соответствии со статьей 264 </w:t>
      </w:r>
      <w:r>
        <w:rPr>
          <w:b/>
          <w:sz w:val="24"/>
          <w:szCs w:val="24"/>
        </w:rPr>
        <w:t>НК РФ</w:t>
      </w:r>
      <w:r w:rsidRPr="00F44E28">
        <w:rPr>
          <w:b/>
          <w:sz w:val="24"/>
          <w:szCs w:val="24"/>
        </w:rPr>
        <w:t>.</w:t>
      </w:r>
    </w:p>
    <w:p w:rsidR="00F44E28" w:rsidRDefault="00F44E28" w:rsidP="00F44E28">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18 </w:t>
      </w:r>
      <w:r w:rsidRPr="00013F6E">
        <w:rPr>
          <w:i/>
          <w:sz w:val="24"/>
          <w:szCs w:val="24"/>
        </w:rPr>
        <w:t xml:space="preserve"> июня 2018  N03-0</w:t>
      </w:r>
      <w:r>
        <w:rPr>
          <w:i/>
          <w:sz w:val="24"/>
          <w:szCs w:val="24"/>
        </w:rPr>
        <w:t>7</w:t>
      </w:r>
      <w:r w:rsidRPr="00013F6E">
        <w:rPr>
          <w:i/>
          <w:sz w:val="24"/>
          <w:szCs w:val="24"/>
        </w:rPr>
        <w:t>-</w:t>
      </w:r>
      <w:r>
        <w:rPr>
          <w:i/>
          <w:sz w:val="24"/>
          <w:szCs w:val="24"/>
        </w:rPr>
        <w:t>11</w:t>
      </w:r>
      <w:r w:rsidRPr="00013F6E">
        <w:rPr>
          <w:i/>
          <w:sz w:val="24"/>
          <w:szCs w:val="24"/>
        </w:rPr>
        <w:t>/</w:t>
      </w:r>
      <w:r>
        <w:rPr>
          <w:i/>
          <w:sz w:val="24"/>
          <w:szCs w:val="24"/>
        </w:rPr>
        <w:t>41338</w:t>
      </w:r>
    </w:p>
    <w:p w:rsidR="007A4F98" w:rsidRDefault="007A4F98" w:rsidP="00CC0B42">
      <w:pPr>
        <w:pStyle w:val="a9"/>
        <w:spacing w:after="200" w:line="276" w:lineRule="auto"/>
        <w:ind w:left="567"/>
        <w:jc w:val="both"/>
        <w:rPr>
          <w:sz w:val="24"/>
          <w:szCs w:val="24"/>
        </w:rPr>
      </w:pPr>
    </w:p>
    <w:p w:rsidR="007A4F98" w:rsidRDefault="00F44E28" w:rsidP="00F44E28">
      <w:pPr>
        <w:pStyle w:val="a9"/>
        <w:numPr>
          <w:ilvl w:val="0"/>
          <w:numId w:val="2"/>
        </w:numPr>
        <w:spacing w:after="200" w:line="276" w:lineRule="auto"/>
        <w:ind w:left="567" w:hanging="567"/>
        <w:jc w:val="both"/>
        <w:rPr>
          <w:b/>
          <w:sz w:val="24"/>
          <w:szCs w:val="24"/>
        </w:rPr>
      </w:pPr>
      <w:r>
        <w:rPr>
          <w:b/>
          <w:sz w:val="24"/>
          <w:szCs w:val="24"/>
        </w:rPr>
        <w:t>В</w:t>
      </w:r>
      <w:r w:rsidRPr="00F44E28">
        <w:rPr>
          <w:b/>
          <w:sz w:val="24"/>
          <w:szCs w:val="24"/>
        </w:rPr>
        <w:t xml:space="preserve"> случае приобретения налогоплательщиком амортизируемого имущества за счет полученных субсидий и (или) бюджетных инвестиций, суммы предъявленного или уплаченного при ввозе товаров на территорию </w:t>
      </w:r>
      <w:r>
        <w:rPr>
          <w:b/>
          <w:sz w:val="24"/>
          <w:szCs w:val="24"/>
        </w:rPr>
        <w:t>РФ</w:t>
      </w:r>
      <w:r w:rsidRPr="00F44E28">
        <w:rPr>
          <w:b/>
          <w:sz w:val="24"/>
          <w:szCs w:val="24"/>
        </w:rPr>
        <w:t xml:space="preserve"> налога на добавленную стоимость не формируют первоначальную стоимость этого имущества, а учитываются в составе прочих расходов в соответствии со статьей 264 </w:t>
      </w:r>
      <w:r>
        <w:rPr>
          <w:b/>
          <w:sz w:val="24"/>
          <w:szCs w:val="24"/>
        </w:rPr>
        <w:t>НК РФ</w:t>
      </w:r>
      <w:r w:rsidRPr="00F44E28">
        <w:rPr>
          <w:b/>
          <w:sz w:val="24"/>
          <w:szCs w:val="24"/>
        </w:rPr>
        <w:t>.</w:t>
      </w:r>
    </w:p>
    <w:p w:rsidR="007A4F98" w:rsidRDefault="007A4F98" w:rsidP="007A4F98">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18 </w:t>
      </w:r>
      <w:r w:rsidRPr="00013F6E">
        <w:rPr>
          <w:i/>
          <w:sz w:val="24"/>
          <w:szCs w:val="24"/>
        </w:rPr>
        <w:t xml:space="preserve"> июня 2018  N03-0</w:t>
      </w:r>
      <w:r>
        <w:rPr>
          <w:i/>
          <w:sz w:val="24"/>
          <w:szCs w:val="24"/>
        </w:rPr>
        <w:t>7</w:t>
      </w:r>
      <w:r w:rsidRPr="00013F6E">
        <w:rPr>
          <w:i/>
          <w:sz w:val="24"/>
          <w:szCs w:val="24"/>
        </w:rPr>
        <w:t>-</w:t>
      </w:r>
      <w:r w:rsidR="00F44E28">
        <w:rPr>
          <w:i/>
          <w:sz w:val="24"/>
          <w:szCs w:val="24"/>
        </w:rPr>
        <w:t>11</w:t>
      </w:r>
      <w:r w:rsidRPr="00013F6E">
        <w:rPr>
          <w:i/>
          <w:sz w:val="24"/>
          <w:szCs w:val="24"/>
        </w:rPr>
        <w:t>/</w:t>
      </w:r>
      <w:r>
        <w:rPr>
          <w:i/>
          <w:sz w:val="24"/>
          <w:szCs w:val="24"/>
        </w:rPr>
        <w:t>41</w:t>
      </w:r>
      <w:r w:rsidR="00F44E28">
        <w:rPr>
          <w:i/>
          <w:sz w:val="24"/>
          <w:szCs w:val="24"/>
        </w:rPr>
        <w:t>5</w:t>
      </w:r>
      <w:r>
        <w:rPr>
          <w:i/>
          <w:sz w:val="24"/>
          <w:szCs w:val="24"/>
        </w:rPr>
        <w:t>4</w:t>
      </w:r>
      <w:r w:rsidR="00F44E28">
        <w:rPr>
          <w:i/>
          <w:sz w:val="24"/>
          <w:szCs w:val="24"/>
        </w:rPr>
        <w:t>9, от 18 июня 2018 г. №03-03-06/1/41335</w:t>
      </w:r>
    </w:p>
    <w:p w:rsidR="007A4F98" w:rsidRDefault="007A4F98" w:rsidP="00CC0B42">
      <w:pPr>
        <w:pStyle w:val="a9"/>
        <w:spacing w:after="200" w:line="276" w:lineRule="auto"/>
        <w:ind w:left="567"/>
        <w:jc w:val="both"/>
        <w:rPr>
          <w:sz w:val="24"/>
          <w:szCs w:val="24"/>
        </w:rPr>
      </w:pPr>
    </w:p>
    <w:p w:rsidR="007A4F98" w:rsidRDefault="007A4F98" w:rsidP="007A4F98">
      <w:pPr>
        <w:pStyle w:val="a9"/>
        <w:numPr>
          <w:ilvl w:val="0"/>
          <w:numId w:val="2"/>
        </w:numPr>
        <w:spacing w:after="200" w:line="276" w:lineRule="auto"/>
        <w:ind w:left="567" w:hanging="567"/>
        <w:jc w:val="both"/>
        <w:rPr>
          <w:b/>
          <w:sz w:val="24"/>
          <w:szCs w:val="24"/>
        </w:rPr>
      </w:pPr>
      <w:r>
        <w:rPr>
          <w:b/>
          <w:sz w:val="24"/>
          <w:szCs w:val="24"/>
        </w:rPr>
        <w:t>О</w:t>
      </w:r>
      <w:r w:rsidRPr="007A4F98">
        <w:rPr>
          <w:b/>
          <w:sz w:val="24"/>
          <w:szCs w:val="24"/>
        </w:rPr>
        <w:t xml:space="preserve">рганизация вправе применять ставку НДС в размере 10 процентов в отношении операций по реализации </w:t>
      </w:r>
      <w:proofErr w:type="gramStart"/>
      <w:r w:rsidRPr="007A4F98">
        <w:rPr>
          <w:b/>
          <w:sz w:val="24"/>
          <w:szCs w:val="24"/>
        </w:rPr>
        <w:t>продукции</w:t>
      </w:r>
      <w:proofErr w:type="gramEnd"/>
      <w:r w:rsidRPr="007A4F98">
        <w:rPr>
          <w:b/>
          <w:sz w:val="24"/>
          <w:szCs w:val="24"/>
        </w:rPr>
        <w:t xml:space="preserve"> в том числе собственного производства, указанной в Перечнях</w:t>
      </w:r>
      <w:r>
        <w:rPr>
          <w:b/>
          <w:sz w:val="24"/>
          <w:szCs w:val="24"/>
        </w:rPr>
        <w:t xml:space="preserve">, утвержденных </w:t>
      </w:r>
      <w:r w:rsidRPr="007A4F98">
        <w:rPr>
          <w:b/>
          <w:sz w:val="24"/>
          <w:szCs w:val="24"/>
        </w:rPr>
        <w:t xml:space="preserve">Постановлением Правительства Российской Федерации от 31 декабря 2004 г. N 908 "Об утверждении перечней кодов видов продовольственных товаров и товаров для детей, облагаемых налогом на добавленную стоимость по налоговой ставке 10 процентов". </w:t>
      </w:r>
    </w:p>
    <w:p w:rsidR="007A4F98" w:rsidRPr="00CA659E" w:rsidRDefault="007A4F98" w:rsidP="007A4F98">
      <w:pPr>
        <w:pStyle w:val="a9"/>
        <w:spacing w:after="200" w:line="276" w:lineRule="auto"/>
        <w:ind w:left="567"/>
        <w:jc w:val="both"/>
        <w:rPr>
          <w:b/>
          <w:sz w:val="24"/>
          <w:szCs w:val="24"/>
        </w:rPr>
      </w:pPr>
      <w:r w:rsidRPr="007A4F98">
        <w:rPr>
          <w:b/>
          <w:sz w:val="24"/>
          <w:szCs w:val="24"/>
        </w:rPr>
        <w:t>В отношении операций по реализации продукции собственного производства, не включенной в Перечни, применяется ставка 18 процентов</w:t>
      </w:r>
      <w:r w:rsidRPr="0076511C">
        <w:rPr>
          <w:b/>
          <w:sz w:val="24"/>
          <w:szCs w:val="24"/>
        </w:rPr>
        <w:t>.</w:t>
      </w:r>
    </w:p>
    <w:p w:rsidR="007A4F98" w:rsidRDefault="007A4F98" w:rsidP="007A4F98">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19 </w:t>
      </w:r>
      <w:r w:rsidRPr="00013F6E">
        <w:rPr>
          <w:i/>
          <w:sz w:val="24"/>
          <w:szCs w:val="24"/>
        </w:rPr>
        <w:t xml:space="preserve"> июня 2018  N03-0</w:t>
      </w:r>
      <w:r>
        <w:rPr>
          <w:i/>
          <w:sz w:val="24"/>
          <w:szCs w:val="24"/>
        </w:rPr>
        <w:t>7</w:t>
      </w:r>
      <w:r w:rsidRPr="00013F6E">
        <w:rPr>
          <w:i/>
          <w:sz w:val="24"/>
          <w:szCs w:val="24"/>
        </w:rPr>
        <w:t>-</w:t>
      </w:r>
      <w:r>
        <w:rPr>
          <w:i/>
          <w:sz w:val="24"/>
          <w:szCs w:val="24"/>
        </w:rPr>
        <w:t>07</w:t>
      </w:r>
      <w:r w:rsidRPr="00013F6E">
        <w:rPr>
          <w:i/>
          <w:sz w:val="24"/>
          <w:szCs w:val="24"/>
        </w:rPr>
        <w:t>/</w:t>
      </w:r>
      <w:r>
        <w:rPr>
          <w:i/>
          <w:sz w:val="24"/>
          <w:szCs w:val="24"/>
        </w:rPr>
        <w:t>41742</w:t>
      </w:r>
    </w:p>
    <w:p w:rsidR="0076511C" w:rsidRDefault="0076511C" w:rsidP="00CC0B42">
      <w:pPr>
        <w:pStyle w:val="a9"/>
        <w:spacing w:after="200" w:line="276" w:lineRule="auto"/>
        <w:ind w:left="567"/>
        <w:jc w:val="both"/>
        <w:rPr>
          <w:sz w:val="24"/>
          <w:szCs w:val="24"/>
        </w:rPr>
      </w:pPr>
    </w:p>
    <w:p w:rsidR="0076511C" w:rsidRDefault="0076511C" w:rsidP="0076511C">
      <w:pPr>
        <w:pStyle w:val="a9"/>
        <w:numPr>
          <w:ilvl w:val="0"/>
          <w:numId w:val="2"/>
        </w:numPr>
        <w:spacing w:after="200" w:line="276" w:lineRule="auto"/>
        <w:ind w:left="567" w:hanging="567"/>
        <w:jc w:val="both"/>
        <w:rPr>
          <w:b/>
          <w:sz w:val="24"/>
          <w:szCs w:val="24"/>
        </w:rPr>
      </w:pPr>
      <w:r w:rsidRPr="0076511C">
        <w:rPr>
          <w:b/>
          <w:sz w:val="24"/>
          <w:szCs w:val="24"/>
        </w:rPr>
        <w:t xml:space="preserve">На основании подпункта 4 пункта 3 статьи 149 </w:t>
      </w:r>
      <w:r>
        <w:rPr>
          <w:b/>
          <w:sz w:val="24"/>
          <w:szCs w:val="24"/>
        </w:rPr>
        <w:t>НК РФ</w:t>
      </w:r>
      <w:r w:rsidRPr="0076511C">
        <w:rPr>
          <w:b/>
          <w:sz w:val="24"/>
          <w:szCs w:val="24"/>
        </w:rPr>
        <w:t xml:space="preserve"> от налога на добавленную стоимость освобождаются услуги, осуществляемые организациями, по обеспечению информационного и технологического взаимодействия между участниками расчетов, включая оказание услуг по сбору, обработке и рассылке участникам расчетов информации по операциям с банковскими картами. </w:t>
      </w:r>
    </w:p>
    <w:p w:rsidR="0076511C" w:rsidRDefault="0076511C" w:rsidP="0076511C">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19 </w:t>
      </w:r>
      <w:r w:rsidRPr="00013F6E">
        <w:rPr>
          <w:i/>
          <w:sz w:val="24"/>
          <w:szCs w:val="24"/>
        </w:rPr>
        <w:t xml:space="preserve"> июня 2018  N03-0</w:t>
      </w:r>
      <w:r>
        <w:rPr>
          <w:i/>
          <w:sz w:val="24"/>
          <w:szCs w:val="24"/>
        </w:rPr>
        <w:t>7</w:t>
      </w:r>
      <w:r w:rsidRPr="00013F6E">
        <w:rPr>
          <w:i/>
          <w:sz w:val="24"/>
          <w:szCs w:val="24"/>
        </w:rPr>
        <w:t>-</w:t>
      </w:r>
      <w:r>
        <w:rPr>
          <w:i/>
          <w:sz w:val="24"/>
          <w:szCs w:val="24"/>
        </w:rPr>
        <w:t>14</w:t>
      </w:r>
      <w:r w:rsidRPr="00013F6E">
        <w:rPr>
          <w:i/>
          <w:sz w:val="24"/>
          <w:szCs w:val="24"/>
        </w:rPr>
        <w:t>/</w:t>
      </w:r>
      <w:r>
        <w:rPr>
          <w:i/>
          <w:sz w:val="24"/>
          <w:szCs w:val="24"/>
        </w:rPr>
        <w:t>41872</w:t>
      </w:r>
    </w:p>
    <w:p w:rsidR="008F2E68" w:rsidRPr="008F2E68" w:rsidRDefault="008F2E68" w:rsidP="008F2E68">
      <w:pPr>
        <w:pStyle w:val="a9"/>
        <w:spacing w:after="200" w:line="276" w:lineRule="auto"/>
        <w:ind w:left="0" w:firstLine="567"/>
        <w:jc w:val="both"/>
        <w:rPr>
          <w:sz w:val="24"/>
          <w:szCs w:val="24"/>
        </w:rPr>
      </w:pPr>
      <w:r w:rsidRPr="008F2E68">
        <w:rPr>
          <w:sz w:val="24"/>
          <w:szCs w:val="24"/>
        </w:rPr>
        <w:t>К таким услугам относятся, в частности, прием электронных платежных документов, сформированных плательщиками, проверка целостности таких документов, их маршрутизация на оплату в соответствующий расчетный банк, прием ответов расчетных банков о проведении или отказе в проведении платежей, направление получателям платежей информации о результатах проведения платежей.</w:t>
      </w:r>
    </w:p>
    <w:p w:rsidR="0076511C" w:rsidRDefault="0076511C" w:rsidP="00CC0B42">
      <w:pPr>
        <w:pStyle w:val="a9"/>
        <w:spacing w:after="200" w:line="276" w:lineRule="auto"/>
        <w:ind w:left="567"/>
        <w:jc w:val="both"/>
        <w:rPr>
          <w:sz w:val="24"/>
          <w:szCs w:val="24"/>
        </w:rPr>
      </w:pPr>
    </w:p>
    <w:p w:rsidR="0076511C" w:rsidRPr="00CA659E" w:rsidRDefault="0076511C" w:rsidP="0076511C">
      <w:pPr>
        <w:pStyle w:val="a9"/>
        <w:numPr>
          <w:ilvl w:val="0"/>
          <w:numId w:val="2"/>
        </w:numPr>
        <w:spacing w:after="200" w:line="276" w:lineRule="auto"/>
        <w:ind w:left="567" w:hanging="567"/>
        <w:jc w:val="both"/>
        <w:rPr>
          <w:b/>
          <w:sz w:val="24"/>
          <w:szCs w:val="24"/>
        </w:rPr>
      </w:pPr>
      <w:r>
        <w:rPr>
          <w:b/>
          <w:sz w:val="24"/>
          <w:szCs w:val="24"/>
        </w:rPr>
        <w:t>В</w:t>
      </w:r>
      <w:r w:rsidRPr="0076511C">
        <w:rPr>
          <w:b/>
          <w:sz w:val="24"/>
          <w:szCs w:val="24"/>
        </w:rPr>
        <w:t xml:space="preserve">осстановление </w:t>
      </w:r>
      <w:r>
        <w:rPr>
          <w:b/>
          <w:sz w:val="24"/>
          <w:szCs w:val="24"/>
        </w:rPr>
        <w:t xml:space="preserve">НДС </w:t>
      </w:r>
      <w:r w:rsidRPr="0076511C">
        <w:rPr>
          <w:b/>
          <w:sz w:val="24"/>
          <w:szCs w:val="24"/>
        </w:rPr>
        <w:t xml:space="preserve">производится в том налоговом периоде, в котором товары (работы, услуги), в том числе основные средства и нематериальные активы, и имущественные права были переданы или начинают использоваться налогоплательщиком для осуществления операций, указанных в пункте 2 статьи 146 </w:t>
      </w:r>
      <w:r>
        <w:rPr>
          <w:b/>
          <w:sz w:val="24"/>
          <w:szCs w:val="24"/>
        </w:rPr>
        <w:t>НК РФ</w:t>
      </w:r>
      <w:r w:rsidRPr="0076511C">
        <w:rPr>
          <w:b/>
          <w:sz w:val="24"/>
          <w:szCs w:val="24"/>
        </w:rPr>
        <w:t>.</w:t>
      </w:r>
    </w:p>
    <w:p w:rsidR="0076511C" w:rsidRDefault="0076511C" w:rsidP="0076511C">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20 </w:t>
      </w:r>
      <w:r w:rsidRPr="00013F6E">
        <w:rPr>
          <w:i/>
          <w:sz w:val="24"/>
          <w:szCs w:val="24"/>
        </w:rPr>
        <w:t xml:space="preserve"> июня 2018  N03-0</w:t>
      </w:r>
      <w:r>
        <w:rPr>
          <w:i/>
          <w:sz w:val="24"/>
          <w:szCs w:val="24"/>
        </w:rPr>
        <w:t>7</w:t>
      </w:r>
      <w:r w:rsidRPr="00013F6E">
        <w:rPr>
          <w:i/>
          <w:sz w:val="24"/>
          <w:szCs w:val="24"/>
        </w:rPr>
        <w:t>-</w:t>
      </w:r>
      <w:r>
        <w:rPr>
          <w:i/>
          <w:sz w:val="24"/>
          <w:szCs w:val="24"/>
        </w:rPr>
        <w:t>11</w:t>
      </w:r>
      <w:r w:rsidRPr="00013F6E">
        <w:rPr>
          <w:i/>
          <w:sz w:val="24"/>
          <w:szCs w:val="24"/>
        </w:rPr>
        <w:t>/</w:t>
      </w:r>
      <w:r>
        <w:rPr>
          <w:i/>
          <w:sz w:val="24"/>
          <w:szCs w:val="24"/>
        </w:rPr>
        <w:t>42118</w:t>
      </w:r>
    </w:p>
    <w:p w:rsidR="0076511C" w:rsidRDefault="0076511C" w:rsidP="0076511C">
      <w:pPr>
        <w:pStyle w:val="a9"/>
        <w:spacing w:after="200" w:line="276" w:lineRule="auto"/>
        <w:ind w:left="567"/>
        <w:jc w:val="both"/>
        <w:rPr>
          <w:sz w:val="24"/>
          <w:szCs w:val="24"/>
        </w:rPr>
      </w:pPr>
    </w:p>
    <w:p w:rsidR="0076511C" w:rsidRPr="00CA659E" w:rsidRDefault="0076511C" w:rsidP="0076511C">
      <w:pPr>
        <w:pStyle w:val="a9"/>
        <w:numPr>
          <w:ilvl w:val="0"/>
          <w:numId w:val="2"/>
        </w:numPr>
        <w:spacing w:after="200" w:line="276" w:lineRule="auto"/>
        <w:ind w:left="567" w:hanging="567"/>
        <w:jc w:val="both"/>
        <w:rPr>
          <w:b/>
          <w:sz w:val="24"/>
          <w:szCs w:val="24"/>
        </w:rPr>
      </w:pPr>
      <w:r w:rsidRPr="0076511C">
        <w:rPr>
          <w:b/>
          <w:sz w:val="24"/>
          <w:szCs w:val="24"/>
        </w:rPr>
        <w:t xml:space="preserve">Согласно подпункту 4 пункта 2 статьи 149 </w:t>
      </w:r>
      <w:r>
        <w:rPr>
          <w:b/>
          <w:sz w:val="24"/>
          <w:szCs w:val="24"/>
        </w:rPr>
        <w:t>НК РФ</w:t>
      </w:r>
      <w:r w:rsidRPr="0076511C">
        <w:rPr>
          <w:b/>
          <w:sz w:val="24"/>
          <w:szCs w:val="24"/>
        </w:rPr>
        <w:t xml:space="preserve"> не подлежат налогообложению (освобождаются от налогообложения) налогом на добавленную стоимость услуги по проведению занятий с несовершеннолетними детьми в кружках, секциях (включая спортивные) и студиях. Данное освобождение применяется как организациями, осуществляющими образовательную деятельность, так и иными организациями, в том числе муниципальными (бюджетными, автономными) организациями, не осуществляющими образовательную деятельность.</w:t>
      </w:r>
    </w:p>
    <w:p w:rsidR="0076511C" w:rsidRDefault="0076511C" w:rsidP="0076511C">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21 </w:t>
      </w:r>
      <w:r w:rsidRPr="00013F6E">
        <w:rPr>
          <w:i/>
          <w:sz w:val="24"/>
          <w:szCs w:val="24"/>
        </w:rPr>
        <w:t xml:space="preserve"> июня 2018  N03-0</w:t>
      </w:r>
      <w:r>
        <w:rPr>
          <w:i/>
          <w:sz w:val="24"/>
          <w:szCs w:val="24"/>
        </w:rPr>
        <w:t>7</w:t>
      </w:r>
      <w:r w:rsidRPr="00013F6E">
        <w:rPr>
          <w:i/>
          <w:sz w:val="24"/>
          <w:szCs w:val="24"/>
        </w:rPr>
        <w:t>-</w:t>
      </w:r>
      <w:r>
        <w:rPr>
          <w:i/>
          <w:sz w:val="24"/>
          <w:szCs w:val="24"/>
        </w:rPr>
        <w:t>07</w:t>
      </w:r>
      <w:r w:rsidRPr="00013F6E">
        <w:rPr>
          <w:i/>
          <w:sz w:val="24"/>
          <w:szCs w:val="24"/>
        </w:rPr>
        <w:t>/</w:t>
      </w:r>
      <w:r>
        <w:rPr>
          <w:i/>
          <w:sz w:val="24"/>
          <w:szCs w:val="24"/>
        </w:rPr>
        <w:t>42413</w:t>
      </w:r>
    </w:p>
    <w:p w:rsidR="0076511C" w:rsidRDefault="0076511C" w:rsidP="00CC0B42">
      <w:pPr>
        <w:pStyle w:val="a9"/>
        <w:spacing w:after="200" w:line="276" w:lineRule="auto"/>
        <w:ind w:left="567"/>
        <w:jc w:val="both"/>
        <w:rPr>
          <w:sz w:val="24"/>
          <w:szCs w:val="24"/>
        </w:rPr>
      </w:pPr>
    </w:p>
    <w:p w:rsidR="0076511C" w:rsidRPr="00CA659E" w:rsidRDefault="0076511C" w:rsidP="0076511C">
      <w:pPr>
        <w:pStyle w:val="a9"/>
        <w:numPr>
          <w:ilvl w:val="0"/>
          <w:numId w:val="2"/>
        </w:numPr>
        <w:spacing w:after="200" w:line="276" w:lineRule="auto"/>
        <w:ind w:left="567" w:hanging="567"/>
        <w:jc w:val="both"/>
        <w:rPr>
          <w:b/>
          <w:sz w:val="24"/>
          <w:szCs w:val="24"/>
        </w:rPr>
      </w:pPr>
      <w:r>
        <w:rPr>
          <w:b/>
          <w:sz w:val="24"/>
          <w:szCs w:val="24"/>
        </w:rPr>
        <w:t xml:space="preserve">Разъяснен </w:t>
      </w:r>
      <w:r w:rsidRPr="0076511C">
        <w:rPr>
          <w:b/>
          <w:sz w:val="24"/>
          <w:szCs w:val="24"/>
        </w:rPr>
        <w:t>вопрос применения налога на добавленную стоимость при получении организацией денежных средств в виде субсидий на проведение капитального ремонта многоквартирных домов</w:t>
      </w:r>
      <w:r w:rsidRPr="00CA659E">
        <w:rPr>
          <w:b/>
          <w:sz w:val="24"/>
          <w:szCs w:val="24"/>
        </w:rPr>
        <w:t>.</w:t>
      </w:r>
    </w:p>
    <w:p w:rsidR="0076511C" w:rsidRDefault="0076511C" w:rsidP="0076511C">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21 </w:t>
      </w:r>
      <w:r w:rsidRPr="00013F6E">
        <w:rPr>
          <w:i/>
          <w:sz w:val="24"/>
          <w:szCs w:val="24"/>
        </w:rPr>
        <w:t xml:space="preserve"> июня 2018  N03-0</w:t>
      </w:r>
      <w:r>
        <w:rPr>
          <w:i/>
          <w:sz w:val="24"/>
          <w:szCs w:val="24"/>
        </w:rPr>
        <w:t>7</w:t>
      </w:r>
      <w:r w:rsidRPr="00013F6E">
        <w:rPr>
          <w:i/>
          <w:sz w:val="24"/>
          <w:szCs w:val="24"/>
        </w:rPr>
        <w:t>-</w:t>
      </w:r>
      <w:r>
        <w:rPr>
          <w:i/>
          <w:sz w:val="24"/>
          <w:szCs w:val="24"/>
        </w:rPr>
        <w:t>11</w:t>
      </w:r>
      <w:r w:rsidRPr="00013F6E">
        <w:rPr>
          <w:i/>
          <w:sz w:val="24"/>
          <w:szCs w:val="24"/>
        </w:rPr>
        <w:t>/</w:t>
      </w:r>
      <w:r>
        <w:rPr>
          <w:i/>
          <w:sz w:val="24"/>
          <w:szCs w:val="24"/>
        </w:rPr>
        <w:t>42371</w:t>
      </w:r>
    </w:p>
    <w:p w:rsidR="00CA659E" w:rsidRDefault="00CA659E" w:rsidP="00CC0B42">
      <w:pPr>
        <w:pStyle w:val="a9"/>
        <w:spacing w:after="200" w:line="276" w:lineRule="auto"/>
        <w:ind w:left="567"/>
        <w:jc w:val="both"/>
        <w:rPr>
          <w:sz w:val="24"/>
          <w:szCs w:val="24"/>
        </w:rPr>
      </w:pPr>
    </w:p>
    <w:p w:rsidR="00CA659E" w:rsidRPr="00CA659E" w:rsidRDefault="00CA659E" w:rsidP="00CA659E">
      <w:pPr>
        <w:pStyle w:val="a9"/>
        <w:numPr>
          <w:ilvl w:val="0"/>
          <w:numId w:val="2"/>
        </w:numPr>
        <w:spacing w:after="200" w:line="276" w:lineRule="auto"/>
        <w:ind w:left="567" w:hanging="567"/>
        <w:jc w:val="both"/>
        <w:rPr>
          <w:b/>
          <w:sz w:val="24"/>
          <w:szCs w:val="24"/>
        </w:rPr>
      </w:pPr>
      <w:r w:rsidRPr="00CA659E">
        <w:rPr>
          <w:b/>
          <w:sz w:val="24"/>
          <w:szCs w:val="24"/>
        </w:rPr>
        <w:t>В соответствии с разделом IV "Порядок взимания косвенных налогов при выполнении работ, оказании услуг" Протокола место реализации услуг по предоставлению доступа к программным продуктам определяется по месту нахождения исполнителя услуг на основании подпункта 5 пункта 29 Протокола.</w:t>
      </w:r>
    </w:p>
    <w:p w:rsidR="00CA659E" w:rsidRDefault="00CA659E" w:rsidP="00CA659E">
      <w:pPr>
        <w:pStyle w:val="a9"/>
        <w:spacing w:after="200" w:line="276" w:lineRule="auto"/>
        <w:ind w:left="567"/>
        <w:jc w:val="both"/>
        <w:rPr>
          <w:b/>
          <w:sz w:val="24"/>
          <w:szCs w:val="24"/>
        </w:rPr>
      </w:pPr>
      <w:r w:rsidRPr="00CA659E">
        <w:rPr>
          <w:b/>
          <w:sz w:val="24"/>
          <w:szCs w:val="24"/>
        </w:rPr>
        <w:t xml:space="preserve">В связи с этим в целях применения налога на добавленную стоимость местом реализации вышеуказанных услуг, оказываемых российской организацией белорусскому хозяйствующему субъекту, признается территория </w:t>
      </w:r>
      <w:proofErr w:type="gramStart"/>
      <w:r>
        <w:rPr>
          <w:b/>
          <w:sz w:val="24"/>
          <w:szCs w:val="24"/>
        </w:rPr>
        <w:t>РФ</w:t>
      </w:r>
      <w:proofErr w:type="gramEnd"/>
      <w:r w:rsidRPr="00CA659E">
        <w:rPr>
          <w:b/>
          <w:sz w:val="24"/>
          <w:szCs w:val="24"/>
        </w:rPr>
        <w:t xml:space="preserve"> и такие услуги облагаются налогом на добавленную стоимость в </w:t>
      </w:r>
      <w:r>
        <w:rPr>
          <w:b/>
          <w:sz w:val="24"/>
          <w:szCs w:val="24"/>
        </w:rPr>
        <w:t>РФ</w:t>
      </w:r>
      <w:r w:rsidRPr="00CA659E">
        <w:rPr>
          <w:b/>
          <w:sz w:val="24"/>
          <w:szCs w:val="24"/>
        </w:rPr>
        <w:t xml:space="preserve"> по ставке в размере 18 процентов</w:t>
      </w:r>
      <w:r w:rsidRPr="00766F99">
        <w:rPr>
          <w:b/>
          <w:sz w:val="24"/>
          <w:szCs w:val="24"/>
        </w:rPr>
        <w:t>.</w:t>
      </w:r>
    </w:p>
    <w:p w:rsidR="00CA659E" w:rsidRDefault="00CA659E" w:rsidP="00CA659E">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22 </w:t>
      </w:r>
      <w:r w:rsidRPr="00013F6E">
        <w:rPr>
          <w:i/>
          <w:sz w:val="24"/>
          <w:szCs w:val="24"/>
        </w:rPr>
        <w:t xml:space="preserve"> июня 2018  N03-0</w:t>
      </w:r>
      <w:r>
        <w:rPr>
          <w:i/>
          <w:sz w:val="24"/>
          <w:szCs w:val="24"/>
        </w:rPr>
        <w:t>7</w:t>
      </w:r>
      <w:r w:rsidRPr="00013F6E">
        <w:rPr>
          <w:i/>
          <w:sz w:val="24"/>
          <w:szCs w:val="24"/>
        </w:rPr>
        <w:t>-</w:t>
      </w:r>
      <w:r>
        <w:rPr>
          <w:i/>
          <w:sz w:val="24"/>
          <w:szCs w:val="24"/>
        </w:rPr>
        <w:t>13</w:t>
      </w:r>
      <w:r w:rsidRPr="00013F6E">
        <w:rPr>
          <w:i/>
          <w:sz w:val="24"/>
          <w:szCs w:val="24"/>
        </w:rPr>
        <w:t>/</w:t>
      </w:r>
      <w:r>
        <w:rPr>
          <w:i/>
          <w:sz w:val="24"/>
          <w:szCs w:val="24"/>
        </w:rPr>
        <w:t>1/42861</w:t>
      </w:r>
    </w:p>
    <w:p w:rsidR="000247B3" w:rsidRDefault="000247B3" w:rsidP="00CC0B42">
      <w:pPr>
        <w:pStyle w:val="a9"/>
        <w:spacing w:after="200" w:line="276" w:lineRule="auto"/>
        <w:ind w:left="567"/>
        <w:jc w:val="both"/>
        <w:rPr>
          <w:sz w:val="24"/>
          <w:szCs w:val="24"/>
        </w:rPr>
      </w:pPr>
    </w:p>
    <w:p w:rsidR="007A5432" w:rsidRDefault="007A5432" w:rsidP="007A5432">
      <w:pPr>
        <w:pStyle w:val="a9"/>
        <w:numPr>
          <w:ilvl w:val="0"/>
          <w:numId w:val="2"/>
        </w:numPr>
        <w:spacing w:after="200" w:line="276" w:lineRule="auto"/>
        <w:ind w:left="567" w:hanging="567"/>
        <w:jc w:val="both"/>
        <w:rPr>
          <w:b/>
          <w:sz w:val="24"/>
          <w:szCs w:val="24"/>
        </w:rPr>
      </w:pPr>
      <w:r>
        <w:rPr>
          <w:b/>
          <w:sz w:val="24"/>
          <w:szCs w:val="24"/>
        </w:rPr>
        <w:t>О</w:t>
      </w:r>
      <w:r w:rsidRPr="007A5432">
        <w:rPr>
          <w:b/>
          <w:sz w:val="24"/>
          <w:szCs w:val="24"/>
        </w:rPr>
        <w:t>бязанность по уплате налога на добавленную стоимость в бюджет возлагается на продавца, применяющего упрощенную систему налогообложения, только в случае выставления такими продавцами покупателю товаров (работ, услуг) счета-фактуры с выделением суммы налога на добавленную стоимость.</w:t>
      </w:r>
    </w:p>
    <w:p w:rsidR="007A5432" w:rsidRDefault="007A5432" w:rsidP="007A5432">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22 </w:t>
      </w:r>
      <w:r w:rsidRPr="00013F6E">
        <w:rPr>
          <w:i/>
          <w:sz w:val="24"/>
          <w:szCs w:val="24"/>
        </w:rPr>
        <w:t xml:space="preserve"> июня 2018  N03-0</w:t>
      </w:r>
      <w:r>
        <w:rPr>
          <w:i/>
          <w:sz w:val="24"/>
          <w:szCs w:val="24"/>
        </w:rPr>
        <w:t>7</w:t>
      </w:r>
      <w:r w:rsidRPr="00013F6E">
        <w:rPr>
          <w:i/>
          <w:sz w:val="24"/>
          <w:szCs w:val="24"/>
        </w:rPr>
        <w:t>-</w:t>
      </w:r>
      <w:r>
        <w:rPr>
          <w:i/>
          <w:sz w:val="24"/>
          <w:szCs w:val="24"/>
        </w:rPr>
        <w:t>11</w:t>
      </w:r>
      <w:r w:rsidRPr="00013F6E">
        <w:rPr>
          <w:i/>
          <w:sz w:val="24"/>
          <w:szCs w:val="24"/>
        </w:rPr>
        <w:t>/</w:t>
      </w:r>
      <w:r>
        <w:rPr>
          <w:i/>
          <w:sz w:val="24"/>
          <w:szCs w:val="24"/>
        </w:rPr>
        <w:t>42820</w:t>
      </w:r>
    </w:p>
    <w:p w:rsidR="008F2E68" w:rsidRPr="008F2E68" w:rsidRDefault="008F2E68" w:rsidP="008F2E68">
      <w:pPr>
        <w:pStyle w:val="a9"/>
        <w:spacing w:after="200" w:line="276" w:lineRule="auto"/>
        <w:ind w:left="0" w:firstLine="567"/>
        <w:jc w:val="both"/>
        <w:rPr>
          <w:sz w:val="24"/>
          <w:szCs w:val="24"/>
        </w:rPr>
      </w:pPr>
      <w:proofErr w:type="gramStart"/>
      <w:r w:rsidRPr="008F2E68">
        <w:rPr>
          <w:sz w:val="24"/>
          <w:szCs w:val="24"/>
        </w:rPr>
        <w:t xml:space="preserve">В связи с этим в случае, если в договоре стоимость реализуемых товаров (работ, услуг) указана с учетом налога на добавленную стоимость и при оплате этих товаров (работ, услуг) покупателем в платежном поручении выделена сумма налога, при </w:t>
      </w:r>
      <w:proofErr w:type="spellStart"/>
      <w:r w:rsidRPr="008F2E68">
        <w:rPr>
          <w:sz w:val="24"/>
          <w:szCs w:val="24"/>
        </w:rPr>
        <w:t>невыставлении</w:t>
      </w:r>
      <w:proofErr w:type="spellEnd"/>
      <w:r w:rsidRPr="008F2E68">
        <w:rPr>
          <w:sz w:val="24"/>
          <w:szCs w:val="24"/>
        </w:rPr>
        <w:t xml:space="preserve"> счета-фактуры продавцом, применяющим упрощенную систему налогообложения, обязанности по уплате налога на добавленную стоимость в бюджет не возникает.</w:t>
      </w:r>
      <w:proofErr w:type="gramEnd"/>
    </w:p>
    <w:p w:rsidR="000247B3" w:rsidRDefault="000247B3" w:rsidP="007A5432">
      <w:pPr>
        <w:pStyle w:val="a9"/>
        <w:spacing w:after="200" w:line="276" w:lineRule="auto"/>
        <w:ind w:left="567"/>
        <w:jc w:val="both"/>
        <w:rPr>
          <w:i/>
          <w:sz w:val="24"/>
          <w:szCs w:val="24"/>
        </w:rPr>
      </w:pPr>
    </w:p>
    <w:p w:rsidR="000247B3" w:rsidRDefault="000247B3" w:rsidP="000247B3">
      <w:pPr>
        <w:pStyle w:val="a9"/>
        <w:numPr>
          <w:ilvl w:val="0"/>
          <w:numId w:val="2"/>
        </w:numPr>
        <w:spacing w:after="200" w:line="276" w:lineRule="auto"/>
        <w:ind w:left="567" w:hanging="567"/>
        <w:jc w:val="both"/>
        <w:rPr>
          <w:b/>
          <w:sz w:val="24"/>
          <w:szCs w:val="24"/>
        </w:rPr>
      </w:pPr>
      <w:proofErr w:type="gramStart"/>
      <w:r>
        <w:rPr>
          <w:b/>
          <w:sz w:val="24"/>
          <w:szCs w:val="24"/>
        </w:rPr>
        <w:t>Е</w:t>
      </w:r>
      <w:r w:rsidRPr="000247B3">
        <w:rPr>
          <w:b/>
          <w:sz w:val="24"/>
          <w:szCs w:val="24"/>
        </w:rPr>
        <w:t>сли сельскохозяйственными товаропроизводителями субсидии, получаемые с 1 июля 2017 года из бюджета субъекта Российской Федерации в рамках региональной программы развития сельского хозяйства и регулирования рынков сельскохозяйственной продукции, сырья и продовольствия, направляются на возмещение понесенных затрат, связанных с оплатой приобретенных товаров (работ, услуг, имущественных прав), суммы НДС, принятые ими в установленном порядке к вычету по товарам (работам, услугам, имущественным правам), затраты</w:t>
      </w:r>
      <w:proofErr w:type="gramEnd"/>
      <w:r w:rsidRPr="000247B3">
        <w:rPr>
          <w:b/>
          <w:sz w:val="24"/>
          <w:szCs w:val="24"/>
        </w:rPr>
        <w:t xml:space="preserve"> на </w:t>
      </w:r>
      <w:proofErr w:type="gramStart"/>
      <w:r w:rsidRPr="000247B3">
        <w:rPr>
          <w:b/>
          <w:sz w:val="24"/>
          <w:szCs w:val="24"/>
        </w:rPr>
        <w:t>приобретение</w:t>
      </w:r>
      <w:proofErr w:type="gramEnd"/>
      <w:r w:rsidRPr="000247B3">
        <w:rPr>
          <w:b/>
          <w:sz w:val="24"/>
          <w:szCs w:val="24"/>
        </w:rPr>
        <w:t xml:space="preserve"> которых возмещаются за счет указанных субсидий, подлежат восстановлению на основании подпункта 6 пункта 3 статьи 170 </w:t>
      </w:r>
      <w:r>
        <w:rPr>
          <w:b/>
          <w:sz w:val="24"/>
          <w:szCs w:val="24"/>
        </w:rPr>
        <w:t>НК РФ</w:t>
      </w:r>
      <w:r w:rsidRPr="007A5432">
        <w:rPr>
          <w:b/>
          <w:sz w:val="24"/>
          <w:szCs w:val="24"/>
        </w:rPr>
        <w:t>.</w:t>
      </w:r>
    </w:p>
    <w:p w:rsidR="000247B3" w:rsidRDefault="000247B3" w:rsidP="000247B3">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22 </w:t>
      </w:r>
      <w:r w:rsidRPr="00013F6E">
        <w:rPr>
          <w:i/>
          <w:sz w:val="24"/>
          <w:szCs w:val="24"/>
        </w:rPr>
        <w:t xml:space="preserve"> июня 2018  N03-0</w:t>
      </w:r>
      <w:r>
        <w:rPr>
          <w:i/>
          <w:sz w:val="24"/>
          <w:szCs w:val="24"/>
        </w:rPr>
        <w:t>7</w:t>
      </w:r>
      <w:r w:rsidRPr="00013F6E">
        <w:rPr>
          <w:i/>
          <w:sz w:val="24"/>
          <w:szCs w:val="24"/>
        </w:rPr>
        <w:t>-</w:t>
      </w:r>
      <w:r>
        <w:rPr>
          <w:i/>
          <w:sz w:val="24"/>
          <w:szCs w:val="24"/>
        </w:rPr>
        <w:t>11</w:t>
      </w:r>
      <w:r w:rsidRPr="00013F6E">
        <w:rPr>
          <w:i/>
          <w:sz w:val="24"/>
          <w:szCs w:val="24"/>
        </w:rPr>
        <w:t>/</w:t>
      </w:r>
      <w:r>
        <w:rPr>
          <w:i/>
          <w:sz w:val="24"/>
          <w:szCs w:val="24"/>
        </w:rPr>
        <w:t>42827</w:t>
      </w:r>
    </w:p>
    <w:p w:rsidR="00CA659E" w:rsidRDefault="00CA659E" w:rsidP="000247B3">
      <w:pPr>
        <w:pStyle w:val="a9"/>
        <w:spacing w:after="200" w:line="276" w:lineRule="auto"/>
        <w:ind w:left="567"/>
        <w:jc w:val="both"/>
        <w:rPr>
          <w:i/>
          <w:sz w:val="24"/>
          <w:szCs w:val="24"/>
        </w:rPr>
      </w:pPr>
    </w:p>
    <w:p w:rsidR="00CA659E" w:rsidRDefault="00CA659E" w:rsidP="00CA659E">
      <w:pPr>
        <w:pStyle w:val="a9"/>
        <w:numPr>
          <w:ilvl w:val="0"/>
          <w:numId w:val="2"/>
        </w:numPr>
        <w:spacing w:after="200" w:line="276" w:lineRule="auto"/>
        <w:ind w:left="567" w:hanging="567"/>
        <w:jc w:val="both"/>
        <w:rPr>
          <w:b/>
          <w:sz w:val="24"/>
          <w:szCs w:val="24"/>
        </w:rPr>
      </w:pPr>
      <w:r>
        <w:rPr>
          <w:b/>
          <w:sz w:val="24"/>
          <w:szCs w:val="24"/>
        </w:rPr>
        <w:t>П</w:t>
      </w:r>
      <w:r w:rsidRPr="00CA659E">
        <w:rPr>
          <w:b/>
          <w:sz w:val="24"/>
          <w:szCs w:val="24"/>
        </w:rPr>
        <w:t>ри решении вопроса о применении ставки НДС в размере 10 процентов в отношении отдельных видов медицинских товаров, в том числе лекарственных препаратов и фармацевтических субстанций, следует руководствоваться приведенными в перечне кодами ОКПД</w:t>
      </w:r>
      <w:proofErr w:type="gramStart"/>
      <w:r w:rsidRPr="00CA659E">
        <w:rPr>
          <w:b/>
          <w:sz w:val="24"/>
          <w:szCs w:val="24"/>
        </w:rPr>
        <w:t>2</w:t>
      </w:r>
      <w:proofErr w:type="gramEnd"/>
      <w:r w:rsidRPr="00CA659E">
        <w:rPr>
          <w:b/>
          <w:sz w:val="24"/>
          <w:szCs w:val="24"/>
        </w:rPr>
        <w:t>, наименованием товара с учетом примечания 1 к перечню.</w:t>
      </w:r>
    </w:p>
    <w:p w:rsidR="00CA659E" w:rsidRDefault="00CA659E" w:rsidP="00CA659E">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22 </w:t>
      </w:r>
      <w:r w:rsidRPr="00013F6E">
        <w:rPr>
          <w:i/>
          <w:sz w:val="24"/>
          <w:szCs w:val="24"/>
        </w:rPr>
        <w:t xml:space="preserve"> июня 2018  N03-0</w:t>
      </w:r>
      <w:r>
        <w:rPr>
          <w:i/>
          <w:sz w:val="24"/>
          <w:szCs w:val="24"/>
        </w:rPr>
        <w:t>7</w:t>
      </w:r>
      <w:r w:rsidRPr="00013F6E">
        <w:rPr>
          <w:i/>
          <w:sz w:val="24"/>
          <w:szCs w:val="24"/>
        </w:rPr>
        <w:t>-</w:t>
      </w:r>
      <w:r>
        <w:rPr>
          <w:i/>
          <w:sz w:val="24"/>
          <w:szCs w:val="24"/>
        </w:rPr>
        <w:t>07</w:t>
      </w:r>
      <w:r w:rsidRPr="00013F6E">
        <w:rPr>
          <w:i/>
          <w:sz w:val="24"/>
          <w:szCs w:val="24"/>
        </w:rPr>
        <w:t>/</w:t>
      </w:r>
      <w:r>
        <w:rPr>
          <w:i/>
          <w:sz w:val="24"/>
          <w:szCs w:val="24"/>
        </w:rPr>
        <w:t>42810</w:t>
      </w:r>
    </w:p>
    <w:p w:rsidR="00CA659E" w:rsidRDefault="00CA659E" w:rsidP="00CA659E">
      <w:pPr>
        <w:pStyle w:val="a9"/>
        <w:spacing w:after="200" w:line="276" w:lineRule="auto"/>
        <w:ind w:left="567"/>
        <w:jc w:val="both"/>
        <w:rPr>
          <w:i/>
          <w:sz w:val="24"/>
          <w:szCs w:val="24"/>
        </w:rPr>
      </w:pPr>
    </w:p>
    <w:p w:rsidR="00CA659E" w:rsidRPr="00CA659E" w:rsidRDefault="00CA659E" w:rsidP="008F2E68">
      <w:pPr>
        <w:pStyle w:val="a9"/>
        <w:spacing w:after="200" w:line="276" w:lineRule="auto"/>
        <w:ind w:left="0" w:firstLine="567"/>
        <w:jc w:val="both"/>
        <w:rPr>
          <w:sz w:val="24"/>
          <w:szCs w:val="24"/>
        </w:rPr>
      </w:pPr>
      <w:r w:rsidRPr="00CA659E">
        <w:rPr>
          <w:sz w:val="24"/>
          <w:szCs w:val="24"/>
        </w:rPr>
        <w:t>Перечень кодов медицинских товаров в соответствии с Общероссийским классификатором продукции (ОКПД</w:t>
      </w:r>
      <w:proofErr w:type="gramStart"/>
      <w:r w:rsidRPr="00CA659E">
        <w:rPr>
          <w:sz w:val="24"/>
          <w:szCs w:val="24"/>
        </w:rPr>
        <w:t>2</w:t>
      </w:r>
      <w:proofErr w:type="gramEnd"/>
      <w:r w:rsidRPr="00CA659E">
        <w:rPr>
          <w:sz w:val="24"/>
          <w:szCs w:val="24"/>
        </w:rPr>
        <w:t>), облагаемых НДС по налоговой ставке 10 процентов при реализации (далее - перечень), утвержден постановлением Правительства Российской Федерации от 15 сентября 2008 г. N 688.</w:t>
      </w:r>
    </w:p>
    <w:p w:rsidR="00CA659E" w:rsidRDefault="00CA659E" w:rsidP="008F2E68">
      <w:pPr>
        <w:pStyle w:val="a9"/>
        <w:spacing w:after="200" w:line="276" w:lineRule="auto"/>
        <w:ind w:left="0" w:firstLine="567"/>
        <w:jc w:val="both"/>
        <w:rPr>
          <w:sz w:val="24"/>
          <w:szCs w:val="24"/>
        </w:rPr>
      </w:pPr>
      <w:r w:rsidRPr="00CA659E">
        <w:rPr>
          <w:sz w:val="24"/>
          <w:szCs w:val="24"/>
        </w:rPr>
        <w:t>Согласно пункту 2 перечня для целей применения перечня следует руководствоваться кодами ОКПД</w:t>
      </w:r>
      <w:proofErr w:type="gramStart"/>
      <w:r w:rsidRPr="00CA659E">
        <w:rPr>
          <w:sz w:val="24"/>
          <w:szCs w:val="24"/>
        </w:rPr>
        <w:t>2</w:t>
      </w:r>
      <w:proofErr w:type="gramEnd"/>
      <w:r w:rsidRPr="00CA659E">
        <w:rPr>
          <w:sz w:val="24"/>
          <w:szCs w:val="24"/>
        </w:rPr>
        <w:t>, приведенными в перечне, и наименованием товара с учетом примечания 1, в соответствии с которым указанные в перечне коды ОКПД2 применяются в том числе в отношении фармацевтических субстанций и лекарственных препаратов, сведения о которых содержатся в государственном реестре лекарственных средств или в едином реестре зарегистрированных лекарственных средств Евразийского экономического союза. При этом лекарственные препараты должны быть зарегистрированы в установленном порядке уполномоченным органом и иметь документ, подтверждающий их регистрацию.</w:t>
      </w:r>
    </w:p>
    <w:p w:rsidR="00CA659E" w:rsidRPr="00CA659E" w:rsidRDefault="00CA659E" w:rsidP="00CA659E">
      <w:pPr>
        <w:pStyle w:val="a9"/>
        <w:spacing w:after="200" w:line="276" w:lineRule="auto"/>
        <w:ind w:left="567"/>
        <w:jc w:val="both"/>
        <w:rPr>
          <w:sz w:val="24"/>
          <w:szCs w:val="24"/>
        </w:rPr>
      </w:pPr>
    </w:p>
    <w:p w:rsidR="00CA659E" w:rsidRDefault="00CA659E" w:rsidP="00CA659E">
      <w:pPr>
        <w:pStyle w:val="a9"/>
        <w:numPr>
          <w:ilvl w:val="0"/>
          <w:numId w:val="2"/>
        </w:numPr>
        <w:spacing w:after="200" w:line="276" w:lineRule="auto"/>
        <w:ind w:left="567" w:hanging="567"/>
        <w:jc w:val="both"/>
        <w:rPr>
          <w:b/>
          <w:sz w:val="24"/>
          <w:szCs w:val="24"/>
        </w:rPr>
      </w:pPr>
      <w:r>
        <w:rPr>
          <w:b/>
          <w:sz w:val="24"/>
          <w:szCs w:val="24"/>
        </w:rPr>
        <w:t>В</w:t>
      </w:r>
      <w:r w:rsidRPr="00CA659E">
        <w:rPr>
          <w:b/>
          <w:sz w:val="24"/>
          <w:szCs w:val="24"/>
        </w:rPr>
        <w:t xml:space="preserve"> случае если в силу особенностей осуществления операций по технической доработке (очистке) и переупаковке ранее ввезенных товаров не представляется возможным определить страну происхождения доработанных (очищенных) и переупакованных товаров, то в графах 10, 10а "Страна происхождения товара (цифровой код и краткое наименование)" и 11 "Регистрационный номер таможенной декларации" </w:t>
      </w:r>
      <w:proofErr w:type="gramStart"/>
      <w:r w:rsidRPr="00CA659E">
        <w:rPr>
          <w:b/>
          <w:sz w:val="24"/>
          <w:szCs w:val="24"/>
        </w:rPr>
        <w:t>счета-фактуры</w:t>
      </w:r>
      <w:proofErr w:type="gramEnd"/>
      <w:r w:rsidRPr="00CA659E">
        <w:rPr>
          <w:b/>
          <w:sz w:val="24"/>
          <w:szCs w:val="24"/>
        </w:rPr>
        <w:t xml:space="preserve"> возможно поставить прочерк.</w:t>
      </w:r>
    </w:p>
    <w:p w:rsidR="00CA659E" w:rsidRDefault="00CA659E" w:rsidP="00CA659E">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22 </w:t>
      </w:r>
      <w:r w:rsidRPr="00013F6E">
        <w:rPr>
          <w:i/>
          <w:sz w:val="24"/>
          <w:szCs w:val="24"/>
        </w:rPr>
        <w:t xml:space="preserve"> июня 2018  N03-0</w:t>
      </w:r>
      <w:r>
        <w:rPr>
          <w:i/>
          <w:sz w:val="24"/>
          <w:szCs w:val="24"/>
        </w:rPr>
        <w:t>7</w:t>
      </w:r>
      <w:r w:rsidRPr="00013F6E">
        <w:rPr>
          <w:i/>
          <w:sz w:val="24"/>
          <w:szCs w:val="24"/>
        </w:rPr>
        <w:t>-</w:t>
      </w:r>
      <w:r>
        <w:rPr>
          <w:i/>
          <w:sz w:val="24"/>
          <w:szCs w:val="24"/>
        </w:rPr>
        <w:t>08</w:t>
      </w:r>
      <w:r w:rsidRPr="00013F6E">
        <w:rPr>
          <w:i/>
          <w:sz w:val="24"/>
          <w:szCs w:val="24"/>
        </w:rPr>
        <w:t>/</w:t>
      </w:r>
      <w:r>
        <w:rPr>
          <w:i/>
          <w:sz w:val="24"/>
          <w:szCs w:val="24"/>
        </w:rPr>
        <w:t>42823</w:t>
      </w:r>
    </w:p>
    <w:p w:rsidR="000247B3" w:rsidRDefault="000247B3" w:rsidP="000247B3">
      <w:pPr>
        <w:pStyle w:val="a9"/>
        <w:spacing w:after="200" w:line="276" w:lineRule="auto"/>
        <w:ind w:left="567"/>
        <w:jc w:val="both"/>
        <w:rPr>
          <w:i/>
          <w:sz w:val="24"/>
          <w:szCs w:val="24"/>
        </w:rPr>
      </w:pPr>
    </w:p>
    <w:p w:rsidR="000247B3" w:rsidRDefault="00B50664" w:rsidP="00B50664">
      <w:pPr>
        <w:pStyle w:val="a9"/>
        <w:numPr>
          <w:ilvl w:val="0"/>
          <w:numId w:val="2"/>
        </w:numPr>
        <w:spacing w:after="200" w:line="276" w:lineRule="auto"/>
        <w:ind w:left="567" w:hanging="567"/>
        <w:jc w:val="both"/>
        <w:rPr>
          <w:b/>
          <w:sz w:val="24"/>
          <w:szCs w:val="24"/>
        </w:rPr>
      </w:pPr>
      <w:r>
        <w:rPr>
          <w:b/>
          <w:sz w:val="24"/>
          <w:szCs w:val="24"/>
        </w:rPr>
        <w:t>С</w:t>
      </w:r>
      <w:r w:rsidRPr="00B50664">
        <w:rPr>
          <w:b/>
          <w:sz w:val="24"/>
          <w:szCs w:val="24"/>
        </w:rPr>
        <w:t>уммы налога на добавленную стоимость, уплаченные при ввозе в Российскую Федерацию лома черных металлов, в дальнейшем реализуемого на территории Российской Федерации, принимаются к вычету в общеустановленном порядке.</w:t>
      </w:r>
    </w:p>
    <w:p w:rsidR="000247B3" w:rsidRDefault="000247B3" w:rsidP="000247B3">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22 </w:t>
      </w:r>
      <w:r w:rsidRPr="00013F6E">
        <w:rPr>
          <w:i/>
          <w:sz w:val="24"/>
          <w:szCs w:val="24"/>
        </w:rPr>
        <w:t xml:space="preserve"> июня 2018  N03-0</w:t>
      </w:r>
      <w:r>
        <w:rPr>
          <w:i/>
          <w:sz w:val="24"/>
          <w:szCs w:val="24"/>
        </w:rPr>
        <w:t>7</w:t>
      </w:r>
      <w:r w:rsidRPr="00013F6E">
        <w:rPr>
          <w:i/>
          <w:sz w:val="24"/>
          <w:szCs w:val="24"/>
        </w:rPr>
        <w:t>-</w:t>
      </w:r>
      <w:r>
        <w:rPr>
          <w:i/>
          <w:sz w:val="24"/>
          <w:szCs w:val="24"/>
        </w:rPr>
        <w:t>08</w:t>
      </w:r>
      <w:r w:rsidRPr="00013F6E">
        <w:rPr>
          <w:i/>
          <w:sz w:val="24"/>
          <w:szCs w:val="24"/>
        </w:rPr>
        <w:t>/</w:t>
      </w:r>
      <w:r>
        <w:rPr>
          <w:i/>
          <w:sz w:val="24"/>
          <w:szCs w:val="24"/>
        </w:rPr>
        <w:t>42838</w:t>
      </w:r>
    </w:p>
    <w:p w:rsidR="00766F99" w:rsidRDefault="00766F99" w:rsidP="000247B3">
      <w:pPr>
        <w:pStyle w:val="a9"/>
        <w:spacing w:after="200" w:line="276" w:lineRule="auto"/>
        <w:ind w:left="567"/>
        <w:jc w:val="both"/>
        <w:rPr>
          <w:i/>
          <w:sz w:val="24"/>
          <w:szCs w:val="24"/>
        </w:rPr>
      </w:pPr>
    </w:p>
    <w:p w:rsidR="00766F99" w:rsidRDefault="00766F99" w:rsidP="00766F99">
      <w:pPr>
        <w:pStyle w:val="a9"/>
        <w:numPr>
          <w:ilvl w:val="0"/>
          <w:numId w:val="2"/>
        </w:numPr>
        <w:spacing w:after="200" w:line="276" w:lineRule="auto"/>
        <w:ind w:left="567" w:hanging="567"/>
        <w:jc w:val="both"/>
        <w:rPr>
          <w:b/>
          <w:sz w:val="24"/>
          <w:szCs w:val="24"/>
        </w:rPr>
      </w:pPr>
      <w:r>
        <w:rPr>
          <w:b/>
          <w:sz w:val="24"/>
          <w:szCs w:val="24"/>
        </w:rPr>
        <w:t>Н</w:t>
      </w:r>
      <w:r w:rsidRPr="00766F99">
        <w:rPr>
          <w:b/>
          <w:sz w:val="24"/>
          <w:szCs w:val="24"/>
        </w:rPr>
        <w:t xml:space="preserve">алоговая база </w:t>
      </w:r>
      <w:proofErr w:type="gramStart"/>
      <w:r w:rsidRPr="00766F99">
        <w:rPr>
          <w:b/>
          <w:sz w:val="24"/>
          <w:szCs w:val="24"/>
        </w:rPr>
        <w:t>по налогу на добавленную стоимость при безвозмездной передаче результатов работ по подготовке земельных участков для начала</w:t>
      </w:r>
      <w:proofErr w:type="gramEnd"/>
      <w:r w:rsidRPr="00766F99">
        <w:rPr>
          <w:b/>
          <w:sz w:val="24"/>
          <w:szCs w:val="24"/>
        </w:rPr>
        <w:t xml:space="preserve"> процесса возведения производственных мощностей определяется как стоимость этих работ, исчисленная исходя из рыночных цен.</w:t>
      </w:r>
    </w:p>
    <w:p w:rsidR="00766F99" w:rsidRDefault="00766F99" w:rsidP="00766F99">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22 </w:t>
      </w:r>
      <w:r w:rsidRPr="00013F6E">
        <w:rPr>
          <w:i/>
          <w:sz w:val="24"/>
          <w:szCs w:val="24"/>
        </w:rPr>
        <w:t xml:space="preserve"> июня 2018  N03-0</w:t>
      </w:r>
      <w:r>
        <w:rPr>
          <w:i/>
          <w:sz w:val="24"/>
          <w:szCs w:val="24"/>
        </w:rPr>
        <w:t>7</w:t>
      </w:r>
      <w:r w:rsidRPr="00013F6E">
        <w:rPr>
          <w:i/>
          <w:sz w:val="24"/>
          <w:szCs w:val="24"/>
        </w:rPr>
        <w:t>-</w:t>
      </w:r>
      <w:r>
        <w:rPr>
          <w:i/>
          <w:sz w:val="24"/>
          <w:szCs w:val="24"/>
        </w:rPr>
        <w:t>11</w:t>
      </w:r>
      <w:r w:rsidRPr="00013F6E">
        <w:rPr>
          <w:i/>
          <w:sz w:val="24"/>
          <w:szCs w:val="24"/>
        </w:rPr>
        <w:t>/</w:t>
      </w:r>
      <w:r>
        <w:rPr>
          <w:i/>
          <w:sz w:val="24"/>
          <w:szCs w:val="24"/>
        </w:rPr>
        <w:t>42842</w:t>
      </w:r>
    </w:p>
    <w:p w:rsidR="00766F99" w:rsidRDefault="00766F99" w:rsidP="00766F99">
      <w:pPr>
        <w:pStyle w:val="a9"/>
        <w:spacing w:after="200" w:line="276" w:lineRule="auto"/>
        <w:ind w:left="567"/>
        <w:jc w:val="both"/>
        <w:rPr>
          <w:i/>
          <w:sz w:val="24"/>
          <w:szCs w:val="24"/>
        </w:rPr>
      </w:pPr>
    </w:p>
    <w:p w:rsidR="00766F99" w:rsidRDefault="00766F99" w:rsidP="00766F99">
      <w:pPr>
        <w:pStyle w:val="a9"/>
        <w:numPr>
          <w:ilvl w:val="0"/>
          <w:numId w:val="2"/>
        </w:numPr>
        <w:spacing w:after="200" w:line="276" w:lineRule="auto"/>
        <w:ind w:left="567" w:hanging="567"/>
        <w:jc w:val="both"/>
        <w:rPr>
          <w:b/>
          <w:sz w:val="24"/>
          <w:szCs w:val="24"/>
        </w:rPr>
      </w:pPr>
      <w:r>
        <w:rPr>
          <w:b/>
          <w:sz w:val="24"/>
          <w:szCs w:val="24"/>
        </w:rPr>
        <w:t>Н</w:t>
      </w:r>
      <w:r w:rsidRPr="00766F99">
        <w:rPr>
          <w:b/>
          <w:sz w:val="24"/>
          <w:szCs w:val="24"/>
        </w:rPr>
        <w:t>алогоплательщикам, оказывающим транспортно-экспедиционные услуги при организации международной перевозки, в целях подтверждения правомерности применения нулевой ставки налога на добавленную стоимость в налоговые органы представляются копии транспортных, товаросопроводительных документов с отметками таможенных органов, проставленными согласно соответствующим актам таможенного законодательства, регламентирующим порядок их проставления.</w:t>
      </w:r>
    </w:p>
    <w:p w:rsidR="00766F99" w:rsidRDefault="00766F99" w:rsidP="00766F99">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22 </w:t>
      </w:r>
      <w:r w:rsidRPr="00013F6E">
        <w:rPr>
          <w:i/>
          <w:sz w:val="24"/>
          <w:szCs w:val="24"/>
        </w:rPr>
        <w:t xml:space="preserve"> июня 2018  N03-0</w:t>
      </w:r>
      <w:r>
        <w:rPr>
          <w:i/>
          <w:sz w:val="24"/>
          <w:szCs w:val="24"/>
        </w:rPr>
        <w:t>7</w:t>
      </w:r>
      <w:r w:rsidRPr="00013F6E">
        <w:rPr>
          <w:i/>
          <w:sz w:val="24"/>
          <w:szCs w:val="24"/>
        </w:rPr>
        <w:t>-</w:t>
      </w:r>
      <w:r>
        <w:rPr>
          <w:i/>
          <w:sz w:val="24"/>
          <w:szCs w:val="24"/>
        </w:rPr>
        <w:t>08</w:t>
      </w:r>
      <w:r w:rsidRPr="00013F6E">
        <w:rPr>
          <w:i/>
          <w:sz w:val="24"/>
          <w:szCs w:val="24"/>
        </w:rPr>
        <w:t>/</w:t>
      </w:r>
      <w:r>
        <w:rPr>
          <w:i/>
          <w:sz w:val="24"/>
          <w:szCs w:val="24"/>
        </w:rPr>
        <w:t>42845</w:t>
      </w:r>
    </w:p>
    <w:p w:rsidR="007A5432" w:rsidRDefault="007A5432" w:rsidP="00CC0B42">
      <w:pPr>
        <w:pStyle w:val="a9"/>
        <w:spacing w:after="200" w:line="276" w:lineRule="auto"/>
        <w:ind w:left="567"/>
        <w:jc w:val="both"/>
        <w:rPr>
          <w:sz w:val="24"/>
          <w:szCs w:val="24"/>
        </w:rPr>
      </w:pPr>
    </w:p>
    <w:p w:rsidR="00CA659E" w:rsidRDefault="00CA659E" w:rsidP="00CA659E">
      <w:pPr>
        <w:pStyle w:val="a9"/>
        <w:numPr>
          <w:ilvl w:val="0"/>
          <w:numId w:val="2"/>
        </w:numPr>
        <w:spacing w:after="200" w:line="276" w:lineRule="auto"/>
        <w:ind w:left="567" w:hanging="567"/>
        <w:jc w:val="both"/>
        <w:rPr>
          <w:b/>
          <w:sz w:val="24"/>
          <w:szCs w:val="24"/>
        </w:rPr>
      </w:pPr>
      <w:proofErr w:type="gramStart"/>
      <w:r>
        <w:rPr>
          <w:b/>
          <w:sz w:val="24"/>
          <w:szCs w:val="24"/>
        </w:rPr>
        <w:t>В</w:t>
      </w:r>
      <w:r w:rsidRPr="00CA659E">
        <w:rPr>
          <w:b/>
          <w:sz w:val="24"/>
          <w:szCs w:val="24"/>
        </w:rPr>
        <w:t xml:space="preserve">ычеты сумм налога на добавленную, уплаченные при ввозе на территорию Российской Федерации лома цветных металлов, используемого для производства и реализации вторичного алюминия на экспорт, производятся в порядке, предусмотренном вышеуказанным пунктом 3 статьи 172 </w:t>
      </w:r>
      <w:r>
        <w:rPr>
          <w:b/>
          <w:sz w:val="24"/>
          <w:szCs w:val="24"/>
        </w:rPr>
        <w:t>НК РФ</w:t>
      </w:r>
      <w:r w:rsidRPr="00766F99">
        <w:rPr>
          <w:b/>
          <w:sz w:val="24"/>
          <w:szCs w:val="24"/>
        </w:rPr>
        <w:t>.</w:t>
      </w:r>
      <w:proofErr w:type="gramEnd"/>
    </w:p>
    <w:p w:rsidR="00CA659E" w:rsidRDefault="00CA659E" w:rsidP="00CA659E">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22 </w:t>
      </w:r>
      <w:r w:rsidRPr="00013F6E">
        <w:rPr>
          <w:i/>
          <w:sz w:val="24"/>
          <w:szCs w:val="24"/>
        </w:rPr>
        <w:t xml:space="preserve"> июня 2018  N03-0</w:t>
      </w:r>
      <w:r>
        <w:rPr>
          <w:i/>
          <w:sz w:val="24"/>
          <w:szCs w:val="24"/>
        </w:rPr>
        <w:t>7</w:t>
      </w:r>
      <w:r w:rsidRPr="00013F6E">
        <w:rPr>
          <w:i/>
          <w:sz w:val="24"/>
          <w:szCs w:val="24"/>
        </w:rPr>
        <w:t>-</w:t>
      </w:r>
      <w:r>
        <w:rPr>
          <w:i/>
          <w:sz w:val="24"/>
          <w:szCs w:val="24"/>
        </w:rPr>
        <w:t>08</w:t>
      </w:r>
      <w:r w:rsidRPr="00013F6E">
        <w:rPr>
          <w:i/>
          <w:sz w:val="24"/>
          <w:szCs w:val="24"/>
        </w:rPr>
        <w:t>/</w:t>
      </w:r>
      <w:r>
        <w:rPr>
          <w:i/>
          <w:sz w:val="24"/>
          <w:szCs w:val="24"/>
        </w:rPr>
        <w:t>42965</w:t>
      </w:r>
    </w:p>
    <w:p w:rsidR="00CA659E" w:rsidRDefault="00CA659E" w:rsidP="00CA659E">
      <w:pPr>
        <w:pStyle w:val="a9"/>
        <w:spacing w:after="200" w:line="276" w:lineRule="auto"/>
        <w:ind w:left="567"/>
        <w:jc w:val="both"/>
        <w:rPr>
          <w:i/>
          <w:sz w:val="24"/>
          <w:szCs w:val="24"/>
        </w:rPr>
      </w:pPr>
    </w:p>
    <w:p w:rsidR="00CA659E" w:rsidRPr="00CA659E" w:rsidRDefault="00CA659E" w:rsidP="008F2E68">
      <w:pPr>
        <w:pStyle w:val="a9"/>
        <w:spacing w:after="200" w:line="276" w:lineRule="auto"/>
        <w:ind w:left="0" w:firstLine="567"/>
        <w:jc w:val="both"/>
        <w:rPr>
          <w:sz w:val="24"/>
          <w:szCs w:val="24"/>
        </w:rPr>
      </w:pPr>
      <w:proofErr w:type="gramStart"/>
      <w:r w:rsidRPr="00CA659E">
        <w:rPr>
          <w:sz w:val="24"/>
          <w:szCs w:val="24"/>
        </w:rPr>
        <w:t>После 1 июля 2018 года при решении вопроса отнесения товаров в целях применения налоговых вычетов по налогу на добавленную стоимость к сырьевым товарам следует руководствоваться перечнем кодов видов сырьевых товаров в соответствии с Товарной номенклатурой внешнеэкономической деятельности Евразийского экономического союза, утвержденным постановлением Правительства Российской Федерации от 18 апреля 2018 г. N 466.</w:t>
      </w:r>
      <w:proofErr w:type="gramEnd"/>
    </w:p>
    <w:p w:rsidR="00CA659E" w:rsidRDefault="00CA659E" w:rsidP="00CC0B42">
      <w:pPr>
        <w:pStyle w:val="a9"/>
        <w:spacing w:after="200" w:line="276" w:lineRule="auto"/>
        <w:ind w:left="567"/>
        <w:jc w:val="both"/>
        <w:rPr>
          <w:sz w:val="24"/>
          <w:szCs w:val="24"/>
        </w:rPr>
      </w:pPr>
    </w:p>
    <w:p w:rsidR="007A5432" w:rsidRDefault="007A5432" w:rsidP="007A5432">
      <w:pPr>
        <w:pStyle w:val="a9"/>
        <w:numPr>
          <w:ilvl w:val="0"/>
          <w:numId w:val="2"/>
        </w:numPr>
        <w:spacing w:after="200" w:line="276" w:lineRule="auto"/>
        <w:ind w:left="567" w:hanging="567"/>
        <w:jc w:val="both"/>
        <w:rPr>
          <w:b/>
          <w:sz w:val="24"/>
          <w:szCs w:val="24"/>
        </w:rPr>
      </w:pPr>
      <w:r>
        <w:rPr>
          <w:b/>
          <w:sz w:val="24"/>
          <w:szCs w:val="24"/>
        </w:rPr>
        <w:t>О</w:t>
      </w:r>
      <w:r w:rsidRPr="007A5432">
        <w:rPr>
          <w:b/>
          <w:sz w:val="24"/>
          <w:szCs w:val="24"/>
        </w:rPr>
        <w:t>перации по реализации продуктов питания, непосредственно произведенных столовой медицинской организации, а также столовой санаторно-курортной организации при наличии соответствующей лицензии на осуществление медицинской деятельности этой организации, освобождаются от налогообложения налогом на добавленную стоимость.</w:t>
      </w:r>
    </w:p>
    <w:p w:rsidR="007A5432" w:rsidRDefault="007A5432" w:rsidP="007A5432">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25 </w:t>
      </w:r>
      <w:r w:rsidRPr="00013F6E">
        <w:rPr>
          <w:i/>
          <w:sz w:val="24"/>
          <w:szCs w:val="24"/>
        </w:rPr>
        <w:t xml:space="preserve"> июня 2018  N03-0</w:t>
      </w:r>
      <w:r>
        <w:rPr>
          <w:i/>
          <w:sz w:val="24"/>
          <w:szCs w:val="24"/>
        </w:rPr>
        <w:t>7</w:t>
      </w:r>
      <w:r w:rsidRPr="00013F6E">
        <w:rPr>
          <w:i/>
          <w:sz w:val="24"/>
          <w:szCs w:val="24"/>
        </w:rPr>
        <w:t>-</w:t>
      </w:r>
      <w:r>
        <w:rPr>
          <w:i/>
          <w:sz w:val="24"/>
          <w:szCs w:val="24"/>
        </w:rPr>
        <w:t>07</w:t>
      </w:r>
      <w:r w:rsidRPr="00013F6E">
        <w:rPr>
          <w:i/>
          <w:sz w:val="24"/>
          <w:szCs w:val="24"/>
        </w:rPr>
        <w:t>/</w:t>
      </w:r>
      <w:r>
        <w:rPr>
          <w:i/>
          <w:sz w:val="24"/>
          <w:szCs w:val="24"/>
        </w:rPr>
        <w:t>43472</w:t>
      </w:r>
    </w:p>
    <w:p w:rsidR="007A5432" w:rsidRDefault="007A5432" w:rsidP="00CC0B42">
      <w:pPr>
        <w:pStyle w:val="a9"/>
        <w:spacing w:after="200" w:line="276" w:lineRule="auto"/>
        <w:ind w:left="567"/>
        <w:jc w:val="both"/>
        <w:rPr>
          <w:sz w:val="24"/>
          <w:szCs w:val="24"/>
        </w:rPr>
      </w:pPr>
    </w:p>
    <w:p w:rsidR="007A5432" w:rsidRDefault="007A5432" w:rsidP="007A5432">
      <w:pPr>
        <w:pStyle w:val="a9"/>
        <w:numPr>
          <w:ilvl w:val="0"/>
          <w:numId w:val="2"/>
        </w:numPr>
        <w:spacing w:after="200" w:line="276" w:lineRule="auto"/>
        <w:ind w:left="567" w:hanging="567"/>
        <w:jc w:val="both"/>
        <w:rPr>
          <w:b/>
          <w:sz w:val="24"/>
          <w:szCs w:val="24"/>
        </w:rPr>
      </w:pPr>
      <w:r>
        <w:rPr>
          <w:b/>
          <w:sz w:val="24"/>
          <w:szCs w:val="24"/>
        </w:rPr>
        <w:t>В</w:t>
      </w:r>
      <w:r w:rsidRPr="007A5432">
        <w:rPr>
          <w:b/>
          <w:sz w:val="24"/>
          <w:szCs w:val="24"/>
        </w:rPr>
        <w:t xml:space="preserve"> отношении кормовых добавок следует применять пониженную ставку налога на добавленную стоимость в размере 10 процентов в случае их классификации под кодом 2309 90 ТН ВЭД ЕАЭС.</w:t>
      </w:r>
    </w:p>
    <w:p w:rsidR="007A5432" w:rsidRDefault="007A5432" w:rsidP="007A5432">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25 </w:t>
      </w:r>
      <w:r w:rsidRPr="00013F6E">
        <w:rPr>
          <w:i/>
          <w:sz w:val="24"/>
          <w:szCs w:val="24"/>
        </w:rPr>
        <w:t xml:space="preserve"> июня 2018  N03-0</w:t>
      </w:r>
      <w:r>
        <w:rPr>
          <w:i/>
          <w:sz w:val="24"/>
          <w:szCs w:val="24"/>
        </w:rPr>
        <w:t>7</w:t>
      </w:r>
      <w:r w:rsidRPr="00013F6E">
        <w:rPr>
          <w:i/>
          <w:sz w:val="24"/>
          <w:szCs w:val="24"/>
        </w:rPr>
        <w:t>-</w:t>
      </w:r>
      <w:r>
        <w:rPr>
          <w:i/>
          <w:sz w:val="24"/>
          <w:szCs w:val="24"/>
        </w:rPr>
        <w:t>07</w:t>
      </w:r>
      <w:r w:rsidRPr="00013F6E">
        <w:rPr>
          <w:i/>
          <w:sz w:val="24"/>
          <w:szCs w:val="24"/>
        </w:rPr>
        <w:t>/</w:t>
      </w:r>
      <w:r>
        <w:rPr>
          <w:i/>
          <w:sz w:val="24"/>
          <w:szCs w:val="24"/>
        </w:rPr>
        <w:t>43513</w:t>
      </w:r>
    </w:p>
    <w:p w:rsidR="007A5432" w:rsidRDefault="007A5432" w:rsidP="00CC0B42">
      <w:pPr>
        <w:pStyle w:val="a9"/>
        <w:spacing w:after="200" w:line="276" w:lineRule="auto"/>
        <w:ind w:left="567"/>
        <w:jc w:val="both"/>
        <w:rPr>
          <w:sz w:val="24"/>
          <w:szCs w:val="24"/>
        </w:rPr>
      </w:pPr>
    </w:p>
    <w:p w:rsidR="007A5432" w:rsidRDefault="007A5432" w:rsidP="007A5432">
      <w:pPr>
        <w:pStyle w:val="a9"/>
        <w:numPr>
          <w:ilvl w:val="0"/>
          <w:numId w:val="2"/>
        </w:numPr>
        <w:spacing w:after="200" w:line="276" w:lineRule="auto"/>
        <w:ind w:left="567" w:hanging="567"/>
        <w:jc w:val="both"/>
        <w:rPr>
          <w:b/>
          <w:sz w:val="24"/>
          <w:szCs w:val="24"/>
        </w:rPr>
      </w:pPr>
      <w:r>
        <w:rPr>
          <w:b/>
          <w:sz w:val="24"/>
          <w:szCs w:val="24"/>
        </w:rPr>
        <w:t>О</w:t>
      </w:r>
      <w:r w:rsidRPr="007A5432">
        <w:rPr>
          <w:b/>
          <w:sz w:val="24"/>
          <w:szCs w:val="24"/>
        </w:rPr>
        <w:t>свобождение от налога на добавленную стоимость в отношении медицинских изделий, реализуемых в Российской Федерации, применяется при наличии регистрационных удостоверений на данные изделия, а также включении их в перечень, утвержденный постановлением Правительства Российской Федерации от 30 сентября 2015 г. N 1042</w:t>
      </w:r>
      <w:r>
        <w:rPr>
          <w:b/>
          <w:sz w:val="24"/>
          <w:szCs w:val="24"/>
        </w:rPr>
        <w:t xml:space="preserve"> </w:t>
      </w:r>
      <w:r w:rsidRPr="007A5432">
        <w:rPr>
          <w:b/>
          <w:sz w:val="24"/>
          <w:szCs w:val="24"/>
        </w:rPr>
        <w:t>.</w:t>
      </w:r>
    </w:p>
    <w:p w:rsidR="007A5432" w:rsidRDefault="007A5432" w:rsidP="007A5432">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26 </w:t>
      </w:r>
      <w:r w:rsidRPr="00013F6E">
        <w:rPr>
          <w:i/>
          <w:sz w:val="24"/>
          <w:szCs w:val="24"/>
        </w:rPr>
        <w:t xml:space="preserve"> июня 2018  N03-0</w:t>
      </w:r>
      <w:r>
        <w:rPr>
          <w:i/>
          <w:sz w:val="24"/>
          <w:szCs w:val="24"/>
        </w:rPr>
        <w:t>7</w:t>
      </w:r>
      <w:r w:rsidRPr="00013F6E">
        <w:rPr>
          <w:i/>
          <w:sz w:val="24"/>
          <w:szCs w:val="24"/>
        </w:rPr>
        <w:t>-</w:t>
      </w:r>
      <w:r>
        <w:rPr>
          <w:i/>
          <w:sz w:val="24"/>
          <w:szCs w:val="24"/>
        </w:rPr>
        <w:t>07</w:t>
      </w:r>
      <w:r w:rsidRPr="00013F6E">
        <w:rPr>
          <w:i/>
          <w:sz w:val="24"/>
          <w:szCs w:val="24"/>
        </w:rPr>
        <w:t>/</w:t>
      </w:r>
      <w:r>
        <w:rPr>
          <w:i/>
          <w:sz w:val="24"/>
          <w:szCs w:val="24"/>
        </w:rPr>
        <w:t>43929</w:t>
      </w:r>
    </w:p>
    <w:p w:rsidR="006479AA" w:rsidRDefault="006479AA" w:rsidP="00CC0B42">
      <w:pPr>
        <w:pStyle w:val="a9"/>
        <w:spacing w:after="200" w:line="276" w:lineRule="auto"/>
        <w:ind w:left="567"/>
        <w:jc w:val="both"/>
        <w:rPr>
          <w:sz w:val="24"/>
          <w:szCs w:val="24"/>
        </w:rPr>
      </w:pPr>
    </w:p>
    <w:p w:rsidR="006479AA" w:rsidRDefault="007A5432" w:rsidP="007A5432">
      <w:pPr>
        <w:pStyle w:val="a9"/>
        <w:numPr>
          <w:ilvl w:val="0"/>
          <w:numId w:val="2"/>
        </w:numPr>
        <w:spacing w:after="200" w:line="276" w:lineRule="auto"/>
        <w:ind w:left="567" w:hanging="567"/>
        <w:jc w:val="both"/>
        <w:rPr>
          <w:b/>
          <w:sz w:val="24"/>
          <w:szCs w:val="24"/>
        </w:rPr>
      </w:pPr>
      <w:r>
        <w:rPr>
          <w:b/>
          <w:sz w:val="24"/>
          <w:szCs w:val="24"/>
        </w:rPr>
        <w:t>В</w:t>
      </w:r>
      <w:r w:rsidRPr="007A5432">
        <w:rPr>
          <w:b/>
          <w:sz w:val="24"/>
          <w:szCs w:val="24"/>
        </w:rPr>
        <w:t xml:space="preserve"> соответствии с пунктом 5 статьи</w:t>
      </w:r>
      <w:r>
        <w:rPr>
          <w:b/>
          <w:sz w:val="24"/>
          <w:szCs w:val="24"/>
        </w:rPr>
        <w:t xml:space="preserve"> 164</w:t>
      </w:r>
      <w:r w:rsidRPr="007A5432">
        <w:rPr>
          <w:b/>
          <w:sz w:val="24"/>
          <w:szCs w:val="24"/>
        </w:rPr>
        <w:t xml:space="preserve"> </w:t>
      </w:r>
      <w:r>
        <w:rPr>
          <w:b/>
          <w:sz w:val="24"/>
          <w:szCs w:val="24"/>
        </w:rPr>
        <w:t>НК РФ</w:t>
      </w:r>
      <w:r w:rsidRPr="007A5432">
        <w:rPr>
          <w:b/>
          <w:sz w:val="24"/>
          <w:szCs w:val="24"/>
        </w:rPr>
        <w:t xml:space="preserve"> при ввозе товаров на территорию Российской Федерации и иные территории, находящиеся под ее юрисдикцией, применяются ставки, указанные в пунктах 2 и 3 статьи 164 </w:t>
      </w:r>
      <w:r>
        <w:rPr>
          <w:b/>
          <w:sz w:val="24"/>
          <w:szCs w:val="24"/>
        </w:rPr>
        <w:t>НК РФ</w:t>
      </w:r>
      <w:r w:rsidR="006479AA" w:rsidRPr="006479AA">
        <w:rPr>
          <w:b/>
          <w:sz w:val="24"/>
          <w:szCs w:val="24"/>
        </w:rPr>
        <w:t>.</w:t>
      </w:r>
    </w:p>
    <w:p w:rsidR="006479AA" w:rsidRDefault="006479AA" w:rsidP="006479AA">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26 </w:t>
      </w:r>
      <w:r w:rsidRPr="00013F6E">
        <w:rPr>
          <w:i/>
          <w:sz w:val="24"/>
          <w:szCs w:val="24"/>
        </w:rPr>
        <w:t xml:space="preserve"> июня 2018  N03-0</w:t>
      </w:r>
      <w:r>
        <w:rPr>
          <w:i/>
          <w:sz w:val="24"/>
          <w:szCs w:val="24"/>
        </w:rPr>
        <w:t>7</w:t>
      </w:r>
      <w:r w:rsidRPr="00013F6E">
        <w:rPr>
          <w:i/>
          <w:sz w:val="24"/>
          <w:szCs w:val="24"/>
        </w:rPr>
        <w:t>-</w:t>
      </w:r>
      <w:r>
        <w:rPr>
          <w:i/>
          <w:sz w:val="24"/>
          <w:szCs w:val="24"/>
        </w:rPr>
        <w:t>07</w:t>
      </w:r>
      <w:r w:rsidRPr="00013F6E">
        <w:rPr>
          <w:i/>
          <w:sz w:val="24"/>
          <w:szCs w:val="24"/>
        </w:rPr>
        <w:t>/</w:t>
      </w:r>
      <w:r>
        <w:rPr>
          <w:i/>
          <w:sz w:val="24"/>
          <w:szCs w:val="24"/>
        </w:rPr>
        <w:t>43995</w:t>
      </w:r>
    </w:p>
    <w:p w:rsidR="006479AA" w:rsidRDefault="006479AA" w:rsidP="00CC0B42">
      <w:pPr>
        <w:pStyle w:val="a9"/>
        <w:spacing w:after="200" w:line="276" w:lineRule="auto"/>
        <w:ind w:left="567"/>
        <w:jc w:val="both"/>
        <w:rPr>
          <w:sz w:val="24"/>
          <w:szCs w:val="24"/>
        </w:rPr>
      </w:pPr>
    </w:p>
    <w:p w:rsidR="006479AA" w:rsidRDefault="006479AA" w:rsidP="006479AA">
      <w:pPr>
        <w:pStyle w:val="a9"/>
        <w:numPr>
          <w:ilvl w:val="0"/>
          <w:numId w:val="2"/>
        </w:numPr>
        <w:spacing w:after="200" w:line="276" w:lineRule="auto"/>
        <w:ind w:left="567" w:hanging="567"/>
        <w:jc w:val="both"/>
        <w:rPr>
          <w:b/>
          <w:sz w:val="24"/>
          <w:szCs w:val="24"/>
        </w:rPr>
      </w:pPr>
      <w:r>
        <w:rPr>
          <w:b/>
          <w:sz w:val="24"/>
          <w:szCs w:val="24"/>
        </w:rPr>
        <w:t>П</w:t>
      </w:r>
      <w:r w:rsidRPr="006479AA">
        <w:rPr>
          <w:b/>
          <w:sz w:val="24"/>
          <w:szCs w:val="24"/>
        </w:rPr>
        <w:t>ри ввозе товаров в Российскую Федерацию с территории государств - членов ЕАЭС российские налогоплательщики в целях определения ставок и уплаты косвенных налогов, в том числе налога на добавленную стоимость, используют коды видов товаров, установленные ТН ВЭД ЕАЭС.</w:t>
      </w:r>
    </w:p>
    <w:p w:rsidR="006479AA" w:rsidRDefault="006479AA" w:rsidP="006479AA">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28 </w:t>
      </w:r>
      <w:r w:rsidRPr="00013F6E">
        <w:rPr>
          <w:i/>
          <w:sz w:val="24"/>
          <w:szCs w:val="24"/>
        </w:rPr>
        <w:t xml:space="preserve"> июня 2018  N03-0</w:t>
      </w:r>
      <w:r>
        <w:rPr>
          <w:i/>
          <w:sz w:val="24"/>
          <w:szCs w:val="24"/>
        </w:rPr>
        <w:t>7</w:t>
      </w:r>
      <w:r w:rsidRPr="00013F6E">
        <w:rPr>
          <w:i/>
          <w:sz w:val="24"/>
          <w:szCs w:val="24"/>
        </w:rPr>
        <w:t>-</w:t>
      </w:r>
      <w:r>
        <w:rPr>
          <w:i/>
          <w:sz w:val="24"/>
          <w:szCs w:val="24"/>
        </w:rPr>
        <w:t>13</w:t>
      </w:r>
      <w:r w:rsidRPr="00013F6E">
        <w:rPr>
          <w:i/>
          <w:sz w:val="24"/>
          <w:szCs w:val="24"/>
        </w:rPr>
        <w:t>/</w:t>
      </w:r>
      <w:r>
        <w:rPr>
          <w:i/>
          <w:sz w:val="24"/>
          <w:szCs w:val="24"/>
        </w:rPr>
        <w:t>44182</w:t>
      </w:r>
    </w:p>
    <w:p w:rsidR="000D648F" w:rsidRDefault="000D648F" w:rsidP="00CC0B42">
      <w:pPr>
        <w:pStyle w:val="a9"/>
        <w:spacing w:after="200" w:line="276" w:lineRule="auto"/>
        <w:ind w:left="567"/>
        <w:jc w:val="both"/>
        <w:rPr>
          <w:sz w:val="24"/>
          <w:szCs w:val="24"/>
        </w:rPr>
      </w:pPr>
    </w:p>
    <w:p w:rsidR="000D648F" w:rsidRPr="001812ED" w:rsidRDefault="00341A20" w:rsidP="00341A20">
      <w:pPr>
        <w:pStyle w:val="a9"/>
        <w:numPr>
          <w:ilvl w:val="0"/>
          <w:numId w:val="2"/>
        </w:numPr>
        <w:spacing w:after="200" w:line="276" w:lineRule="auto"/>
        <w:ind w:left="567" w:hanging="567"/>
        <w:jc w:val="both"/>
        <w:rPr>
          <w:b/>
          <w:sz w:val="24"/>
          <w:szCs w:val="24"/>
        </w:rPr>
      </w:pPr>
      <w:proofErr w:type="gramStart"/>
      <w:r>
        <w:rPr>
          <w:b/>
          <w:sz w:val="24"/>
          <w:szCs w:val="24"/>
        </w:rPr>
        <w:t>В</w:t>
      </w:r>
      <w:r w:rsidRPr="00341A20">
        <w:rPr>
          <w:b/>
          <w:sz w:val="24"/>
          <w:szCs w:val="24"/>
        </w:rPr>
        <w:t xml:space="preserve"> том случае если организация реорганизована путем присоединения к другой организации после </w:t>
      </w:r>
      <w:r>
        <w:rPr>
          <w:b/>
          <w:sz w:val="24"/>
          <w:szCs w:val="24"/>
        </w:rPr>
        <w:t>окончания</w:t>
      </w:r>
      <w:r w:rsidRPr="00341A20">
        <w:rPr>
          <w:b/>
          <w:sz w:val="24"/>
          <w:szCs w:val="24"/>
        </w:rPr>
        <w:t xml:space="preserve"> 10-летн</w:t>
      </w:r>
      <w:r>
        <w:rPr>
          <w:b/>
          <w:sz w:val="24"/>
          <w:szCs w:val="24"/>
        </w:rPr>
        <w:t>его</w:t>
      </w:r>
      <w:r w:rsidRPr="00341A20">
        <w:rPr>
          <w:b/>
          <w:sz w:val="24"/>
          <w:szCs w:val="24"/>
        </w:rPr>
        <w:t xml:space="preserve"> срок</w:t>
      </w:r>
      <w:r>
        <w:rPr>
          <w:b/>
          <w:sz w:val="24"/>
          <w:szCs w:val="24"/>
        </w:rPr>
        <w:t>а</w:t>
      </w:r>
      <w:r w:rsidRPr="00341A20">
        <w:rPr>
          <w:b/>
          <w:sz w:val="24"/>
          <w:szCs w:val="24"/>
        </w:rPr>
        <w:t>, установленн</w:t>
      </w:r>
      <w:r>
        <w:rPr>
          <w:b/>
          <w:sz w:val="24"/>
          <w:szCs w:val="24"/>
        </w:rPr>
        <w:t>ого</w:t>
      </w:r>
      <w:r w:rsidRPr="00341A20">
        <w:rPr>
          <w:b/>
          <w:sz w:val="24"/>
          <w:szCs w:val="24"/>
        </w:rPr>
        <w:t xml:space="preserve"> для восстановления сумм налога, принятых налогоплательщиком к вычету в установленном порядке,  то обязанности по восстановлению сумм налога на добавленную стоимость, принятых к вычету реорганизованной организацией при строительстве объекта недвижимости, у правопреемника не возникает независимо от того, что такой правопреемник использует полученный в порядке правопреемства</w:t>
      </w:r>
      <w:proofErr w:type="gramEnd"/>
      <w:r w:rsidRPr="00341A20">
        <w:rPr>
          <w:b/>
          <w:sz w:val="24"/>
          <w:szCs w:val="24"/>
        </w:rPr>
        <w:t xml:space="preserve"> объект недвижимости для операций, не облагаемых этим налогом.</w:t>
      </w:r>
    </w:p>
    <w:p w:rsidR="000D648F" w:rsidRDefault="000D648F" w:rsidP="000D648F">
      <w:pPr>
        <w:pStyle w:val="a9"/>
        <w:spacing w:after="200" w:line="276" w:lineRule="auto"/>
        <w:ind w:left="567"/>
        <w:jc w:val="both"/>
        <w:rPr>
          <w:i/>
          <w:sz w:val="24"/>
          <w:szCs w:val="24"/>
        </w:rPr>
      </w:pPr>
      <w:r w:rsidRPr="001812ED">
        <w:rPr>
          <w:i/>
          <w:sz w:val="24"/>
          <w:szCs w:val="24"/>
        </w:rPr>
        <w:t xml:space="preserve">Письмо ФНС от </w:t>
      </w:r>
      <w:r w:rsidR="00341A20">
        <w:rPr>
          <w:i/>
          <w:sz w:val="24"/>
          <w:szCs w:val="24"/>
        </w:rPr>
        <w:t>26</w:t>
      </w:r>
      <w:r w:rsidRPr="001812ED">
        <w:rPr>
          <w:i/>
          <w:sz w:val="24"/>
          <w:szCs w:val="24"/>
        </w:rPr>
        <w:t xml:space="preserve"> июня 2018  NСД-</w:t>
      </w:r>
      <w:r w:rsidR="00341A20">
        <w:rPr>
          <w:i/>
          <w:sz w:val="24"/>
          <w:szCs w:val="24"/>
        </w:rPr>
        <w:t>4</w:t>
      </w:r>
      <w:r w:rsidRPr="001812ED">
        <w:rPr>
          <w:i/>
          <w:sz w:val="24"/>
          <w:szCs w:val="24"/>
        </w:rPr>
        <w:t>-3/</w:t>
      </w:r>
      <w:r w:rsidR="00341A20">
        <w:rPr>
          <w:i/>
          <w:sz w:val="24"/>
          <w:szCs w:val="24"/>
        </w:rPr>
        <w:t>12274</w:t>
      </w:r>
      <w:r w:rsidRPr="001812ED">
        <w:rPr>
          <w:i/>
          <w:sz w:val="24"/>
          <w:szCs w:val="24"/>
        </w:rPr>
        <w:t xml:space="preserve">@ </w:t>
      </w:r>
    </w:p>
    <w:p w:rsidR="00052E27" w:rsidRDefault="00052E27" w:rsidP="000D648F">
      <w:pPr>
        <w:pStyle w:val="a9"/>
        <w:spacing w:after="200" w:line="276" w:lineRule="auto"/>
        <w:ind w:left="567"/>
        <w:jc w:val="both"/>
        <w:rPr>
          <w:i/>
          <w:sz w:val="24"/>
          <w:szCs w:val="24"/>
        </w:rPr>
      </w:pPr>
    </w:p>
    <w:p w:rsidR="00052E27" w:rsidRDefault="006479AA" w:rsidP="006479AA">
      <w:pPr>
        <w:pStyle w:val="a9"/>
        <w:numPr>
          <w:ilvl w:val="0"/>
          <w:numId w:val="2"/>
        </w:numPr>
        <w:spacing w:after="200" w:line="276" w:lineRule="auto"/>
        <w:ind w:left="567" w:hanging="567"/>
        <w:jc w:val="both"/>
        <w:rPr>
          <w:b/>
          <w:sz w:val="24"/>
          <w:szCs w:val="24"/>
        </w:rPr>
      </w:pPr>
      <w:r>
        <w:rPr>
          <w:b/>
          <w:sz w:val="24"/>
          <w:szCs w:val="24"/>
        </w:rPr>
        <w:t>Д</w:t>
      </w:r>
      <w:r w:rsidRPr="006479AA">
        <w:rPr>
          <w:b/>
          <w:sz w:val="24"/>
          <w:szCs w:val="24"/>
        </w:rPr>
        <w:t>окументом, служащим основанием для принятия к вычету сумм налога на добавленную стоимость, предъявленных продавцом покупателю товаров (работ, услуг), имущественных прав, является счет-фактура.</w:t>
      </w:r>
    </w:p>
    <w:p w:rsidR="00052E27" w:rsidRDefault="00052E27" w:rsidP="00052E27">
      <w:pPr>
        <w:pStyle w:val="a9"/>
        <w:spacing w:after="200" w:line="276" w:lineRule="auto"/>
        <w:ind w:left="567"/>
        <w:jc w:val="both"/>
        <w:rPr>
          <w:i/>
          <w:sz w:val="24"/>
          <w:szCs w:val="24"/>
        </w:rPr>
      </w:pPr>
      <w:r w:rsidRPr="00013F6E">
        <w:rPr>
          <w:i/>
          <w:sz w:val="24"/>
          <w:szCs w:val="24"/>
        </w:rPr>
        <w:t xml:space="preserve">Письмо Департамента налоговой и таможенной политики Минфина России от </w:t>
      </w:r>
      <w:r>
        <w:rPr>
          <w:i/>
          <w:sz w:val="24"/>
          <w:szCs w:val="24"/>
        </w:rPr>
        <w:t xml:space="preserve">28 </w:t>
      </w:r>
      <w:r w:rsidRPr="00013F6E">
        <w:rPr>
          <w:i/>
          <w:sz w:val="24"/>
          <w:szCs w:val="24"/>
        </w:rPr>
        <w:t xml:space="preserve"> июня 2018  N03-0</w:t>
      </w:r>
      <w:r>
        <w:rPr>
          <w:i/>
          <w:sz w:val="24"/>
          <w:szCs w:val="24"/>
        </w:rPr>
        <w:t>7</w:t>
      </w:r>
      <w:r w:rsidRPr="00013F6E">
        <w:rPr>
          <w:i/>
          <w:sz w:val="24"/>
          <w:szCs w:val="24"/>
        </w:rPr>
        <w:t>-</w:t>
      </w:r>
      <w:r>
        <w:rPr>
          <w:i/>
          <w:sz w:val="24"/>
          <w:szCs w:val="24"/>
        </w:rPr>
        <w:t>14</w:t>
      </w:r>
      <w:r w:rsidRPr="00013F6E">
        <w:rPr>
          <w:i/>
          <w:sz w:val="24"/>
          <w:szCs w:val="24"/>
        </w:rPr>
        <w:t>/</w:t>
      </w:r>
      <w:r>
        <w:rPr>
          <w:i/>
          <w:sz w:val="24"/>
          <w:szCs w:val="24"/>
        </w:rPr>
        <w:t>44676</w:t>
      </w:r>
    </w:p>
    <w:p w:rsidR="000D648F" w:rsidRPr="002F5DA9" w:rsidRDefault="000D648F" w:rsidP="000D648F">
      <w:pPr>
        <w:pStyle w:val="a9"/>
        <w:spacing w:after="200" w:line="276" w:lineRule="auto"/>
        <w:ind w:left="567"/>
        <w:jc w:val="both"/>
        <w:rPr>
          <w:i/>
          <w:sz w:val="24"/>
          <w:szCs w:val="24"/>
        </w:rPr>
      </w:pPr>
    </w:p>
    <w:p w:rsidR="00052E27" w:rsidRPr="001812ED" w:rsidRDefault="00052E27" w:rsidP="00052E27">
      <w:pPr>
        <w:pStyle w:val="a9"/>
        <w:numPr>
          <w:ilvl w:val="0"/>
          <w:numId w:val="2"/>
        </w:numPr>
        <w:spacing w:after="200" w:line="276" w:lineRule="auto"/>
        <w:ind w:left="567" w:hanging="567"/>
        <w:jc w:val="both"/>
        <w:rPr>
          <w:b/>
          <w:sz w:val="24"/>
          <w:szCs w:val="24"/>
        </w:rPr>
      </w:pPr>
      <w:r>
        <w:rPr>
          <w:b/>
          <w:sz w:val="24"/>
          <w:szCs w:val="24"/>
        </w:rPr>
        <w:t>С</w:t>
      </w:r>
      <w:r w:rsidRPr="00052E27">
        <w:rPr>
          <w:b/>
          <w:sz w:val="24"/>
          <w:szCs w:val="24"/>
        </w:rPr>
        <w:t>уммы налога на добавленную стоимость, уплаченные до 2016 года при ввозе в Российскую Федерацию лекарственных средств ветеринарного назначения по ставке в размере 18 процентов, принимаются к вычету в полном объеме, несмотря на то, что при их реализации на территории Российской Федерации применяется ставка в размере 10 процентов.</w:t>
      </w:r>
    </w:p>
    <w:p w:rsidR="00052E27" w:rsidRPr="00052E27" w:rsidRDefault="00052E27" w:rsidP="00052E27">
      <w:pPr>
        <w:pStyle w:val="a9"/>
        <w:spacing w:after="200" w:line="276" w:lineRule="auto"/>
        <w:ind w:left="567"/>
        <w:jc w:val="both"/>
        <w:rPr>
          <w:i/>
          <w:sz w:val="24"/>
          <w:szCs w:val="24"/>
        </w:rPr>
      </w:pPr>
      <w:r w:rsidRPr="001812ED">
        <w:rPr>
          <w:i/>
          <w:sz w:val="24"/>
          <w:szCs w:val="24"/>
        </w:rPr>
        <w:t xml:space="preserve">Письмо ФНС от </w:t>
      </w:r>
      <w:r>
        <w:rPr>
          <w:i/>
          <w:sz w:val="24"/>
          <w:szCs w:val="24"/>
        </w:rPr>
        <w:t>28</w:t>
      </w:r>
      <w:r w:rsidRPr="001812ED">
        <w:rPr>
          <w:i/>
          <w:sz w:val="24"/>
          <w:szCs w:val="24"/>
        </w:rPr>
        <w:t xml:space="preserve"> июня 2018  NСД-</w:t>
      </w:r>
      <w:r>
        <w:rPr>
          <w:i/>
          <w:sz w:val="24"/>
          <w:szCs w:val="24"/>
        </w:rPr>
        <w:t>4</w:t>
      </w:r>
      <w:r w:rsidRPr="001812ED">
        <w:rPr>
          <w:i/>
          <w:sz w:val="24"/>
          <w:szCs w:val="24"/>
        </w:rPr>
        <w:t>-3/</w:t>
      </w:r>
      <w:r>
        <w:rPr>
          <w:i/>
          <w:sz w:val="24"/>
          <w:szCs w:val="24"/>
        </w:rPr>
        <w:t>12477</w:t>
      </w:r>
      <w:r w:rsidRPr="001812ED">
        <w:rPr>
          <w:i/>
          <w:sz w:val="24"/>
          <w:szCs w:val="24"/>
        </w:rPr>
        <w:t xml:space="preserve">@ </w:t>
      </w:r>
      <w:r w:rsidRPr="00052E27">
        <w:rPr>
          <w:i/>
          <w:sz w:val="24"/>
          <w:szCs w:val="24"/>
        </w:rPr>
        <w:t>"О направлении письма Минфина России от 24.05.2018 N 03-07-15/34977"</w:t>
      </w:r>
    </w:p>
    <w:p w:rsidR="00052E27" w:rsidRDefault="00052E27" w:rsidP="00052E27">
      <w:pPr>
        <w:pStyle w:val="a9"/>
        <w:spacing w:after="200" w:line="276" w:lineRule="auto"/>
        <w:ind w:left="567"/>
        <w:jc w:val="both"/>
        <w:rPr>
          <w:i/>
          <w:sz w:val="24"/>
          <w:szCs w:val="24"/>
        </w:rPr>
      </w:pPr>
      <w:r w:rsidRPr="00052E27">
        <w:rPr>
          <w:i/>
          <w:sz w:val="24"/>
          <w:szCs w:val="24"/>
        </w:rPr>
        <w:t>(вместе с &lt;Письмом&gt; Минфина России от 24.05.2018 N 03-07-15/34977, &lt;Письмом&gt; Минфина России от 21.05.2018 N 03-07-07/34009)</w:t>
      </w:r>
    </w:p>
    <w:p w:rsidR="00052E27" w:rsidRPr="002F5DA9" w:rsidRDefault="00052E27" w:rsidP="00052E27">
      <w:pPr>
        <w:pStyle w:val="a9"/>
        <w:spacing w:after="200" w:line="276" w:lineRule="auto"/>
        <w:ind w:left="567"/>
        <w:jc w:val="both"/>
        <w:rPr>
          <w:i/>
          <w:sz w:val="24"/>
          <w:szCs w:val="24"/>
        </w:rPr>
      </w:pPr>
    </w:p>
    <w:p w:rsidR="00166903" w:rsidRDefault="00C96650" w:rsidP="00BB615C">
      <w:pPr>
        <w:keepNext/>
        <w:numPr>
          <w:ilvl w:val="1"/>
          <w:numId w:val="1"/>
        </w:numPr>
        <w:tabs>
          <w:tab w:val="left" w:pos="567"/>
        </w:tabs>
        <w:spacing w:before="120"/>
        <w:ind w:left="0" w:right="57" w:firstLine="567"/>
        <w:jc w:val="center"/>
        <w:outlineLvl w:val="0"/>
        <w:rPr>
          <w:b/>
          <w:bCs/>
          <w:sz w:val="28"/>
          <w:szCs w:val="28"/>
        </w:rPr>
      </w:pPr>
      <w:bookmarkStart w:id="89" w:name="_Toc520470733"/>
      <w:r w:rsidRPr="004D6450">
        <w:rPr>
          <w:b/>
          <w:bCs/>
          <w:sz w:val="28"/>
          <w:szCs w:val="28"/>
        </w:rPr>
        <w:t>Налог на доходы физических лиц</w:t>
      </w:r>
      <w:bookmarkEnd w:id="89"/>
    </w:p>
    <w:p w:rsidR="005009CB" w:rsidRPr="005009CB" w:rsidRDefault="005009CB" w:rsidP="005009CB">
      <w:pPr>
        <w:pStyle w:val="a9"/>
        <w:numPr>
          <w:ilvl w:val="0"/>
          <w:numId w:val="2"/>
        </w:numPr>
        <w:spacing w:before="240" w:after="120" w:line="276" w:lineRule="auto"/>
        <w:ind w:left="567" w:hanging="567"/>
        <w:contextualSpacing w:val="0"/>
        <w:jc w:val="both"/>
        <w:rPr>
          <w:b/>
          <w:sz w:val="24"/>
          <w:szCs w:val="24"/>
        </w:rPr>
      </w:pPr>
      <w:r w:rsidRPr="005009CB">
        <w:rPr>
          <w:b/>
          <w:sz w:val="24"/>
          <w:szCs w:val="24"/>
        </w:rPr>
        <w:t>Об НДФЛ и взносах при направлении в однодневные командировки, из которых можно ежедневно возвращаться</w:t>
      </w:r>
    </w:p>
    <w:p w:rsidR="005009CB" w:rsidRPr="005009CB" w:rsidRDefault="005009CB" w:rsidP="005009CB">
      <w:pPr>
        <w:pStyle w:val="a9"/>
        <w:spacing w:before="120" w:after="120" w:line="276" w:lineRule="auto"/>
        <w:ind w:left="0" w:firstLine="567"/>
        <w:jc w:val="both"/>
        <w:rPr>
          <w:i/>
          <w:sz w:val="24"/>
          <w:szCs w:val="24"/>
        </w:rPr>
      </w:pPr>
      <w:r w:rsidRPr="005009CB">
        <w:rPr>
          <w:i/>
          <w:sz w:val="24"/>
          <w:szCs w:val="24"/>
        </w:rPr>
        <w:t xml:space="preserve">Письмо Минфина РФ от 17.05.2018 N 03-15-06/33309 </w:t>
      </w:r>
    </w:p>
    <w:p w:rsidR="005009CB" w:rsidRPr="005009CB" w:rsidRDefault="005009CB" w:rsidP="005009CB">
      <w:pPr>
        <w:pStyle w:val="a9"/>
        <w:spacing w:after="200" w:line="276" w:lineRule="auto"/>
        <w:ind w:left="0" w:firstLine="567"/>
        <w:jc w:val="both"/>
        <w:rPr>
          <w:sz w:val="24"/>
          <w:szCs w:val="24"/>
        </w:rPr>
      </w:pPr>
      <w:proofErr w:type="gramStart"/>
      <w:r w:rsidRPr="005009CB">
        <w:rPr>
          <w:sz w:val="24"/>
          <w:szCs w:val="24"/>
        </w:rPr>
        <w:t>Если денежные средства, выплачиваемые работнику при направлении в однодневную командировку, не являются суточными, а относятся в соответствии со статьей 168 Трудового кодекса к иным расходам, связанным со служебной командировкой, произведенным работником с разрешения или ведома работодателя, суммы возмещения таких расходов могут быть учтены в составе доходов, освобождаемых от налогообложения, в полном объеме при наличии документального подтверждения произведенных за счет указанных</w:t>
      </w:r>
      <w:proofErr w:type="gramEnd"/>
      <w:r w:rsidRPr="005009CB">
        <w:rPr>
          <w:sz w:val="24"/>
          <w:szCs w:val="24"/>
        </w:rPr>
        <w:t xml:space="preserve"> денежных средств расходов.</w:t>
      </w:r>
    </w:p>
    <w:p w:rsidR="005009CB" w:rsidRPr="005009CB" w:rsidRDefault="005009CB" w:rsidP="005009CB">
      <w:pPr>
        <w:pStyle w:val="a9"/>
        <w:numPr>
          <w:ilvl w:val="0"/>
          <w:numId w:val="2"/>
        </w:numPr>
        <w:spacing w:before="240" w:after="120" w:line="276" w:lineRule="auto"/>
        <w:ind w:left="567" w:hanging="567"/>
        <w:contextualSpacing w:val="0"/>
        <w:jc w:val="both"/>
        <w:rPr>
          <w:b/>
          <w:sz w:val="24"/>
          <w:szCs w:val="24"/>
        </w:rPr>
      </w:pPr>
      <w:r w:rsidRPr="005009CB">
        <w:rPr>
          <w:b/>
          <w:sz w:val="24"/>
          <w:szCs w:val="24"/>
        </w:rPr>
        <w:t>Об НДФЛ в отношении доходов работников организации - граждан государств - членов ЕАЭС.</w:t>
      </w:r>
    </w:p>
    <w:p w:rsidR="005009CB" w:rsidRPr="005009CB" w:rsidRDefault="005009CB" w:rsidP="005009CB">
      <w:pPr>
        <w:pStyle w:val="a9"/>
        <w:spacing w:before="120" w:after="120" w:line="276" w:lineRule="auto"/>
        <w:ind w:left="0" w:firstLine="567"/>
        <w:jc w:val="both"/>
        <w:rPr>
          <w:i/>
          <w:sz w:val="24"/>
          <w:szCs w:val="24"/>
        </w:rPr>
      </w:pPr>
      <w:r w:rsidRPr="005009CB">
        <w:rPr>
          <w:i/>
          <w:sz w:val="24"/>
          <w:szCs w:val="24"/>
        </w:rPr>
        <w:t>Письмо Минфина России от 23.05.2018 N 03-04-05/34859</w:t>
      </w:r>
    </w:p>
    <w:p w:rsidR="005009CB" w:rsidRPr="005009CB" w:rsidRDefault="005009CB" w:rsidP="005009CB">
      <w:pPr>
        <w:pStyle w:val="a9"/>
        <w:spacing w:after="200" w:line="276" w:lineRule="auto"/>
        <w:ind w:left="0" w:firstLine="567"/>
        <w:jc w:val="both"/>
        <w:rPr>
          <w:sz w:val="24"/>
          <w:szCs w:val="24"/>
        </w:rPr>
      </w:pPr>
      <w:r w:rsidRPr="005009CB">
        <w:rPr>
          <w:sz w:val="24"/>
          <w:szCs w:val="24"/>
        </w:rPr>
        <w:t xml:space="preserve">С 1 января 2015 года вступил в силу </w:t>
      </w:r>
      <w:hyperlink r:id="rId13" w:history="1">
        <w:r w:rsidRPr="005009CB">
          <w:rPr>
            <w:sz w:val="24"/>
            <w:szCs w:val="24"/>
          </w:rPr>
          <w:t>Договор</w:t>
        </w:r>
      </w:hyperlink>
      <w:r w:rsidRPr="005009CB">
        <w:rPr>
          <w:sz w:val="24"/>
          <w:szCs w:val="24"/>
        </w:rPr>
        <w:t xml:space="preserve"> о Евразийском экономическом союзе от 29 мая 2014 года (далее - Договор), заключенный Республикой Беларусь, Республикой Казахстан и Российской Федерацией, к которому присоединились Республика Армения и Киргизская Республика.</w:t>
      </w:r>
    </w:p>
    <w:p w:rsidR="005009CB" w:rsidRPr="005009CB" w:rsidRDefault="005009CB" w:rsidP="005009CB">
      <w:pPr>
        <w:pStyle w:val="a9"/>
        <w:spacing w:after="200" w:line="276" w:lineRule="auto"/>
        <w:ind w:left="0" w:firstLine="567"/>
        <w:jc w:val="both"/>
        <w:rPr>
          <w:sz w:val="24"/>
          <w:szCs w:val="24"/>
        </w:rPr>
      </w:pPr>
      <w:r w:rsidRPr="005009CB">
        <w:rPr>
          <w:sz w:val="24"/>
          <w:szCs w:val="24"/>
        </w:rPr>
        <w:t xml:space="preserve">С учетом положений </w:t>
      </w:r>
      <w:hyperlink r:id="rId14" w:history="1">
        <w:r w:rsidRPr="005009CB">
          <w:rPr>
            <w:sz w:val="24"/>
            <w:szCs w:val="24"/>
          </w:rPr>
          <w:t>статьи 73</w:t>
        </w:r>
      </w:hyperlink>
      <w:r w:rsidRPr="005009CB">
        <w:rPr>
          <w:sz w:val="24"/>
          <w:szCs w:val="24"/>
        </w:rPr>
        <w:t xml:space="preserve"> Договора и </w:t>
      </w:r>
      <w:hyperlink r:id="rId15" w:history="1">
        <w:r w:rsidRPr="005009CB">
          <w:rPr>
            <w:sz w:val="24"/>
            <w:szCs w:val="24"/>
          </w:rPr>
          <w:t>пункта 1 статьи 224</w:t>
        </w:r>
      </w:hyperlink>
      <w:r w:rsidRPr="005009CB">
        <w:rPr>
          <w:sz w:val="24"/>
          <w:szCs w:val="24"/>
        </w:rPr>
        <w:t xml:space="preserve"> НК РФ доходы в связи с работой по найму, осуществляемой в Российской Федерации гражданами государств - членов Евразийского экономического союза, </w:t>
      </w:r>
      <w:proofErr w:type="gramStart"/>
      <w:r w:rsidRPr="005009CB">
        <w:rPr>
          <w:sz w:val="24"/>
          <w:szCs w:val="24"/>
        </w:rPr>
        <w:t>подлежат обложению НДФЛ с применением налоговой ставки 13 %  начиная</w:t>
      </w:r>
      <w:proofErr w:type="gramEnd"/>
      <w:r w:rsidRPr="005009CB">
        <w:rPr>
          <w:sz w:val="24"/>
          <w:szCs w:val="24"/>
        </w:rPr>
        <w:t xml:space="preserve"> с первого дня их работы на территории Российской Федерации.</w:t>
      </w:r>
    </w:p>
    <w:p w:rsidR="005009CB" w:rsidRPr="005009CB" w:rsidRDefault="005009CB" w:rsidP="005009CB">
      <w:pPr>
        <w:pStyle w:val="a9"/>
        <w:spacing w:after="200" w:line="276" w:lineRule="auto"/>
        <w:ind w:left="0" w:firstLine="567"/>
        <w:jc w:val="both"/>
        <w:rPr>
          <w:sz w:val="24"/>
          <w:szCs w:val="24"/>
        </w:rPr>
      </w:pPr>
      <w:r w:rsidRPr="005009CB">
        <w:rPr>
          <w:sz w:val="24"/>
          <w:szCs w:val="24"/>
        </w:rPr>
        <w:t>По итогам налогового периода определяется окончательный налоговый статус физического лица в зависимости от времени его нахождения в Российской Федерации в данном налоговом периоде. Если по итогам налогового периода сотрудники организации не приобрели статус налогового резидента (находились в Российской Федерации менее 183 дней), их доходы, полученные в данном налоговом периоде, подлежат обложению налогом на доходы физических лиц по ставке 30 процентов.</w:t>
      </w:r>
    </w:p>
    <w:p w:rsidR="005009CB" w:rsidRPr="005009CB" w:rsidRDefault="005009CB" w:rsidP="005009CB">
      <w:pPr>
        <w:pStyle w:val="a9"/>
        <w:numPr>
          <w:ilvl w:val="0"/>
          <w:numId w:val="2"/>
        </w:numPr>
        <w:spacing w:before="360" w:after="120" w:line="276" w:lineRule="auto"/>
        <w:ind w:left="567" w:hanging="567"/>
        <w:contextualSpacing w:val="0"/>
        <w:jc w:val="both"/>
        <w:rPr>
          <w:b/>
          <w:sz w:val="24"/>
          <w:szCs w:val="24"/>
        </w:rPr>
      </w:pPr>
      <w:r w:rsidRPr="005009CB">
        <w:rPr>
          <w:b/>
          <w:sz w:val="24"/>
          <w:szCs w:val="24"/>
        </w:rPr>
        <w:t xml:space="preserve">О заполнении разд. 2 расчета 6-НДФЛ при выплате уволенному работнику </w:t>
      </w:r>
      <w:proofErr w:type="spellStart"/>
      <w:r w:rsidRPr="005009CB">
        <w:rPr>
          <w:b/>
          <w:sz w:val="24"/>
          <w:szCs w:val="24"/>
        </w:rPr>
        <w:t>доначисленной</w:t>
      </w:r>
      <w:proofErr w:type="spellEnd"/>
      <w:r w:rsidRPr="005009CB">
        <w:rPr>
          <w:b/>
          <w:sz w:val="24"/>
          <w:szCs w:val="24"/>
        </w:rPr>
        <w:t xml:space="preserve"> суммы среднего заработка за время нахождения в командировке.</w:t>
      </w:r>
    </w:p>
    <w:p w:rsidR="005009CB" w:rsidRPr="005009CB" w:rsidRDefault="005009CB" w:rsidP="005009CB">
      <w:pPr>
        <w:pStyle w:val="a9"/>
        <w:spacing w:before="120" w:after="120" w:line="276" w:lineRule="auto"/>
        <w:ind w:left="0" w:firstLine="567"/>
        <w:contextualSpacing w:val="0"/>
        <w:jc w:val="both"/>
        <w:rPr>
          <w:i/>
          <w:sz w:val="24"/>
          <w:szCs w:val="24"/>
        </w:rPr>
      </w:pPr>
      <w:r w:rsidRPr="005009CB">
        <w:rPr>
          <w:i/>
          <w:sz w:val="24"/>
          <w:szCs w:val="24"/>
        </w:rPr>
        <w:t>Письмо ФНС России от 08.06.2018 N БС-4-11/11115@</w:t>
      </w:r>
    </w:p>
    <w:p w:rsidR="005009CB" w:rsidRPr="005009CB" w:rsidRDefault="005009CB" w:rsidP="005009CB">
      <w:pPr>
        <w:pStyle w:val="a9"/>
        <w:spacing w:after="200" w:line="276" w:lineRule="auto"/>
        <w:ind w:left="0" w:firstLine="567"/>
        <w:jc w:val="both"/>
        <w:rPr>
          <w:sz w:val="24"/>
          <w:szCs w:val="24"/>
        </w:rPr>
      </w:pPr>
      <w:r w:rsidRPr="005009CB">
        <w:rPr>
          <w:sz w:val="24"/>
          <w:szCs w:val="24"/>
        </w:rPr>
        <w:t xml:space="preserve">Сотрудник после увольнения получил премию, из-за которой пришлось пересчитать средний заработок за дни командировки и доплатить ему. ФНС </w:t>
      </w:r>
      <w:hyperlink r:id="rId16" w:history="1">
        <w:r w:rsidRPr="005009CB">
          <w:rPr>
            <w:sz w:val="24"/>
            <w:szCs w:val="24"/>
          </w:rPr>
          <w:t>пояснила</w:t>
        </w:r>
      </w:hyperlink>
      <w:r w:rsidRPr="005009CB">
        <w:rPr>
          <w:sz w:val="24"/>
          <w:szCs w:val="24"/>
        </w:rPr>
        <w:t>: датой фактического получения дохода будет уже не последний день месяца, а дата увольнения.</w:t>
      </w:r>
    </w:p>
    <w:p w:rsidR="005009CB" w:rsidRPr="005009CB" w:rsidRDefault="005009CB" w:rsidP="005009CB">
      <w:pPr>
        <w:pStyle w:val="a9"/>
        <w:spacing w:after="200" w:line="276" w:lineRule="auto"/>
        <w:ind w:left="0" w:firstLine="567"/>
        <w:jc w:val="both"/>
        <w:rPr>
          <w:sz w:val="24"/>
          <w:szCs w:val="24"/>
        </w:rPr>
      </w:pPr>
      <w:proofErr w:type="gramStart"/>
      <w:r w:rsidRPr="005009CB">
        <w:rPr>
          <w:sz w:val="24"/>
          <w:szCs w:val="24"/>
        </w:rPr>
        <w:t>Уволенному сотруднику (последний рабочий день - 15.01.2017) выплачена 10.03.2017 сумма среднего заработка за время нахождения в командировке (с 11.01.2017 по 12.01.2017), рассчитанная с учетом выплаченной 27.02.2017 премии по итогам работы за 2016 год (приказ от 25.02.2017), данная операция в разделе 2 расчета по форме 6-НДФЛ за первый квартал 2017 года отражается следующим образом:</w:t>
      </w:r>
      <w:proofErr w:type="gramEnd"/>
    </w:p>
    <w:p w:rsidR="005009CB" w:rsidRPr="005009CB" w:rsidRDefault="005009CB" w:rsidP="005009CB">
      <w:pPr>
        <w:pStyle w:val="a9"/>
        <w:spacing w:after="200" w:line="276" w:lineRule="auto"/>
        <w:ind w:left="0" w:firstLine="567"/>
        <w:jc w:val="both"/>
        <w:rPr>
          <w:sz w:val="24"/>
          <w:szCs w:val="24"/>
        </w:rPr>
      </w:pPr>
      <w:r w:rsidRPr="005009CB">
        <w:rPr>
          <w:sz w:val="24"/>
          <w:szCs w:val="24"/>
        </w:rPr>
        <w:t xml:space="preserve">по </w:t>
      </w:r>
      <w:hyperlink r:id="rId17" w:history="1">
        <w:r w:rsidRPr="005009CB">
          <w:rPr>
            <w:sz w:val="24"/>
            <w:szCs w:val="24"/>
          </w:rPr>
          <w:t>строке 100</w:t>
        </w:r>
      </w:hyperlink>
      <w:r w:rsidRPr="005009CB">
        <w:rPr>
          <w:sz w:val="24"/>
          <w:szCs w:val="24"/>
        </w:rPr>
        <w:t xml:space="preserve"> указывается 15.01.2017;</w:t>
      </w:r>
    </w:p>
    <w:p w:rsidR="005009CB" w:rsidRPr="005009CB" w:rsidRDefault="005009CB" w:rsidP="005009CB">
      <w:pPr>
        <w:pStyle w:val="a9"/>
        <w:spacing w:after="200" w:line="276" w:lineRule="auto"/>
        <w:ind w:left="0" w:firstLine="567"/>
        <w:jc w:val="both"/>
        <w:rPr>
          <w:sz w:val="24"/>
          <w:szCs w:val="24"/>
        </w:rPr>
      </w:pPr>
      <w:r w:rsidRPr="005009CB">
        <w:rPr>
          <w:sz w:val="24"/>
          <w:szCs w:val="24"/>
        </w:rPr>
        <w:t xml:space="preserve">по </w:t>
      </w:r>
      <w:hyperlink r:id="rId18" w:history="1">
        <w:r w:rsidRPr="005009CB">
          <w:rPr>
            <w:sz w:val="24"/>
            <w:szCs w:val="24"/>
          </w:rPr>
          <w:t>строке 110</w:t>
        </w:r>
      </w:hyperlink>
      <w:r w:rsidRPr="005009CB">
        <w:rPr>
          <w:sz w:val="24"/>
          <w:szCs w:val="24"/>
        </w:rPr>
        <w:t xml:space="preserve"> - 10.03.2017;</w:t>
      </w:r>
    </w:p>
    <w:p w:rsidR="005009CB" w:rsidRPr="005009CB" w:rsidRDefault="005009CB" w:rsidP="005009CB">
      <w:pPr>
        <w:pStyle w:val="a9"/>
        <w:spacing w:after="200" w:line="276" w:lineRule="auto"/>
        <w:ind w:left="0" w:firstLine="567"/>
        <w:jc w:val="both"/>
        <w:rPr>
          <w:sz w:val="24"/>
          <w:szCs w:val="24"/>
        </w:rPr>
      </w:pPr>
      <w:r w:rsidRPr="005009CB">
        <w:rPr>
          <w:sz w:val="24"/>
          <w:szCs w:val="24"/>
        </w:rPr>
        <w:t xml:space="preserve">по </w:t>
      </w:r>
      <w:hyperlink r:id="rId19" w:history="1">
        <w:r w:rsidRPr="005009CB">
          <w:rPr>
            <w:sz w:val="24"/>
            <w:szCs w:val="24"/>
          </w:rPr>
          <w:t>строке 120</w:t>
        </w:r>
      </w:hyperlink>
      <w:r w:rsidRPr="005009CB">
        <w:rPr>
          <w:sz w:val="24"/>
          <w:szCs w:val="24"/>
        </w:rPr>
        <w:t xml:space="preserve"> - 13.03.2017 (с учетом </w:t>
      </w:r>
      <w:hyperlink r:id="rId20" w:history="1">
        <w:r w:rsidRPr="005009CB">
          <w:rPr>
            <w:sz w:val="24"/>
            <w:szCs w:val="24"/>
          </w:rPr>
          <w:t>пункта 7 статьи 6.1</w:t>
        </w:r>
      </w:hyperlink>
      <w:r w:rsidRPr="005009CB">
        <w:rPr>
          <w:sz w:val="24"/>
          <w:szCs w:val="24"/>
        </w:rPr>
        <w:t xml:space="preserve"> Кодекса);</w:t>
      </w:r>
    </w:p>
    <w:p w:rsidR="005009CB" w:rsidRPr="005009CB" w:rsidRDefault="005009CB" w:rsidP="005009CB">
      <w:pPr>
        <w:pStyle w:val="a9"/>
        <w:spacing w:after="200" w:line="276" w:lineRule="auto"/>
        <w:ind w:left="0" w:firstLine="567"/>
        <w:jc w:val="both"/>
        <w:rPr>
          <w:sz w:val="24"/>
          <w:szCs w:val="24"/>
        </w:rPr>
      </w:pPr>
      <w:r w:rsidRPr="005009CB">
        <w:rPr>
          <w:sz w:val="24"/>
          <w:szCs w:val="24"/>
        </w:rPr>
        <w:t xml:space="preserve">по </w:t>
      </w:r>
      <w:hyperlink r:id="rId21" w:history="1">
        <w:r w:rsidRPr="005009CB">
          <w:rPr>
            <w:sz w:val="24"/>
            <w:szCs w:val="24"/>
          </w:rPr>
          <w:t>строкам 130</w:t>
        </w:r>
      </w:hyperlink>
      <w:r w:rsidRPr="005009CB">
        <w:rPr>
          <w:sz w:val="24"/>
          <w:szCs w:val="24"/>
        </w:rPr>
        <w:t xml:space="preserve">, </w:t>
      </w:r>
      <w:hyperlink r:id="rId22" w:history="1">
        <w:r w:rsidRPr="005009CB">
          <w:rPr>
            <w:sz w:val="24"/>
            <w:szCs w:val="24"/>
          </w:rPr>
          <w:t>140</w:t>
        </w:r>
      </w:hyperlink>
      <w:r w:rsidRPr="005009CB">
        <w:rPr>
          <w:sz w:val="24"/>
          <w:szCs w:val="24"/>
        </w:rPr>
        <w:t xml:space="preserve"> - соответствующие суммовые показатели.</w:t>
      </w:r>
    </w:p>
    <w:p w:rsidR="005009CB" w:rsidRPr="008F2E68" w:rsidRDefault="005009CB" w:rsidP="005009CB">
      <w:pPr>
        <w:pStyle w:val="a9"/>
        <w:numPr>
          <w:ilvl w:val="0"/>
          <w:numId w:val="2"/>
        </w:numPr>
        <w:spacing w:before="360" w:after="120" w:line="276" w:lineRule="auto"/>
        <w:ind w:left="567" w:hanging="567"/>
        <w:contextualSpacing w:val="0"/>
        <w:jc w:val="both"/>
        <w:rPr>
          <w:b/>
          <w:bCs/>
          <w:sz w:val="24"/>
          <w:szCs w:val="24"/>
        </w:rPr>
      </w:pPr>
      <w:r w:rsidRPr="008F2E68">
        <w:rPr>
          <w:b/>
          <w:bCs/>
          <w:sz w:val="24"/>
          <w:szCs w:val="24"/>
        </w:rPr>
        <w:t>О налогообложении НДФЛ доходов, выплаченных организацией-застройщиком участникам долевого строительства на основании решения суда</w:t>
      </w:r>
    </w:p>
    <w:p w:rsidR="005009CB" w:rsidRPr="005009CB" w:rsidRDefault="005009CB" w:rsidP="008F2E68">
      <w:pPr>
        <w:pStyle w:val="a9"/>
        <w:spacing w:before="120" w:after="120" w:line="276" w:lineRule="auto"/>
        <w:ind w:left="567"/>
        <w:contextualSpacing w:val="0"/>
        <w:jc w:val="both"/>
        <w:rPr>
          <w:i/>
          <w:sz w:val="24"/>
          <w:szCs w:val="24"/>
        </w:rPr>
      </w:pPr>
      <w:r w:rsidRPr="005009CB">
        <w:rPr>
          <w:i/>
          <w:sz w:val="24"/>
          <w:szCs w:val="24"/>
        </w:rPr>
        <w:t>Письмо Минфина России от 07.06.2018 г. N 03-04-05/39134</w:t>
      </w:r>
    </w:p>
    <w:p w:rsidR="005009CB" w:rsidRPr="005009CB" w:rsidRDefault="005009CB" w:rsidP="005009CB">
      <w:pPr>
        <w:pStyle w:val="a9"/>
        <w:spacing w:after="200" w:line="276" w:lineRule="auto"/>
        <w:ind w:left="0" w:firstLine="567"/>
        <w:jc w:val="both"/>
        <w:rPr>
          <w:sz w:val="24"/>
          <w:szCs w:val="24"/>
        </w:rPr>
      </w:pPr>
      <w:r w:rsidRPr="005009CB">
        <w:rPr>
          <w:sz w:val="24"/>
          <w:szCs w:val="24"/>
          <w:lang w:val="en-US"/>
        </w:rPr>
        <w:t>C</w:t>
      </w:r>
      <w:proofErr w:type="spellStart"/>
      <w:r w:rsidRPr="005009CB">
        <w:rPr>
          <w:sz w:val="24"/>
          <w:szCs w:val="24"/>
        </w:rPr>
        <w:t>умма</w:t>
      </w:r>
      <w:proofErr w:type="spellEnd"/>
      <w:r w:rsidRPr="005009CB">
        <w:rPr>
          <w:sz w:val="24"/>
          <w:szCs w:val="24"/>
        </w:rPr>
        <w:t xml:space="preserve"> неустойки, выплаченная застройщиком участнику долевого строительства в случае нарушения предусмотренного договором срока передачи объекта долевого строительства в соответствии с частью 2 статьи 6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сумма штрафа, выплачиваемая организацией на основании решения суда за несоблюдение в добровольном порядке удовлетворения требований потребителя в соответствии с пунктом 6 статьи 13 Закона Российской Федерации от 07.02.1992 N 2300-1 "О защите прав потребителей", отвечают  признакам экономической выгоды и являются его доходом, подлежащим обложению НДФЛ. Положений, предусматривающих освобождение от налогообложения сумм указанных штрафа и неустойки, выплачиваемых организацией по решению суда, в статье 217 Кодекса не содержится.</w:t>
      </w:r>
    </w:p>
    <w:p w:rsidR="005009CB" w:rsidRPr="005009CB" w:rsidRDefault="005009CB" w:rsidP="005009CB">
      <w:pPr>
        <w:pStyle w:val="a9"/>
        <w:spacing w:after="200" w:line="276" w:lineRule="auto"/>
        <w:ind w:left="0" w:firstLine="567"/>
        <w:jc w:val="both"/>
        <w:rPr>
          <w:sz w:val="24"/>
          <w:szCs w:val="24"/>
        </w:rPr>
      </w:pPr>
      <w:r w:rsidRPr="005009CB">
        <w:rPr>
          <w:sz w:val="24"/>
          <w:szCs w:val="24"/>
        </w:rPr>
        <w:t xml:space="preserve">Сумма возмещения морального вреда, выплачиваемая физическому лицу на основании решения суда в соответствии со статьей 15 Закона Российской Федерации от 07.02.1992 N 2300-1 "О защите прав потребителей", не подлежит обложению НДФЛ. </w:t>
      </w:r>
    </w:p>
    <w:p w:rsidR="005009CB" w:rsidRPr="005009CB" w:rsidRDefault="005009CB" w:rsidP="005009CB">
      <w:pPr>
        <w:pStyle w:val="a9"/>
        <w:spacing w:after="200" w:line="276" w:lineRule="auto"/>
        <w:ind w:left="0" w:firstLine="567"/>
        <w:jc w:val="both"/>
        <w:rPr>
          <w:sz w:val="24"/>
          <w:szCs w:val="24"/>
        </w:rPr>
      </w:pPr>
      <w:r w:rsidRPr="005009CB">
        <w:rPr>
          <w:sz w:val="24"/>
          <w:szCs w:val="24"/>
        </w:rPr>
        <w:t>Судом в резолютивной части решения может быть указана сумма дохода, подлежащая взысканию в пользу физического лица, и сумма, которую необходимо удержать в качестве налога и перечислить в бюджетную систему Российской Федерации. В этом случае налоговые агенты обязаны удержать начисленную сумму налога непосредственно из доходов налогоплательщика при их фактической выплате.</w:t>
      </w:r>
    </w:p>
    <w:p w:rsidR="005009CB" w:rsidRPr="005009CB" w:rsidRDefault="005009CB" w:rsidP="005009CB">
      <w:pPr>
        <w:pStyle w:val="a9"/>
        <w:spacing w:after="200" w:line="276" w:lineRule="auto"/>
        <w:ind w:left="0" w:firstLine="567"/>
        <w:jc w:val="both"/>
        <w:rPr>
          <w:sz w:val="24"/>
          <w:szCs w:val="24"/>
        </w:rPr>
      </w:pPr>
      <w:r w:rsidRPr="005009CB">
        <w:rPr>
          <w:sz w:val="24"/>
          <w:szCs w:val="24"/>
        </w:rPr>
        <w:t>Если при вынесении решения суды не производят разделения сумм, причитающихся физическому лицу и подлежащих удержанию с физического лица, организация - </w:t>
      </w:r>
      <w:hyperlink r:id="rId23" w:tooltip="налоговый агент (определение, описание, подробности)" w:history="1">
        <w:r w:rsidRPr="005009CB">
          <w:rPr>
            <w:sz w:val="24"/>
            <w:szCs w:val="24"/>
          </w:rPr>
          <w:t>налоговый агент</w:t>
        </w:r>
      </w:hyperlink>
      <w:r w:rsidRPr="005009CB">
        <w:rPr>
          <w:sz w:val="24"/>
          <w:szCs w:val="24"/>
        </w:rPr>
        <w:t xml:space="preserve"> при выплате физическому лицу по решению суда дохода, подлежащего обложению НДФЛ, не имеет возможности удержать у налогоплательщика </w:t>
      </w:r>
      <w:r w:rsidR="00A528F5">
        <w:rPr>
          <w:sz w:val="24"/>
          <w:szCs w:val="24"/>
        </w:rPr>
        <w:t>НДФЛ</w:t>
      </w:r>
      <w:r w:rsidRPr="005009CB">
        <w:rPr>
          <w:sz w:val="24"/>
          <w:szCs w:val="24"/>
        </w:rPr>
        <w:t xml:space="preserve"> с указанного дохода. При этом налоговый агент обязан в срок не позднее 1 марта года, следующего за истекшим налоговым периодом, в котором возникли соответствующие обстоятельства, письменно сообщить налогоплательщику и налоговому органу по месту своего учета о невозможности удержать налог, о суммах дохода, с которого не удержан налог, и сумме неудержанного налога.</w:t>
      </w:r>
    </w:p>
    <w:p w:rsidR="005009CB" w:rsidRPr="005009CB" w:rsidRDefault="005009CB" w:rsidP="005009CB">
      <w:pPr>
        <w:pStyle w:val="a9"/>
        <w:spacing w:after="200" w:line="276" w:lineRule="auto"/>
        <w:ind w:left="0" w:firstLine="567"/>
        <w:jc w:val="both"/>
        <w:rPr>
          <w:sz w:val="24"/>
          <w:szCs w:val="24"/>
        </w:rPr>
      </w:pPr>
      <w:r w:rsidRPr="005009CB">
        <w:rPr>
          <w:sz w:val="24"/>
          <w:szCs w:val="24"/>
        </w:rPr>
        <w:t xml:space="preserve">Налогоплательщики </w:t>
      </w:r>
      <w:r w:rsidR="00A528F5">
        <w:rPr>
          <w:sz w:val="24"/>
          <w:szCs w:val="24"/>
        </w:rPr>
        <w:t xml:space="preserve">в этом случае </w:t>
      </w:r>
      <w:r w:rsidRPr="005009CB">
        <w:rPr>
          <w:sz w:val="24"/>
          <w:szCs w:val="24"/>
        </w:rPr>
        <w:t>уплачивают налог не позднее 1 декабря года, следующего за истекшим налоговым периодом, на основании направленного налоговым органом налогового уведомления об уплате налога.</w:t>
      </w:r>
    </w:p>
    <w:p w:rsidR="005009CB" w:rsidRPr="005009CB" w:rsidRDefault="005009CB" w:rsidP="005009CB">
      <w:pPr>
        <w:pStyle w:val="a9"/>
        <w:numPr>
          <w:ilvl w:val="0"/>
          <w:numId w:val="2"/>
        </w:numPr>
        <w:spacing w:before="240" w:after="120" w:line="264" w:lineRule="auto"/>
        <w:ind w:left="567" w:hanging="567"/>
        <w:contextualSpacing w:val="0"/>
        <w:jc w:val="both"/>
        <w:rPr>
          <w:b/>
          <w:sz w:val="24"/>
          <w:szCs w:val="24"/>
        </w:rPr>
      </w:pPr>
      <w:r w:rsidRPr="005009CB">
        <w:rPr>
          <w:b/>
          <w:sz w:val="24"/>
          <w:szCs w:val="24"/>
        </w:rPr>
        <w:t>Об НДФЛ при продаже квартиры, если изменялся размер доли в праве собственности на нее</w:t>
      </w:r>
    </w:p>
    <w:p w:rsidR="005009CB" w:rsidRPr="005009CB" w:rsidRDefault="005009CB" w:rsidP="005009CB">
      <w:pPr>
        <w:pStyle w:val="a9"/>
        <w:spacing w:before="120" w:after="120" w:line="276" w:lineRule="auto"/>
        <w:ind w:left="0" w:firstLine="567"/>
        <w:jc w:val="both"/>
        <w:rPr>
          <w:i/>
          <w:sz w:val="24"/>
          <w:szCs w:val="24"/>
        </w:rPr>
      </w:pPr>
      <w:r w:rsidRPr="005009CB">
        <w:rPr>
          <w:i/>
          <w:sz w:val="24"/>
          <w:szCs w:val="24"/>
        </w:rPr>
        <w:t>Письмо Минфина РФ от 13.06.2018 N 03-04-05/40201</w:t>
      </w:r>
    </w:p>
    <w:p w:rsidR="005009CB" w:rsidRPr="00825684" w:rsidRDefault="005009CB" w:rsidP="005009CB">
      <w:pPr>
        <w:pStyle w:val="a9"/>
        <w:spacing w:after="200" w:line="276" w:lineRule="auto"/>
        <w:ind w:left="0" w:firstLine="567"/>
        <w:jc w:val="both"/>
        <w:rPr>
          <w:sz w:val="24"/>
          <w:szCs w:val="24"/>
        </w:rPr>
      </w:pPr>
      <w:r w:rsidRPr="005009CB">
        <w:rPr>
          <w:sz w:val="24"/>
          <w:szCs w:val="24"/>
        </w:rPr>
        <w:t>В случае продажи квартиры, которая находилась в собственности налогоплательщика (независимо от изменения размера доли в праве собственности на указанную квартиру) более трех лет, доход от ее продажи не подлежит обложению налогом на доходы физических лиц (в редакции, действующей в отношении имущества, приобретенного в собственность до 1 января</w:t>
      </w:r>
      <w:r w:rsidR="00825684" w:rsidRPr="00825684">
        <w:rPr>
          <w:sz w:val="24"/>
          <w:szCs w:val="24"/>
        </w:rPr>
        <w:t xml:space="preserve"> 2016 </w:t>
      </w:r>
      <w:r w:rsidR="00825684">
        <w:rPr>
          <w:sz w:val="24"/>
          <w:szCs w:val="24"/>
        </w:rPr>
        <w:t>года).</w:t>
      </w:r>
    </w:p>
    <w:p w:rsidR="005009CB" w:rsidRPr="005009CB" w:rsidRDefault="005009CB" w:rsidP="005009CB">
      <w:pPr>
        <w:pStyle w:val="a9"/>
        <w:numPr>
          <w:ilvl w:val="0"/>
          <w:numId w:val="2"/>
        </w:numPr>
        <w:spacing w:before="360" w:after="120" w:line="276" w:lineRule="auto"/>
        <w:ind w:left="567" w:hanging="567"/>
        <w:contextualSpacing w:val="0"/>
        <w:jc w:val="both"/>
        <w:rPr>
          <w:b/>
          <w:sz w:val="24"/>
          <w:szCs w:val="24"/>
        </w:rPr>
      </w:pPr>
      <w:r w:rsidRPr="005009CB">
        <w:rPr>
          <w:b/>
          <w:sz w:val="24"/>
          <w:szCs w:val="24"/>
        </w:rPr>
        <w:t xml:space="preserve">Об НДФЛ и страховых взносах при выплате по решению суда среднего </w:t>
      </w:r>
      <w:proofErr w:type="gramStart"/>
      <w:r w:rsidRPr="005009CB">
        <w:rPr>
          <w:b/>
          <w:sz w:val="24"/>
          <w:szCs w:val="24"/>
        </w:rPr>
        <w:t>заработка</w:t>
      </w:r>
      <w:proofErr w:type="gramEnd"/>
      <w:r w:rsidRPr="005009CB">
        <w:rPr>
          <w:b/>
          <w:sz w:val="24"/>
          <w:szCs w:val="24"/>
        </w:rPr>
        <w:t xml:space="preserve"> за время вынужденного прогула незаконно уволенному работнику.</w:t>
      </w:r>
    </w:p>
    <w:p w:rsidR="005009CB" w:rsidRPr="005009CB" w:rsidRDefault="005009CB" w:rsidP="005009CB">
      <w:pPr>
        <w:pStyle w:val="a9"/>
        <w:spacing w:before="120" w:after="120" w:line="276" w:lineRule="auto"/>
        <w:ind w:left="0" w:firstLine="567"/>
        <w:contextualSpacing w:val="0"/>
        <w:jc w:val="both"/>
        <w:rPr>
          <w:i/>
          <w:sz w:val="24"/>
          <w:szCs w:val="24"/>
        </w:rPr>
      </w:pPr>
      <w:r w:rsidRPr="005009CB">
        <w:rPr>
          <w:i/>
          <w:sz w:val="24"/>
          <w:szCs w:val="24"/>
        </w:rPr>
        <w:t>Письмо Минфина России от 19.06.2018 N 03-04-05/41794</w:t>
      </w:r>
    </w:p>
    <w:p w:rsidR="005009CB" w:rsidRPr="005009CB" w:rsidRDefault="005009CB" w:rsidP="005009CB">
      <w:pPr>
        <w:pStyle w:val="a9"/>
        <w:spacing w:after="200" w:line="276" w:lineRule="auto"/>
        <w:ind w:left="0" w:firstLine="567"/>
        <w:jc w:val="both"/>
        <w:rPr>
          <w:sz w:val="24"/>
          <w:szCs w:val="24"/>
        </w:rPr>
      </w:pPr>
      <w:r w:rsidRPr="005009CB">
        <w:rPr>
          <w:sz w:val="24"/>
          <w:szCs w:val="24"/>
        </w:rPr>
        <w:t xml:space="preserve">Оснований для освобождения от обложения НДФЛ суммы среднего заработка за время вынужденного прогула, взысканной с организации на основании решения суда, </w:t>
      </w:r>
      <w:hyperlink r:id="rId24" w:history="1">
        <w:r w:rsidRPr="005009CB">
          <w:rPr>
            <w:sz w:val="24"/>
            <w:szCs w:val="24"/>
          </w:rPr>
          <w:t>статья 217</w:t>
        </w:r>
      </w:hyperlink>
      <w:r w:rsidRPr="005009CB">
        <w:rPr>
          <w:sz w:val="24"/>
          <w:szCs w:val="24"/>
        </w:rPr>
        <w:t xml:space="preserve"> НК РФ не содержит, соответственно, такие доходы подлежат обложению НДФЛ порядке.</w:t>
      </w:r>
    </w:p>
    <w:p w:rsidR="005009CB" w:rsidRPr="005009CB" w:rsidRDefault="005009CB" w:rsidP="005009CB">
      <w:pPr>
        <w:pStyle w:val="a9"/>
        <w:spacing w:after="200" w:line="276" w:lineRule="auto"/>
        <w:ind w:left="0" w:firstLine="567"/>
        <w:jc w:val="both"/>
        <w:rPr>
          <w:sz w:val="24"/>
          <w:szCs w:val="24"/>
        </w:rPr>
      </w:pPr>
      <w:r w:rsidRPr="005009CB">
        <w:rPr>
          <w:sz w:val="24"/>
          <w:szCs w:val="24"/>
        </w:rPr>
        <w:t>Указанные организации признаются налоговыми агентами и обязаны исполнять обязанности, предусмотренные для налоговых агентов.</w:t>
      </w:r>
    </w:p>
    <w:p w:rsidR="005009CB" w:rsidRPr="005009CB" w:rsidRDefault="005009CB" w:rsidP="005009CB">
      <w:pPr>
        <w:pStyle w:val="a9"/>
        <w:spacing w:after="200" w:line="276" w:lineRule="auto"/>
        <w:ind w:left="0" w:firstLine="567"/>
        <w:jc w:val="both"/>
        <w:rPr>
          <w:sz w:val="24"/>
          <w:szCs w:val="24"/>
        </w:rPr>
      </w:pPr>
      <w:r w:rsidRPr="005009CB">
        <w:rPr>
          <w:sz w:val="24"/>
          <w:szCs w:val="24"/>
        </w:rPr>
        <w:t>Судом в резолютивной части решения может быть указана сумма дохода, подлежащая взысканию в пользу физического лица, и сумма, которую необходимо удержать в качестве налога и перечислить в бюджетную систему Российской Федерации.</w:t>
      </w:r>
    </w:p>
    <w:p w:rsidR="005009CB" w:rsidRPr="005009CB" w:rsidRDefault="005009CB" w:rsidP="005009CB">
      <w:pPr>
        <w:pStyle w:val="a9"/>
        <w:spacing w:after="200" w:line="276" w:lineRule="auto"/>
        <w:ind w:left="0" w:firstLine="567"/>
        <w:jc w:val="both"/>
        <w:rPr>
          <w:sz w:val="24"/>
          <w:szCs w:val="24"/>
        </w:rPr>
      </w:pPr>
      <w:r w:rsidRPr="005009CB">
        <w:rPr>
          <w:sz w:val="24"/>
          <w:szCs w:val="24"/>
        </w:rPr>
        <w:t xml:space="preserve">Если при вынесении решения суды не производят разделения сумм, причитающихся физическому лицу и подлежащих удержанию с физического лица, организация - налоговый агент при выплате физическому лицу по решению суда дохода, подлежащего обложению НДФЛ, не имеет возможности удержать у налогоплательщика налог на доходы физических лиц с указанного дохода. </w:t>
      </w:r>
      <w:proofErr w:type="gramStart"/>
      <w:r w:rsidRPr="005009CB">
        <w:rPr>
          <w:sz w:val="24"/>
          <w:szCs w:val="24"/>
        </w:rPr>
        <w:t xml:space="preserve">При этом налоговый агент обязан в соответствии с </w:t>
      </w:r>
      <w:hyperlink r:id="rId25" w:history="1">
        <w:r w:rsidRPr="005009CB">
          <w:rPr>
            <w:sz w:val="24"/>
            <w:szCs w:val="24"/>
          </w:rPr>
          <w:t>пунктом 5 статьи 226</w:t>
        </w:r>
      </w:hyperlink>
      <w:r w:rsidRPr="005009CB">
        <w:rPr>
          <w:sz w:val="24"/>
          <w:szCs w:val="24"/>
        </w:rPr>
        <w:t xml:space="preserve"> НК РФ в срок не позднее 1 марта года, следующего за истекшим налоговым периодом, в котором возникли соответствующие обстоятельства, письменно сообщить налогоплательщику и налоговому органу по месту своего учета о невозможности удержать налог, о суммах дохода, с которого не удержан налог, и сумме неудержанного налога.</w:t>
      </w:r>
      <w:proofErr w:type="gramEnd"/>
    </w:p>
    <w:p w:rsidR="005009CB" w:rsidRPr="005009CB" w:rsidRDefault="005009CB" w:rsidP="005009CB">
      <w:pPr>
        <w:pStyle w:val="a9"/>
        <w:spacing w:after="200" w:line="276" w:lineRule="auto"/>
        <w:ind w:left="0" w:firstLine="567"/>
        <w:jc w:val="both"/>
        <w:rPr>
          <w:sz w:val="24"/>
          <w:szCs w:val="24"/>
        </w:rPr>
      </w:pPr>
      <w:r w:rsidRPr="005009CB">
        <w:rPr>
          <w:sz w:val="24"/>
          <w:szCs w:val="24"/>
        </w:rPr>
        <w:t xml:space="preserve">На суммы выплат заработной платы, которую по решению суда организация выплатила в пользу незаконно уволенного работника, страховые взносы начисляются в общеустановленном порядке с учетом положений </w:t>
      </w:r>
      <w:hyperlink r:id="rId26" w:history="1">
        <w:r w:rsidRPr="005009CB">
          <w:rPr>
            <w:sz w:val="24"/>
            <w:szCs w:val="24"/>
          </w:rPr>
          <w:t>статьи 422</w:t>
        </w:r>
      </w:hyperlink>
      <w:r w:rsidRPr="005009CB">
        <w:rPr>
          <w:sz w:val="24"/>
          <w:szCs w:val="24"/>
        </w:rPr>
        <w:t xml:space="preserve"> НК РФ.</w:t>
      </w:r>
    </w:p>
    <w:p w:rsidR="005009CB" w:rsidRPr="005009CB" w:rsidRDefault="005009CB" w:rsidP="005009CB">
      <w:pPr>
        <w:pStyle w:val="a9"/>
        <w:numPr>
          <w:ilvl w:val="0"/>
          <w:numId w:val="2"/>
        </w:numPr>
        <w:spacing w:before="240" w:after="120" w:line="264" w:lineRule="auto"/>
        <w:ind w:left="567" w:hanging="567"/>
        <w:contextualSpacing w:val="0"/>
        <w:jc w:val="both"/>
        <w:rPr>
          <w:b/>
          <w:sz w:val="24"/>
          <w:szCs w:val="24"/>
        </w:rPr>
      </w:pPr>
      <w:r w:rsidRPr="005009CB">
        <w:rPr>
          <w:b/>
          <w:sz w:val="24"/>
          <w:szCs w:val="24"/>
        </w:rPr>
        <w:t>О заполнении форм 6-НДФЛ и 2-НДФЛ при выплате дивидендов физлицам</w:t>
      </w:r>
    </w:p>
    <w:p w:rsidR="005009CB" w:rsidRPr="005009CB" w:rsidRDefault="005009CB" w:rsidP="005009CB">
      <w:pPr>
        <w:pStyle w:val="a9"/>
        <w:spacing w:before="120" w:after="120" w:line="276" w:lineRule="auto"/>
        <w:ind w:left="0" w:firstLine="567"/>
        <w:jc w:val="both"/>
        <w:rPr>
          <w:i/>
          <w:sz w:val="24"/>
          <w:szCs w:val="24"/>
        </w:rPr>
      </w:pPr>
      <w:r w:rsidRPr="005009CB">
        <w:rPr>
          <w:i/>
          <w:sz w:val="24"/>
          <w:szCs w:val="24"/>
        </w:rPr>
        <w:t>Письмо ФНС РФ от 26.06.2018 N БС-4-11/12266@</w:t>
      </w:r>
    </w:p>
    <w:p w:rsidR="005009CB" w:rsidRPr="005009CB" w:rsidRDefault="005009CB" w:rsidP="005009CB">
      <w:pPr>
        <w:pStyle w:val="a9"/>
        <w:spacing w:after="200" w:line="276" w:lineRule="auto"/>
        <w:ind w:left="0" w:firstLine="567"/>
        <w:jc w:val="both"/>
        <w:rPr>
          <w:sz w:val="24"/>
          <w:szCs w:val="24"/>
        </w:rPr>
      </w:pPr>
      <w:r w:rsidRPr="005009CB">
        <w:rPr>
          <w:sz w:val="24"/>
          <w:szCs w:val="24"/>
        </w:rPr>
        <w:t>При заполнении раздела 1 расчета по форме 6-НДФЛ по строке 025 указывается общая сумма доходов в виде дивидендов, распределенная в пользу физических лиц, а по строке 030 указывается сумма, уменьшающая налоговую базу по доходам в виде дивидендов (код вычета "601" согласно приказу ФНС России от 10.09.2015 N ММВ-7-11/387@).</w:t>
      </w:r>
    </w:p>
    <w:p w:rsidR="005009CB" w:rsidRPr="005009CB" w:rsidRDefault="005A24EE" w:rsidP="005009CB">
      <w:pPr>
        <w:pStyle w:val="a9"/>
        <w:spacing w:after="200" w:line="276" w:lineRule="auto"/>
        <w:ind w:left="0" w:firstLine="567"/>
        <w:jc w:val="both"/>
        <w:rPr>
          <w:sz w:val="24"/>
          <w:szCs w:val="24"/>
        </w:rPr>
      </w:pPr>
      <w:hyperlink r:id="rId27" w:tooltip="дивиденды (определение, описание, подробности)" w:history="1">
        <w:r w:rsidR="005009CB" w:rsidRPr="005009CB">
          <w:rPr>
            <w:sz w:val="24"/>
            <w:szCs w:val="24"/>
          </w:rPr>
          <w:t>Дивиденды</w:t>
        </w:r>
      </w:hyperlink>
      <w:r w:rsidR="005009CB" w:rsidRPr="005009CB">
        <w:rPr>
          <w:sz w:val="24"/>
          <w:szCs w:val="24"/>
        </w:rPr>
        <w:t>, полученные физическим лицом, указываются в разделе 3 справки по форме 2-НДФЛ по коду дохода "1010". При этом в поле "Код вычета" указывается "601", а в поле "Сумма вычета" указывается сумма, уменьшающая налоговую базу по доходам в виде дивидендов.</w:t>
      </w:r>
    </w:p>
    <w:p w:rsidR="005009CB" w:rsidRPr="005009CB" w:rsidRDefault="005009CB" w:rsidP="005009CB">
      <w:pPr>
        <w:pStyle w:val="a9"/>
        <w:spacing w:after="200" w:line="276" w:lineRule="auto"/>
        <w:ind w:left="0" w:firstLine="567"/>
        <w:jc w:val="both"/>
        <w:rPr>
          <w:sz w:val="24"/>
          <w:szCs w:val="24"/>
        </w:rPr>
      </w:pPr>
      <w:r w:rsidRPr="005009CB">
        <w:rPr>
          <w:sz w:val="24"/>
          <w:szCs w:val="24"/>
        </w:rPr>
        <w:t>В отношении доходов, полученных физическими лицами в виде дивидендов по акциям российских организаций, налоговые агенты представляют сведения о доходах в соответствии с приложением N 2 к налоговой декларации по налогу на прибыль, представление сведений о таких доходах в соответствии с пунктом 2 статьи 230 Кодекса не требуется.</w:t>
      </w:r>
    </w:p>
    <w:p w:rsidR="005009CB" w:rsidRPr="005009CB" w:rsidRDefault="005009CB" w:rsidP="005009CB">
      <w:pPr>
        <w:pStyle w:val="a9"/>
        <w:spacing w:after="200" w:line="276" w:lineRule="auto"/>
        <w:ind w:left="0" w:firstLine="567"/>
        <w:jc w:val="both"/>
        <w:rPr>
          <w:sz w:val="24"/>
          <w:szCs w:val="24"/>
        </w:rPr>
      </w:pPr>
    </w:p>
    <w:p w:rsidR="005009CB" w:rsidRPr="005009CB" w:rsidRDefault="005009CB" w:rsidP="005009CB">
      <w:pPr>
        <w:pStyle w:val="a9"/>
        <w:numPr>
          <w:ilvl w:val="0"/>
          <w:numId w:val="2"/>
        </w:numPr>
        <w:spacing w:before="240" w:after="120" w:line="264" w:lineRule="auto"/>
        <w:ind w:left="567" w:hanging="567"/>
        <w:contextualSpacing w:val="0"/>
        <w:jc w:val="both"/>
        <w:rPr>
          <w:b/>
          <w:sz w:val="24"/>
          <w:szCs w:val="24"/>
        </w:rPr>
      </w:pPr>
      <w:r w:rsidRPr="005009CB">
        <w:rPr>
          <w:b/>
          <w:sz w:val="24"/>
          <w:szCs w:val="24"/>
        </w:rPr>
        <w:t>Об НДФЛ при получении денежных средств от физлица путем перевода с карты на карту.</w:t>
      </w:r>
    </w:p>
    <w:p w:rsidR="005009CB" w:rsidRPr="005009CB" w:rsidRDefault="005009CB" w:rsidP="005009CB">
      <w:pPr>
        <w:pStyle w:val="a9"/>
        <w:spacing w:before="120" w:after="120" w:line="276" w:lineRule="auto"/>
        <w:ind w:left="0" w:firstLine="567"/>
        <w:jc w:val="both"/>
        <w:rPr>
          <w:i/>
          <w:sz w:val="24"/>
          <w:szCs w:val="24"/>
        </w:rPr>
      </w:pPr>
      <w:r w:rsidRPr="005009CB">
        <w:rPr>
          <w:i/>
          <w:sz w:val="24"/>
          <w:szCs w:val="24"/>
        </w:rPr>
        <w:t>Письмо ФНС России от 27.06.2018 N БС-3-11/4252@</w:t>
      </w:r>
    </w:p>
    <w:p w:rsidR="005009CB" w:rsidRPr="005009CB" w:rsidRDefault="005009CB" w:rsidP="005009CB">
      <w:pPr>
        <w:pStyle w:val="a9"/>
        <w:spacing w:after="200" w:line="276" w:lineRule="auto"/>
        <w:ind w:left="0" w:firstLine="567"/>
        <w:jc w:val="both"/>
        <w:rPr>
          <w:sz w:val="24"/>
          <w:szCs w:val="24"/>
        </w:rPr>
      </w:pPr>
      <w:r w:rsidRPr="005009CB">
        <w:rPr>
          <w:sz w:val="24"/>
          <w:szCs w:val="24"/>
        </w:rPr>
        <w:t>Доходы в денежной форме, получаемые налогоплательщиками от физических лиц в порядке дарения, не подлежат обложению НДФЛ. Перевод от физического лица безвозмездно на счет другого физического лица вне зависимости от суммы такого перевода не облагается НДФЛ.</w:t>
      </w:r>
    </w:p>
    <w:p w:rsidR="005009CB" w:rsidRPr="005009CB" w:rsidRDefault="005009CB" w:rsidP="005009CB">
      <w:pPr>
        <w:pStyle w:val="a9"/>
        <w:spacing w:after="200" w:line="276" w:lineRule="auto"/>
        <w:ind w:left="0" w:firstLine="567"/>
        <w:jc w:val="both"/>
        <w:rPr>
          <w:sz w:val="24"/>
          <w:szCs w:val="24"/>
        </w:rPr>
      </w:pPr>
      <w:r w:rsidRPr="005009CB">
        <w:rPr>
          <w:sz w:val="24"/>
          <w:szCs w:val="24"/>
        </w:rPr>
        <w:t>Денежные средства, поступившие на счет физического лица в качестве оплаты товаров, услуг, вознаграждения за трудовые обязанности или по договорам гражданско-правового характера, признаются доходом такого физического лица, подлежащим обложению НДФЛ.</w:t>
      </w:r>
    </w:p>
    <w:p w:rsidR="00E3668C" w:rsidRPr="005009CB" w:rsidRDefault="00E3668C" w:rsidP="006118A1">
      <w:pPr>
        <w:autoSpaceDE w:val="0"/>
        <w:autoSpaceDN w:val="0"/>
        <w:adjustRightInd w:val="0"/>
        <w:ind w:firstLine="540"/>
        <w:jc w:val="both"/>
        <w:rPr>
          <w:sz w:val="24"/>
          <w:szCs w:val="24"/>
          <w:lang w:val="en-US"/>
        </w:rPr>
      </w:pPr>
    </w:p>
    <w:p w:rsidR="00E3260D" w:rsidRPr="00D3768E" w:rsidRDefault="00E3260D" w:rsidP="00E3260D">
      <w:pPr>
        <w:keepNext/>
        <w:numPr>
          <w:ilvl w:val="1"/>
          <w:numId w:val="1"/>
        </w:numPr>
        <w:tabs>
          <w:tab w:val="left" w:pos="567"/>
        </w:tabs>
        <w:spacing w:before="120"/>
        <w:ind w:left="0" w:right="57" w:firstLine="567"/>
        <w:jc w:val="center"/>
        <w:outlineLvl w:val="0"/>
        <w:rPr>
          <w:b/>
          <w:bCs/>
          <w:sz w:val="28"/>
          <w:szCs w:val="28"/>
        </w:rPr>
      </w:pPr>
      <w:bookmarkStart w:id="90" w:name="_Toc520470734"/>
      <w:r w:rsidRPr="00D3768E">
        <w:rPr>
          <w:b/>
          <w:bCs/>
          <w:sz w:val="28"/>
          <w:szCs w:val="28"/>
        </w:rPr>
        <w:t>Специальные налоговые режимы</w:t>
      </w:r>
      <w:bookmarkEnd w:id="90"/>
    </w:p>
    <w:p w:rsidR="00090980" w:rsidRPr="00090980" w:rsidRDefault="00090980" w:rsidP="00090980">
      <w:pPr>
        <w:pStyle w:val="a9"/>
        <w:numPr>
          <w:ilvl w:val="0"/>
          <w:numId w:val="2"/>
        </w:numPr>
        <w:spacing w:before="240" w:after="120" w:line="264" w:lineRule="auto"/>
        <w:ind w:left="567" w:hanging="567"/>
        <w:contextualSpacing w:val="0"/>
        <w:jc w:val="both"/>
        <w:rPr>
          <w:b/>
          <w:sz w:val="24"/>
          <w:szCs w:val="24"/>
        </w:rPr>
      </w:pPr>
      <w:proofErr w:type="gramStart"/>
      <w:r w:rsidRPr="00090980">
        <w:rPr>
          <w:b/>
          <w:sz w:val="24"/>
          <w:szCs w:val="24"/>
        </w:rPr>
        <w:t>ФНС согласна с ВС РФ: после преобразования можно продолжить применять УСН, не уведомляя налоговую</w:t>
      </w:r>
      <w:proofErr w:type="gramEnd"/>
    </w:p>
    <w:p w:rsidR="00090980" w:rsidRPr="00090980" w:rsidRDefault="005A24EE" w:rsidP="00090980">
      <w:pPr>
        <w:pStyle w:val="a9"/>
        <w:spacing w:before="120" w:after="120" w:line="276" w:lineRule="auto"/>
        <w:ind w:left="0" w:firstLine="567"/>
        <w:jc w:val="both"/>
        <w:rPr>
          <w:i/>
          <w:sz w:val="24"/>
          <w:szCs w:val="24"/>
        </w:rPr>
      </w:pPr>
      <w:hyperlink r:id="rId28" w:history="1">
        <w:r w:rsidR="00090980" w:rsidRPr="00090980">
          <w:rPr>
            <w:i/>
            <w:sz w:val="24"/>
            <w:szCs w:val="24"/>
          </w:rPr>
          <w:t>Решение</w:t>
        </w:r>
      </w:hyperlink>
      <w:r w:rsidR="00090980" w:rsidRPr="00090980">
        <w:rPr>
          <w:i/>
          <w:sz w:val="24"/>
          <w:szCs w:val="24"/>
        </w:rPr>
        <w:t xml:space="preserve"> ФНС России от 08.06.2018 N СА-4-9/11150@</w:t>
      </w:r>
    </w:p>
    <w:p w:rsidR="00090980" w:rsidRPr="00090980" w:rsidRDefault="00090980" w:rsidP="00090980">
      <w:pPr>
        <w:pStyle w:val="a9"/>
        <w:spacing w:after="200" w:line="276" w:lineRule="auto"/>
        <w:ind w:left="0" w:firstLine="567"/>
        <w:jc w:val="both"/>
        <w:rPr>
          <w:sz w:val="24"/>
          <w:szCs w:val="24"/>
        </w:rPr>
      </w:pPr>
      <w:r w:rsidRPr="00090980">
        <w:rPr>
          <w:rFonts w:eastAsiaTheme="minorHAnsi"/>
          <w:sz w:val="24"/>
          <w:szCs w:val="24"/>
          <w:lang w:eastAsia="en-US"/>
        </w:rPr>
        <w:t xml:space="preserve">Налоговая служба поддержала в споре с инспекцией организацию, которая после </w:t>
      </w:r>
      <w:r w:rsidRPr="00090980">
        <w:rPr>
          <w:sz w:val="24"/>
          <w:szCs w:val="24"/>
        </w:rPr>
        <w:t xml:space="preserve">преобразования продолжила применять </w:t>
      </w:r>
      <w:proofErr w:type="spellStart"/>
      <w:r w:rsidRPr="00090980">
        <w:rPr>
          <w:sz w:val="24"/>
          <w:szCs w:val="24"/>
        </w:rPr>
        <w:t>спецрежим</w:t>
      </w:r>
      <w:proofErr w:type="spellEnd"/>
      <w:r w:rsidRPr="00090980">
        <w:rPr>
          <w:sz w:val="24"/>
          <w:szCs w:val="24"/>
        </w:rPr>
        <w:t>, не сказав об этом налоговикам. Об уведомлении настаивали контролеры. Без этого, по их мнению, обойтись нельзя.</w:t>
      </w:r>
    </w:p>
    <w:p w:rsidR="00090980" w:rsidRPr="00090980" w:rsidRDefault="00090980" w:rsidP="00090980">
      <w:pPr>
        <w:pStyle w:val="a9"/>
        <w:spacing w:after="200" w:line="276" w:lineRule="auto"/>
        <w:ind w:left="0" w:firstLine="567"/>
        <w:jc w:val="both"/>
        <w:rPr>
          <w:sz w:val="24"/>
          <w:szCs w:val="24"/>
        </w:rPr>
      </w:pPr>
      <w:r w:rsidRPr="00090980">
        <w:rPr>
          <w:sz w:val="24"/>
          <w:szCs w:val="24"/>
        </w:rPr>
        <w:t xml:space="preserve">Однако ФНС обратила внимание, что в </w:t>
      </w:r>
      <w:hyperlink r:id="rId29" w:history="1">
        <w:r w:rsidRPr="00090980">
          <w:rPr>
            <w:sz w:val="24"/>
            <w:szCs w:val="24"/>
          </w:rPr>
          <w:t>НК</w:t>
        </w:r>
      </w:hyperlink>
      <w:r w:rsidRPr="00090980">
        <w:rPr>
          <w:sz w:val="24"/>
          <w:szCs w:val="24"/>
        </w:rPr>
        <w:t xml:space="preserve"> РФ нет особых правил перехода на УСН после реорганизации. Правопреемник сохраняет право и на </w:t>
      </w:r>
      <w:proofErr w:type="spellStart"/>
      <w:r w:rsidRPr="00090980">
        <w:rPr>
          <w:sz w:val="24"/>
          <w:szCs w:val="24"/>
        </w:rPr>
        <w:t>спецрежим</w:t>
      </w:r>
      <w:proofErr w:type="spellEnd"/>
      <w:r w:rsidRPr="00090980">
        <w:rPr>
          <w:sz w:val="24"/>
          <w:szCs w:val="24"/>
        </w:rPr>
        <w:t xml:space="preserve">. ВС РФ недавно </w:t>
      </w:r>
      <w:hyperlink r:id="rId30" w:history="1">
        <w:r w:rsidRPr="00090980">
          <w:rPr>
            <w:sz w:val="24"/>
            <w:szCs w:val="24"/>
          </w:rPr>
          <w:t>высказывал</w:t>
        </w:r>
      </w:hyperlink>
      <w:r w:rsidRPr="00090980">
        <w:rPr>
          <w:sz w:val="24"/>
          <w:szCs w:val="24"/>
        </w:rPr>
        <w:t xml:space="preserve"> такую же точку зрения.</w:t>
      </w:r>
    </w:p>
    <w:p w:rsidR="00090980" w:rsidRPr="00090980" w:rsidRDefault="00090980" w:rsidP="00090980">
      <w:pPr>
        <w:pStyle w:val="a9"/>
        <w:numPr>
          <w:ilvl w:val="0"/>
          <w:numId w:val="2"/>
        </w:numPr>
        <w:spacing w:before="240" w:after="120" w:line="264" w:lineRule="auto"/>
        <w:ind w:left="567" w:hanging="567"/>
        <w:contextualSpacing w:val="0"/>
        <w:jc w:val="both"/>
        <w:rPr>
          <w:b/>
          <w:sz w:val="24"/>
          <w:szCs w:val="24"/>
        </w:rPr>
      </w:pPr>
      <w:r w:rsidRPr="00090980">
        <w:rPr>
          <w:b/>
          <w:sz w:val="24"/>
          <w:szCs w:val="24"/>
        </w:rPr>
        <w:t>Об НДФЛ при оплате дополнительных выходных дней, предоставляемых одному из родителей для ухода за ребенком-инвалидом.</w:t>
      </w:r>
    </w:p>
    <w:p w:rsidR="00090980" w:rsidRPr="00090980" w:rsidRDefault="00090980" w:rsidP="00090980">
      <w:pPr>
        <w:pStyle w:val="a9"/>
        <w:spacing w:before="120" w:after="120" w:line="276" w:lineRule="auto"/>
        <w:ind w:left="567"/>
        <w:jc w:val="both"/>
        <w:rPr>
          <w:i/>
          <w:sz w:val="24"/>
          <w:szCs w:val="24"/>
        </w:rPr>
      </w:pPr>
      <w:r w:rsidRPr="00090980">
        <w:rPr>
          <w:i/>
          <w:sz w:val="24"/>
          <w:szCs w:val="24"/>
        </w:rPr>
        <w:t>Письмо Минфина России от 01.06.2018 N 03-04-05/37550, Письмо Минфина России от 01.06.2018 N 03-04-06/37535</w:t>
      </w:r>
    </w:p>
    <w:p w:rsidR="00090980" w:rsidRPr="00090980" w:rsidRDefault="00090980" w:rsidP="00090980">
      <w:pPr>
        <w:pStyle w:val="a9"/>
        <w:spacing w:after="200" w:line="276" w:lineRule="auto"/>
        <w:ind w:left="0" w:firstLine="567"/>
        <w:jc w:val="both"/>
        <w:rPr>
          <w:sz w:val="24"/>
          <w:szCs w:val="24"/>
        </w:rPr>
      </w:pPr>
      <w:r w:rsidRPr="00090980">
        <w:rPr>
          <w:sz w:val="24"/>
          <w:szCs w:val="24"/>
        </w:rPr>
        <w:t xml:space="preserve">Президиум Высшего Арбитражного Суда Российской Федерации в </w:t>
      </w:r>
      <w:hyperlink r:id="rId31" w:history="1">
        <w:r w:rsidRPr="00090980">
          <w:rPr>
            <w:sz w:val="24"/>
            <w:szCs w:val="24"/>
          </w:rPr>
          <w:t>Постановлении</w:t>
        </w:r>
      </w:hyperlink>
      <w:r w:rsidRPr="00090980">
        <w:rPr>
          <w:sz w:val="24"/>
          <w:szCs w:val="24"/>
        </w:rPr>
        <w:t xml:space="preserve"> от 08.06.2010 N 1798/10 признал, что оплата дополнительных дней отдыха одному из родителей для ухода за детьми-инвалидами как иная выплата, осуществляемая в соответствии с действующим законодательством, в силу </w:t>
      </w:r>
      <w:hyperlink r:id="rId32" w:history="1">
        <w:r w:rsidRPr="00090980">
          <w:rPr>
            <w:sz w:val="24"/>
            <w:szCs w:val="24"/>
          </w:rPr>
          <w:t>пункта 1 статьи 217</w:t>
        </w:r>
      </w:hyperlink>
      <w:r w:rsidRPr="00090980">
        <w:rPr>
          <w:sz w:val="24"/>
          <w:szCs w:val="24"/>
        </w:rPr>
        <w:t xml:space="preserve"> НК РФ не подлежит обложению НДФЛ.</w:t>
      </w:r>
    </w:p>
    <w:p w:rsidR="00090980" w:rsidRPr="00090980" w:rsidRDefault="00090980" w:rsidP="00090980">
      <w:pPr>
        <w:pStyle w:val="a9"/>
        <w:numPr>
          <w:ilvl w:val="0"/>
          <w:numId w:val="2"/>
        </w:numPr>
        <w:spacing w:before="240" w:after="120" w:line="264" w:lineRule="auto"/>
        <w:ind w:left="567" w:hanging="567"/>
        <w:contextualSpacing w:val="0"/>
        <w:jc w:val="both"/>
        <w:rPr>
          <w:b/>
          <w:sz w:val="24"/>
          <w:szCs w:val="24"/>
        </w:rPr>
      </w:pPr>
      <w:r w:rsidRPr="00090980">
        <w:rPr>
          <w:b/>
          <w:sz w:val="24"/>
          <w:szCs w:val="24"/>
        </w:rPr>
        <w:t xml:space="preserve">В случае если материальные расходы в виде расходов на приобретение материалов для ремонта автомобильных узлов включены в расходы при исчислении налога в связи с применением упрощенной системы налогообложения, а остатки этих материалов реализованы, то выручка от реализации этих остатков включается в доходы от реализации. </w:t>
      </w:r>
    </w:p>
    <w:p w:rsidR="00090980" w:rsidRPr="00090980" w:rsidRDefault="00090980" w:rsidP="00090980">
      <w:pPr>
        <w:pStyle w:val="a9"/>
        <w:spacing w:before="120" w:after="120" w:line="276" w:lineRule="auto"/>
        <w:ind w:left="567"/>
        <w:jc w:val="both"/>
        <w:rPr>
          <w:i/>
          <w:sz w:val="24"/>
          <w:szCs w:val="24"/>
        </w:rPr>
      </w:pPr>
      <w:r w:rsidRPr="00090980">
        <w:rPr>
          <w:i/>
          <w:sz w:val="24"/>
          <w:szCs w:val="24"/>
        </w:rPr>
        <w:t xml:space="preserve">Письмо Минфина РФ от 09.06.2018 N 03-11-11/40085 </w:t>
      </w:r>
    </w:p>
    <w:p w:rsidR="00090980" w:rsidRDefault="00090980" w:rsidP="00090980">
      <w:pPr>
        <w:pStyle w:val="a9"/>
        <w:spacing w:after="200" w:line="276" w:lineRule="auto"/>
        <w:ind w:left="0" w:firstLine="567"/>
        <w:jc w:val="both"/>
        <w:rPr>
          <w:sz w:val="24"/>
          <w:szCs w:val="24"/>
        </w:rPr>
      </w:pPr>
      <w:r w:rsidRPr="00090980">
        <w:rPr>
          <w:sz w:val="24"/>
          <w:szCs w:val="24"/>
        </w:rPr>
        <w:t>Датой получения доходов в этом случае согласно пункту 1 статьи 346.17 Кодекса признается день поступления денежных средств на счета в банках и (или) в кассу, получения иного имущества (работ, услуг) и (или) имущественных прав, а также погашения задолженности (оплаты) налогоплательщику иным способом (кассовый метод).</w:t>
      </w:r>
    </w:p>
    <w:p w:rsidR="005A24EE" w:rsidRPr="005A24EE" w:rsidRDefault="005A24EE" w:rsidP="005A24EE">
      <w:pPr>
        <w:pStyle w:val="a9"/>
        <w:numPr>
          <w:ilvl w:val="0"/>
          <w:numId w:val="2"/>
        </w:numPr>
        <w:spacing w:before="240" w:after="120" w:line="264" w:lineRule="auto"/>
        <w:ind w:left="567" w:hanging="567"/>
        <w:contextualSpacing w:val="0"/>
        <w:jc w:val="both"/>
        <w:rPr>
          <w:b/>
          <w:sz w:val="24"/>
          <w:szCs w:val="24"/>
        </w:rPr>
      </w:pPr>
      <w:r w:rsidRPr="005A24EE">
        <w:rPr>
          <w:b/>
          <w:sz w:val="24"/>
          <w:szCs w:val="24"/>
        </w:rPr>
        <w:t>Об уплате ЕНВД в отношении предпринимательской деятельности по розничной торговле и установке пластиковых окон и металлических дверей.</w:t>
      </w:r>
    </w:p>
    <w:p w:rsidR="005A24EE" w:rsidRPr="005A24EE" w:rsidRDefault="005A24EE" w:rsidP="005A24EE">
      <w:pPr>
        <w:pStyle w:val="a9"/>
        <w:spacing w:before="120" w:after="120" w:line="276" w:lineRule="auto"/>
        <w:ind w:left="567"/>
        <w:jc w:val="both"/>
        <w:rPr>
          <w:i/>
          <w:sz w:val="24"/>
          <w:szCs w:val="24"/>
        </w:rPr>
      </w:pPr>
      <w:r w:rsidRPr="005A24EE">
        <w:rPr>
          <w:i/>
          <w:sz w:val="24"/>
          <w:szCs w:val="24"/>
        </w:rPr>
        <w:t>Письмо Минфина России</w:t>
      </w:r>
      <w:r>
        <w:rPr>
          <w:i/>
          <w:sz w:val="24"/>
          <w:szCs w:val="24"/>
        </w:rPr>
        <w:t xml:space="preserve"> от 21.06.2018 N 03-11-11/42433</w:t>
      </w:r>
    </w:p>
    <w:p w:rsidR="005A24EE" w:rsidRPr="005A24EE" w:rsidRDefault="005A24EE" w:rsidP="005A24EE">
      <w:pPr>
        <w:pStyle w:val="a9"/>
        <w:spacing w:after="200" w:line="276" w:lineRule="auto"/>
        <w:ind w:left="0" w:firstLine="567"/>
        <w:jc w:val="both"/>
        <w:rPr>
          <w:sz w:val="24"/>
          <w:szCs w:val="24"/>
        </w:rPr>
      </w:pPr>
      <w:r>
        <w:rPr>
          <w:sz w:val="24"/>
          <w:szCs w:val="24"/>
        </w:rPr>
        <w:t>П</w:t>
      </w:r>
      <w:r w:rsidRPr="005A24EE">
        <w:rPr>
          <w:sz w:val="24"/>
          <w:szCs w:val="24"/>
        </w:rPr>
        <w:t xml:space="preserve">ри соблюдении указанных норм </w:t>
      </w:r>
      <w:hyperlink r:id="rId33" w:history="1">
        <w:r w:rsidRPr="005A24EE">
          <w:rPr>
            <w:sz w:val="24"/>
            <w:szCs w:val="24"/>
          </w:rPr>
          <w:t>ГК</w:t>
        </w:r>
      </w:hyperlink>
      <w:r w:rsidRPr="005A24EE">
        <w:rPr>
          <w:sz w:val="24"/>
          <w:szCs w:val="24"/>
        </w:rPr>
        <w:t xml:space="preserve"> РФ и положений </w:t>
      </w:r>
      <w:hyperlink r:id="rId34" w:history="1">
        <w:r w:rsidRPr="005A24EE">
          <w:rPr>
            <w:sz w:val="24"/>
            <w:szCs w:val="24"/>
          </w:rPr>
          <w:t>главы 26.3</w:t>
        </w:r>
      </w:hyperlink>
      <w:r w:rsidRPr="005A24EE">
        <w:rPr>
          <w:sz w:val="24"/>
          <w:szCs w:val="24"/>
        </w:rPr>
        <w:t xml:space="preserve"> </w:t>
      </w:r>
      <w:r>
        <w:rPr>
          <w:sz w:val="24"/>
          <w:szCs w:val="24"/>
        </w:rPr>
        <w:t>НК РФ</w:t>
      </w:r>
      <w:r w:rsidRPr="005A24EE">
        <w:rPr>
          <w:sz w:val="24"/>
          <w:szCs w:val="24"/>
        </w:rPr>
        <w:t xml:space="preserve"> предпринимательская деятельность, связанная с реализацией по договорам розничной купли-продажи пластиковых окон и металлических дверей, изготовленных по индивидуальным заказам физических и юридических лиц сторонней организацией - производителем, может быть переведена на ЕНВД.</w:t>
      </w:r>
    </w:p>
    <w:p w:rsidR="005A24EE" w:rsidRPr="005A24EE" w:rsidRDefault="005A24EE" w:rsidP="005A24EE">
      <w:pPr>
        <w:pStyle w:val="a9"/>
        <w:spacing w:after="200" w:line="276" w:lineRule="auto"/>
        <w:ind w:left="0" w:firstLine="567"/>
        <w:jc w:val="both"/>
        <w:rPr>
          <w:sz w:val="24"/>
          <w:szCs w:val="24"/>
        </w:rPr>
      </w:pPr>
      <w:proofErr w:type="gramStart"/>
      <w:r>
        <w:rPr>
          <w:sz w:val="24"/>
          <w:szCs w:val="24"/>
        </w:rPr>
        <w:t>Е</w:t>
      </w:r>
      <w:r w:rsidRPr="005A24EE">
        <w:rPr>
          <w:sz w:val="24"/>
          <w:szCs w:val="24"/>
        </w:rPr>
        <w:t>сли в договорах на реализацию и установку пластиковых окон и металлических дверей услуги по их установке, в том числе стоимость данных услуг, выделяются отдельной строкой или оформляется отдельный договор на оказание данных услуг, то предпринимательская деятельность по оказанию таких услуг может быть переведена на уплату ЕНВД как отдельный вид предпринимательской деятельности.</w:t>
      </w:r>
      <w:proofErr w:type="gramEnd"/>
    </w:p>
    <w:p w:rsidR="005A24EE" w:rsidRPr="005A24EE" w:rsidRDefault="005A24EE" w:rsidP="005A24EE">
      <w:pPr>
        <w:pStyle w:val="a9"/>
        <w:spacing w:after="200" w:line="276" w:lineRule="auto"/>
        <w:ind w:left="0" w:firstLine="567"/>
        <w:jc w:val="both"/>
        <w:rPr>
          <w:sz w:val="24"/>
          <w:szCs w:val="24"/>
        </w:rPr>
      </w:pPr>
      <w:r w:rsidRPr="005A24EE">
        <w:rPr>
          <w:sz w:val="24"/>
          <w:szCs w:val="24"/>
        </w:rPr>
        <w:t>Если стоимость услуг по установке пластиковых окон и металлических дверей включается в общую стоимость реализованных окон и дверей, то такая деятельность не рассматривается в качестве самостоятельного вида предпринимательской деятельности и относится к сопутствующим услугам, связанным с реализацией указанных товаров.</w:t>
      </w:r>
    </w:p>
    <w:p w:rsidR="00EB143F" w:rsidRPr="00FB47BE" w:rsidRDefault="00FB47BE" w:rsidP="00905C4A">
      <w:pPr>
        <w:keepNext/>
        <w:numPr>
          <w:ilvl w:val="1"/>
          <w:numId w:val="1"/>
        </w:numPr>
        <w:tabs>
          <w:tab w:val="left" w:pos="567"/>
        </w:tabs>
        <w:spacing w:before="120"/>
        <w:ind w:left="0" w:right="57" w:firstLine="567"/>
        <w:jc w:val="center"/>
        <w:outlineLvl w:val="0"/>
        <w:rPr>
          <w:b/>
          <w:bCs/>
          <w:sz w:val="28"/>
          <w:szCs w:val="28"/>
        </w:rPr>
      </w:pPr>
      <w:bookmarkStart w:id="91" w:name="_Toc401564774"/>
      <w:bookmarkStart w:id="92" w:name="_Toc414698778"/>
      <w:bookmarkStart w:id="93" w:name="_Toc520470735"/>
      <w:bookmarkStart w:id="94" w:name="_GoBack"/>
      <w:bookmarkEnd w:id="94"/>
      <w:r w:rsidRPr="00FB47BE">
        <w:rPr>
          <w:b/>
          <w:bCs/>
          <w:sz w:val="28"/>
          <w:szCs w:val="28"/>
        </w:rPr>
        <w:t>С</w:t>
      </w:r>
      <w:r w:rsidR="00EB143F" w:rsidRPr="00FB47BE">
        <w:rPr>
          <w:b/>
          <w:bCs/>
          <w:sz w:val="28"/>
          <w:szCs w:val="28"/>
        </w:rPr>
        <w:t>траховые взносы</w:t>
      </w:r>
      <w:bookmarkEnd w:id="91"/>
      <w:bookmarkEnd w:id="92"/>
      <w:bookmarkEnd w:id="93"/>
      <w:r w:rsidR="00EB143F" w:rsidRPr="00FB47BE">
        <w:rPr>
          <w:b/>
          <w:bCs/>
          <w:sz w:val="28"/>
          <w:szCs w:val="28"/>
        </w:rPr>
        <w:t xml:space="preserve"> </w:t>
      </w:r>
    </w:p>
    <w:p w:rsidR="00336937" w:rsidRPr="00336937" w:rsidRDefault="00336937" w:rsidP="00336937">
      <w:pPr>
        <w:pStyle w:val="a9"/>
        <w:numPr>
          <w:ilvl w:val="0"/>
          <w:numId w:val="2"/>
        </w:numPr>
        <w:spacing w:before="240" w:after="120" w:line="264" w:lineRule="auto"/>
        <w:ind w:left="567" w:hanging="567"/>
        <w:contextualSpacing w:val="0"/>
        <w:jc w:val="both"/>
        <w:rPr>
          <w:b/>
          <w:color w:val="000000" w:themeColor="text1"/>
          <w:sz w:val="24"/>
          <w:szCs w:val="24"/>
        </w:rPr>
      </w:pPr>
      <w:r w:rsidRPr="00336937">
        <w:rPr>
          <w:b/>
          <w:color w:val="000000" w:themeColor="text1"/>
          <w:sz w:val="24"/>
          <w:szCs w:val="24"/>
        </w:rPr>
        <w:t>ФНС России разработана рекомендуемая форма заявления об освобождении от уплаты страховых взносов</w:t>
      </w:r>
      <w:r>
        <w:rPr>
          <w:b/>
          <w:color w:val="000000" w:themeColor="text1"/>
          <w:sz w:val="24"/>
          <w:szCs w:val="24"/>
        </w:rPr>
        <w:t>.</w:t>
      </w:r>
    </w:p>
    <w:p w:rsidR="00336937" w:rsidRPr="00336937" w:rsidRDefault="00336937" w:rsidP="00336937">
      <w:pPr>
        <w:pStyle w:val="a9"/>
        <w:spacing w:before="120" w:after="120" w:line="276" w:lineRule="auto"/>
        <w:ind w:left="567"/>
        <w:jc w:val="both"/>
        <w:rPr>
          <w:i/>
          <w:color w:val="000000" w:themeColor="text1"/>
          <w:sz w:val="24"/>
          <w:szCs w:val="24"/>
        </w:rPr>
      </w:pPr>
      <w:r w:rsidRPr="00336937">
        <w:rPr>
          <w:i/>
          <w:color w:val="000000" w:themeColor="text1"/>
          <w:sz w:val="24"/>
          <w:szCs w:val="24"/>
        </w:rPr>
        <w:t>Письмо ФНС России от 07.06.2018 N БС-4-11/11018@ "О рекомендуемой форме Заявления"</w:t>
      </w:r>
    </w:p>
    <w:p w:rsidR="00336937" w:rsidRPr="00336937" w:rsidRDefault="00336937" w:rsidP="00336937">
      <w:pPr>
        <w:autoSpaceDE w:val="0"/>
        <w:autoSpaceDN w:val="0"/>
        <w:adjustRightInd w:val="0"/>
        <w:ind w:firstLine="540"/>
        <w:jc w:val="both"/>
        <w:rPr>
          <w:sz w:val="24"/>
          <w:szCs w:val="24"/>
        </w:rPr>
      </w:pPr>
      <w:proofErr w:type="gramStart"/>
      <w:r w:rsidRPr="00336937">
        <w:rPr>
          <w:sz w:val="24"/>
          <w:szCs w:val="24"/>
        </w:rPr>
        <w:t>Плательщики не исчисляют и не уплачивают страховые взносы на обязательное пенсионное страхование и обязательное медицинское страхование за периоды, установленные пунктом 7 статьи 430 НК (например, период прохождения военной службы, период ухода за ребенком до полутора лет, период проживания супругов военнослужащих-контрактников в местностях, где они не могли трудиться), при условии представления в налоговый орган соответствующего заявления.</w:t>
      </w:r>
      <w:proofErr w:type="gramEnd"/>
    </w:p>
    <w:p w:rsidR="00336937" w:rsidRPr="00336937" w:rsidRDefault="00336937" w:rsidP="00336937">
      <w:pPr>
        <w:autoSpaceDE w:val="0"/>
        <w:autoSpaceDN w:val="0"/>
        <w:adjustRightInd w:val="0"/>
        <w:ind w:firstLine="540"/>
        <w:jc w:val="both"/>
        <w:rPr>
          <w:sz w:val="24"/>
          <w:szCs w:val="24"/>
        </w:rPr>
      </w:pPr>
      <w:r w:rsidRPr="00336937">
        <w:rPr>
          <w:sz w:val="24"/>
          <w:szCs w:val="24"/>
        </w:rPr>
        <w:t>В целях реализации данных положений разработана форма такого заявления, рекомендуемая к применению. Вместе с тем, плательщик вправе направить в налоговый орган данное заявление, составленное в произвольной форме.</w:t>
      </w:r>
    </w:p>
    <w:p w:rsidR="00090980" w:rsidRPr="00090980" w:rsidRDefault="00090980" w:rsidP="00090980">
      <w:pPr>
        <w:pStyle w:val="a9"/>
        <w:numPr>
          <w:ilvl w:val="0"/>
          <w:numId w:val="2"/>
        </w:numPr>
        <w:spacing w:before="240" w:after="120" w:line="276" w:lineRule="auto"/>
        <w:ind w:left="567" w:hanging="567"/>
        <w:contextualSpacing w:val="0"/>
        <w:jc w:val="both"/>
        <w:rPr>
          <w:b/>
          <w:sz w:val="24"/>
          <w:szCs w:val="24"/>
        </w:rPr>
      </w:pPr>
      <w:r w:rsidRPr="00090980">
        <w:rPr>
          <w:b/>
          <w:sz w:val="24"/>
          <w:szCs w:val="24"/>
        </w:rPr>
        <w:t>О представлении расчета по взносам при отсутствии деятельности и выплат руководителю – единственному учредителю</w:t>
      </w:r>
    </w:p>
    <w:p w:rsidR="00090980" w:rsidRPr="00090980" w:rsidRDefault="00090980" w:rsidP="00090980">
      <w:pPr>
        <w:pStyle w:val="a9"/>
        <w:spacing w:before="120" w:after="120" w:line="276" w:lineRule="auto"/>
        <w:ind w:left="0" w:firstLine="567"/>
        <w:jc w:val="both"/>
        <w:rPr>
          <w:i/>
          <w:sz w:val="24"/>
          <w:szCs w:val="24"/>
        </w:rPr>
      </w:pPr>
      <w:r w:rsidRPr="00090980">
        <w:rPr>
          <w:i/>
          <w:sz w:val="24"/>
          <w:szCs w:val="24"/>
        </w:rPr>
        <w:t> Письмо Минфина РФ от 18.06.2018 N 03-15-05/41578</w:t>
      </w:r>
    </w:p>
    <w:p w:rsidR="00090980" w:rsidRPr="00090980" w:rsidRDefault="00090980" w:rsidP="00090980">
      <w:pPr>
        <w:autoSpaceDE w:val="0"/>
        <w:autoSpaceDN w:val="0"/>
        <w:adjustRightInd w:val="0"/>
        <w:ind w:firstLine="540"/>
        <w:jc w:val="both"/>
        <w:rPr>
          <w:sz w:val="24"/>
          <w:szCs w:val="24"/>
        </w:rPr>
      </w:pPr>
      <w:r w:rsidRPr="00090980">
        <w:rPr>
          <w:sz w:val="24"/>
          <w:szCs w:val="24"/>
        </w:rPr>
        <w:t>В случае отсутствия у плательщика страховых взносов выплат в пользу физических лиц в течение того или иного расчетного (отчетного) периода плательщик обязан представить в установленный срок в налоговый орган расчет с нулевыми показателями.</w:t>
      </w:r>
    </w:p>
    <w:p w:rsidR="00090980" w:rsidRPr="00090980" w:rsidRDefault="00090980" w:rsidP="00090980">
      <w:pPr>
        <w:autoSpaceDE w:val="0"/>
        <w:autoSpaceDN w:val="0"/>
        <w:adjustRightInd w:val="0"/>
        <w:ind w:firstLine="540"/>
        <w:jc w:val="both"/>
        <w:rPr>
          <w:sz w:val="24"/>
          <w:szCs w:val="24"/>
        </w:rPr>
      </w:pPr>
      <w:proofErr w:type="gramStart"/>
      <w:r w:rsidRPr="00090980">
        <w:rPr>
          <w:sz w:val="24"/>
          <w:szCs w:val="24"/>
        </w:rPr>
        <w:t>Представляя расчеты с нулевыми показателями, плательщик заявляет в налоговый орган об отсутствии в конкретном отчетном периоде выплат и вознаграждений в пользу физических лиц, являющихся объектом обложения страховыми взносами, и, соответственно, об отсутствии сумм страховых взносов, подлежащих уплате за этот же </w:t>
      </w:r>
      <w:hyperlink r:id="rId35" w:tooltip="отчетный период (определение, описание, подробности)" w:history="1">
        <w:r w:rsidRPr="00090980">
          <w:rPr>
            <w:sz w:val="24"/>
            <w:szCs w:val="24"/>
          </w:rPr>
          <w:t>отчетный период</w:t>
        </w:r>
      </w:hyperlink>
      <w:r w:rsidRPr="00090980">
        <w:rPr>
          <w:sz w:val="24"/>
          <w:szCs w:val="24"/>
        </w:rPr>
        <w:t>. Кроме того, представляемые расчеты с нулевыми показателями позволяют налоговым органам отделить плательщиков, не производящих в конкретном отчетном периоде</w:t>
      </w:r>
      <w:proofErr w:type="gramEnd"/>
      <w:r w:rsidRPr="00090980">
        <w:rPr>
          <w:sz w:val="24"/>
          <w:szCs w:val="24"/>
        </w:rPr>
        <w:t xml:space="preserve"> выплат и иных вознаграждений физическим лицам и не осуществляющих финансово-хозяйственную деятельность, от плательщиков, которые нарушают установленный Кодексом срок для представления расчетов, и, следовательно, не привлекать их к ответственности в виде штрафа, предусмотренного пунктом 1 статьи 119 Кодекса.</w:t>
      </w:r>
    </w:p>
    <w:p w:rsidR="00090980" w:rsidRPr="00090980" w:rsidRDefault="00090980" w:rsidP="00090980">
      <w:pPr>
        <w:pStyle w:val="a9"/>
        <w:numPr>
          <w:ilvl w:val="0"/>
          <w:numId w:val="2"/>
        </w:numPr>
        <w:spacing w:before="240" w:after="120" w:line="276" w:lineRule="auto"/>
        <w:ind w:left="567" w:hanging="567"/>
        <w:contextualSpacing w:val="0"/>
        <w:jc w:val="both"/>
        <w:rPr>
          <w:b/>
          <w:sz w:val="24"/>
          <w:szCs w:val="24"/>
        </w:rPr>
      </w:pPr>
      <w:r w:rsidRPr="00090980">
        <w:rPr>
          <w:b/>
          <w:sz w:val="24"/>
          <w:szCs w:val="24"/>
        </w:rPr>
        <w:t>Об НДФЛ и взносах при направлении в однодневные командировки, из которых можно ежедневно возвращаться</w:t>
      </w:r>
    </w:p>
    <w:p w:rsidR="00090980" w:rsidRPr="00090980" w:rsidRDefault="00090980" w:rsidP="00090980">
      <w:pPr>
        <w:pStyle w:val="a9"/>
        <w:spacing w:before="120" w:after="120" w:line="276" w:lineRule="auto"/>
        <w:ind w:left="0" w:firstLine="567"/>
        <w:jc w:val="both"/>
        <w:rPr>
          <w:i/>
          <w:sz w:val="24"/>
          <w:szCs w:val="24"/>
        </w:rPr>
      </w:pPr>
      <w:r w:rsidRPr="00090980">
        <w:rPr>
          <w:i/>
          <w:sz w:val="24"/>
          <w:szCs w:val="24"/>
        </w:rPr>
        <w:t xml:space="preserve">Письмо Минфина РФ от 17.05.2018 N 03-15-06/33309 </w:t>
      </w:r>
    </w:p>
    <w:p w:rsidR="00090980" w:rsidRPr="00090980" w:rsidRDefault="00090980" w:rsidP="00090980">
      <w:pPr>
        <w:autoSpaceDE w:val="0"/>
        <w:autoSpaceDN w:val="0"/>
        <w:adjustRightInd w:val="0"/>
        <w:ind w:firstLine="540"/>
        <w:jc w:val="both"/>
        <w:rPr>
          <w:sz w:val="24"/>
          <w:szCs w:val="24"/>
        </w:rPr>
      </w:pPr>
      <w:r w:rsidRPr="00090980">
        <w:rPr>
          <w:sz w:val="24"/>
          <w:szCs w:val="24"/>
        </w:rPr>
        <w:t>Поскольку выплаты, связанные с однодневной командировкой работника, нельзя квалифицировать как суточные, то оснований применять в отношении таких выплат пункт 2 статьи 422 Кодекса в части их освобождения от обложения страховыми взносами не имеется.</w:t>
      </w:r>
    </w:p>
    <w:p w:rsidR="00090980" w:rsidRPr="00090980" w:rsidRDefault="00090980" w:rsidP="00090980">
      <w:pPr>
        <w:autoSpaceDE w:val="0"/>
        <w:autoSpaceDN w:val="0"/>
        <w:adjustRightInd w:val="0"/>
        <w:ind w:firstLine="540"/>
        <w:jc w:val="both"/>
        <w:rPr>
          <w:sz w:val="24"/>
          <w:szCs w:val="24"/>
        </w:rPr>
      </w:pPr>
      <w:r w:rsidRPr="00090980">
        <w:rPr>
          <w:sz w:val="24"/>
          <w:szCs w:val="24"/>
        </w:rPr>
        <w:t xml:space="preserve">В случае если указанные выплаты являются возмещением документально подтвержденных расходов работника, связанных со служебной командировкой, произведенных с разрешения или </w:t>
      </w:r>
      <w:proofErr w:type="gramStart"/>
      <w:r w:rsidRPr="00090980">
        <w:rPr>
          <w:sz w:val="24"/>
          <w:szCs w:val="24"/>
        </w:rPr>
        <w:t>ведома</w:t>
      </w:r>
      <w:proofErr w:type="gramEnd"/>
      <w:r w:rsidRPr="00090980">
        <w:rPr>
          <w:sz w:val="24"/>
          <w:szCs w:val="24"/>
        </w:rPr>
        <w:t xml:space="preserve"> работодателя, то такие выплаты не подлежат обложению страховыми взносами как фактически произведенные и документально подтвержденные целевые расходы на командировку.</w:t>
      </w:r>
    </w:p>
    <w:p w:rsidR="00090980" w:rsidRPr="00090980" w:rsidRDefault="00090980" w:rsidP="00090980">
      <w:pPr>
        <w:autoSpaceDE w:val="0"/>
        <w:autoSpaceDN w:val="0"/>
        <w:adjustRightInd w:val="0"/>
        <w:ind w:firstLine="540"/>
        <w:jc w:val="both"/>
        <w:rPr>
          <w:sz w:val="24"/>
          <w:szCs w:val="24"/>
        </w:rPr>
      </w:pPr>
      <w:r w:rsidRPr="00090980">
        <w:rPr>
          <w:sz w:val="24"/>
          <w:szCs w:val="24"/>
        </w:rPr>
        <w:t>В противном случае выплаты работнику, не подтвержденные документами на возмещение расходов в командировке, облагаются страховыми взносами в общеустановленном порядке.</w:t>
      </w:r>
    </w:p>
    <w:p w:rsidR="00090980" w:rsidRPr="00090980" w:rsidRDefault="00090980" w:rsidP="00090980">
      <w:pPr>
        <w:pStyle w:val="a9"/>
        <w:numPr>
          <w:ilvl w:val="0"/>
          <w:numId w:val="2"/>
        </w:numPr>
        <w:spacing w:before="240" w:after="120" w:line="264" w:lineRule="auto"/>
        <w:ind w:left="567" w:hanging="567"/>
        <w:contextualSpacing w:val="0"/>
        <w:jc w:val="both"/>
        <w:rPr>
          <w:b/>
          <w:sz w:val="24"/>
          <w:szCs w:val="24"/>
        </w:rPr>
      </w:pPr>
      <w:r w:rsidRPr="00090980">
        <w:rPr>
          <w:b/>
          <w:sz w:val="24"/>
          <w:szCs w:val="24"/>
        </w:rPr>
        <w:t>В случае прощения процентного займа работнику по договору дарения в письменной форме у организации объекта обложения страховыми взносами не возникает.</w:t>
      </w:r>
    </w:p>
    <w:p w:rsidR="00090980" w:rsidRPr="00090980" w:rsidRDefault="00090980" w:rsidP="00090980">
      <w:pPr>
        <w:pStyle w:val="a9"/>
        <w:spacing w:before="120" w:after="120" w:line="276" w:lineRule="auto"/>
        <w:ind w:left="567"/>
        <w:jc w:val="both"/>
        <w:rPr>
          <w:i/>
          <w:sz w:val="24"/>
          <w:szCs w:val="24"/>
        </w:rPr>
      </w:pPr>
      <w:r w:rsidRPr="00090980">
        <w:rPr>
          <w:i/>
          <w:sz w:val="24"/>
          <w:szCs w:val="24"/>
        </w:rPr>
        <w:t>Письмо ФНС России от 30.05.2018 N БС-4-11/10449@</w:t>
      </w:r>
    </w:p>
    <w:p w:rsidR="00090980" w:rsidRPr="00090980" w:rsidRDefault="00090980" w:rsidP="00090980">
      <w:pPr>
        <w:autoSpaceDE w:val="0"/>
        <w:autoSpaceDN w:val="0"/>
        <w:adjustRightInd w:val="0"/>
        <w:ind w:firstLine="540"/>
        <w:jc w:val="both"/>
        <w:rPr>
          <w:rFonts w:eastAsiaTheme="minorHAnsi"/>
          <w:sz w:val="24"/>
          <w:szCs w:val="24"/>
          <w:lang w:eastAsia="en-US"/>
        </w:rPr>
      </w:pPr>
      <w:r w:rsidRPr="00090980">
        <w:rPr>
          <w:sz w:val="24"/>
          <w:szCs w:val="24"/>
        </w:rPr>
        <w:t xml:space="preserve">В случае установления налоговом органом в ходе проведения мероприятий налогового контроля обстоятельств, свидетельствующих о наличии признаков минимизации обязательств путем оформления юридическим лицом договора займа и договора дарения с аффилированными лицами, возможно наступление налоговых последствий в виде исчисления страховых взносов по такой сделке. </w:t>
      </w:r>
      <w:proofErr w:type="gramStart"/>
      <w:r w:rsidRPr="00090980">
        <w:rPr>
          <w:rFonts w:eastAsiaTheme="minorHAnsi"/>
          <w:sz w:val="24"/>
          <w:szCs w:val="24"/>
          <w:lang w:eastAsia="en-US"/>
        </w:rPr>
        <w:t>Указанное</w:t>
      </w:r>
      <w:proofErr w:type="gramEnd"/>
      <w:r w:rsidRPr="00090980">
        <w:rPr>
          <w:rFonts w:eastAsiaTheme="minorHAnsi"/>
          <w:sz w:val="24"/>
          <w:szCs w:val="24"/>
          <w:lang w:eastAsia="en-US"/>
        </w:rPr>
        <w:t xml:space="preserve"> относится и к оценке налоговой выгоды, возникающей у плательщика страховых взносов в случае, когда выдача займов физическим лицам, состоящим с плательщиком страховых взносов в трудовых отношениях, с последующим прощением долга по выданным займам носит системный характер.</w:t>
      </w:r>
    </w:p>
    <w:p w:rsidR="00090980" w:rsidRPr="00090980" w:rsidRDefault="00090980" w:rsidP="00090980">
      <w:pPr>
        <w:pStyle w:val="a9"/>
        <w:numPr>
          <w:ilvl w:val="0"/>
          <w:numId w:val="2"/>
        </w:numPr>
        <w:spacing w:before="240" w:after="120" w:line="264" w:lineRule="auto"/>
        <w:ind w:left="567" w:hanging="567"/>
        <w:contextualSpacing w:val="0"/>
        <w:jc w:val="both"/>
        <w:rPr>
          <w:b/>
          <w:sz w:val="24"/>
          <w:szCs w:val="24"/>
        </w:rPr>
      </w:pPr>
      <w:r w:rsidRPr="00090980">
        <w:rPr>
          <w:b/>
          <w:sz w:val="24"/>
          <w:szCs w:val="24"/>
        </w:rPr>
        <w:t>В случае отсутствия у плательщика страховых взносов выплат в пользу физических лиц в течение того или иного расчетного (отчетного) периода плательщик обязан представить в установленный срок в налоговый орган расчет с нулевыми показателями.</w:t>
      </w:r>
    </w:p>
    <w:p w:rsidR="00090980" w:rsidRPr="00090980" w:rsidRDefault="00090980" w:rsidP="00090980">
      <w:pPr>
        <w:autoSpaceDE w:val="0"/>
        <w:autoSpaceDN w:val="0"/>
        <w:adjustRightInd w:val="0"/>
        <w:spacing w:before="120" w:after="120"/>
        <w:ind w:firstLine="539"/>
        <w:jc w:val="both"/>
        <w:rPr>
          <w:i/>
          <w:sz w:val="24"/>
          <w:szCs w:val="24"/>
        </w:rPr>
      </w:pPr>
      <w:r w:rsidRPr="00090980">
        <w:rPr>
          <w:i/>
          <w:sz w:val="24"/>
          <w:szCs w:val="24"/>
        </w:rPr>
        <w:t>Письмо Минфина России от 18.06.2018 N 03-15-05/41578</w:t>
      </w:r>
    </w:p>
    <w:p w:rsidR="00090980" w:rsidRPr="00090980" w:rsidRDefault="00090980" w:rsidP="00090980">
      <w:pPr>
        <w:autoSpaceDE w:val="0"/>
        <w:autoSpaceDN w:val="0"/>
        <w:adjustRightInd w:val="0"/>
        <w:ind w:firstLine="540"/>
        <w:jc w:val="both"/>
        <w:rPr>
          <w:sz w:val="24"/>
          <w:szCs w:val="24"/>
        </w:rPr>
      </w:pPr>
      <w:r w:rsidRPr="00090980">
        <w:rPr>
          <w:sz w:val="24"/>
          <w:szCs w:val="24"/>
        </w:rPr>
        <w:t>Представляя расчеты с нулевыми показателями, плательщик заявляет в налоговый орган об отсутствии в конкретном отчетном периоде выплат и вознаграждений в пользу физических лиц, являющихся объектом обложения страховыми взносами, и, соответственно, об отсутствии сумм страховых взносов, подлежащих уплате за этот же отчетный период.</w:t>
      </w:r>
    </w:p>
    <w:p w:rsidR="00090980" w:rsidRPr="00090980" w:rsidRDefault="00090980" w:rsidP="00090980">
      <w:pPr>
        <w:pStyle w:val="a9"/>
        <w:numPr>
          <w:ilvl w:val="0"/>
          <w:numId w:val="2"/>
        </w:numPr>
        <w:spacing w:before="240" w:after="120" w:line="264" w:lineRule="auto"/>
        <w:ind w:left="567" w:hanging="567"/>
        <w:contextualSpacing w:val="0"/>
        <w:jc w:val="both"/>
        <w:rPr>
          <w:b/>
          <w:sz w:val="24"/>
          <w:szCs w:val="24"/>
        </w:rPr>
      </w:pPr>
      <w:r w:rsidRPr="00090980">
        <w:rPr>
          <w:b/>
          <w:sz w:val="24"/>
          <w:szCs w:val="24"/>
        </w:rPr>
        <w:t>Вознаграждения, производимые организацией в пользу временно пребывающих на территории Российской Федерации иностранных граждан, связанные с исполнением ими обязанностей члена совета директоров общества, подлежат обложению страховыми взносами только на обязательное пенсионное страхование.</w:t>
      </w:r>
    </w:p>
    <w:p w:rsidR="00090980" w:rsidRPr="00090980" w:rsidRDefault="00090980" w:rsidP="00090980">
      <w:pPr>
        <w:autoSpaceDE w:val="0"/>
        <w:autoSpaceDN w:val="0"/>
        <w:adjustRightInd w:val="0"/>
        <w:spacing w:before="120" w:after="120"/>
        <w:ind w:firstLine="539"/>
        <w:jc w:val="both"/>
        <w:rPr>
          <w:i/>
          <w:sz w:val="24"/>
          <w:szCs w:val="24"/>
        </w:rPr>
      </w:pPr>
      <w:r w:rsidRPr="00090980">
        <w:rPr>
          <w:i/>
          <w:sz w:val="24"/>
          <w:szCs w:val="24"/>
        </w:rPr>
        <w:t>Письмо Минфина России от 13.06.2018 N 03-15-06/40448</w:t>
      </w:r>
    </w:p>
    <w:p w:rsidR="00090980" w:rsidRPr="00090980" w:rsidRDefault="00090980" w:rsidP="00090980">
      <w:pPr>
        <w:pStyle w:val="a9"/>
        <w:numPr>
          <w:ilvl w:val="0"/>
          <w:numId w:val="2"/>
        </w:numPr>
        <w:spacing w:before="240" w:after="120" w:line="264" w:lineRule="auto"/>
        <w:ind w:left="567" w:hanging="567"/>
        <w:contextualSpacing w:val="0"/>
        <w:jc w:val="both"/>
        <w:rPr>
          <w:b/>
          <w:sz w:val="24"/>
          <w:szCs w:val="24"/>
        </w:rPr>
      </w:pPr>
      <w:r w:rsidRPr="00090980">
        <w:rPr>
          <w:b/>
          <w:sz w:val="24"/>
          <w:szCs w:val="24"/>
        </w:rPr>
        <w:t>О заполнении расчета по взносам в части ОСС по временной нетрудоспособности после перерасчета</w:t>
      </w:r>
    </w:p>
    <w:p w:rsidR="00090980" w:rsidRPr="00090980" w:rsidRDefault="00090980" w:rsidP="00090980">
      <w:pPr>
        <w:autoSpaceDE w:val="0"/>
        <w:autoSpaceDN w:val="0"/>
        <w:adjustRightInd w:val="0"/>
        <w:spacing w:before="120" w:after="120"/>
        <w:ind w:firstLine="539"/>
        <w:jc w:val="both"/>
        <w:rPr>
          <w:i/>
          <w:sz w:val="24"/>
          <w:szCs w:val="24"/>
        </w:rPr>
      </w:pPr>
      <w:r w:rsidRPr="00090980">
        <w:rPr>
          <w:i/>
          <w:sz w:val="24"/>
          <w:szCs w:val="24"/>
        </w:rPr>
        <w:t>Письмо ФНС от 14.06.2018 г. № БС-4-11/11512</w:t>
      </w:r>
    </w:p>
    <w:p w:rsidR="00090980" w:rsidRPr="00090980" w:rsidRDefault="00090980" w:rsidP="00090980">
      <w:pPr>
        <w:autoSpaceDE w:val="0"/>
        <w:autoSpaceDN w:val="0"/>
        <w:adjustRightInd w:val="0"/>
        <w:ind w:firstLine="540"/>
        <w:jc w:val="both"/>
        <w:rPr>
          <w:sz w:val="24"/>
          <w:szCs w:val="24"/>
        </w:rPr>
      </w:pPr>
      <w:proofErr w:type="gramStart"/>
      <w:r w:rsidRPr="00090980">
        <w:rPr>
          <w:sz w:val="24"/>
          <w:szCs w:val="24"/>
        </w:rPr>
        <w:t>Из условий вопроса следует, что пособие по временной нетрудоспособности начислено и выплачено в апреле, и в связи с этим, суммы выплат и иных вознаграждений, исчисленных в пользу физического лица, суммы, не подлежащие обложению страховыми взносами, и суммы произведенных расходов на выплату страхового обеспечения следует отразить за апрель в расчете за полугодие 2018 года.</w:t>
      </w:r>
      <w:proofErr w:type="gramEnd"/>
    </w:p>
    <w:p w:rsidR="00090980" w:rsidRPr="00090980" w:rsidRDefault="00090980" w:rsidP="00090980">
      <w:pPr>
        <w:autoSpaceDE w:val="0"/>
        <w:autoSpaceDN w:val="0"/>
        <w:adjustRightInd w:val="0"/>
        <w:ind w:firstLine="540"/>
        <w:jc w:val="both"/>
        <w:rPr>
          <w:sz w:val="24"/>
          <w:szCs w:val="24"/>
        </w:rPr>
      </w:pPr>
      <w:r w:rsidRPr="00090980">
        <w:rPr>
          <w:sz w:val="24"/>
          <w:szCs w:val="24"/>
        </w:rPr>
        <w:t xml:space="preserve">При представлении работником справки о сумме заработка организация обязана произвести на основании такой справки перерасчет больничного листа, </w:t>
      </w:r>
      <w:proofErr w:type="spellStart"/>
      <w:r w:rsidRPr="00090980">
        <w:rPr>
          <w:sz w:val="24"/>
          <w:szCs w:val="24"/>
        </w:rPr>
        <w:t>доначислив</w:t>
      </w:r>
      <w:proofErr w:type="spellEnd"/>
      <w:r w:rsidRPr="00090980">
        <w:rPr>
          <w:sz w:val="24"/>
          <w:szCs w:val="24"/>
        </w:rPr>
        <w:t xml:space="preserve"> пособие.</w:t>
      </w:r>
    </w:p>
    <w:p w:rsidR="00090980" w:rsidRPr="00090980" w:rsidRDefault="00090980" w:rsidP="00090980">
      <w:pPr>
        <w:autoSpaceDE w:val="0"/>
        <w:autoSpaceDN w:val="0"/>
        <w:adjustRightInd w:val="0"/>
        <w:ind w:firstLine="540"/>
        <w:jc w:val="both"/>
        <w:rPr>
          <w:sz w:val="24"/>
          <w:szCs w:val="24"/>
        </w:rPr>
      </w:pPr>
      <w:r w:rsidRPr="00090980">
        <w:rPr>
          <w:sz w:val="24"/>
          <w:szCs w:val="24"/>
        </w:rPr>
        <w:t>В рассматриваемой ситуации из условий вопроса следует, что в апреле на основании справки о сумме заработка застрахованному лицу произведен перерасчет суммы пособия по временной нетрудоспособности за предшествующий период, то есть работнику в апреле начислена недостающая сумма пособия.</w:t>
      </w:r>
    </w:p>
    <w:p w:rsidR="00090980" w:rsidRPr="00090980" w:rsidRDefault="00090980" w:rsidP="00090980">
      <w:pPr>
        <w:autoSpaceDE w:val="0"/>
        <w:autoSpaceDN w:val="0"/>
        <w:adjustRightInd w:val="0"/>
        <w:ind w:firstLine="540"/>
        <w:jc w:val="both"/>
        <w:rPr>
          <w:sz w:val="24"/>
          <w:szCs w:val="24"/>
        </w:rPr>
      </w:pPr>
      <w:r w:rsidRPr="00090980">
        <w:rPr>
          <w:sz w:val="24"/>
          <w:szCs w:val="24"/>
        </w:rPr>
        <w:t>В этой связи, суммы дополнительно выплаченного пособия в виде расходов на выплату страхового обеспечения следует отразить за апрель в расчете по страховым взносам за полугодие 2018 года.</w:t>
      </w:r>
    </w:p>
    <w:p w:rsidR="00090980" w:rsidRPr="00090980" w:rsidRDefault="00090980" w:rsidP="00090980">
      <w:pPr>
        <w:pStyle w:val="a9"/>
        <w:numPr>
          <w:ilvl w:val="0"/>
          <w:numId w:val="2"/>
        </w:numPr>
        <w:spacing w:before="240" w:after="120" w:line="264" w:lineRule="auto"/>
        <w:ind w:left="567" w:hanging="567"/>
        <w:contextualSpacing w:val="0"/>
        <w:jc w:val="both"/>
        <w:rPr>
          <w:b/>
          <w:sz w:val="24"/>
          <w:szCs w:val="24"/>
        </w:rPr>
      </w:pPr>
      <w:r w:rsidRPr="00090980">
        <w:rPr>
          <w:b/>
          <w:sz w:val="24"/>
          <w:szCs w:val="24"/>
        </w:rPr>
        <w:t>ВС РФ: нельзя штрафовать за представление отчета по устаревшей форме</w:t>
      </w:r>
    </w:p>
    <w:p w:rsidR="00090980" w:rsidRPr="00090980" w:rsidRDefault="005A24EE" w:rsidP="00090980">
      <w:pPr>
        <w:autoSpaceDE w:val="0"/>
        <w:autoSpaceDN w:val="0"/>
        <w:adjustRightInd w:val="0"/>
        <w:spacing w:before="120" w:after="120"/>
        <w:ind w:firstLine="539"/>
        <w:jc w:val="both"/>
        <w:rPr>
          <w:i/>
          <w:sz w:val="24"/>
          <w:szCs w:val="24"/>
        </w:rPr>
      </w:pPr>
      <w:hyperlink r:id="rId36" w:history="1">
        <w:r w:rsidR="00090980" w:rsidRPr="00090980">
          <w:rPr>
            <w:i/>
            <w:sz w:val="24"/>
            <w:szCs w:val="24"/>
          </w:rPr>
          <w:t>Определение</w:t>
        </w:r>
      </w:hyperlink>
      <w:r w:rsidR="00090980" w:rsidRPr="00090980">
        <w:rPr>
          <w:i/>
          <w:sz w:val="24"/>
          <w:szCs w:val="24"/>
        </w:rPr>
        <w:t xml:space="preserve"> ВС РФ от 29.06.2018 N 309-КГ18-8391</w:t>
      </w:r>
    </w:p>
    <w:p w:rsidR="00090980" w:rsidRPr="00090980" w:rsidRDefault="005A24EE" w:rsidP="00090980">
      <w:pPr>
        <w:autoSpaceDE w:val="0"/>
        <w:autoSpaceDN w:val="0"/>
        <w:adjustRightInd w:val="0"/>
        <w:ind w:firstLine="540"/>
        <w:jc w:val="both"/>
        <w:rPr>
          <w:sz w:val="24"/>
          <w:szCs w:val="24"/>
        </w:rPr>
      </w:pPr>
      <w:hyperlink r:id="rId37" w:history="1">
        <w:r w:rsidR="00090980" w:rsidRPr="00090980">
          <w:rPr>
            <w:sz w:val="24"/>
            <w:szCs w:val="24"/>
          </w:rPr>
          <w:t>Законом</w:t>
        </w:r>
      </w:hyperlink>
      <w:r w:rsidR="00090980" w:rsidRPr="00090980">
        <w:rPr>
          <w:sz w:val="24"/>
          <w:szCs w:val="24"/>
        </w:rPr>
        <w:t xml:space="preserve"> № 125-ФЗ установлена ответственность за нарушение срока представления расчета по страховым взносам, но не формы этого документа, считает ВС РФ.</w:t>
      </w:r>
    </w:p>
    <w:p w:rsidR="00090980" w:rsidRPr="00090980" w:rsidRDefault="00090980" w:rsidP="00090980">
      <w:pPr>
        <w:autoSpaceDE w:val="0"/>
        <w:autoSpaceDN w:val="0"/>
        <w:adjustRightInd w:val="0"/>
        <w:ind w:firstLine="540"/>
        <w:jc w:val="both"/>
        <w:rPr>
          <w:sz w:val="24"/>
          <w:szCs w:val="24"/>
        </w:rPr>
      </w:pPr>
      <w:r w:rsidRPr="00090980">
        <w:rPr>
          <w:sz w:val="24"/>
          <w:szCs w:val="24"/>
        </w:rPr>
        <w:t xml:space="preserve">ФСС отказала организации в приеме расчета по </w:t>
      </w:r>
      <w:hyperlink r:id="rId38" w:history="1">
        <w:r w:rsidRPr="00090980">
          <w:rPr>
            <w:sz w:val="24"/>
            <w:szCs w:val="24"/>
          </w:rPr>
          <w:t>форме N 4-ФСС</w:t>
        </w:r>
      </w:hyperlink>
      <w:r w:rsidRPr="00090980">
        <w:rPr>
          <w:sz w:val="24"/>
          <w:szCs w:val="24"/>
        </w:rPr>
        <w:t xml:space="preserve"> на старом бланке. Страхователь представил исправленный расчет, но уже с нарушением срока. Данное обстоятельство послужило поводом для привлечения страхователя к </w:t>
      </w:r>
      <w:hyperlink r:id="rId39" w:history="1">
        <w:r w:rsidRPr="00090980">
          <w:rPr>
            <w:sz w:val="24"/>
            <w:szCs w:val="24"/>
          </w:rPr>
          <w:t>ответственности</w:t>
        </w:r>
      </w:hyperlink>
      <w:r w:rsidRPr="00090980">
        <w:rPr>
          <w:sz w:val="24"/>
          <w:szCs w:val="24"/>
        </w:rPr>
        <w:t xml:space="preserve"> за несвоевременное представление отчетности.</w:t>
      </w:r>
    </w:p>
    <w:p w:rsidR="00090980" w:rsidRPr="00090980" w:rsidRDefault="00090980" w:rsidP="00090980">
      <w:pPr>
        <w:autoSpaceDE w:val="0"/>
        <w:autoSpaceDN w:val="0"/>
        <w:adjustRightInd w:val="0"/>
        <w:ind w:firstLine="540"/>
        <w:jc w:val="both"/>
        <w:rPr>
          <w:sz w:val="24"/>
          <w:szCs w:val="24"/>
        </w:rPr>
      </w:pPr>
      <w:r w:rsidRPr="00090980">
        <w:rPr>
          <w:sz w:val="24"/>
          <w:szCs w:val="24"/>
        </w:rPr>
        <w:t xml:space="preserve">Суд </w:t>
      </w:r>
      <w:hyperlink r:id="rId40" w:history="1">
        <w:r w:rsidRPr="00090980">
          <w:rPr>
            <w:sz w:val="24"/>
            <w:szCs w:val="24"/>
          </w:rPr>
          <w:t>признал</w:t>
        </w:r>
      </w:hyperlink>
      <w:r w:rsidRPr="00090980">
        <w:rPr>
          <w:sz w:val="24"/>
          <w:szCs w:val="24"/>
        </w:rPr>
        <w:t xml:space="preserve"> неправомерным наложение штрафа по следующим причинам:</w:t>
      </w:r>
    </w:p>
    <w:p w:rsidR="00090980" w:rsidRPr="00090980" w:rsidRDefault="00090980" w:rsidP="00090980">
      <w:pPr>
        <w:autoSpaceDE w:val="0"/>
        <w:autoSpaceDN w:val="0"/>
        <w:adjustRightInd w:val="0"/>
        <w:ind w:firstLine="540"/>
        <w:jc w:val="both"/>
        <w:rPr>
          <w:sz w:val="24"/>
          <w:szCs w:val="24"/>
        </w:rPr>
      </w:pPr>
      <w:r w:rsidRPr="00090980">
        <w:rPr>
          <w:sz w:val="24"/>
          <w:szCs w:val="24"/>
        </w:rPr>
        <w:t>- первоначально организация представила расчет вовремя, пусть и не в том виде;</w:t>
      </w:r>
    </w:p>
    <w:p w:rsidR="00090980" w:rsidRPr="00090980" w:rsidRDefault="00090980" w:rsidP="00090980">
      <w:pPr>
        <w:autoSpaceDE w:val="0"/>
        <w:autoSpaceDN w:val="0"/>
        <w:adjustRightInd w:val="0"/>
        <w:ind w:firstLine="540"/>
        <w:jc w:val="both"/>
        <w:rPr>
          <w:sz w:val="24"/>
          <w:szCs w:val="24"/>
        </w:rPr>
      </w:pPr>
      <w:r w:rsidRPr="00090980">
        <w:rPr>
          <w:sz w:val="24"/>
          <w:szCs w:val="24"/>
        </w:rPr>
        <w:t>- показатели исправленной формы аналогичны показателям первичного расчета.</w:t>
      </w:r>
    </w:p>
    <w:p w:rsidR="00090980" w:rsidRPr="00090980" w:rsidRDefault="00090980" w:rsidP="00090980">
      <w:pPr>
        <w:pStyle w:val="a9"/>
        <w:numPr>
          <w:ilvl w:val="0"/>
          <w:numId w:val="2"/>
        </w:numPr>
        <w:spacing w:before="240" w:after="120" w:line="264" w:lineRule="auto"/>
        <w:ind w:left="567" w:hanging="567"/>
        <w:contextualSpacing w:val="0"/>
        <w:jc w:val="both"/>
        <w:rPr>
          <w:b/>
          <w:sz w:val="24"/>
          <w:szCs w:val="24"/>
        </w:rPr>
      </w:pPr>
      <w:r w:rsidRPr="00090980">
        <w:rPr>
          <w:b/>
          <w:sz w:val="24"/>
          <w:szCs w:val="24"/>
        </w:rPr>
        <w:t>ВС РФ: на компенсацию за задержку выплат при увольнении взносы не начисляются</w:t>
      </w:r>
    </w:p>
    <w:p w:rsidR="00090980" w:rsidRPr="00090980" w:rsidRDefault="005A24EE" w:rsidP="00090980">
      <w:pPr>
        <w:autoSpaceDE w:val="0"/>
        <w:autoSpaceDN w:val="0"/>
        <w:adjustRightInd w:val="0"/>
        <w:spacing w:before="240"/>
        <w:ind w:firstLine="540"/>
        <w:jc w:val="both"/>
        <w:rPr>
          <w:i/>
          <w:sz w:val="24"/>
          <w:szCs w:val="24"/>
        </w:rPr>
      </w:pPr>
      <w:hyperlink r:id="rId41" w:history="1">
        <w:r w:rsidR="00090980" w:rsidRPr="00090980">
          <w:rPr>
            <w:i/>
            <w:sz w:val="24"/>
            <w:szCs w:val="24"/>
          </w:rPr>
          <w:t>Определение</w:t>
        </w:r>
      </w:hyperlink>
      <w:r w:rsidR="00090980" w:rsidRPr="00090980">
        <w:rPr>
          <w:i/>
          <w:sz w:val="24"/>
          <w:szCs w:val="24"/>
        </w:rPr>
        <w:t xml:space="preserve"> ВС РФ от 07.05.2018 N 303-КГ18-4287</w:t>
      </w:r>
    </w:p>
    <w:p w:rsidR="00090980" w:rsidRPr="00090980" w:rsidRDefault="00090980" w:rsidP="00090980">
      <w:pPr>
        <w:autoSpaceDE w:val="0"/>
        <w:autoSpaceDN w:val="0"/>
        <w:adjustRightInd w:val="0"/>
        <w:ind w:firstLine="540"/>
        <w:jc w:val="both"/>
        <w:rPr>
          <w:sz w:val="24"/>
          <w:szCs w:val="24"/>
        </w:rPr>
      </w:pPr>
      <w:r w:rsidRPr="00090980">
        <w:rPr>
          <w:sz w:val="24"/>
          <w:szCs w:val="24"/>
        </w:rPr>
        <w:t xml:space="preserve">Перечисляя </w:t>
      </w:r>
      <w:hyperlink r:id="rId42" w:history="1">
        <w:r w:rsidRPr="00090980">
          <w:rPr>
            <w:sz w:val="24"/>
            <w:szCs w:val="24"/>
          </w:rPr>
          <w:t>компенсацию</w:t>
        </w:r>
      </w:hyperlink>
      <w:r w:rsidRPr="00090980">
        <w:rPr>
          <w:sz w:val="24"/>
          <w:szCs w:val="24"/>
        </w:rPr>
        <w:t xml:space="preserve"> за нарушение </w:t>
      </w:r>
      <w:hyperlink r:id="rId43" w:history="1">
        <w:r w:rsidRPr="00090980">
          <w:rPr>
            <w:sz w:val="24"/>
            <w:szCs w:val="24"/>
          </w:rPr>
          <w:t>срока</w:t>
        </w:r>
      </w:hyperlink>
      <w:r w:rsidRPr="00090980">
        <w:rPr>
          <w:sz w:val="24"/>
          <w:szCs w:val="24"/>
        </w:rPr>
        <w:t xml:space="preserve"> выплат при увольнении, можно не платить с нее взносы, </w:t>
      </w:r>
      <w:hyperlink r:id="rId44" w:history="1">
        <w:r w:rsidRPr="00090980">
          <w:rPr>
            <w:sz w:val="24"/>
            <w:szCs w:val="24"/>
          </w:rPr>
          <w:t>считает</w:t>
        </w:r>
      </w:hyperlink>
      <w:r w:rsidRPr="00090980">
        <w:rPr>
          <w:sz w:val="24"/>
          <w:szCs w:val="24"/>
        </w:rPr>
        <w:t xml:space="preserve"> ВС РФ. Несмотря на то, что суд пришел к выводу на основе утратившего силу </w:t>
      </w:r>
      <w:hyperlink r:id="rId45" w:history="1">
        <w:r w:rsidRPr="00090980">
          <w:rPr>
            <w:sz w:val="24"/>
            <w:szCs w:val="24"/>
          </w:rPr>
          <w:t>Закона</w:t>
        </w:r>
      </w:hyperlink>
      <w:r w:rsidRPr="00090980">
        <w:rPr>
          <w:sz w:val="24"/>
          <w:szCs w:val="24"/>
        </w:rPr>
        <w:t xml:space="preserve"> о страховых взносах, полагаем, подходом суда можно воспользоваться и сейчас.</w:t>
      </w:r>
    </w:p>
    <w:p w:rsidR="00090980" w:rsidRPr="00090980" w:rsidRDefault="00090980" w:rsidP="00090980">
      <w:pPr>
        <w:autoSpaceDE w:val="0"/>
        <w:autoSpaceDN w:val="0"/>
        <w:adjustRightInd w:val="0"/>
        <w:ind w:firstLine="540"/>
        <w:jc w:val="both"/>
        <w:rPr>
          <w:sz w:val="24"/>
          <w:szCs w:val="24"/>
        </w:rPr>
      </w:pPr>
      <w:r w:rsidRPr="00090980">
        <w:rPr>
          <w:sz w:val="24"/>
          <w:szCs w:val="24"/>
        </w:rPr>
        <w:t xml:space="preserve">Отметим, что проверяющие, скорее всего, потребуют заплатить взносы. Ведь Минтруд раньше </w:t>
      </w:r>
      <w:hyperlink r:id="rId46" w:history="1">
        <w:r w:rsidRPr="00090980">
          <w:rPr>
            <w:sz w:val="24"/>
            <w:szCs w:val="24"/>
          </w:rPr>
          <w:t>настаивал</w:t>
        </w:r>
      </w:hyperlink>
      <w:r w:rsidRPr="00090980">
        <w:rPr>
          <w:sz w:val="24"/>
          <w:szCs w:val="24"/>
        </w:rPr>
        <w:t xml:space="preserve"> на этом. Такой же позиции придерживается и Минфин. Правда, он </w:t>
      </w:r>
      <w:hyperlink r:id="rId47" w:history="1">
        <w:r w:rsidRPr="00090980">
          <w:rPr>
            <w:sz w:val="24"/>
            <w:szCs w:val="24"/>
          </w:rPr>
          <w:t>высказывался</w:t>
        </w:r>
      </w:hyperlink>
      <w:r w:rsidRPr="00090980">
        <w:rPr>
          <w:sz w:val="24"/>
          <w:szCs w:val="24"/>
        </w:rPr>
        <w:t xml:space="preserve"> о компенсации за задержку зарплаты, а не выплат при увольнении (</w:t>
      </w:r>
      <w:hyperlink r:id="rId48" w:history="1">
        <w:r w:rsidRPr="00090980">
          <w:rPr>
            <w:sz w:val="24"/>
            <w:szCs w:val="24"/>
          </w:rPr>
          <w:t>как известно</w:t>
        </w:r>
      </w:hyperlink>
      <w:r w:rsidRPr="00090980">
        <w:rPr>
          <w:sz w:val="24"/>
          <w:szCs w:val="24"/>
        </w:rPr>
        <w:t>, это не только зарплата, но и, например, компенсация за неиспользованный отпуск).</w:t>
      </w:r>
    </w:p>
    <w:p w:rsidR="00090980" w:rsidRPr="00090980" w:rsidRDefault="00090980" w:rsidP="00090980">
      <w:pPr>
        <w:autoSpaceDE w:val="0"/>
        <w:autoSpaceDN w:val="0"/>
        <w:adjustRightInd w:val="0"/>
        <w:ind w:firstLine="540"/>
        <w:jc w:val="both"/>
        <w:rPr>
          <w:sz w:val="24"/>
          <w:szCs w:val="24"/>
        </w:rPr>
      </w:pPr>
      <w:r w:rsidRPr="00090980">
        <w:rPr>
          <w:sz w:val="24"/>
          <w:szCs w:val="24"/>
        </w:rPr>
        <w:t>Если вы опасаетесь споров с контролерами, то лучше перечислите взносы.</w:t>
      </w:r>
    </w:p>
    <w:p w:rsidR="00336937" w:rsidRPr="002F5DA9" w:rsidRDefault="00336937" w:rsidP="00FB47BE">
      <w:pPr>
        <w:pStyle w:val="a9"/>
        <w:spacing w:after="200" w:line="276" w:lineRule="auto"/>
        <w:ind w:left="0" w:firstLine="567"/>
        <w:jc w:val="both"/>
        <w:rPr>
          <w:color w:val="FF0000"/>
          <w:sz w:val="24"/>
          <w:szCs w:val="24"/>
        </w:rPr>
      </w:pPr>
    </w:p>
    <w:p w:rsidR="00441181" w:rsidRPr="00441181" w:rsidRDefault="00441181" w:rsidP="00441181">
      <w:pPr>
        <w:keepNext/>
        <w:numPr>
          <w:ilvl w:val="1"/>
          <w:numId w:val="1"/>
        </w:numPr>
        <w:tabs>
          <w:tab w:val="left" w:pos="567"/>
        </w:tabs>
        <w:spacing w:before="120"/>
        <w:ind w:left="0" w:right="57" w:firstLine="567"/>
        <w:jc w:val="center"/>
        <w:outlineLvl w:val="0"/>
        <w:rPr>
          <w:b/>
          <w:bCs/>
          <w:sz w:val="28"/>
          <w:szCs w:val="28"/>
        </w:rPr>
      </w:pPr>
      <w:bookmarkStart w:id="95" w:name="_Toc520470736"/>
      <w:r w:rsidRPr="00441181">
        <w:rPr>
          <w:b/>
          <w:bCs/>
          <w:sz w:val="28"/>
          <w:szCs w:val="28"/>
        </w:rPr>
        <w:t>Земельный налог</w:t>
      </w:r>
      <w:bookmarkEnd w:id="95"/>
    </w:p>
    <w:p w:rsidR="00441181" w:rsidRDefault="00441181" w:rsidP="00441181">
      <w:pPr>
        <w:pStyle w:val="a9"/>
        <w:numPr>
          <w:ilvl w:val="0"/>
          <w:numId w:val="2"/>
        </w:numPr>
        <w:spacing w:before="240" w:after="120" w:line="264" w:lineRule="auto"/>
        <w:ind w:left="567" w:hanging="567"/>
        <w:contextualSpacing w:val="0"/>
        <w:jc w:val="both"/>
        <w:rPr>
          <w:b/>
          <w:color w:val="000000" w:themeColor="text1"/>
          <w:sz w:val="24"/>
          <w:szCs w:val="24"/>
        </w:rPr>
      </w:pPr>
      <w:r w:rsidRPr="00441181">
        <w:rPr>
          <w:b/>
          <w:color w:val="000000" w:themeColor="text1"/>
          <w:sz w:val="24"/>
          <w:szCs w:val="24"/>
        </w:rPr>
        <w:t>ФНС России разъяснила особенности налогообложения земель общего пользования Садоводческих некоммерческих товариществ</w:t>
      </w:r>
    </w:p>
    <w:p w:rsidR="00441181" w:rsidRPr="00441181" w:rsidRDefault="00441181" w:rsidP="00441181">
      <w:pPr>
        <w:pStyle w:val="a9"/>
        <w:spacing w:before="120" w:after="120" w:line="276" w:lineRule="auto"/>
        <w:ind w:left="567"/>
        <w:jc w:val="both"/>
        <w:rPr>
          <w:i/>
          <w:color w:val="000000" w:themeColor="text1"/>
          <w:sz w:val="24"/>
          <w:szCs w:val="24"/>
        </w:rPr>
      </w:pPr>
      <w:r w:rsidRPr="00441181">
        <w:rPr>
          <w:i/>
          <w:color w:val="000000" w:themeColor="text1"/>
          <w:sz w:val="24"/>
          <w:szCs w:val="24"/>
        </w:rPr>
        <w:t>Информация ФНС России</w:t>
      </w:r>
    </w:p>
    <w:p w:rsidR="00441181" w:rsidRPr="00441181" w:rsidRDefault="00441181" w:rsidP="00441181">
      <w:pPr>
        <w:autoSpaceDE w:val="0"/>
        <w:autoSpaceDN w:val="0"/>
        <w:adjustRightInd w:val="0"/>
        <w:ind w:firstLine="540"/>
        <w:jc w:val="both"/>
        <w:rPr>
          <w:sz w:val="24"/>
          <w:szCs w:val="24"/>
        </w:rPr>
      </w:pPr>
      <w:r w:rsidRPr="00441181">
        <w:rPr>
          <w:sz w:val="24"/>
          <w:szCs w:val="24"/>
        </w:rPr>
        <w:t>ФНС России обобщила вопросы граждан о налогообложении земель общего пользования садоводческих некоммерческих товариществ.</w:t>
      </w:r>
    </w:p>
    <w:p w:rsidR="00441181" w:rsidRPr="00441181" w:rsidRDefault="00441181" w:rsidP="00441181">
      <w:pPr>
        <w:autoSpaceDE w:val="0"/>
        <w:autoSpaceDN w:val="0"/>
        <w:adjustRightInd w:val="0"/>
        <w:ind w:firstLine="540"/>
        <w:jc w:val="both"/>
        <w:rPr>
          <w:sz w:val="24"/>
          <w:szCs w:val="24"/>
        </w:rPr>
      </w:pPr>
      <w:r w:rsidRPr="00441181">
        <w:rPr>
          <w:sz w:val="24"/>
          <w:szCs w:val="24"/>
        </w:rPr>
        <w:t>Члены СНТ уплачивают земельный налог за участки, приобретенные за счет взносов в совместную собственность. В этом случае налоговая база определяется для каждого из владельцев в равных долях.</w:t>
      </w:r>
    </w:p>
    <w:p w:rsidR="00441181" w:rsidRPr="00441181" w:rsidRDefault="00441181" w:rsidP="00441181">
      <w:pPr>
        <w:autoSpaceDE w:val="0"/>
        <w:autoSpaceDN w:val="0"/>
        <w:adjustRightInd w:val="0"/>
        <w:ind w:firstLine="540"/>
        <w:jc w:val="both"/>
        <w:rPr>
          <w:sz w:val="24"/>
          <w:szCs w:val="24"/>
        </w:rPr>
      </w:pPr>
      <w:r w:rsidRPr="00441181">
        <w:rPr>
          <w:sz w:val="24"/>
          <w:szCs w:val="24"/>
        </w:rPr>
        <w:t>СНТ как юридическое лицо уплачивает налог за участки, приобретенные за счет сре</w:t>
      </w:r>
      <w:proofErr w:type="gramStart"/>
      <w:r w:rsidRPr="00441181">
        <w:rPr>
          <w:sz w:val="24"/>
          <w:szCs w:val="24"/>
        </w:rPr>
        <w:t>дств сп</w:t>
      </w:r>
      <w:proofErr w:type="gramEnd"/>
      <w:r w:rsidRPr="00441181">
        <w:rPr>
          <w:sz w:val="24"/>
          <w:szCs w:val="24"/>
        </w:rPr>
        <w:t>ециального фонда СНТ, либо за участки, предоставленные (приобретенные) им в собственность.</w:t>
      </w:r>
    </w:p>
    <w:p w:rsidR="00441181" w:rsidRPr="00441181" w:rsidRDefault="00441181" w:rsidP="00441181">
      <w:pPr>
        <w:autoSpaceDE w:val="0"/>
        <w:autoSpaceDN w:val="0"/>
        <w:adjustRightInd w:val="0"/>
        <w:ind w:firstLine="540"/>
        <w:jc w:val="both"/>
        <w:rPr>
          <w:sz w:val="24"/>
          <w:szCs w:val="24"/>
        </w:rPr>
      </w:pPr>
      <w:r w:rsidRPr="00441181">
        <w:rPr>
          <w:sz w:val="24"/>
          <w:szCs w:val="24"/>
        </w:rPr>
        <w:t xml:space="preserve">Для земель общего пользования СНТ, права на которые удостоверены документами, выданными до вступления в силу Федерального закона от 21.07.1997 </w:t>
      </w:r>
      <w:r>
        <w:rPr>
          <w:sz w:val="24"/>
          <w:szCs w:val="24"/>
        </w:rPr>
        <w:t>№</w:t>
      </w:r>
      <w:r w:rsidRPr="00441181">
        <w:rPr>
          <w:sz w:val="24"/>
          <w:szCs w:val="24"/>
        </w:rPr>
        <w:t>122-ФЗ, плательщиками налога являются лица, указанные в этих документах.</w:t>
      </w:r>
    </w:p>
    <w:p w:rsidR="00E1490F" w:rsidRPr="00E1490F" w:rsidRDefault="007D09DB" w:rsidP="00E1490F">
      <w:pPr>
        <w:pStyle w:val="a9"/>
        <w:numPr>
          <w:ilvl w:val="0"/>
          <w:numId w:val="2"/>
        </w:numPr>
        <w:spacing w:before="240" w:after="120" w:line="264" w:lineRule="auto"/>
        <w:ind w:left="567" w:hanging="567"/>
        <w:contextualSpacing w:val="0"/>
        <w:jc w:val="both"/>
        <w:rPr>
          <w:b/>
          <w:color w:val="000000" w:themeColor="text1"/>
          <w:sz w:val="24"/>
          <w:szCs w:val="24"/>
        </w:rPr>
      </w:pPr>
      <w:r>
        <w:rPr>
          <w:b/>
          <w:color w:val="000000" w:themeColor="text1"/>
          <w:sz w:val="24"/>
          <w:szCs w:val="24"/>
        </w:rPr>
        <w:t>Об</w:t>
      </w:r>
      <w:r w:rsidR="00E1490F" w:rsidRPr="00E1490F">
        <w:rPr>
          <w:b/>
          <w:color w:val="000000" w:themeColor="text1"/>
          <w:sz w:val="24"/>
          <w:szCs w:val="24"/>
        </w:rPr>
        <w:t xml:space="preserve"> исчисл</w:t>
      </w:r>
      <w:r>
        <w:rPr>
          <w:b/>
          <w:color w:val="000000" w:themeColor="text1"/>
          <w:sz w:val="24"/>
          <w:szCs w:val="24"/>
        </w:rPr>
        <w:t>ении</w:t>
      </w:r>
      <w:r w:rsidR="00E1490F" w:rsidRPr="00E1490F">
        <w:rPr>
          <w:b/>
          <w:color w:val="000000" w:themeColor="text1"/>
          <w:sz w:val="24"/>
          <w:szCs w:val="24"/>
        </w:rPr>
        <w:t xml:space="preserve"> земельн</w:t>
      </w:r>
      <w:r>
        <w:rPr>
          <w:b/>
          <w:color w:val="000000" w:themeColor="text1"/>
          <w:sz w:val="24"/>
          <w:szCs w:val="24"/>
        </w:rPr>
        <w:t>ого</w:t>
      </w:r>
      <w:r w:rsidR="00E1490F" w:rsidRPr="00E1490F">
        <w:rPr>
          <w:b/>
          <w:color w:val="000000" w:themeColor="text1"/>
          <w:sz w:val="24"/>
          <w:szCs w:val="24"/>
        </w:rPr>
        <w:t xml:space="preserve"> налог</w:t>
      </w:r>
      <w:r>
        <w:rPr>
          <w:b/>
          <w:color w:val="000000" w:themeColor="text1"/>
          <w:sz w:val="24"/>
          <w:szCs w:val="24"/>
        </w:rPr>
        <w:t>а</w:t>
      </w:r>
      <w:r w:rsidR="00E1490F" w:rsidRPr="00E1490F">
        <w:rPr>
          <w:b/>
          <w:color w:val="000000" w:themeColor="text1"/>
          <w:sz w:val="24"/>
          <w:szCs w:val="24"/>
        </w:rPr>
        <w:t xml:space="preserve"> при владении участком неполный налоговый период, в течение которого произошло изменение кадастровой стоимости</w:t>
      </w:r>
      <w:r w:rsidR="00E1490F">
        <w:rPr>
          <w:b/>
          <w:color w:val="000000" w:themeColor="text1"/>
          <w:sz w:val="24"/>
          <w:szCs w:val="24"/>
        </w:rPr>
        <w:t>.</w:t>
      </w:r>
    </w:p>
    <w:p w:rsidR="00E1490F" w:rsidRPr="00E1490F" w:rsidRDefault="00E1490F" w:rsidP="00E1490F">
      <w:pPr>
        <w:pStyle w:val="a9"/>
        <w:spacing w:before="120" w:after="120" w:line="276" w:lineRule="auto"/>
        <w:ind w:left="567"/>
        <w:jc w:val="both"/>
        <w:rPr>
          <w:i/>
          <w:color w:val="000000" w:themeColor="text1"/>
          <w:sz w:val="24"/>
          <w:szCs w:val="24"/>
        </w:rPr>
      </w:pPr>
      <w:r w:rsidRPr="00E1490F">
        <w:rPr>
          <w:i/>
          <w:color w:val="000000" w:themeColor="text1"/>
          <w:sz w:val="24"/>
          <w:szCs w:val="24"/>
        </w:rPr>
        <w:t>Письмо ФНС России от 14.06.2018 N БС-4-21/11418@ "О направлении письма Минфина России о применении положений главы 31 Налогового кодекса Российской Федерации"</w:t>
      </w:r>
    </w:p>
    <w:p w:rsidR="00E1490F" w:rsidRPr="00E1490F" w:rsidRDefault="00E1490F" w:rsidP="00E1490F">
      <w:pPr>
        <w:autoSpaceDE w:val="0"/>
        <w:autoSpaceDN w:val="0"/>
        <w:adjustRightInd w:val="0"/>
        <w:ind w:firstLine="540"/>
        <w:jc w:val="both"/>
        <w:rPr>
          <w:sz w:val="24"/>
          <w:szCs w:val="24"/>
        </w:rPr>
      </w:pPr>
      <w:proofErr w:type="gramStart"/>
      <w:r w:rsidRPr="00E1490F">
        <w:rPr>
          <w:sz w:val="24"/>
          <w:szCs w:val="24"/>
        </w:rPr>
        <w:t>Согласно пункту 7.1 статьи 396 Кодекса в случае изменения в течение налогового (отчетного) периода вида разрешенного использования земельного участка, его перевода из одной категории земель в другую и (или) изменения площади земельного участка исчисление суммы земельного налога (суммы авансового платежа по налогу) в отношении такого земельного участка производится с учетом коэффициента, определяемого в порядке, аналогичном установленному пунктом 7 статьи 396</w:t>
      </w:r>
      <w:proofErr w:type="gramEnd"/>
      <w:r w:rsidRPr="00E1490F">
        <w:rPr>
          <w:sz w:val="24"/>
          <w:szCs w:val="24"/>
        </w:rPr>
        <w:t xml:space="preserve"> Кодекса (далее - коэффициент КИ).</w:t>
      </w:r>
    </w:p>
    <w:p w:rsidR="00E1490F" w:rsidRPr="00E1490F" w:rsidRDefault="00E1490F" w:rsidP="00E1490F">
      <w:pPr>
        <w:autoSpaceDE w:val="0"/>
        <w:autoSpaceDN w:val="0"/>
        <w:adjustRightInd w:val="0"/>
        <w:ind w:firstLine="540"/>
        <w:jc w:val="both"/>
        <w:rPr>
          <w:sz w:val="24"/>
          <w:szCs w:val="24"/>
        </w:rPr>
      </w:pPr>
      <w:proofErr w:type="gramStart"/>
      <w:r w:rsidRPr="00E1490F">
        <w:rPr>
          <w:sz w:val="24"/>
          <w:szCs w:val="24"/>
        </w:rPr>
        <w:t xml:space="preserve">Учитывая вышеуказанные положения статей 391 и </w:t>
      </w:r>
      <w:hyperlink r:id="rId49" w:history="1">
        <w:r w:rsidRPr="00E1490F">
          <w:rPr>
            <w:sz w:val="24"/>
            <w:szCs w:val="24"/>
          </w:rPr>
          <w:t>396</w:t>
        </w:r>
      </w:hyperlink>
      <w:r w:rsidRPr="00E1490F">
        <w:rPr>
          <w:sz w:val="24"/>
          <w:szCs w:val="24"/>
        </w:rPr>
        <w:t xml:space="preserve"> Кодекса, при владении земельным участком не полный налоговый период, в течение которого произошло изменение кадастровой стоимости земельного участка вследствие изменения вида разрешенного использования, его перевода из одной категории земель в другую и (или) изменения площади, исчисление суммы земельного налога должно производиться с учетом коэффициентов КВ и КИ.</w:t>
      </w:r>
      <w:proofErr w:type="gramEnd"/>
    </w:p>
    <w:p w:rsidR="00E1490F" w:rsidRPr="00E1490F" w:rsidRDefault="00E1490F" w:rsidP="00E1490F">
      <w:pPr>
        <w:autoSpaceDE w:val="0"/>
        <w:autoSpaceDN w:val="0"/>
        <w:adjustRightInd w:val="0"/>
        <w:ind w:firstLine="540"/>
        <w:jc w:val="both"/>
        <w:rPr>
          <w:sz w:val="24"/>
          <w:szCs w:val="24"/>
        </w:rPr>
      </w:pPr>
      <w:r w:rsidRPr="00E1490F">
        <w:rPr>
          <w:sz w:val="24"/>
          <w:szCs w:val="24"/>
        </w:rPr>
        <w:t>При этом порядок исчисления налога в случае необходимости одновременного применения коэффициентов КВ и КИ, значение каждого из которых отлично от единицы, главой 31 Кодекса не урегулирован.</w:t>
      </w:r>
    </w:p>
    <w:p w:rsidR="00E1490F" w:rsidRPr="00E1490F" w:rsidRDefault="00E1490F" w:rsidP="00E1490F">
      <w:pPr>
        <w:autoSpaceDE w:val="0"/>
        <w:autoSpaceDN w:val="0"/>
        <w:adjustRightInd w:val="0"/>
        <w:ind w:firstLine="540"/>
        <w:jc w:val="both"/>
        <w:rPr>
          <w:sz w:val="24"/>
          <w:szCs w:val="24"/>
        </w:rPr>
      </w:pPr>
      <w:r w:rsidRPr="00E1490F">
        <w:rPr>
          <w:sz w:val="24"/>
          <w:szCs w:val="24"/>
        </w:rPr>
        <w:t>ФНС России полагает, что до внесения законодательных изменений в главу 31 Кодекса при исчислении земельного налога (авансового платежа по налогу) в случае необходимости одновременного применения коэффициентов КВ и КИ, значение каждого из которых отлично от единицы, значение коэффициента КИ должно учитывать период владения земельным участком в данном налоговом периоде.</w:t>
      </w:r>
    </w:p>
    <w:p w:rsidR="00090980" w:rsidRPr="00090980" w:rsidRDefault="00090980" w:rsidP="00090980">
      <w:pPr>
        <w:keepNext/>
        <w:numPr>
          <w:ilvl w:val="1"/>
          <w:numId w:val="26"/>
        </w:numPr>
        <w:tabs>
          <w:tab w:val="left" w:pos="567"/>
        </w:tabs>
        <w:spacing w:before="120"/>
        <w:ind w:left="0" w:right="57" w:firstLine="567"/>
        <w:jc w:val="center"/>
        <w:outlineLvl w:val="0"/>
        <w:rPr>
          <w:b/>
          <w:bCs/>
          <w:sz w:val="28"/>
          <w:szCs w:val="28"/>
        </w:rPr>
      </w:pPr>
      <w:bookmarkStart w:id="96" w:name="_Toc520470737"/>
      <w:r w:rsidRPr="00090980">
        <w:rPr>
          <w:b/>
          <w:bCs/>
          <w:sz w:val="28"/>
          <w:szCs w:val="28"/>
        </w:rPr>
        <w:t>Транспортный налог</w:t>
      </w:r>
      <w:bookmarkEnd w:id="96"/>
    </w:p>
    <w:p w:rsidR="00090980" w:rsidRPr="00090980" w:rsidRDefault="00090980" w:rsidP="00090980">
      <w:pPr>
        <w:pStyle w:val="a9"/>
        <w:numPr>
          <w:ilvl w:val="0"/>
          <w:numId w:val="2"/>
        </w:numPr>
        <w:spacing w:before="240" w:after="120" w:line="264" w:lineRule="auto"/>
        <w:ind w:left="567" w:hanging="567"/>
        <w:contextualSpacing w:val="0"/>
        <w:jc w:val="both"/>
        <w:rPr>
          <w:b/>
          <w:color w:val="000000" w:themeColor="text1"/>
          <w:sz w:val="24"/>
          <w:szCs w:val="24"/>
        </w:rPr>
      </w:pPr>
      <w:r w:rsidRPr="00090980">
        <w:rPr>
          <w:b/>
          <w:color w:val="000000" w:themeColor="text1"/>
          <w:sz w:val="24"/>
          <w:szCs w:val="24"/>
        </w:rPr>
        <w:t>О документальном подтверждении факта угона (кражи) транспортного средства в целях транспортного налога</w:t>
      </w:r>
    </w:p>
    <w:p w:rsidR="00090980" w:rsidRPr="00090980" w:rsidRDefault="00090980" w:rsidP="005F1338">
      <w:pPr>
        <w:autoSpaceDE w:val="0"/>
        <w:autoSpaceDN w:val="0"/>
        <w:adjustRightInd w:val="0"/>
        <w:ind w:left="540"/>
        <w:jc w:val="both"/>
        <w:rPr>
          <w:i/>
          <w:color w:val="000000" w:themeColor="text1"/>
          <w:sz w:val="24"/>
          <w:szCs w:val="24"/>
        </w:rPr>
      </w:pPr>
      <w:r w:rsidRPr="00090980">
        <w:rPr>
          <w:i/>
          <w:color w:val="000000" w:themeColor="text1"/>
          <w:sz w:val="24"/>
          <w:szCs w:val="24"/>
        </w:rPr>
        <w:t>Письмо ФНС России от 25.06.2018 N БС-4-21/12192@</w:t>
      </w:r>
    </w:p>
    <w:p w:rsidR="00090980" w:rsidRPr="00090980" w:rsidRDefault="00090980" w:rsidP="00090980">
      <w:pPr>
        <w:autoSpaceDE w:val="0"/>
        <w:autoSpaceDN w:val="0"/>
        <w:adjustRightInd w:val="0"/>
        <w:ind w:firstLine="540"/>
        <w:jc w:val="both"/>
        <w:rPr>
          <w:sz w:val="24"/>
          <w:szCs w:val="24"/>
        </w:rPr>
      </w:pPr>
      <w:r w:rsidRPr="00090980">
        <w:rPr>
          <w:sz w:val="24"/>
          <w:szCs w:val="24"/>
        </w:rPr>
        <w:t>Не являются объектом налогообложения по транспортному налогу транспортные средства, находящиеся в розыске, при условии подтверждения факта их угона (кражи) документом, выдаваемым уполномоченным органом.</w:t>
      </w:r>
    </w:p>
    <w:p w:rsidR="00090980" w:rsidRPr="00090980" w:rsidRDefault="00090980" w:rsidP="00090980">
      <w:pPr>
        <w:autoSpaceDE w:val="0"/>
        <w:autoSpaceDN w:val="0"/>
        <w:adjustRightInd w:val="0"/>
        <w:ind w:firstLine="540"/>
        <w:jc w:val="both"/>
        <w:rPr>
          <w:sz w:val="24"/>
          <w:szCs w:val="24"/>
        </w:rPr>
      </w:pPr>
      <w:r w:rsidRPr="00090980">
        <w:rPr>
          <w:sz w:val="24"/>
          <w:szCs w:val="24"/>
        </w:rPr>
        <w:t>К таковым документам, в частности, может относиться справка об угоне (краже) транспортного средства, которая выдается правоохранительными органами, осуществляющими работу по расследованию и раскрытию угонов (краж), иные документированные сведения, полученные от указанных органов.</w:t>
      </w:r>
    </w:p>
    <w:p w:rsidR="00090980" w:rsidRPr="00090980" w:rsidRDefault="00090980" w:rsidP="00090980">
      <w:pPr>
        <w:autoSpaceDE w:val="0"/>
        <w:autoSpaceDN w:val="0"/>
        <w:adjustRightInd w:val="0"/>
        <w:ind w:firstLine="540"/>
        <w:jc w:val="both"/>
        <w:rPr>
          <w:sz w:val="24"/>
          <w:szCs w:val="24"/>
        </w:rPr>
      </w:pPr>
      <w:r w:rsidRPr="00090980">
        <w:rPr>
          <w:sz w:val="24"/>
          <w:szCs w:val="24"/>
        </w:rPr>
        <w:t>При отсутствии вышеуказанной справки документом, подтверждающим факт угона (кражи), может рассматриваться справка или постановление о возбуждении уголовного дела.</w:t>
      </w:r>
    </w:p>
    <w:p w:rsidR="00090980" w:rsidRPr="00090980" w:rsidRDefault="00090980" w:rsidP="00090980">
      <w:pPr>
        <w:autoSpaceDE w:val="0"/>
        <w:autoSpaceDN w:val="0"/>
        <w:adjustRightInd w:val="0"/>
        <w:ind w:firstLine="540"/>
        <w:jc w:val="both"/>
        <w:rPr>
          <w:sz w:val="24"/>
          <w:szCs w:val="24"/>
        </w:rPr>
      </w:pPr>
      <w:r w:rsidRPr="00090980">
        <w:rPr>
          <w:sz w:val="24"/>
          <w:szCs w:val="24"/>
        </w:rPr>
        <w:t>Кроме того, информация об угоне (краже) транспортного средства может содержаться во вступивших в законную силу судебных постановлениях, решениях, определениях.</w:t>
      </w:r>
    </w:p>
    <w:p w:rsidR="00090980" w:rsidRPr="000F67FF" w:rsidRDefault="00090980" w:rsidP="00090980">
      <w:pPr>
        <w:autoSpaceDE w:val="0"/>
        <w:autoSpaceDN w:val="0"/>
        <w:adjustRightInd w:val="0"/>
        <w:ind w:firstLine="540"/>
        <w:jc w:val="both"/>
        <w:rPr>
          <w:sz w:val="24"/>
          <w:szCs w:val="24"/>
        </w:rPr>
      </w:pPr>
      <w:r w:rsidRPr="00090980">
        <w:rPr>
          <w:sz w:val="24"/>
          <w:szCs w:val="24"/>
        </w:rPr>
        <w:t>По мнению ФНС России, для налогового администрирования справка о прекращении уголовного дела в связи с истечением срока давности привлечения к уголовной ответственности не опровергает ранее установленный факт кражи транспортного средства, которое, согласно справке, продолжает находиться в розыске и на период такого розыска не может рассматриваться объектом налогообложения.</w:t>
      </w:r>
    </w:p>
    <w:p w:rsidR="000D1BDB" w:rsidRPr="00FB20E3" w:rsidRDefault="00FB20E3" w:rsidP="00FB20E3">
      <w:pPr>
        <w:keepNext/>
        <w:numPr>
          <w:ilvl w:val="1"/>
          <w:numId w:val="26"/>
        </w:numPr>
        <w:tabs>
          <w:tab w:val="left" w:pos="567"/>
        </w:tabs>
        <w:spacing w:before="120"/>
        <w:ind w:left="0" w:right="57" w:firstLine="567"/>
        <w:jc w:val="center"/>
        <w:outlineLvl w:val="0"/>
        <w:rPr>
          <w:b/>
          <w:bCs/>
          <w:sz w:val="28"/>
          <w:szCs w:val="28"/>
        </w:rPr>
      </w:pPr>
      <w:bookmarkStart w:id="97" w:name="_Toc520470738"/>
      <w:r>
        <w:rPr>
          <w:b/>
          <w:bCs/>
          <w:sz w:val="28"/>
          <w:szCs w:val="28"/>
        </w:rPr>
        <w:t>Н</w:t>
      </w:r>
      <w:r w:rsidRPr="00FB20E3">
        <w:rPr>
          <w:b/>
          <w:bCs/>
          <w:sz w:val="28"/>
          <w:szCs w:val="28"/>
        </w:rPr>
        <w:t>алоги физических лиц</w:t>
      </w:r>
      <w:bookmarkEnd w:id="97"/>
    </w:p>
    <w:p w:rsidR="00FB20E3" w:rsidRPr="00FB20E3" w:rsidRDefault="00FB20E3" w:rsidP="00FB20E3">
      <w:pPr>
        <w:pStyle w:val="a9"/>
        <w:numPr>
          <w:ilvl w:val="0"/>
          <w:numId w:val="2"/>
        </w:numPr>
        <w:spacing w:before="240" w:after="120" w:line="264" w:lineRule="auto"/>
        <w:ind w:left="567" w:hanging="567"/>
        <w:contextualSpacing w:val="0"/>
        <w:jc w:val="both"/>
        <w:rPr>
          <w:b/>
          <w:color w:val="000000" w:themeColor="text1"/>
          <w:sz w:val="24"/>
          <w:szCs w:val="24"/>
        </w:rPr>
      </w:pPr>
      <w:r w:rsidRPr="00FB20E3">
        <w:rPr>
          <w:b/>
          <w:color w:val="000000" w:themeColor="text1"/>
          <w:sz w:val="24"/>
          <w:szCs w:val="24"/>
        </w:rPr>
        <w:t>Об изменении уведомления физических лиц по уплате налогов за 2017 год.</w:t>
      </w:r>
    </w:p>
    <w:p w:rsidR="00FB20E3" w:rsidRPr="00FB20E3" w:rsidRDefault="00FB20E3" w:rsidP="00FB20E3">
      <w:pPr>
        <w:autoSpaceDE w:val="0"/>
        <w:autoSpaceDN w:val="0"/>
        <w:adjustRightInd w:val="0"/>
        <w:ind w:left="540"/>
        <w:jc w:val="both"/>
        <w:rPr>
          <w:i/>
          <w:color w:val="000000" w:themeColor="text1"/>
          <w:sz w:val="24"/>
          <w:szCs w:val="24"/>
        </w:rPr>
      </w:pPr>
      <w:r w:rsidRPr="00FB20E3">
        <w:rPr>
          <w:i/>
          <w:color w:val="000000" w:themeColor="text1"/>
          <w:sz w:val="24"/>
          <w:szCs w:val="24"/>
        </w:rPr>
        <w:t>Информация ФНС России «О налоговом уведомлении за 2017 год»</w:t>
      </w:r>
    </w:p>
    <w:p w:rsidR="00FB20E3" w:rsidRPr="00FB20E3" w:rsidRDefault="00FB20E3" w:rsidP="00FB20E3">
      <w:pPr>
        <w:autoSpaceDE w:val="0"/>
        <w:autoSpaceDN w:val="0"/>
        <w:adjustRightInd w:val="0"/>
        <w:ind w:firstLine="540"/>
        <w:jc w:val="both"/>
        <w:rPr>
          <w:sz w:val="24"/>
          <w:szCs w:val="24"/>
        </w:rPr>
      </w:pPr>
      <w:r w:rsidRPr="00FB20E3">
        <w:rPr>
          <w:sz w:val="24"/>
          <w:szCs w:val="24"/>
        </w:rPr>
        <w:t xml:space="preserve">В уведомление включат суммы НДФЛ, которые не были удержаны налоговым агентом в 2016 - 2017 годах, а </w:t>
      </w:r>
      <w:proofErr w:type="gramStart"/>
      <w:r w:rsidRPr="00FB20E3">
        <w:rPr>
          <w:sz w:val="24"/>
          <w:szCs w:val="24"/>
        </w:rPr>
        <w:t>сведения</w:t>
      </w:r>
      <w:proofErr w:type="gramEnd"/>
      <w:r w:rsidRPr="00FB20E3">
        <w:rPr>
          <w:sz w:val="24"/>
          <w:szCs w:val="24"/>
        </w:rPr>
        <w:t xml:space="preserve"> о которых были представлены в налоговые инспекции.</w:t>
      </w:r>
    </w:p>
    <w:p w:rsidR="00FB20E3" w:rsidRPr="00FB20E3" w:rsidRDefault="00FB20E3" w:rsidP="00FB20E3">
      <w:pPr>
        <w:autoSpaceDE w:val="0"/>
        <w:autoSpaceDN w:val="0"/>
        <w:adjustRightInd w:val="0"/>
        <w:ind w:firstLine="540"/>
        <w:jc w:val="both"/>
        <w:rPr>
          <w:sz w:val="24"/>
          <w:szCs w:val="24"/>
        </w:rPr>
      </w:pPr>
      <w:r w:rsidRPr="00FB20E3">
        <w:rPr>
          <w:sz w:val="24"/>
          <w:szCs w:val="24"/>
        </w:rPr>
        <w:t>По сравнению с прошлым годом изменятся суммы налога на имущество.</w:t>
      </w:r>
    </w:p>
    <w:p w:rsidR="00FB20E3" w:rsidRPr="00FB20E3" w:rsidRDefault="00FB20E3" w:rsidP="00FB20E3">
      <w:pPr>
        <w:autoSpaceDE w:val="0"/>
        <w:autoSpaceDN w:val="0"/>
        <w:adjustRightInd w:val="0"/>
        <w:ind w:firstLine="540"/>
        <w:jc w:val="both"/>
        <w:rPr>
          <w:sz w:val="24"/>
          <w:szCs w:val="24"/>
        </w:rPr>
      </w:pPr>
      <w:r w:rsidRPr="00FB20E3">
        <w:rPr>
          <w:sz w:val="24"/>
          <w:szCs w:val="24"/>
        </w:rPr>
        <w:t>В регионах, где налог исчисляется исходя из кадастровой стоимости второй налоговый период, с 0,2 до 0,4 повысится коэффициент, применяемый при расчете налога.</w:t>
      </w:r>
    </w:p>
    <w:p w:rsidR="00FB20E3" w:rsidRPr="00FB20E3" w:rsidRDefault="00FB20E3" w:rsidP="00FB20E3">
      <w:pPr>
        <w:autoSpaceDE w:val="0"/>
        <w:autoSpaceDN w:val="0"/>
        <w:adjustRightInd w:val="0"/>
        <w:ind w:firstLine="540"/>
        <w:jc w:val="both"/>
        <w:rPr>
          <w:sz w:val="24"/>
          <w:szCs w:val="24"/>
        </w:rPr>
      </w:pPr>
      <w:r w:rsidRPr="00FB20E3">
        <w:rPr>
          <w:sz w:val="24"/>
          <w:szCs w:val="24"/>
        </w:rPr>
        <w:t>Для льготных категорий налогоплательщиков при расчете земельного налога будет применен вычет (уменьшение налоговой базы на величину кадастровой стоимости 6 соток).</w:t>
      </w:r>
    </w:p>
    <w:p w:rsidR="00FB20E3" w:rsidRPr="00FB20E3" w:rsidRDefault="00FB20E3" w:rsidP="00FB20E3">
      <w:pPr>
        <w:autoSpaceDE w:val="0"/>
        <w:autoSpaceDN w:val="0"/>
        <w:adjustRightInd w:val="0"/>
        <w:ind w:firstLine="540"/>
        <w:jc w:val="both"/>
        <w:rPr>
          <w:sz w:val="24"/>
          <w:szCs w:val="24"/>
        </w:rPr>
      </w:pPr>
      <w:r w:rsidRPr="00FB20E3">
        <w:rPr>
          <w:sz w:val="24"/>
          <w:szCs w:val="24"/>
        </w:rPr>
        <w:t>Кроме того, изменились размеры повышающих коэффициентов, применяемых при расчете транспортного налога в отношении дорогостоящих автомобилей.</w:t>
      </w:r>
    </w:p>
    <w:p w:rsidR="00FB20E3" w:rsidRPr="00FB20E3" w:rsidRDefault="00FB20E3" w:rsidP="00FB20E3">
      <w:pPr>
        <w:autoSpaceDE w:val="0"/>
        <w:autoSpaceDN w:val="0"/>
        <w:adjustRightInd w:val="0"/>
        <w:ind w:firstLine="540"/>
        <w:jc w:val="both"/>
        <w:rPr>
          <w:sz w:val="24"/>
          <w:szCs w:val="24"/>
        </w:rPr>
      </w:pPr>
      <w:r w:rsidRPr="00FB20E3">
        <w:rPr>
          <w:sz w:val="24"/>
          <w:szCs w:val="24"/>
        </w:rPr>
        <w:t>ФНС России напоминает также, что срок уплаты налогов - не позднее 3 декабря 2018 года.</w:t>
      </w:r>
    </w:p>
    <w:p w:rsidR="00FB20E3" w:rsidRPr="004D4FB0" w:rsidRDefault="00FB20E3" w:rsidP="004D4FB0">
      <w:pPr>
        <w:autoSpaceDE w:val="0"/>
        <w:autoSpaceDN w:val="0"/>
        <w:adjustRightInd w:val="0"/>
        <w:ind w:firstLine="567"/>
        <w:jc w:val="both"/>
        <w:rPr>
          <w:sz w:val="24"/>
          <w:szCs w:val="24"/>
        </w:rPr>
      </w:pPr>
    </w:p>
    <w:p w:rsidR="002C7D5C" w:rsidRPr="00163DA6" w:rsidRDefault="002C7D5C" w:rsidP="009E7570">
      <w:pPr>
        <w:keepNext/>
        <w:numPr>
          <w:ilvl w:val="1"/>
          <w:numId w:val="26"/>
        </w:numPr>
        <w:tabs>
          <w:tab w:val="left" w:pos="567"/>
        </w:tabs>
        <w:spacing w:before="120"/>
        <w:ind w:left="0" w:right="57" w:firstLine="567"/>
        <w:jc w:val="center"/>
        <w:outlineLvl w:val="0"/>
        <w:rPr>
          <w:b/>
          <w:bCs/>
          <w:sz w:val="28"/>
          <w:szCs w:val="28"/>
        </w:rPr>
      </w:pPr>
      <w:bookmarkStart w:id="98" w:name="dst100004"/>
      <w:bookmarkStart w:id="99" w:name="_Toc454527541"/>
      <w:bookmarkStart w:id="100" w:name="_Toc520470739"/>
      <w:bookmarkStart w:id="101" w:name="_Toc401564780"/>
      <w:bookmarkEnd w:id="98"/>
      <w:r w:rsidRPr="00163DA6">
        <w:rPr>
          <w:b/>
          <w:bCs/>
          <w:sz w:val="28"/>
          <w:szCs w:val="28"/>
        </w:rPr>
        <w:t>Контрольно-кассовая техника и кассовая дисциплина</w:t>
      </w:r>
      <w:bookmarkEnd w:id="99"/>
      <w:bookmarkEnd w:id="100"/>
    </w:p>
    <w:p w:rsidR="0021622A" w:rsidRPr="0021622A" w:rsidRDefault="0021622A" w:rsidP="0021622A">
      <w:pPr>
        <w:pStyle w:val="a9"/>
        <w:numPr>
          <w:ilvl w:val="0"/>
          <w:numId w:val="2"/>
        </w:numPr>
        <w:spacing w:before="240" w:after="120" w:line="264" w:lineRule="auto"/>
        <w:ind w:left="567" w:hanging="567"/>
        <w:contextualSpacing w:val="0"/>
        <w:jc w:val="both"/>
        <w:rPr>
          <w:b/>
          <w:color w:val="000000" w:themeColor="text1"/>
          <w:sz w:val="24"/>
          <w:szCs w:val="24"/>
        </w:rPr>
      </w:pPr>
      <w:r w:rsidRPr="0021622A">
        <w:rPr>
          <w:b/>
          <w:color w:val="000000" w:themeColor="text1"/>
          <w:sz w:val="24"/>
          <w:szCs w:val="24"/>
        </w:rPr>
        <w:t>Применение фискальных накопителей при сезонном (временном) характере работы не может являться объектом контрольных мероприятий налоговых органов</w:t>
      </w:r>
      <w:r>
        <w:rPr>
          <w:b/>
          <w:color w:val="000000" w:themeColor="text1"/>
          <w:sz w:val="24"/>
          <w:szCs w:val="24"/>
        </w:rPr>
        <w:t>.</w:t>
      </w:r>
    </w:p>
    <w:p w:rsidR="0021622A" w:rsidRPr="0021622A" w:rsidRDefault="0021622A" w:rsidP="0021622A">
      <w:pPr>
        <w:pStyle w:val="a9"/>
        <w:spacing w:before="120" w:after="120" w:line="276" w:lineRule="auto"/>
        <w:ind w:left="567"/>
        <w:jc w:val="both"/>
        <w:rPr>
          <w:i/>
          <w:color w:val="000000" w:themeColor="text1"/>
          <w:sz w:val="24"/>
          <w:szCs w:val="24"/>
        </w:rPr>
      </w:pPr>
      <w:r w:rsidRPr="0021622A">
        <w:rPr>
          <w:i/>
          <w:color w:val="000000" w:themeColor="text1"/>
          <w:sz w:val="24"/>
          <w:szCs w:val="24"/>
        </w:rPr>
        <w:t>Письмо ФНС России от 28.05.2018 N ЕД-4-20/10222@ "Об использовании фискальных накопителей при сезонном (временном) характере работы налогоплательщика"</w:t>
      </w:r>
    </w:p>
    <w:p w:rsidR="0021622A" w:rsidRPr="0021622A" w:rsidRDefault="0021622A" w:rsidP="0021622A">
      <w:pPr>
        <w:autoSpaceDE w:val="0"/>
        <w:autoSpaceDN w:val="0"/>
        <w:adjustRightInd w:val="0"/>
        <w:ind w:firstLine="540"/>
        <w:jc w:val="both"/>
        <w:rPr>
          <w:sz w:val="24"/>
          <w:szCs w:val="24"/>
        </w:rPr>
      </w:pPr>
      <w:r w:rsidRPr="0021622A">
        <w:rPr>
          <w:sz w:val="24"/>
          <w:szCs w:val="24"/>
        </w:rPr>
        <w:t>Законодательство Российской Федерации не раскрывает понятия сезонного (временного) характера работы.</w:t>
      </w:r>
    </w:p>
    <w:p w:rsidR="0021622A" w:rsidRPr="0021622A" w:rsidRDefault="0021622A" w:rsidP="0021622A">
      <w:pPr>
        <w:autoSpaceDE w:val="0"/>
        <w:autoSpaceDN w:val="0"/>
        <w:adjustRightInd w:val="0"/>
        <w:ind w:firstLine="540"/>
        <w:jc w:val="both"/>
        <w:rPr>
          <w:sz w:val="24"/>
          <w:szCs w:val="24"/>
        </w:rPr>
      </w:pPr>
      <w:r w:rsidRPr="0021622A">
        <w:rPr>
          <w:sz w:val="24"/>
          <w:szCs w:val="24"/>
        </w:rPr>
        <w:t>Поэтому до момента определения в законодательстве указанных терминов при указании налогоплательщиком на осуществление работ такого характера факт правомерности применения фискального накопителя, срок действия ключа фискального признака которого составляет менее 36 месяцев, на основании осуществления сезонных (временных) работ не может являться объектом контрольных мероприятий налоговых органов.</w:t>
      </w:r>
    </w:p>
    <w:p w:rsidR="0021622A" w:rsidRPr="0021622A" w:rsidRDefault="0021622A" w:rsidP="003072F8">
      <w:pPr>
        <w:autoSpaceDE w:val="0"/>
        <w:autoSpaceDN w:val="0"/>
        <w:adjustRightInd w:val="0"/>
        <w:ind w:firstLine="540"/>
        <w:jc w:val="both"/>
        <w:rPr>
          <w:sz w:val="24"/>
          <w:szCs w:val="24"/>
        </w:rPr>
      </w:pPr>
    </w:p>
    <w:p w:rsidR="002F5DA9" w:rsidRDefault="002F5DA9" w:rsidP="002F5DA9">
      <w:pPr>
        <w:keepNext/>
        <w:numPr>
          <w:ilvl w:val="1"/>
          <w:numId w:val="26"/>
        </w:numPr>
        <w:tabs>
          <w:tab w:val="left" w:pos="567"/>
        </w:tabs>
        <w:spacing w:before="120"/>
        <w:ind w:left="0" w:right="57" w:firstLine="567"/>
        <w:jc w:val="center"/>
        <w:outlineLvl w:val="0"/>
        <w:rPr>
          <w:b/>
          <w:bCs/>
          <w:sz w:val="28"/>
          <w:szCs w:val="28"/>
        </w:rPr>
      </w:pPr>
      <w:bookmarkStart w:id="102" w:name="_Toc520470740"/>
      <w:r>
        <w:rPr>
          <w:b/>
          <w:bCs/>
          <w:sz w:val="28"/>
          <w:szCs w:val="28"/>
        </w:rPr>
        <w:t>Первая часть НК РФ</w:t>
      </w:r>
      <w:bookmarkEnd w:id="102"/>
    </w:p>
    <w:p w:rsidR="002F5DA9" w:rsidRPr="00303349" w:rsidRDefault="00303349" w:rsidP="00BF18E8">
      <w:pPr>
        <w:pStyle w:val="a9"/>
        <w:numPr>
          <w:ilvl w:val="0"/>
          <w:numId w:val="2"/>
        </w:numPr>
        <w:spacing w:before="240" w:after="120" w:line="264" w:lineRule="auto"/>
        <w:ind w:left="567" w:hanging="567"/>
        <w:contextualSpacing w:val="0"/>
        <w:jc w:val="both"/>
        <w:rPr>
          <w:b/>
          <w:color w:val="000000" w:themeColor="text1"/>
          <w:sz w:val="24"/>
          <w:szCs w:val="24"/>
        </w:rPr>
      </w:pPr>
      <w:r w:rsidRPr="00303349">
        <w:rPr>
          <w:b/>
          <w:color w:val="000000" w:themeColor="text1"/>
          <w:sz w:val="24"/>
          <w:szCs w:val="24"/>
        </w:rPr>
        <w:t>Погасить налоговый долг другой организации за счет своей переплаты нельзя</w:t>
      </w:r>
      <w:r w:rsidR="002F5DA9" w:rsidRPr="00303349">
        <w:rPr>
          <w:b/>
          <w:color w:val="000000" w:themeColor="text1"/>
          <w:sz w:val="24"/>
          <w:szCs w:val="24"/>
        </w:rPr>
        <w:t>.</w:t>
      </w:r>
    </w:p>
    <w:p w:rsidR="002F5DA9" w:rsidRPr="00303349" w:rsidRDefault="002F5DA9" w:rsidP="002F5DA9">
      <w:pPr>
        <w:pStyle w:val="a9"/>
        <w:spacing w:before="120" w:after="120" w:line="276" w:lineRule="auto"/>
        <w:ind w:left="567"/>
        <w:jc w:val="both"/>
        <w:rPr>
          <w:i/>
          <w:color w:val="000000" w:themeColor="text1"/>
          <w:sz w:val="24"/>
          <w:szCs w:val="24"/>
        </w:rPr>
      </w:pPr>
      <w:r w:rsidRPr="00303349">
        <w:rPr>
          <w:i/>
          <w:color w:val="000000" w:themeColor="text1"/>
          <w:sz w:val="24"/>
          <w:szCs w:val="24"/>
        </w:rPr>
        <w:t>Письмо Минфина России от 1</w:t>
      </w:r>
      <w:r w:rsidR="00303349" w:rsidRPr="00303349">
        <w:rPr>
          <w:i/>
          <w:color w:val="000000" w:themeColor="text1"/>
          <w:sz w:val="24"/>
          <w:szCs w:val="24"/>
        </w:rPr>
        <w:t>8</w:t>
      </w:r>
      <w:r w:rsidRPr="00303349">
        <w:rPr>
          <w:i/>
          <w:color w:val="000000" w:themeColor="text1"/>
          <w:sz w:val="24"/>
          <w:szCs w:val="24"/>
        </w:rPr>
        <w:t>.0</w:t>
      </w:r>
      <w:r w:rsidR="00303349" w:rsidRPr="00303349">
        <w:rPr>
          <w:i/>
          <w:color w:val="000000" w:themeColor="text1"/>
          <w:sz w:val="24"/>
          <w:szCs w:val="24"/>
        </w:rPr>
        <w:t>6</w:t>
      </w:r>
      <w:r w:rsidRPr="00303349">
        <w:rPr>
          <w:i/>
          <w:color w:val="000000" w:themeColor="text1"/>
          <w:sz w:val="24"/>
          <w:szCs w:val="24"/>
        </w:rPr>
        <w:t>.2018 N 03-0</w:t>
      </w:r>
      <w:r w:rsidR="00303349" w:rsidRPr="00303349">
        <w:rPr>
          <w:i/>
          <w:color w:val="000000" w:themeColor="text1"/>
          <w:sz w:val="24"/>
          <w:szCs w:val="24"/>
        </w:rPr>
        <w:t>2</w:t>
      </w:r>
      <w:r w:rsidRPr="00303349">
        <w:rPr>
          <w:i/>
          <w:color w:val="000000" w:themeColor="text1"/>
          <w:sz w:val="24"/>
          <w:szCs w:val="24"/>
        </w:rPr>
        <w:t>-07</w:t>
      </w:r>
      <w:r w:rsidR="00303349" w:rsidRPr="00303349">
        <w:rPr>
          <w:i/>
          <w:color w:val="000000" w:themeColor="text1"/>
          <w:sz w:val="24"/>
          <w:szCs w:val="24"/>
        </w:rPr>
        <w:t>/1</w:t>
      </w:r>
      <w:r w:rsidRPr="00303349">
        <w:rPr>
          <w:i/>
          <w:color w:val="000000" w:themeColor="text1"/>
          <w:sz w:val="24"/>
          <w:szCs w:val="24"/>
        </w:rPr>
        <w:t>/</w:t>
      </w:r>
      <w:r w:rsidR="00303349" w:rsidRPr="00303349">
        <w:rPr>
          <w:i/>
          <w:color w:val="000000" w:themeColor="text1"/>
          <w:sz w:val="24"/>
          <w:szCs w:val="24"/>
        </w:rPr>
        <w:t>41421</w:t>
      </w:r>
    </w:p>
    <w:p w:rsidR="00F51DFA" w:rsidRPr="00F51DFA" w:rsidRDefault="00F51DFA" w:rsidP="00F51DFA">
      <w:pPr>
        <w:pStyle w:val="a9"/>
        <w:numPr>
          <w:ilvl w:val="0"/>
          <w:numId w:val="2"/>
        </w:numPr>
        <w:spacing w:before="240" w:after="120" w:line="264" w:lineRule="auto"/>
        <w:ind w:left="567" w:hanging="567"/>
        <w:contextualSpacing w:val="0"/>
        <w:jc w:val="both"/>
        <w:rPr>
          <w:b/>
          <w:color w:val="000000" w:themeColor="text1"/>
          <w:sz w:val="24"/>
          <w:szCs w:val="24"/>
        </w:rPr>
      </w:pPr>
      <w:r w:rsidRPr="00F51DFA">
        <w:rPr>
          <w:b/>
          <w:color w:val="000000" w:themeColor="text1"/>
          <w:sz w:val="24"/>
          <w:szCs w:val="24"/>
        </w:rPr>
        <w:t>Оплаченный ущерб от налогового преступления освобождает от уголовной ответственности и уменьшает налоговые долги организации.</w:t>
      </w:r>
    </w:p>
    <w:p w:rsidR="00F51DFA" w:rsidRPr="00F51DFA" w:rsidRDefault="00F51DFA" w:rsidP="00F51DFA">
      <w:pPr>
        <w:pStyle w:val="a9"/>
        <w:spacing w:before="120" w:after="120" w:line="276" w:lineRule="auto"/>
        <w:ind w:left="567"/>
        <w:jc w:val="both"/>
        <w:rPr>
          <w:i/>
          <w:color w:val="000000" w:themeColor="text1"/>
          <w:sz w:val="24"/>
          <w:szCs w:val="24"/>
        </w:rPr>
      </w:pPr>
      <w:r w:rsidRPr="00F51DFA">
        <w:rPr>
          <w:i/>
          <w:color w:val="000000" w:themeColor="text1"/>
          <w:sz w:val="24"/>
          <w:szCs w:val="24"/>
        </w:rPr>
        <w:t xml:space="preserve">Информация ФНС России </w:t>
      </w:r>
      <w:r w:rsidR="00E50373">
        <w:rPr>
          <w:i/>
          <w:color w:val="000000" w:themeColor="text1"/>
          <w:sz w:val="24"/>
          <w:szCs w:val="24"/>
        </w:rPr>
        <w:t>«</w:t>
      </w:r>
      <w:r w:rsidRPr="00F51DFA">
        <w:rPr>
          <w:i/>
          <w:color w:val="000000" w:themeColor="text1"/>
          <w:sz w:val="24"/>
          <w:szCs w:val="24"/>
        </w:rPr>
        <w:t>О зачете суммы ущерба от налогового преступления в счет налоговой задолженности</w:t>
      </w:r>
      <w:r w:rsidR="00E50373">
        <w:rPr>
          <w:i/>
          <w:color w:val="000000" w:themeColor="text1"/>
          <w:sz w:val="24"/>
          <w:szCs w:val="24"/>
        </w:rPr>
        <w:t>»</w:t>
      </w:r>
    </w:p>
    <w:p w:rsidR="00F51DFA" w:rsidRPr="00F51DFA" w:rsidRDefault="00F51DFA" w:rsidP="00F51DFA">
      <w:pPr>
        <w:autoSpaceDE w:val="0"/>
        <w:autoSpaceDN w:val="0"/>
        <w:adjustRightInd w:val="0"/>
        <w:ind w:firstLine="540"/>
        <w:jc w:val="both"/>
        <w:rPr>
          <w:sz w:val="24"/>
          <w:szCs w:val="24"/>
        </w:rPr>
      </w:pPr>
      <w:r w:rsidRPr="00F51DFA">
        <w:rPr>
          <w:sz w:val="24"/>
          <w:szCs w:val="24"/>
        </w:rPr>
        <w:t>Процедура зачета налоговыми органами суммы денежных средств, перечисленных в счет возмещения ущерба, причиненного бюджетной системе РФ, определена приказом ФНС России от 19.03.2018 N ММВ-7-8/153@.</w:t>
      </w:r>
    </w:p>
    <w:p w:rsidR="00F51DFA" w:rsidRPr="00F51DFA" w:rsidRDefault="00F51DFA" w:rsidP="00F51DFA">
      <w:pPr>
        <w:autoSpaceDE w:val="0"/>
        <w:autoSpaceDN w:val="0"/>
        <w:adjustRightInd w:val="0"/>
        <w:ind w:firstLine="540"/>
        <w:jc w:val="both"/>
        <w:rPr>
          <w:sz w:val="24"/>
          <w:szCs w:val="24"/>
        </w:rPr>
      </w:pPr>
      <w:r w:rsidRPr="00F51DFA">
        <w:rPr>
          <w:sz w:val="24"/>
          <w:szCs w:val="24"/>
        </w:rPr>
        <w:t>Сообщается, что для зачета суммы ущерба в счет налоговой задолженности необходимо предоставить письменное заявление в свободной форме, а также копии документов, которые подтверждают оплату ущерба. С таким заявлением может обратиться не только налогоплательщик, но и третье лицо, если оно возмещало ущерб.</w:t>
      </w:r>
    </w:p>
    <w:p w:rsidR="00F51DFA" w:rsidRPr="00F51DFA" w:rsidRDefault="00F51DFA" w:rsidP="00F51DFA">
      <w:pPr>
        <w:autoSpaceDE w:val="0"/>
        <w:autoSpaceDN w:val="0"/>
        <w:adjustRightInd w:val="0"/>
        <w:ind w:firstLine="540"/>
        <w:jc w:val="both"/>
        <w:rPr>
          <w:sz w:val="24"/>
          <w:szCs w:val="24"/>
        </w:rPr>
      </w:pPr>
      <w:r w:rsidRPr="00F51DFA">
        <w:rPr>
          <w:sz w:val="24"/>
          <w:szCs w:val="24"/>
        </w:rPr>
        <w:t>Решение о зачете принимается в течение 10 рабочих дней.</w:t>
      </w:r>
    </w:p>
    <w:p w:rsidR="00E857D6" w:rsidRPr="00E857D6" w:rsidRDefault="00E857D6" w:rsidP="00E857D6">
      <w:pPr>
        <w:pStyle w:val="a9"/>
        <w:numPr>
          <w:ilvl w:val="0"/>
          <w:numId w:val="2"/>
        </w:numPr>
        <w:spacing w:before="240" w:after="120" w:line="264" w:lineRule="auto"/>
        <w:ind w:left="567" w:hanging="567"/>
        <w:contextualSpacing w:val="0"/>
        <w:jc w:val="both"/>
        <w:rPr>
          <w:b/>
          <w:color w:val="000000" w:themeColor="text1"/>
          <w:sz w:val="24"/>
          <w:szCs w:val="24"/>
        </w:rPr>
      </w:pPr>
      <w:r w:rsidRPr="00E857D6">
        <w:rPr>
          <w:b/>
          <w:color w:val="000000" w:themeColor="text1"/>
          <w:sz w:val="24"/>
          <w:szCs w:val="24"/>
        </w:rPr>
        <w:t>Применение ИНН физического лица в документах не предусматривает замену имени номером.</w:t>
      </w:r>
    </w:p>
    <w:p w:rsidR="00E857D6" w:rsidRPr="00E857D6" w:rsidRDefault="00E857D6" w:rsidP="00E857D6">
      <w:pPr>
        <w:pStyle w:val="a9"/>
        <w:spacing w:before="120" w:after="120" w:line="276" w:lineRule="auto"/>
        <w:ind w:left="567"/>
        <w:jc w:val="both"/>
        <w:rPr>
          <w:i/>
          <w:color w:val="000000" w:themeColor="text1"/>
          <w:sz w:val="24"/>
          <w:szCs w:val="24"/>
        </w:rPr>
      </w:pPr>
      <w:r w:rsidRPr="00E857D6">
        <w:rPr>
          <w:i/>
          <w:color w:val="000000" w:themeColor="text1"/>
          <w:sz w:val="24"/>
          <w:szCs w:val="24"/>
        </w:rPr>
        <w:t>Письмо ФНС России от 05.06.2018 N ГД-2-14/1069@</w:t>
      </w:r>
    </w:p>
    <w:p w:rsidR="00E857D6" w:rsidRPr="00E857D6" w:rsidRDefault="00E857D6" w:rsidP="00E857D6">
      <w:pPr>
        <w:autoSpaceDE w:val="0"/>
        <w:autoSpaceDN w:val="0"/>
        <w:adjustRightInd w:val="0"/>
        <w:ind w:firstLine="540"/>
        <w:jc w:val="both"/>
        <w:rPr>
          <w:sz w:val="24"/>
          <w:szCs w:val="24"/>
        </w:rPr>
      </w:pPr>
      <w:r w:rsidRPr="00E857D6">
        <w:rPr>
          <w:sz w:val="24"/>
          <w:szCs w:val="24"/>
        </w:rPr>
        <w:t>Постановка на учет физического лица в налоговом органе осуществляется с присвоением ИНН - единого идентификационного номера налогоплательщика.</w:t>
      </w:r>
    </w:p>
    <w:p w:rsidR="00E857D6" w:rsidRPr="00E857D6" w:rsidRDefault="00E857D6" w:rsidP="00E857D6">
      <w:pPr>
        <w:autoSpaceDE w:val="0"/>
        <w:autoSpaceDN w:val="0"/>
        <w:adjustRightInd w:val="0"/>
        <w:ind w:firstLine="540"/>
        <w:jc w:val="both"/>
        <w:rPr>
          <w:sz w:val="24"/>
          <w:szCs w:val="24"/>
        </w:rPr>
      </w:pPr>
      <w:r w:rsidRPr="00E857D6">
        <w:rPr>
          <w:sz w:val="24"/>
          <w:szCs w:val="24"/>
        </w:rPr>
        <w:t>ИНН формируется как цифровой код и является номером записи о лице в Едином государственном реестре налогоплательщиков (ЕГРН).</w:t>
      </w:r>
    </w:p>
    <w:p w:rsidR="00E857D6" w:rsidRPr="00E857D6" w:rsidRDefault="00E857D6" w:rsidP="00E857D6">
      <w:pPr>
        <w:autoSpaceDE w:val="0"/>
        <w:autoSpaceDN w:val="0"/>
        <w:adjustRightInd w:val="0"/>
        <w:ind w:firstLine="540"/>
        <w:jc w:val="both"/>
        <w:rPr>
          <w:sz w:val="24"/>
          <w:szCs w:val="24"/>
        </w:rPr>
      </w:pPr>
      <w:r w:rsidRPr="00E857D6">
        <w:rPr>
          <w:sz w:val="24"/>
          <w:szCs w:val="24"/>
        </w:rPr>
        <w:t>ФНС России обращает внимание на то, что ИНН не является информацией, входящей в перечень персональных данных.</w:t>
      </w:r>
    </w:p>
    <w:p w:rsidR="00E857D6" w:rsidRPr="00E857D6" w:rsidRDefault="00E857D6" w:rsidP="00E857D6">
      <w:pPr>
        <w:autoSpaceDE w:val="0"/>
        <w:autoSpaceDN w:val="0"/>
        <w:adjustRightInd w:val="0"/>
        <w:ind w:firstLine="540"/>
        <w:jc w:val="both"/>
        <w:rPr>
          <w:sz w:val="24"/>
          <w:szCs w:val="24"/>
        </w:rPr>
      </w:pPr>
      <w:r w:rsidRPr="00E857D6">
        <w:rPr>
          <w:sz w:val="24"/>
          <w:szCs w:val="24"/>
        </w:rPr>
        <w:t xml:space="preserve">В этой связи требуется обязательное указание во всех документах налогоплательщика фамилии, имени и отчества, независимо от указания или </w:t>
      </w:r>
      <w:proofErr w:type="spellStart"/>
      <w:r w:rsidRPr="00E857D6">
        <w:rPr>
          <w:sz w:val="24"/>
          <w:szCs w:val="24"/>
        </w:rPr>
        <w:t>неуказания</w:t>
      </w:r>
      <w:proofErr w:type="spellEnd"/>
      <w:r w:rsidRPr="00E857D6">
        <w:rPr>
          <w:sz w:val="24"/>
          <w:szCs w:val="24"/>
        </w:rPr>
        <w:t xml:space="preserve"> в них ИНН.</w:t>
      </w:r>
    </w:p>
    <w:p w:rsidR="00E857D6" w:rsidRPr="00E857D6" w:rsidRDefault="00E857D6" w:rsidP="00E857D6">
      <w:pPr>
        <w:autoSpaceDE w:val="0"/>
        <w:autoSpaceDN w:val="0"/>
        <w:adjustRightInd w:val="0"/>
        <w:ind w:firstLine="540"/>
        <w:jc w:val="both"/>
        <w:rPr>
          <w:sz w:val="24"/>
          <w:szCs w:val="24"/>
        </w:rPr>
      </w:pPr>
      <w:r w:rsidRPr="00E857D6">
        <w:rPr>
          <w:sz w:val="24"/>
          <w:szCs w:val="24"/>
        </w:rPr>
        <w:t>При заполнении распоряжения о переводе денежных средств в уплату платежей в бюджетную систему требуется указывать ИНН плательщика или уникальный идентификатор начисления (УИН) в реквизите "Код".</w:t>
      </w:r>
    </w:p>
    <w:p w:rsidR="00E857D6" w:rsidRPr="00E857D6" w:rsidRDefault="00E857D6" w:rsidP="00E857D6">
      <w:pPr>
        <w:autoSpaceDE w:val="0"/>
        <w:autoSpaceDN w:val="0"/>
        <w:adjustRightInd w:val="0"/>
        <w:ind w:firstLine="540"/>
        <w:jc w:val="both"/>
        <w:rPr>
          <w:sz w:val="24"/>
          <w:szCs w:val="24"/>
        </w:rPr>
      </w:pPr>
      <w:r w:rsidRPr="00E857D6">
        <w:rPr>
          <w:sz w:val="24"/>
          <w:szCs w:val="24"/>
        </w:rPr>
        <w:t>Указание ИНН или УИН позволяет налоговым органам определить плательщика и своевременно учесть перечисленные денежные средства в счет исполнения им обязанности по уплате налога.</w:t>
      </w:r>
    </w:p>
    <w:p w:rsidR="00A9630B" w:rsidRPr="00A9630B" w:rsidRDefault="00A9630B" w:rsidP="00A9630B">
      <w:pPr>
        <w:pStyle w:val="a9"/>
        <w:numPr>
          <w:ilvl w:val="0"/>
          <w:numId w:val="2"/>
        </w:numPr>
        <w:spacing w:before="240" w:after="120" w:line="264" w:lineRule="auto"/>
        <w:ind w:left="567" w:hanging="567"/>
        <w:contextualSpacing w:val="0"/>
        <w:jc w:val="both"/>
        <w:rPr>
          <w:b/>
          <w:color w:val="000000" w:themeColor="text1"/>
          <w:sz w:val="24"/>
          <w:szCs w:val="24"/>
        </w:rPr>
      </w:pPr>
      <w:r w:rsidRPr="00A9630B">
        <w:rPr>
          <w:b/>
          <w:color w:val="000000" w:themeColor="text1"/>
          <w:sz w:val="24"/>
          <w:szCs w:val="24"/>
        </w:rPr>
        <w:t>Запросить информацию о счетах, вкладах и электронных кошельках физлиц налоговые органы могут только при проведении проверок в отношении этих лиц.</w:t>
      </w:r>
    </w:p>
    <w:p w:rsidR="00A9630B" w:rsidRPr="00A9630B" w:rsidRDefault="00A9630B" w:rsidP="00A9630B">
      <w:pPr>
        <w:pStyle w:val="a9"/>
        <w:spacing w:before="120" w:after="120" w:line="276" w:lineRule="auto"/>
        <w:ind w:left="567"/>
        <w:jc w:val="both"/>
        <w:rPr>
          <w:i/>
          <w:color w:val="000000" w:themeColor="text1"/>
          <w:sz w:val="24"/>
          <w:szCs w:val="24"/>
        </w:rPr>
      </w:pPr>
      <w:r w:rsidRPr="00A9630B">
        <w:rPr>
          <w:i/>
          <w:color w:val="000000" w:themeColor="text1"/>
          <w:sz w:val="24"/>
          <w:szCs w:val="24"/>
        </w:rPr>
        <w:t>Информация ФНС России «О запросе налоговыми органами информации о поступлениях на карту налогоплательщика»</w:t>
      </w:r>
    </w:p>
    <w:p w:rsidR="00A9630B" w:rsidRPr="00A9630B" w:rsidRDefault="00A9630B" w:rsidP="00A9630B">
      <w:pPr>
        <w:autoSpaceDE w:val="0"/>
        <w:autoSpaceDN w:val="0"/>
        <w:adjustRightInd w:val="0"/>
        <w:ind w:firstLine="539"/>
        <w:jc w:val="both"/>
        <w:rPr>
          <w:sz w:val="24"/>
          <w:szCs w:val="24"/>
        </w:rPr>
      </w:pPr>
      <w:r w:rsidRPr="00A9630B">
        <w:rPr>
          <w:sz w:val="24"/>
          <w:szCs w:val="24"/>
        </w:rPr>
        <w:t xml:space="preserve">Подпункт 1.1 статьи 86 Налогового кодекса, который обязывает банки сообщать налоговикам об открытии/закрытии счетов физлиц, действует с 1 сентября 2016 года. Те же формулировки, но в другом пункте существовали в НК РФ с 1 июля 2014 года. А с 1 июня 2018 года банки по запросам налоговых органов также должны </w:t>
      </w:r>
      <w:proofErr w:type="gramStart"/>
      <w:r w:rsidRPr="00A9630B">
        <w:rPr>
          <w:sz w:val="24"/>
          <w:szCs w:val="24"/>
        </w:rPr>
        <w:t>предоставлять справки</w:t>
      </w:r>
      <w:proofErr w:type="gramEnd"/>
      <w:r w:rsidRPr="00A9630B">
        <w:rPr>
          <w:sz w:val="24"/>
          <w:szCs w:val="24"/>
        </w:rPr>
        <w:t xml:space="preserve"> о наличии счетов, вкладов (депозитов), об остатках и движении денежных средств еще и по счетам в драгоценных металлах.</w:t>
      </w:r>
    </w:p>
    <w:p w:rsidR="00A9630B" w:rsidRPr="00A9630B" w:rsidRDefault="00A9630B" w:rsidP="00A9630B">
      <w:pPr>
        <w:autoSpaceDE w:val="0"/>
        <w:autoSpaceDN w:val="0"/>
        <w:adjustRightInd w:val="0"/>
        <w:ind w:firstLine="539"/>
        <w:jc w:val="both"/>
        <w:rPr>
          <w:sz w:val="24"/>
          <w:szCs w:val="24"/>
        </w:rPr>
      </w:pPr>
      <w:r w:rsidRPr="00A9630B">
        <w:rPr>
          <w:sz w:val="24"/>
          <w:szCs w:val="24"/>
        </w:rPr>
        <w:t xml:space="preserve">Запросить информацию о счетах, вкладах и электронных кошельках налогоплательщика налоговые органы могут только при проведении проверок в отношении этих лиц. Например, гражданин направил заявление о получении налогового вычета за покупку квартиры, не имея официального дохода. В этом случае </w:t>
      </w:r>
      <w:proofErr w:type="gramStart"/>
      <w:r w:rsidRPr="00A9630B">
        <w:rPr>
          <w:sz w:val="24"/>
          <w:szCs w:val="24"/>
        </w:rPr>
        <w:t>налоговая</w:t>
      </w:r>
      <w:proofErr w:type="gramEnd"/>
      <w:r w:rsidRPr="00A9630B">
        <w:rPr>
          <w:sz w:val="24"/>
          <w:szCs w:val="24"/>
        </w:rPr>
        <w:t xml:space="preserve"> может заинтересоваться поступлениями на счета такого налогоплательщика. При этом такие сведения налоговые органы могут запросить при согласии руководителя Управления ФНС России по субъекту РФ или руководства ФНС России.</w:t>
      </w:r>
    </w:p>
    <w:p w:rsidR="00A9630B" w:rsidRPr="00A9630B" w:rsidRDefault="00A9630B" w:rsidP="00A9630B">
      <w:pPr>
        <w:autoSpaceDE w:val="0"/>
        <w:autoSpaceDN w:val="0"/>
        <w:adjustRightInd w:val="0"/>
        <w:ind w:firstLine="539"/>
        <w:jc w:val="both"/>
        <w:rPr>
          <w:sz w:val="24"/>
          <w:szCs w:val="24"/>
        </w:rPr>
      </w:pPr>
      <w:r w:rsidRPr="00A9630B">
        <w:rPr>
          <w:sz w:val="24"/>
          <w:szCs w:val="24"/>
        </w:rPr>
        <w:t>Информация о начислении налогов и штрафов за все невыясненные поступления на карты граждан не соответствует действительности.</w:t>
      </w:r>
    </w:p>
    <w:p w:rsidR="00042F2C" w:rsidRDefault="00042F2C" w:rsidP="00D73E5F">
      <w:pPr>
        <w:autoSpaceDE w:val="0"/>
        <w:autoSpaceDN w:val="0"/>
        <w:adjustRightInd w:val="0"/>
        <w:ind w:firstLine="540"/>
        <w:jc w:val="both"/>
        <w:rPr>
          <w:sz w:val="24"/>
          <w:szCs w:val="24"/>
        </w:rPr>
      </w:pPr>
    </w:p>
    <w:p w:rsidR="00042F2C" w:rsidRPr="00042F2C" w:rsidRDefault="00042F2C" w:rsidP="00042F2C">
      <w:pPr>
        <w:keepNext/>
        <w:numPr>
          <w:ilvl w:val="1"/>
          <w:numId w:val="26"/>
        </w:numPr>
        <w:tabs>
          <w:tab w:val="left" w:pos="567"/>
        </w:tabs>
        <w:spacing w:before="120"/>
        <w:ind w:left="0" w:right="57" w:firstLine="567"/>
        <w:jc w:val="center"/>
        <w:outlineLvl w:val="0"/>
        <w:rPr>
          <w:b/>
          <w:bCs/>
          <w:sz w:val="28"/>
          <w:szCs w:val="28"/>
        </w:rPr>
      </w:pPr>
      <w:bookmarkStart w:id="103" w:name="_Toc520470741"/>
      <w:r w:rsidRPr="00042F2C">
        <w:rPr>
          <w:b/>
          <w:bCs/>
          <w:sz w:val="28"/>
          <w:szCs w:val="28"/>
        </w:rPr>
        <w:t>Налоговый контроль</w:t>
      </w:r>
      <w:bookmarkEnd w:id="103"/>
    </w:p>
    <w:p w:rsidR="00042F2C" w:rsidRPr="00E857D6" w:rsidRDefault="00042F2C" w:rsidP="00E857D6">
      <w:pPr>
        <w:pStyle w:val="a9"/>
        <w:numPr>
          <w:ilvl w:val="0"/>
          <w:numId w:val="2"/>
        </w:numPr>
        <w:spacing w:before="240" w:after="120" w:line="264" w:lineRule="auto"/>
        <w:ind w:left="567" w:hanging="567"/>
        <w:contextualSpacing w:val="0"/>
        <w:jc w:val="both"/>
        <w:rPr>
          <w:b/>
          <w:color w:val="000000" w:themeColor="text1"/>
          <w:sz w:val="24"/>
          <w:szCs w:val="24"/>
        </w:rPr>
      </w:pPr>
      <w:r w:rsidRPr="00E857D6">
        <w:rPr>
          <w:b/>
          <w:color w:val="000000" w:themeColor="text1"/>
          <w:sz w:val="24"/>
          <w:szCs w:val="24"/>
        </w:rPr>
        <w:t>В ходе выездной проверки налоговые органы вправе изменить выводы, сделанные при проведении камеральной налоговой проверки.</w:t>
      </w:r>
    </w:p>
    <w:p w:rsidR="00042F2C" w:rsidRPr="00042F2C" w:rsidRDefault="00042F2C" w:rsidP="00042F2C">
      <w:pPr>
        <w:pStyle w:val="a9"/>
        <w:spacing w:before="120" w:after="120" w:line="276" w:lineRule="auto"/>
        <w:ind w:left="567"/>
        <w:jc w:val="both"/>
        <w:rPr>
          <w:i/>
          <w:color w:val="000000" w:themeColor="text1"/>
          <w:sz w:val="24"/>
          <w:szCs w:val="24"/>
        </w:rPr>
      </w:pPr>
      <w:r w:rsidRPr="00042F2C">
        <w:rPr>
          <w:i/>
          <w:color w:val="000000" w:themeColor="text1"/>
          <w:sz w:val="24"/>
          <w:szCs w:val="24"/>
        </w:rPr>
        <w:t>Письмо ФНС России от 07.06.2018 N СА-4-7/11051@ «По вопросу установления налоговыми органами действительных налоговых обязательств налогоплательщиков в ходе выездных налоговых проверок»</w:t>
      </w:r>
    </w:p>
    <w:p w:rsidR="00042F2C" w:rsidRPr="00042F2C" w:rsidRDefault="00042F2C" w:rsidP="00042F2C">
      <w:pPr>
        <w:autoSpaceDE w:val="0"/>
        <w:autoSpaceDN w:val="0"/>
        <w:adjustRightInd w:val="0"/>
        <w:ind w:firstLine="539"/>
        <w:jc w:val="both"/>
        <w:rPr>
          <w:sz w:val="24"/>
          <w:szCs w:val="24"/>
        </w:rPr>
      </w:pPr>
      <w:r w:rsidRPr="00042F2C">
        <w:rPr>
          <w:sz w:val="24"/>
          <w:szCs w:val="24"/>
        </w:rPr>
        <w:t xml:space="preserve">Выездная налоговая проверка является более углубленной формой налогового контроля, в </w:t>
      </w:r>
      <w:proofErr w:type="gramStart"/>
      <w:r w:rsidRPr="00042F2C">
        <w:rPr>
          <w:sz w:val="24"/>
          <w:szCs w:val="24"/>
        </w:rPr>
        <w:t>связи</w:t>
      </w:r>
      <w:proofErr w:type="gramEnd"/>
      <w:r w:rsidRPr="00042F2C">
        <w:rPr>
          <w:sz w:val="24"/>
          <w:szCs w:val="24"/>
        </w:rPr>
        <w:t xml:space="preserve"> с чем при ее проведении не исключается выявление нарушений, которые не были обнаружены при проведении камеральной налоговой проверки.</w:t>
      </w:r>
    </w:p>
    <w:p w:rsidR="00042F2C" w:rsidRPr="00042F2C" w:rsidRDefault="00042F2C" w:rsidP="00042F2C">
      <w:pPr>
        <w:autoSpaceDE w:val="0"/>
        <w:autoSpaceDN w:val="0"/>
        <w:adjustRightInd w:val="0"/>
        <w:ind w:firstLine="539"/>
        <w:jc w:val="both"/>
        <w:rPr>
          <w:sz w:val="24"/>
          <w:szCs w:val="24"/>
        </w:rPr>
      </w:pPr>
      <w:r w:rsidRPr="00042F2C">
        <w:rPr>
          <w:sz w:val="24"/>
          <w:szCs w:val="24"/>
        </w:rPr>
        <w:t>Таким образом, наличие решения по результатам камеральной налоговой проверки не исключает возможность привлечения налогоплательщика к ответственности и начисление пени за несвоевременное исполнение обязательств по уплате налогов, установленное в ходе выездной налоговой проверки (Определение Конституционного Суда РФ от 20.12.2016 N 2672-О).</w:t>
      </w:r>
    </w:p>
    <w:p w:rsidR="00042F2C" w:rsidRPr="00042F2C" w:rsidRDefault="00042F2C" w:rsidP="00042F2C">
      <w:pPr>
        <w:autoSpaceDE w:val="0"/>
        <w:autoSpaceDN w:val="0"/>
        <w:adjustRightInd w:val="0"/>
        <w:ind w:firstLine="539"/>
        <w:jc w:val="both"/>
        <w:rPr>
          <w:sz w:val="24"/>
          <w:szCs w:val="24"/>
        </w:rPr>
      </w:pPr>
      <w:r w:rsidRPr="00042F2C">
        <w:rPr>
          <w:sz w:val="24"/>
          <w:szCs w:val="24"/>
        </w:rPr>
        <w:t xml:space="preserve">Кроме того, со ссылкой на определения Верховного Суда РФ сообщается о том, что налоговый орган, </w:t>
      </w:r>
      <w:proofErr w:type="spellStart"/>
      <w:r w:rsidRPr="00042F2C">
        <w:rPr>
          <w:sz w:val="24"/>
          <w:szCs w:val="24"/>
        </w:rPr>
        <w:t>доначислив</w:t>
      </w:r>
      <w:proofErr w:type="spellEnd"/>
      <w:r w:rsidRPr="00042F2C">
        <w:rPr>
          <w:sz w:val="24"/>
          <w:szCs w:val="24"/>
        </w:rPr>
        <w:t xml:space="preserve"> по результатам выездной налоговой проверки прямые налоги, обязан уменьшить налоговую базу по налогу на прибыль организаций на сумму </w:t>
      </w:r>
      <w:proofErr w:type="spellStart"/>
      <w:r w:rsidRPr="00042F2C">
        <w:rPr>
          <w:sz w:val="24"/>
          <w:szCs w:val="24"/>
        </w:rPr>
        <w:t>доначисленного</w:t>
      </w:r>
      <w:proofErr w:type="spellEnd"/>
      <w:r w:rsidRPr="00042F2C">
        <w:rPr>
          <w:sz w:val="24"/>
          <w:szCs w:val="24"/>
        </w:rPr>
        <w:t xml:space="preserve"> налога, при условии, что налог на прибыль организаций входит в предмет выездной налоговой проверки.</w:t>
      </w:r>
    </w:p>
    <w:p w:rsidR="00042F2C" w:rsidRPr="00042F2C" w:rsidRDefault="00042F2C" w:rsidP="00042F2C">
      <w:pPr>
        <w:autoSpaceDE w:val="0"/>
        <w:autoSpaceDN w:val="0"/>
        <w:adjustRightInd w:val="0"/>
        <w:ind w:firstLine="539"/>
        <w:jc w:val="both"/>
        <w:rPr>
          <w:sz w:val="24"/>
          <w:szCs w:val="24"/>
        </w:rPr>
      </w:pPr>
      <w:r w:rsidRPr="00042F2C">
        <w:rPr>
          <w:sz w:val="24"/>
          <w:szCs w:val="24"/>
        </w:rPr>
        <w:t>При этом судами отклоняются доводы налоговых органов о том, что налогоплательщики не лишены права самостоятельно уменьшить налоговую базу по налогу на прибыль путем корректировки начислений и подачи уточненных деклараций.</w:t>
      </w:r>
    </w:p>
    <w:p w:rsidR="00042F2C" w:rsidRPr="00042F2C" w:rsidRDefault="00042F2C" w:rsidP="00042F2C">
      <w:pPr>
        <w:autoSpaceDE w:val="0"/>
        <w:autoSpaceDN w:val="0"/>
        <w:adjustRightInd w:val="0"/>
        <w:ind w:firstLine="539"/>
        <w:jc w:val="both"/>
        <w:rPr>
          <w:sz w:val="24"/>
          <w:szCs w:val="24"/>
        </w:rPr>
      </w:pPr>
      <w:r w:rsidRPr="00042F2C">
        <w:rPr>
          <w:sz w:val="24"/>
          <w:szCs w:val="24"/>
        </w:rPr>
        <w:t xml:space="preserve">Обращено внимание на то, что целью проведения выездной налоговой проверки </w:t>
      </w:r>
      <w:proofErr w:type="gramStart"/>
      <w:r w:rsidRPr="00042F2C">
        <w:rPr>
          <w:sz w:val="24"/>
          <w:szCs w:val="24"/>
        </w:rPr>
        <w:t>является</w:t>
      </w:r>
      <w:proofErr w:type="gramEnd"/>
      <w:r w:rsidRPr="00042F2C">
        <w:rPr>
          <w:sz w:val="24"/>
          <w:szCs w:val="24"/>
        </w:rPr>
        <w:t xml:space="preserve"> в том числе установление действительных налоговых обязательств проверяемого налогоплательщика.</w:t>
      </w:r>
    </w:p>
    <w:p w:rsidR="00042F2C" w:rsidRPr="00042F2C" w:rsidRDefault="00042F2C" w:rsidP="00042F2C">
      <w:pPr>
        <w:autoSpaceDE w:val="0"/>
        <w:autoSpaceDN w:val="0"/>
        <w:adjustRightInd w:val="0"/>
        <w:ind w:firstLine="539"/>
        <w:jc w:val="both"/>
        <w:rPr>
          <w:sz w:val="24"/>
          <w:szCs w:val="24"/>
        </w:rPr>
      </w:pPr>
      <w:r w:rsidRPr="00042F2C">
        <w:rPr>
          <w:sz w:val="24"/>
          <w:szCs w:val="24"/>
        </w:rPr>
        <w:t>При этом налоговый орган вправе, но не обязан учитывать в решении по результатам проверки показатели уточненных налоговых деклараций, представленных налогоплательщиками после составления акта выездной налоговой проверки.</w:t>
      </w:r>
    </w:p>
    <w:p w:rsidR="00042F2C" w:rsidRPr="00042F2C" w:rsidRDefault="00042F2C" w:rsidP="00042F2C">
      <w:pPr>
        <w:autoSpaceDE w:val="0"/>
        <w:autoSpaceDN w:val="0"/>
        <w:adjustRightInd w:val="0"/>
        <w:ind w:firstLine="539"/>
        <w:jc w:val="both"/>
        <w:rPr>
          <w:sz w:val="24"/>
          <w:szCs w:val="24"/>
        </w:rPr>
      </w:pPr>
      <w:r w:rsidRPr="00042F2C">
        <w:rPr>
          <w:sz w:val="24"/>
          <w:szCs w:val="24"/>
        </w:rPr>
        <w:t>В этом случае налоговый орган имеет право как на проведение дополнительных мероприятий налогового контроля и учет показателей уточненных налоговых деклараций при принятии решения по проверке, так и на повторную выездную налоговую проверку налогоплательщика.</w:t>
      </w:r>
    </w:p>
    <w:p w:rsidR="00A9630B" w:rsidRDefault="00A9630B" w:rsidP="00A9630B">
      <w:pPr>
        <w:autoSpaceDE w:val="0"/>
        <w:autoSpaceDN w:val="0"/>
        <w:adjustRightInd w:val="0"/>
        <w:ind w:firstLine="540"/>
        <w:jc w:val="both"/>
        <w:outlineLvl w:val="0"/>
        <w:rPr>
          <w:rFonts w:eastAsiaTheme="minorHAnsi"/>
          <w:i/>
          <w:iCs/>
          <w:sz w:val="24"/>
          <w:szCs w:val="24"/>
          <w:lang w:eastAsia="en-US"/>
        </w:rPr>
      </w:pPr>
    </w:p>
    <w:p w:rsidR="007D7016" w:rsidRPr="00042F2C" w:rsidRDefault="00042F2C" w:rsidP="00042F2C">
      <w:pPr>
        <w:keepNext/>
        <w:numPr>
          <w:ilvl w:val="1"/>
          <w:numId w:val="26"/>
        </w:numPr>
        <w:tabs>
          <w:tab w:val="left" w:pos="567"/>
        </w:tabs>
        <w:spacing w:before="120"/>
        <w:ind w:left="0" w:right="57" w:firstLine="567"/>
        <w:jc w:val="center"/>
        <w:outlineLvl w:val="0"/>
        <w:rPr>
          <w:b/>
          <w:bCs/>
          <w:sz w:val="28"/>
          <w:szCs w:val="28"/>
        </w:rPr>
      </w:pPr>
      <w:bookmarkStart w:id="104" w:name="_Toc520470742"/>
      <w:r w:rsidRPr="00042F2C">
        <w:rPr>
          <w:b/>
          <w:bCs/>
          <w:sz w:val="28"/>
          <w:szCs w:val="28"/>
        </w:rPr>
        <w:t>Взыскание налогов, сборов, страховых взносов</w:t>
      </w:r>
      <w:bookmarkEnd w:id="104"/>
    </w:p>
    <w:p w:rsidR="00042F2C" w:rsidRPr="00E50373" w:rsidRDefault="00042F2C" w:rsidP="00042F2C">
      <w:pPr>
        <w:pStyle w:val="a9"/>
        <w:numPr>
          <w:ilvl w:val="0"/>
          <w:numId w:val="2"/>
        </w:numPr>
        <w:spacing w:before="240" w:after="120" w:line="264" w:lineRule="auto"/>
        <w:ind w:left="567" w:hanging="567"/>
        <w:contextualSpacing w:val="0"/>
        <w:jc w:val="both"/>
        <w:rPr>
          <w:b/>
          <w:color w:val="000000" w:themeColor="text1"/>
          <w:sz w:val="24"/>
          <w:szCs w:val="24"/>
        </w:rPr>
      </w:pPr>
      <w:r w:rsidRPr="00E50373">
        <w:rPr>
          <w:b/>
          <w:color w:val="000000" w:themeColor="text1"/>
          <w:sz w:val="24"/>
          <w:szCs w:val="24"/>
        </w:rPr>
        <w:t>Решения налоговых органов о взыскании налогов, сборов и иных обязательных платежей будут приниматься по обновленным формам.</w:t>
      </w:r>
    </w:p>
    <w:p w:rsidR="00042F2C" w:rsidRDefault="00042F2C" w:rsidP="00042F2C">
      <w:pPr>
        <w:pStyle w:val="a9"/>
        <w:spacing w:before="120" w:after="120" w:line="276" w:lineRule="auto"/>
        <w:ind w:left="567"/>
        <w:jc w:val="both"/>
        <w:rPr>
          <w:i/>
          <w:color w:val="000000" w:themeColor="text1"/>
          <w:sz w:val="24"/>
          <w:szCs w:val="24"/>
        </w:rPr>
      </w:pPr>
      <w:r w:rsidRPr="00E50373">
        <w:rPr>
          <w:i/>
          <w:color w:val="000000" w:themeColor="text1"/>
          <w:sz w:val="24"/>
          <w:szCs w:val="24"/>
        </w:rPr>
        <w:t xml:space="preserve">Приказ ФНС России от 04.04.2018 N ММВ-7-8/189@ "О внесении изменений в приказ Федеральной налоговой службы от 13.02.2017 N ММВ-7-8/179@" </w:t>
      </w:r>
    </w:p>
    <w:p w:rsidR="00042F2C" w:rsidRPr="00E50373" w:rsidRDefault="00042F2C" w:rsidP="00042F2C">
      <w:pPr>
        <w:pStyle w:val="a9"/>
        <w:spacing w:before="120" w:after="120" w:line="276" w:lineRule="auto"/>
        <w:ind w:left="567"/>
        <w:jc w:val="both"/>
        <w:rPr>
          <w:i/>
          <w:color w:val="000000" w:themeColor="text1"/>
          <w:sz w:val="24"/>
          <w:szCs w:val="24"/>
        </w:rPr>
      </w:pPr>
      <w:r w:rsidRPr="00E50373">
        <w:rPr>
          <w:i/>
          <w:color w:val="000000" w:themeColor="text1"/>
          <w:sz w:val="24"/>
          <w:szCs w:val="24"/>
        </w:rPr>
        <w:t>Зарегистрировано в Минюсте России 09.06.2018 N 51333.</w:t>
      </w:r>
    </w:p>
    <w:p w:rsidR="00042F2C" w:rsidRDefault="00042F2C" w:rsidP="00042F2C">
      <w:pPr>
        <w:autoSpaceDE w:val="0"/>
        <w:autoSpaceDN w:val="0"/>
        <w:adjustRightInd w:val="0"/>
        <w:spacing w:before="240"/>
        <w:ind w:firstLine="540"/>
        <w:jc w:val="both"/>
        <w:rPr>
          <w:rFonts w:eastAsiaTheme="minorHAnsi"/>
          <w:sz w:val="24"/>
          <w:szCs w:val="24"/>
          <w:lang w:eastAsia="en-US"/>
        </w:rPr>
      </w:pPr>
      <w:r>
        <w:rPr>
          <w:rFonts w:eastAsiaTheme="minorHAnsi"/>
          <w:sz w:val="24"/>
          <w:szCs w:val="24"/>
          <w:lang w:eastAsia="en-US"/>
        </w:rPr>
        <w:t>В целях принятия мер по взысканию с поручителя (гаранта) сумм недоимки и задолженности по налогу, сбору, страховым взносам, пени и штрафам приняты в новой редакции некоторые формы документов, используемых налоговыми органами при исполнении своих полномочий. Также в новых формах, в частности, содержится указание на то, что взыскание может осуществляться, в том числе, за счет драгоценных металлов.</w:t>
      </w:r>
    </w:p>
    <w:p w:rsidR="00042F2C" w:rsidRPr="00D73E5F" w:rsidRDefault="00042F2C" w:rsidP="00042F2C">
      <w:pPr>
        <w:pStyle w:val="a9"/>
        <w:numPr>
          <w:ilvl w:val="0"/>
          <w:numId w:val="2"/>
        </w:numPr>
        <w:spacing w:before="240" w:after="120" w:line="264" w:lineRule="auto"/>
        <w:ind w:left="567" w:hanging="567"/>
        <w:contextualSpacing w:val="0"/>
        <w:jc w:val="both"/>
        <w:rPr>
          <w:b/>
          <w:color w:val="000000" w:themeColor="text1"/>
          <w:sz w:val="24"/>
          <w:szCs w:val="24"/>
        </w:rPr>
      </w:pPr>
      <w:r w:rsidRPr="00D73E5F">
        <w:rPr>
          <w:b/>
          <w:color w:val="000000" w:themeColor="text1"/>
          <w:sz w:val="24"/>
          <w:szCs w:val="24"/>
        </w:rPr>
        <w:t>Определен порядок передачи органами ПФР и ФСС РФ по запросам налоговых органов документов, касающихся задолженности плательщиков страховых взносов</w:t>
      </w:r>
    </w:p>
    <w:p w:rsidR="00042F2C" w:rsidRPr="00D73E5F" w:rsidRDefault="00042F2C" w:rsidP="00042F2C">
      <w:pPr>
        <w:pStyle w:val="a9"/>
        <w:spacing w:before="120" w:after="120" w:line="276" w:lineRule="auto"/>
        <w:ind w:left="567"/>
        <w:jc w:val="both"/>
        <w:rPr>
          <w:i/>
          <w:color w:val="000000" w:themeColor="text1"/>
          <w:sz w:val="24"/>
          <w:szCs w:val="24"/>
        </w:rPr>
      </w:pPr>
      <w:proofErr w:type="gramStart"/>
      <w:r w:rsidRPr="00D73E5F">
        <w:rPr>
          <w:i/>
          <w:color w:val="000000" w:themeColor="text1"/>
          <w:sz w:val="24"/>
          <w:szCs w:val="24"/>
        </w:rPr>
        <w:t>Приказ ФНС России от 09.04.2018 N ММВ-7-8/206@ "Об утверждении порядка представления органами Пенсионного фонда Российской Федерации, органами Фонда социального страхования Российской Федерации первичных документов, подтверждающих обоснованность начисления, своевременность и полноту принятия мер по взысканию сумм недоимки, пеней и штрафов по страховым взносам в государственные внебюджетные фонды, образовавшихся на 1 января 2017 года, а также сумм страховых взносов, пеней и</w:t>
      </w:r>
      <w:proofErr w:type="gramEnd"/>
      <w:r w:rsidRPr="00D73E5F">
        <w:rPr>
          <w:i/>
          <w:color w:val="000000" w:themeColor="text1"/>
          <w:sz w:val="24"/>
          <w:szCs w:val="24"/>
        </w:rPr>
        <w:t xml:space="preserve"> </w:t>
      </w:r>
      <w:proofErr w:type="gramStart"/>
      <w:r w:rsidRPr="00D73E5F">
        <w:rPr>
          <w:i/>
          <w:color w:val="000000" w:themeColor="text1"/>
          <w:sz w:val="24"/>
          <w:szCs w:val="24"/>
        </w:rPr>
        <w:t xml:space="preserve">штрафов, </w:t>
      </w:r>
      <w:proofErr w:type="spellStart"/>
      <w:r w:rsidRPr="00D73E5F">
        <w:rPr>
          <w:i/>
          <w:color w:val="000000" w:themeColor="text1"/>
          <w:sz w:val="24"/>
          <w:szCs w:val="24"/>
        </w:rPr>
        <w:t>доначисленных</w:t>
      </w:r>
      <w:proofErr w:type="spellEnd"/>
      <w:r w:rsidRPr="00D73E5F">
        <w:rPr>
          <w:i/>
          <w:color w:val="000000" w:themeColor="text1"/>
          <w:sz w:val="24"/>
          <w:szCs w:val="24"/>
        </w:rPr>
        <w:t xml:space="preserve"> органами Пенсионного фонда Российской Федерации, Фонда социального страхования Российской Федерации по результатам контрольных мероприятий, проведенных за отчетные (расчетные) периоды, истекшие до 1 января 2017 года, по которым имеются вступившие в силу решения о привлечении к ответственности (отказе в привлечении к ответственности) (за исключением сведений о суммах задолженности, пеней и штрафов, содержащихся в решениях и иных актах органа контроля</w:t>
      </w:r>
      <w:proofErr w:type="gramEnd"/>
      <w:r w:rsidRPr="00D73E5F">
        <w:rPr>
          <w:i/>
          <w:color w:val="000000" w:themeColor="text1"/>
          <w:sz w:val="24"/>
          <w:szCs w:val="24"/>
        </w:rPr>
        <w:t xml:space="preserve"> </w:t>
      </w:r>
      <w:proofErr w:type="gramStart"/>
      <w:r w:rsidRPr="00D73E5F">
        <w:rPr>
          <w:i/>
          <w:color w:val="000000" w:themeColor="text1"/>
          <w:sz w:val="24"/>
          <w:szCs w:val="24"/>
        </w:rPr>
        <w:t>за уплатой страховых взносов ненормативного характера, по которым начата процедура обжалования в вышестоящий орган контроля за уплатой страховых взносов (вышестоящему должностному лицу), или в суд, а также сведений о суммах задолженности, пеней и штрафов, в отношении которых утрачена возможность взыскания в связи с истечением до 1 января 2017 года сроков взыскания, установленных Налоговым кодексом Российской Федерации) по запросам налоговых органов"</w:t>
      </w:r>
      <w:proofErr w:type="gramEnd"/>
    </w:p>
    <w:p w:rsidR="00042F2C" w:rsidRPr="00D73E5F" w:rsidRDefault="00042F2C" w:rsidP="00042F2C">
      <w:pPr>
        <w:pStyle w:val="a9"/>
        <w:spacing w:before="120" w:after="120" w:line="276" w:lineRule="auto"/>
        <w:ind w:left="567"/>
        <w:jc w:val="both"/>
        <w:rPr>
          <w:i/>
          <w:color w:val="000000" w:themeColor="text1"/>
          <w:sz w:val="24"/>
          <w:szCs w:val="24"/>
        </w:rPr>
      </w:pPr>
      <w:r w:rsidRPr="00D73E5F">
        <w:rPr>
          <w:i/>
          <w:color w:val="000000" w:themeColor="text1"/>
          <w:sz w:val="24"/>
          <w:szCs w:val="24"/>
        </w:rPr>
        <w:t>Зарегистрировано в Минюсте России 07.06.2018 N 51320.</w:t>
      </w:r>
    </w:p>
    <w:p w:rsidR="00042F2C" w:rsidRPr="00D73E5F" w:rsidRDefault="00042F2C" w:rsidP="00042F2C">
      <w:pPr>
        <w:autoSpaceDE w:val="0"/>
        <w:autoSpaceDN w:val="0"/>
        <w:adjustRightInd w:val="0"/>
        <w:ind w:firstLine="540"/>
        <w:jc w:val="both"/>
        <w:rPr>
          <w:sz w:val="24"/>
          <w:szCs w:val="24"/>
        </w:rPr>
      </w:pPr>
      <w:r w:rsidRPr="00D73E5F">
        <w:rPr>
          <w:sz w:val="24"/>
          <w:szCs w:val="24"/>
        </w:rPr>
        <w:t>Порядок регламентирует представление первичных документов, подтверждающих обоснованность начисления, своевременность и полноту принятия мер по взысканию сумм недоимки, пеней и штрафов по страховым взносам.</w:t>
      </w:r>
    </w:p>
    <w:p w:rsidR="00042F2C" w:rsidRPr="00D73E5F" w:rsidRDefault="00042F2C" w:rsidP="00042F2C">
      <w:pPr>
        <w:autoSpaceDE w:val="0"/>
        <w:autoSpaceDN w:val="0"/>
        <w:adjustRightInd w:val="0"/>
        <w:ind w:firstLine="540"/>
        <w:jc w:val="both"/>
        <w:rPr>
          <w:sz w:val="24"/>
          <w:szCs w:val="24"/>
        </w:rPr>
      </w:pPr>
      <w:r w:rsidRPr="00D73E5F">
        <w:rPr>
          <w:sz w:val="24"/>
          <w:szCs w:val="24"/>
        </w:rPr>
        <w:t>Обмен информацией осуществляется на региональном уровне по запросу Управления ФНС России с указанием необходимого перечня первичных документов.</w:t>
      </w:r>
    </w:p>
    <w:p w:rsidR="00042F2C" w:rsidRDefault="00042F2C" w:rsidP="00042F2C">
      <w:pPr>
        <w:autoSpaceDE w:val="0"/>
        <w:autoSpaceDN w:val="0"/>
        <w:adjustRightInd w:val="0"/>
        <w:ind w:firstLine="540"/>
        <w:jc w:val="both"/>
        <w:rPr>
          <w:sz w:val="24"/>
          <w:szCs w:val="24"/>
        </w:rPr>
      </w:pPr>
      <w:r w:rsidRPr="00D73E5F">
        <w:rPr>
          <w:sz w:val="24"/>
          <w:szCs w:val="24"/>
        </w:rPr>
        <w:t xml:space="preserve">В случае нахождения запрашиваемых первичных документов в вышестоящем органе или в суде в связи с проведением процедуры обжалования отделение фонда должно проинформировать об этом Управление ФНС России в течение 5 рабочих дней </w:t>
      </w:r>
      <w:proofErr w:type="gramStart"/>
      <w:r w:rsidRPr="00D73E5F">
        <w:rPr>
          <w:sz w:val="24"/>
          <w:szCs w:val="24"/>
        </w:rPr>
        <w:t>с даты получения</w:t>
      </w:r>
      <w:proofErr w:type="gramEnd"/>
      <w:r w:rsidRPr="00D73E5F">
        <w:rPr>
          <w:sz w:val="24"/>
          <w:szCs w:val="24"/>
        </w:rPr>
        <w:t xml:space="preserve"> запроса.</w:t>
      </w:r>
    </w:p>
    <w:p w:rsidR="00687290" w:rsidRPr="00687290" w:rsidRDefault="00687290" w:rsidP="00687290">
      <w:pPr>
        <w:pStyle w:val="a9"/>
        <w:numPr>
          <w:ilvl w:val="0"/>
          <w:numId w:val="2"/>
        </w:numPr>
        <w:spacing w:before="240" w:after="120" w:line="264" w:lineRule="auto"/>
        <w:ind w:left="567" w:hanging="567"/>
        <w:contextualSpacing w:val="0"/>
        <w:jc w:val="both"/>
        <w:rPr>
          <w:b/>
          <w:color w:val="000000" w:themeColor="text1"/>
          <w:sz w:val="24"/>
          <w:szCs w:val="24"/>
        </w:rPr>
      </w:pPr>
      <w:r w:rsidRPr="00687290">
        <w:rPr>
          <w:b/>
          <w:color w:val="000000" w:themeColor="text1"/>
          <w:sz w:val="24"/>
          <w:szCs w:val="24"/>
        </w:rPr>
        <w:t>Верховный Суд РФ согласился с тем, что подпись должностного лица не является обязательной в требовании об уплате налогов.</w:t>
      </w:r>
    </w:p>
    <w:p w:rsidR="00687290" w:rsidRPr="00687290" w:rsidRDefault="00687290" w:rsidP="00687290">
      <w:pPr>
        <w:pStyle w:val="a9"/>
        <w:spacing w:before="120" w:after="120" w:line="276" w:lineRule="auto"/>
        <w:ind w:left="567"/>
        <w:jc w:val="both"/>
        <w:rPr>
          <w:i/>
          <w:color w:val="000000" w:themeColor="text1"/>
          <w:sz w:val="24"/>
          <w:szCs w:val="24"/>
        </w:rPr>
      </w:pPr>
      <w:r w:rsidRPr="00687290">
        <w:rPr>
          <w:i/>
          <w:color w:val="000000" w:themeColor="text1"/>
          <w:sz w:val="24"/>
          <w:szCs w:val="24"/>
        </w:rPr>
        <w:t>Информация ФНС России «Об отсутствии в формах требований об уплате налога, сбора, страховых взносов, пени, штрафа, процентов реквизита «подпись должностного лица налогового органа»</w:t>
      </w:r>
    </w:p>
    <w:p w:rsidR="00687290" w:rsidRPr="00687290" w:rsidRDefault="00687290" w:rsidP="00687290">
      <w:pPr>
        <w:autoSpaceDE w:val="0"/>
        <w:autoSpaceDN w:val="0"/>
        <w:adjustRightInd w:val="0"/>
        <w:ind w:firstLine="539"/>
        <w:jc w:val="both"/>
        <w:rPr>
          <w:sz w:val="24"/>
          <w:szCs w:val="24"/>
        </w:rPr>
      </w:pPr>
      <w:r w:rsidRPr="00687290">
        <w:rPr>
          <w:sz w:val="24"/>
          <w:szCs w:val="24"/>
        </w:rPr>
        <w:t>Налогоплательщики обратились в Верховный Суд РФ с исками о признании недействующими форм требований об уплате налога, сбора, страховых взносов, пени, штрафа в связи с тем, что данные формы не содержат подпись должностного лица.</w:t>
      </w:r>
    </w:p>
    <w:p w:rsidR="00687290" w:rsidRPr="00687290" w:rsidRDefault="00687290" w:rsidP="00687290">
      <w:pPr>
        <w:autoSpaceDE w:val="0"/>
        <w:autoSpaceDN w:val="0"/>
        <w:adjustRightInd w:val="0"/>
        <w:ind w:firstLine="539"/>
        <w:jc w:val="both"/>
        <w:rPr>
          <w:sz w:val="24"/>
          <w:szCs w:val="24"/>
        </w:rPr>
      </w:pPr>
      <w:r w:rsidRPr="00687290">
        <w:rPr>
          <w:sz w:val="24"/>
          <w:szCs w:val="24"/>
        </w:rPr>
        <w:t>Согласно позиции ФНС России отсутствие данного реквизита не нарушает права налогоплательщиков, поскольку содержащиеся в формах сведения позволяют получить всю необходимую информацию (о размере задолженности, основаниях ее взимания, сроках погашения, правовых последствиях и т.д.).</w:t>
      </w:r>
    </w:p>
    <w:p w:rsidR="00687290" w:rsidRPr="00687290" w:rsidRDefault="00687290" w:rsidP="00687290">
      <w:pPr>
        <w:autoSpaceDE w:val="0"/>
        <w:autoSpaceDN w:val="0"/>
        <w:adjustRightInd w:val="0"/>
        <w:ind w:firstLine="539"/>
        <w:jc w:val="both"/>
        <w:rPr>
          <w:sz w:val="24"/>
          <w:szCs w:val="24"/>
        </w:rPr>
      </w:pPr>
      <w:r w:rsidRPr="00687290">
        <w:rPr>
          <w:sz w:val="24"/>
          <w:szCs w:val="24"/>
        </w:rPr>
        <w:t>Верховный Суд РФ в удовлетворении исков отказал, указав, что в формы данных требований включены все сведения, указанные в статье 69 НК РФ. Отсутствие реквизита "подпись должностного лица" не ограничивает права налогоплательщиков на судебную защиту и на получение информации о размере задолженности перед бюджетом.</w:t>
      </w:r>
    </w:p>
    <w:p w:rsidR="00042F2C" w:rsidRPr="003072F8" w:rsidRDefault="00042F2C" w:rsidP="0017012D">
      <w:pPr>
        <w:autoSpaceDE w:val="0"/>
        <w:autoSpaceDN w:val="0"/>
        <w:adjustRightInd w:val="0"/>
        <w:ind w:firstLine="540"/>
        <w:jc w:val="both"/>
        <w:rPr>
          <w:sz w:val="24"/>
          <w:szCs w:val="24"/>
        </w:rPr>
      </w:pPr>
    </w:p>
    <w:p w:rsidR="003635C7" w:rsidRPr="007D7016" w:rsidRDefault="009B237D" w:rsidP="00303349">
      <w:pPr>
        <w:keepNext/>
        <w:numPr>
          <w:ilvl w:val="1"/>
          <w:numId w:val="26"/>
        </w:numPr>
        <w:tabs>
          <w:tab w:val="left" w:pos="567"/>
        </w:tabs>
        <w:spacing w:before="120"/>
        <w:ind w:left="0" w:right="57" w:firstLine="567"/>
        <w:jc w:val="center"/>
        <w:outlineLvl w:val="0"/>
        <w:rPr>
          <w:b/>
          <w:bCs/>
          <w:color w:val="FF0000"/>
          <w:sz w:val="28"/>
          <w:szCs w:val="28"/>
        </w:rPr>
      </w:pPr>
      <w:bookmarkStart w:id="105" w:name="_Toc520470743"/>
      <w:r w:rsidRPr="00CC68C7">
        <w:rPr>
          <w:b/>
          <w:bCs/>
          <w:sz w:val="28"/>
          <w:szCs w:val="28"/>
        </w:rPr>
        <w:t>Трудовое законодательство</w:t>
      </w:r>
      <w:bookmarkEnd w:id="105"/>
    </w:p>
    <w:p w:rsidR="00986BEC" w:rsidRDefault="00986BEC" w:rsidP="00986BEC">
      <w:pPr>
        <w:pStyle w:val="a9"/>
        <w:numPr>
          <w:ilvl w:val="0"/>
          <w:numId w:val="2"/>
        </w:numPr>
        <w:spacing w:after="200" w:line="276" w:lineRule="auto"/>
        <w:ind w:left="567" w:hanging="567"/>
        <w:jc w:val="both"/>
        <w:rPr>
          <w:b/>
          <w:color w:val="000000" w:themeColor="text1"/>
          <w:sz w:val="24"/>
          <w:szCs w:val="24"/>
        </w:rPr>
      </w:pPr>
      <w:proofErr w:type="spellStart"/>
      <w:r w:rsidRPr="00986BEC">
        <w:rPr>
          <w:b/>
          <w:color w:val="000000" w:themeColor="text1"/>
          <w:sz w:val="24"/>
          <w:szCs w:val="24"/>
        </w:rPr>
        <w:t>Роструд</w:t>
      </w:r>
      <w:proofErr w:type="spellEnd"/>
      <w:r w:rsidRPr="00986BEC">
        <w:rPr>
          <w:b/>
          <w:color w:val="000000" w:themeColor="text1"/>
          <w:sz w:val="24"/>
          <w:szCs w:val="24"/>
        </w:rPr>
        <w:t xml:space="preserve"> </w:t>
      </w:r>
      <w:proofErr w:type="gramStart"/>
      <w:r w:rsidRPr="00986BEC">
        <w:rPr>
          <w:b/>
          <w:color w:val="000000" w:themeColor="text1"/>
          <w:sz w:val="24"/>
          <w:szCs w:val="24"/>
        </w:rPr>
        <w:t xml:space="preserve">разместил </w:t>
      </w:r>
      <w:r>
        <w:rPr>
          <w:b/>
          <w:color w:val="000000" w:themeColor="text1"/>
          <w:sz w:val="24"/>
          <w:szCs w:val="24"/>
        </w:rPr>
        <w:t>разъяснения</w:t>
      </w:r>
      <w:proofErr w:type="gramEnd"/>
      <w:r>
        <w:rPr>
          <w:b/>
          <w:color w:val="000000" w:themeColor="text1"/>
          <w:sz w:val="24"/>
          <w:szCs w:val="24"/>
        </w:rPr>
        <w:t xml:space="preserve"> по </w:t>
      </w:r>
      <w:r w:rsidRPr="00986BEC">
        <w:rPr>
          <w:b/>
          <w:color w:val="000000" w:themeColor="text1"/>
          <w:sz w:val="24"/>
          <w:szCs w:val="24"/>
        </w:rPr>
        <w:t>актуальным вопросам, поступившим от работников и работодателей в онлайн раздел «Дежурный инспектор».</w:t>
      </w:r>
    </w:p>
    <w:p w:rsidR="00986BEC" w:rsidRPr="00986BEC" w:rsidRDefault="00986BEC" w:rsidP="00986BEC">
      <w:pPr>
        <w:pStyle w:val="a9"/>
        <w:spacing w:before="120" w:after="120" w:line="276" w:lineRule="auto"/>
        <w:ind w:left="567"/>
        <w:jc w:val="both"/>
        <w:rPr>
          <w:i/>
          <w:color w:val="000000" w:themeColor="text1"/>
          <w:sz w:val="24"/>
          <w:szCs w:val="24"/>
        </w:rPr>
      </w:pPr>
      <w:r w:rsidRPr="00986BEC">
        <w:rPr>
          <w:i/>
          <w:color w:val="000000" w:themeColor="text1"/>
          <w:sz w:val="24"/>
          <w:szCs w:val="24"/>
        </w:rPr>
        <w:t>Обзор актуальных вопросов от работников и работодателей за июнь 2018 года</w:t>
      </w:r>
    </w:p>
    <w:p w:rsidR="00056E13" w:rsidRPr="00E02701" w:rsidRDefault="00056E13" w:rsidP="00E02701">
      <w:pPr>
        <w:autoSpaceDE w:val="0"/>
        <w:autoSpaceDN w:val="0"/>
        <w:adjustRightInd w:val="0"/>
        <w:ind w:firstLine="540"/>
        <w:jc w:val="both"/>
        <w:rPr>
          <w:sz w:val="24"/>
          <w:szCs w:val="24"/>
        </w:rPr>
      </w:pPr>
      <w:r w:rsidRPr="00E02701">
        <w:rPr>
          <w:sz w:val="24"/>
          <w:szCs w:val="24"/>
        </w:rPr>
        <w:t>Об оплате по сверхурочной работе:</w:t>
      </w:r>
    </w:p>
    <w:p w:rsidR="00986BEC" w:rsidRPr="00986BEC" w:rsidRDefault="00986BEC" w:rsidP="00E02701">
      <w:pPr>
        <w:autoSpaceDE w:val="0"/>
        <w:autoSpaceDN w:val="0"/>
        <w:adjustRightInd w:val="0"/>
        <w:ind w:firstLine="540"/>
        <w:jc w:val="both"/>
        <w:rPr>
          <w:sz w:val="24"/>
          <w:szCs w:val="24"/>
        </w:rPr>
      </w:pPr>
      <w:r w:rsidRPr="00986BEC">
        <w:rPr>
          <w:sz w:val="24"/>
          <w:szCs w:val="24"/>
        </w:rPr>
        <w:t>Нормами действующего законодательства не установлен порядок оплаты времени отдыха, предоставляемого за сверхурочную работу. Такой порядок обычно устанавливается трудовым договором, коллективным договором и/или локальным нормативным актом организации. Если порядок оплаты вышеуказанными документами не установлен, то, по нашему мнению, дополнительное время отдыха, предоставляемое за сверхурочную работу, не оплачивается по аналогии с дополнительным днем отдыха за работу в выходной или нерабочий праздничный день.</w:t>
      </w:r>
      <w:r w:rsidRPr="00986BEC">
        <w:rPr>
          <w:sz w:val="24"/>
          <w:szCs w:val="24"/>
        </w:rPr>
        <w:br/>
        <w:t>В соответствии с ч. 4 ст. 153 ТК РФ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986BEC" w:rsidRPr="00986BEC" w:rsidRDefault="00986BEC" w:rsidP="00E02701">
      <w:pPr>
        <w:autoSpaceDE w:val="0"/>
        <w:autoSpaceDN w:val="0"/>
        <w:adjustRightInd w:val="0"/>
        <w:ind w:firstLine="540"/>
        <w:jc w:val="both"/>
        <w:rPr>
          <w:sz w:val="24"/>
          <w:szCs w:val="24"/>
        </w:rPr>
      </w:pPr>
      <w:r w:rsidRPr="00E02701">
        <w:rPr>
          <w:sz w:val="24"/>
          <w:szCs w:val="24"/>
        </w:rPr>
        <w:t>Требования к рабочим помещениям</w:t>
      </w:r>
      <w:r w:rsidR="00056E13" w:rsidRPr="00E02701">
        <w:rPr>
          <w:sz w:val="24"/>
          <w:szCs w:val="24"/>
        </w:rPr>
        <w:t>:</w:t>
      </w:r>
    </w:p>
    <w:p w:rsidR="00986BEC" w:rsidRPr="00986BEC" w:rsidRDefault="00056E13" w:rsidP="00E02701">
      <w:pPr>
        <w:autoSpaceDE w:val="0"/>
        <w:autoSpaceDN w:val="0"/>
        <w:adjustRightInd w:val="0"/>
        <w:ind w:firstLine="540"/>
        <w:jc w:val="both"/>
        <w:rPr>
          <w:sz w:val="24"/>
          <w:szCs w:val="24"/>
        </w:rPr>
      </w:pPr>
      <w:r w:rsidRPr="00E02701">
        <w:rPr>
          <w:sz w:val="24"/>
          <w:szCs w:val="24"/>
        </w:rPr>
        <w:t>Р</w:t>
      </w:r>
      <w:r w:rsidR="00986BEC" w:rsidRPr="00986BEC">
        <w:rPr>
          <w:sz w:val="24"/>
          <w:szCs w:val="24"/>
        </w:rPr>
        <w:t>аботодатель обязан обеспечить условия для использования лифтов при их наличии, так как подъем на высокий этаж пешком может негативно сказаться на физическом состоянии отдельных работников.</w:t>
      </w:r>
      <w:r w:rsidR="00986BEC" w:rsidRPr="00986BEC">
        <w:rPr>
          <w:sz w:val="24"/>
          <w:szCs w:val="24"/>
        </w:rPr>
        <w:br/>
        <w:t>Статья 220 Трудового кодекса РФ устанавливает, что условия труда, предусмотренные трудовым договором, должны соответствовать требованиям охраны труда.</w:t>
      </w:r>
      <w:r w:rsidR="00986BEC" w:rsidRPr="00986BEC">
        <w:rPr>
          <w:sz w:val="24"/>
          <w:szCs w:val="24"/>
        </w:rPr>
        <w:br/>
        <w:t xml:space="preserve">Согласно ст. 223 ТК РФ санитарно-бытовое обслуживание и медицинское обеспечение работников в соответствии с требованиями охраны труда возлагается на работодателя. </w:t>
      </w:r>
      <w:proofErr w:type="gramStart"/>
      <w:r w:rsidR="00986BEC" w:rsidRPr="00986BEC">
        <w:rPr>
          <w:sz w:val="24"/>
          <w:szCs w:val="24"/>
        </w:rPr>
        <w:t>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roofErr w:type="gramEnd"/>
    </w:p>
    <w:p w:rsidR="00986BEC" w:rsidRPr="00986BEC" w:rsidRDefault="00056E13" w:rsidP="00E02701">
      <w:pPr>
        <w:autoSpaceDE w:val="0"/>
        <w:autoSpaceDN w:val="0"/>
        <w:adjustRightInd w:val="0"/>
        <w:ind w:firstLine="540"/>
        <w:jc w:val="both"/>
        <w:rPr>
          <w:sz w:val="24"/>
          <w:szCs w:val="24"/>
        </w:rPr>
      </w:pPr>
      <w:r w:rsidRPr="00E02701">
        <w:rPr>
          <w:sz w:val="24"/>
          <w:szCs w:val="24"/>
        </w:rPr>
        <w:t>О привлечении к с</w:t>
      </w:r>
      <w:r w:rsidR="00986BEC" w:rsidRPr="00E02701">
        <w:rPr>
          <w:sz w:val="24"/>
          <w:szCs w:val="24"/>
        </w:rPr>
        <w:t>верхурочн</w:t>
      </w:r>
      <w:r w:rsidRPr="00E02701">
        <w:rPr>
          <w:sz w:val="24"/>
          <w:szCs w:val="24"/>
        </w:rPr>
        <w:t>ой</w:t>
      </w:r>
      <w:r w:rsidR="00986BEC" w:rsidRPr="00E02701">
        <w:rPr>
          <w:sz w:val="24"/>
          <w:szCs w:val="24"/>
        </w:rPr>
        <w:t xml:space="preserve"> работ</w:t>
      </w:r>
      <w:r w:rsidRPr="00E02701">
        <w:rPr>
          <w:sz w:val="24"/>
          <w:szCs w:val="24"/>
        </w:rPr>
        <w:t>е</w:t>
      </w:r>
      <w:r w:rsidR="00E02701">
        <w:rPr>
          <w:sz w:val="24"/>
          <w:szCs w:val="24"/>
        </w:rPr>
        <w:t>:</w:t>
      </w:r>
    </w:p>
    <w:p w:rsidR="000932D6" w:rsidRDefault="00986BEC" w:rsidP="00E02701">
      <w:pPr>
        <w:autoSpaceDE w:val="0"/>
        <w:autoSpaceDN w:val="0"/>
        <w:adjustRightInd w:val="0"/>
        <w:ind w:firstLine="540"/>
        <w:jc w:val="both"/>
        <w:rPr>
          <w:sz w:val="24"/>
          <w:szCs w:val="24"/>
        </w:rPr>
      </w:pPr>
      <w:r w:rsidRPr="00986BEC">
        <w:rPr>
          <w:sz w:val="24"/>
          <w:szCs w:val="24"/>
        </w:rPr>
        <w:t>Издание приказа о привлечении работника к сверхурочной работе нормами действующего законодательства не предусмотрено. Однако издавать такой приказ целесообразно в целях упорядочения документооборота, а также во избежание разногласий с работниками и контролирующими органами.</w:t>
      </w:r>
    </w:p>
    <w:p w:rsidR="00986BEC" w:rsidRPr="00986BEC" w:rsidRDefault="00986BEC" w:rsidP="00E02701">
      <w:pPr>
        <w:autoSpaceDE w:val="0"/>
        <w:autoSpaceDN w:val="0"/>
        <w:adjustRightInd w:val="0"/>
        <w:ind w:firstLine="540"/>
        <w:jc w:val="both"/>
        <w:rPr>
          <w:sz w:val="24"/>
          <w:szCs w:val="24"/>
        </w:rPr>
      </w:pPr>
      <w:r w:rsidRPr="00986BEC">
        <w:rPr>
          <w:sz w:val="24"/>
          <w:szCs w:val="24"/>
        </w:rPr>
        <w:t>Работодатель обязан обеспечить точный учет продолжительности сверхурочной работы каждого работника (ч. 7 ст. 99 ТК РФ)</w:t>
      </w:r>
    </w:p>
    <w:p w:rsidR="00986BEC" w:rsidRPr="00986BEC" w:rsidRDefault="00986BEC" w:rsidP="00E02701">
      <w:pPr>
        <w:autoSpaceDE w:val="0"/>
        <w:autoSpaceDN w:val="0"/>
        <w:adjustRightInd w:val="0"/>
        <w:ind w:firstLine="540"/>
        <w:jc w:val="both"/>
        <w:rPr>
          <w:sz w:val="24"/>
          <w:szCs w:val="24"/>
        </w:rPr>
      </w:pPr>
      <w:r w:rsidRPr="00E02701">
        <w:rPr>
          <w:sz w:val="24"/>
          <w:szCs w:val="24"/>
        </w:rPr>
        <w:t>Оформление увольнения, расчет и выдача трудовой книжки</w:t>
      </w:r>
      <w:r w:rsidR="00E02701">
        <w:rPr>
          <w:sz w:val="24"/>
          <w:szCs w:val="24"/>
        </w:rPr>
        <w:t>:</w:t>
      </w:r>
    </w:p>
    <w:p w:rsidR="00E02701" w:rsidRDefault="00986BEC" w:rsidP="00E02701">
      <w:pPr>
        <w:autoSpaceDE w:val="0"/>
        <w:autoSpaceDN w:val="0"/>
        <w:adjustRightInd w:val="0"/>
        <w:ind w:firstLine="540"/>
        <w:jc w:val="both"/>
        <w:rPr>
          <w:sz w:val="24"/>
          <w:szCs w:val="24"/>
        </w:rPr>
      </w:pPr>
      <w:r w:rsidRPr="00986BEC">
        <w:rPr>
          <w:sz w:val="24"/>
          <w:szCs w:val="24"/>
        </w:rPr>
        <w:t>Возможность удержания денежных средств за спецодежду из заработной платы работника при его увольнении Трудовым кодексом РФ не предусмотрена.</w:t>
      </w:r>
    </w:p>
    <w:p w:rsidR="005F1338" w:rsidRPr="005F1338" w:rsidRDefault="005F1338" w:rsidP="005F1338">
      <w:pPr>
        <w:pStyle w:val="a9"/>
        <w:numPr>
          <w:ilvl w:val="0"/>
          <w:numId w:val="2"/>
        </w:numPr>
        <w:spacing w:before="120" w:after="120" w:line="264" w:lineRule="auto"/>
        <w:ind w:left="567" w:hanging="567"/>
        <w:contextualSpacing w:val="0"/>
        <w:jc w:val="both"/>
        <w:rPr>
          <w:b/>
          <w:color w:val="000000" w:themeColor="text1"/>
          <w:sz w:val="24"/>
          <w:szCs w:val="24"/>
        </w:rPr>
      </w:pPr>
      <w:r w:rsidRPr="005F1338">
        <w:rPr>
          <w:b/>
          <w:color w:val="000000" w:themeColor="text1"/>
          <w:sz w:val="24"/>
          <w:szCs w:val="24"/>
        </w:rPr>
        <w:t>С 12 июня изменятся правила о том, как оформлять выдачу работникам смывающих средств</w:t>
      </w:r>
    </w:p>
    <w:p w:rsidR="005F1338" w:rsidRPr="005F1338" w:rsidRDefault="005A24EE" w:rsidP="005F1338">
      <w:pPr>
        <w:pStyle w:val="a9"/>
        <w:spacing w:before="120" w:after="120" w:line="276" w:lineRule="auto"/>
        <w:ind w:left="567"/>
        <w:jc w:val="both"/>
        <w:rPr>
          <w:i/>
          <w:color w:val="000000" w:themeColor="text1"/>
          <w:sz w:val="24"/>
          <w:szCs w:val="24"/>
        </w:rPr>
      </w:pPr>
      <w:hyperlink r:id="rId50" w:history="1">
        <w:r w:rsidR="005F1338" w:rsidRPr="005F1338">
          <w:rPr>
            <w:i/>
            <w:color w:val="000000" w:themeColor="text1"/>
            <w:sz w:val="24"/>
            <w:szCs w:val="24"/>
          </w:rPr>
          <w:t>Приказ</w:t>
        </w:r>
      </w:hyperlink>
      <w:r w:rsidR="005F1338" w:rsidRPr="005F1338">
        <w:rPr>
          <w:i/>
          <w:color w:val="000000" w:themeColor="text1"/>
          <w:sz w:val="24"/>
          <w:szCs w:val="24"/>
        </w:rPr>
        <w:t xml:space="preserve"> Минтруда России от 23.11.2017 N 805н (вступает в силу 12 июня 2018 года)</w:t>
      </w:r>
    </w:p>
    <w:p w:rsidR="005F1338" w:rsidRPr="005F1338" w:rsidRDefault="005A24EE" w:rsidP="005F1338">
      <w:pPr>
        <w:pStyle w:val="a9"/>
        <w:autoSpaceDE w:val="0"/>
        <w:autoSpaceDN w:val="0"/>
        <w:adjustRightInd w:val="0"/>
        <w:ind w:left="0" w:firstLine="567"/>
        <w:jc w:val="both"/>
        <w:rPr>
          <w:sz w:val="24"/>
          <w:szCs w:val="24"/>
        </w:rPr>
      </w:pPr>
      <w:hyperlink r:id="rId51" w:history="1">
        <w:r w:rsidR="005F1338" w:rsidRPr="005F1338">
          <w:rPr>
            <w:sz w:val="24"/>
            <w:szCs w:val="24"/>
          </w:rPr>
          <w:t>Пока</w:t>
        </w:r>
      </w:hyperlink>
      <w:r w:rsidR="005F1338" w:rsidRPr="005F1338">
        <w:rPr>
          <w:sz w:val="24"/>
          <w:szCs w:val="24"/>
        </w:rPr>
        <w:t xml:space="preserve"> указывать нормы выдачи работнику </w:t>
      </w:r>
      <w:hyperlink r:id="rId52" w:history="1">
        <w:r w:rsidR="005F1338" w:rsidRPr="005F1338">
          <w:rPr>
            <w:sz w:val="24"/>
            <w:szCs w:val="24"/>
          </w:rPr>
          <w:t>смывающих и обезвреживающих средств</w:t>
        </w:r>
      </w:hyperlink>
      <w:r w:rsidR="005F1338" w:rsidRPr="005F1338">
        <w:rPr>
          <w:sz w:val="24"/>
          <w:szCs w:val="24"/>
        </w:rPr>
        <w:t xml:space="preserve"> нужно в трудовом договоре.  С 12.06.2018  г. работодатель вправе закрепить эти нормы в своем локальном акте.</w:t>
      </w:r>
    </w:p>
    <w:p w:rsidR="005F1338" w:rsidRPr="005F1338" w:rsidRDefault="005F1338" w:rsidP="005F1338">
      <w:pPr>
        <w:pStyle w:val="a9"/>
        <w:autoSpaceDE w:val="0"/>
        <w:autoSpaceDN w:val="0"/>
        <w:adjustRightInd w:val="0"/>
        <w:spacing w:before="240"/>
        <w:ind w:left="0" w:firstLine="567"/>
        <w:jc w:val="both"/>
        <w:rPr>
          <w:sz w:val="24"/>
          <w:szCs w:val="24"/>
        </w:rPr>
      </w:pPr>
      <w:r w:rsidRPr="005F1338">
        <w:rPr>
          <w:sz w:val="24"/>
          <w:szCs w:val="24"/>
        </w:rPr>
        <w:t>Сообщить сотруднику об установленных для него нормах можно будет:</w:t>
      </w:r>
    </w:p>
    <w:p w:rsidR="005F1338" w:rsidRPr="005F1338" w:rsidRDefault="005F1338" w:rsidP="005F1338">
      <w:pPr>
        <w:pStyle w:val="a9"/>
        <w:autoSpaceDE w:val="0"/>
        <w:autoSpaceDN w:val="0"/>
        <w:adjustRightInd w:val="0"/>
        <w:spacing w:before="240"/>
        <w:ind w:left="0" w:firstLine="567"/>
        <w:jc w:val="both"/>
        <w:rPr>
          <w:sz w:val="24"/>
          <w:szCs w:val="24"/>
        </w:rPr>
      </w:pPr>
      <w:r w:rsidRPr="005F1338">
        <w:rPr>
          <w:sz w:val="24"/>
          <w:szCs w:val="24"/>
        </w:rPr>
        <w:t>- письменно;</w:t>
      </w:r>
    </w:p>
    <w:p w:rsidR="005F1338" w:rsidRPr="005F1338" w:rsidRDefault="005F1338" w:rsidP="005F1338">
      <w:pPr>
        <w:pStyle w:val="a9"/>
        <w:autoSpaceDE w:val="0"/>
        <w:autoSpaceDN w:val="0"/>
        <w:adjustRightInd w:val="0"/>
        <w:spacing w:before="240"/>
        <w:ind w:left="0" w:firstLine="567"/>
        <w:jc w:val="both"/>
        <w:rPr>
          <w:sz w:val="24"/>
          <w:szCs w:val="24"/>
        </w:rPr>
      </w:pPr>
      <w:r w:rsidRPr="005F1338">
        <w:rPr>
          <w:sz w:val="24"/>
          <w:szCs w:val="24"/>
        </w:rPr>
        <w:t>- в электронной форме.</w:t>
      </w:r>
    </w:p>
    <w:p w:rsidR="005F1338" w:rsidRPr="005F1338" w:rsidRDefault="005F1338" w:rsidP="005F1338">
      <w:pPr>
        <w:pStyle w:val="a9"/>
        <w:autoSpaceDE w:val="0"/>
        <w:autoSpaceDN w:val="0"/>
        <w:adjustRightInd w:val="0"/>
        <w:spacing w:before="240"/>
        <w:ind w:left="0" w:firstLine="567"/>
        <w:jc w:val="both"/>
        <w:rPr>
          <w:sz w:val="24"/>
          <w:szCs w:val="24"/>
        </w:rPr>
      </w:pPr>
      <w:r w:rsidRPr="005F1338">
        <w:rPr>
          <w:sz w:val="24"/>
          <w:szCs w:val="24"/>
        </w:rPr>
        <w:t xml:space="preserve">Условие -  выбранный способ должен  подтверждать, что работник с нормами ознакомлен. Организации, у которых есть работы с </w:t>
      </w:r>
      <w:hyperlink r:id="rId53" w:history="1">
        <w:r w:rsidRPr="005F1338">
          <w:rPr>
            <w:sz w:val="24"/>
            <w:szCs w:val="24"/>
          </w:rPr>
          <w:t>легкосмываемыми загрязнениями</w:t>
        </w:r>
      </w:hyperlink>
      <w:r w:rsidRPr="005F1338">
        <w:rPr>
          <w:sz w:val="24"/>
          <w:szCs w:val="24"/>
        </w:rPr>
        <w:t xml:space="preserve">. Больше не должны фиксировать в специальной </w:t>
      </w:r>
      <w:hyperlink r:id="rId54" w:history="1">
        <w:r w:rsidRPr="005F1338">
          <w:rPr>
            <w:sz w:val="24"/>
            <w:szCs w:val="24"/>
          </w:rPr>
          <w:t>личной карточке</w:t>
        </w:r>
      </w:hyperlink>
      <w:r w:rsidRPr="005F1338">
        <w:rPr>
          <w:sz w:val="24"/>
          <w:szCs w:val="24"/>
        </w:rPr>
        <w:t xml:space="preserve"> выдачу сотрудникам мыла или жидких моющих средств.</w:t>
      </w:r>
    </w:p>
    <w:p w:rsidR="005F1338" w:rsidRPr="005F1338" w:rsidRDefault="005F1338" w:rsidP="005F1338">
      <w:pPr>
        <w:pStyle w:val="a9"/>
        <w:numPr>
          <w:ilvl w:val="0"/>
          <w:numId w:val="2"/>
        </w:numPr>
        <w:spacing w:before="240" w:after="120" w:line="264" w:lineRule="auto"/>
        <w:ind w:left="567" w:hanging="567"/>
        <w:contextualSpacing w:val="0"/>
        <w:jc w:val="both"/>
        <w:rPr>
          <w:b/>
          <w:color w:val="000000" w:themeColor="text1"/>
          <w:sz w:val="24"/>
          <w:szCs w:val="24"/>
        </w:rPr>
      </w:pPr>
      <w:r w:rsidRPr="005F1338">
        <w:rPr>
          <w:b/>
          <w:color w:val="000000" w:themeColor="text1"/>
          <w:sz w:val="24"/>
          <w:szCs w:val="24"/>
        </w:rPr>
        <w:t>С 5 июня вступает в силу дополнительное ограничение времени управления автомобилем</w:t>
      </w:r>
    </w:p>
    <w:p w:rsidR="005F1338" w:rsidRPr="005F1338" w:rsidRDefault="005A24EE" w:rsidP="005F1338">
      <w:pPr>
        <w:pStyle w:val="a9"/>
        <w:spacing w:before="120" w:after="120" w:line="276" w:lineRule="auto"/>
        <w:ind w:left="567"/>
        <w:jc w:val="both"/>
        <w:rPr>
          <w:i/>
          <w:color w:val="000000" w:themeColor="text1"/>
          <w:sz w:val="24"/>
          <w:szCs w:val="24"/>
        </w:rPr>
      </w:pPr>
      <w:hyperlink r:id="rId55" w:history="1">
        <w:r w:rsidR="005F1338" w:rsidRPr="005F1338">
          <w:rPr>
            <w:i/>
            <w:color w:val="000000" w:themeColor="text1"/>
            <w:sz w:val="24"/>
            <w:szCs w:val="24"/>
          </w:rPr>
          <w:t>Приказ</w:t>
        </w:r>
      </w:hyperlink>
      <w:r w:rsidR="005F1338" w:rsidRPr="005F1338">
        <w:rPr>
          <w:i/>
          <w:color w:val="000000" w:themeColor="text1"/>
          <w:sz w:val="24"/>
          <w:szCs w:val="24"/>
        </w:rPr>
        <w:t xml:space="preserve"> Минтранса России от 03.05.2018 N 170 (вступает в силу 5 июня 2018 года)</w:t>
      </w:r>
    </w:p>
    <w:p w:rsidR="005F1338" w:rsidRPr="005F1338" w:rsidRDefault="005F1338" w:rsidP="005F1338">
      <w:pPr>
        <w:pStyle w:val="a9"/>
        <w:autoSpaceDE w:val="0"/>
        <w:autoSpaceDN w:val="0"/>
        <w:adjustRightInd w:val="0"/>
        <w:ind w:left="0" w:firstLine="567"/>
        <w:jc w:val="both"/>
        <w:rPr>
          <w:sz w:val="24"/>
          <w:szCs w:val="24"/>
        </w:rPr>
      </w:pPr>
      <w:r w:rsidRPr="005F1338">
        <w:rPr>
          <w:sz w:val="24"/>
          <w:szCs w:val="24"/>
        </w:rPr>
        <w:t xml:space="preserve">Если работодатель ведет суммированный учет рабочего времени, водители смогут находиться за рулем не больше </w:t>
      </w:r>
      <w:hyperlink r:id="rId56" w:history="1">
        <w:r w:rsidRPr="005F1338">
          <w:rPr>
            <w:sz w:val="24"/>
            <w:szCs w:val="24"/>
          </w:rPr>
          <w:t>56 часов</w:t>
        </w:r>
      </w:hyperlink>
      <w:r w:rsidRPr="005F1338">
        <w:rPr>
          <w:sz w:val="24"/>
          <w:szCs w:val="24"/>
        </w:rPr>
        <w:t xml:space="preserve"> в неделю. Неделей будут считать период с 00:00 понедельника до 24:00 воскресенья.</w:t>
      </w:r>
    </w:p>
    <w:p w:rsidR="005F1338" w:rsidRPr="005F1338" w:rsidRDefault="005F1338" w:rsidP="005F1338">
      <w:pPr>
        <w:pStyle w:val="a9"/>
        <w:autoSpaceDE w:val="0"/>
        <w:autoSpaceDN w:val="0"/>
        <w:adjustRightInd w:val="0"/>
        <w:ind w:left="0" w:firstLine="567"/>
        <w:jc w:val="both"/>
        <w:rPr>
          <w:sz w:val="24"/>
          <w:szCs w:val="24"/>
        </w:rPr>
      </w:pPr>
      <w:r w:rsidRPr="005F1338">
        <w:rPr>
          <w:sz w:val="24"/>
          <w:szCs w:val="24"/>
        </w:rPr>
        <w:t xml:space="preserve">При максимальном использовании дневных лимитов водитель проведет за рулем не более шести дней в неделю: четыре дня по </w:t>
      </w:r>
      <w:hyperlink r:id="rId57" w:history="1">
        <w:r w:rsidRPr="005F1338">
          <w:rPr>
            <w:sz w:val="24"/>
            <w:szCs w:val="24"/>
          </w:rPr>
          <w:t>девять часов</w:t>
        </w:r>
      </w:hyperlink>
      <w:r w:rsidRPr="005F1338">
        <w:rPr>
          <w:sz w:val="24"/>
          <w:szCs w:val="24"/>
        </w:rPr>
        <w:t xml:space="preserve"> и два дня - по </w:t>
      </w:r>
      <w:hyperlink r:id="rId58" w:history="1">
        <w:r w:rsidRPr="005F1338">
          <w:rPr>
            <w:sz w:val="24"/>
            <w:szCs w:val="24"/>
          </w:rPr>
          <w:t>десять часов</w:t>
        </w:r>
      </w:hyperlink>
      <w:r w:rsidRPr="005F1338">
        <w:rPr>
          <w:sz w:val="24"/>
          <w:szCs w:val="24"/>
        </w:rPr>
        <w:t xml:space="preserve">. На следующей неделе он сможет управлять автомобилем суммарно не более </w:t>
      </w:r>
      <w:hyperlink r:id="rId59" w:history="1">
        <w:r w:rsidRPr="005F1338">
          <w:rPr>
            <w:sz w:val="24"/>
            <w:szCs w:val="24"/>
          </w:rPr>
          <w:t>34 часов</w:t>
        </w:r>
      </w:hyperlink>
      <w:r w:rsidRPr="005F1338">
        <w:rPr>
          <w:sz w:val="24"/>
          <w:szCs w:val="24"/>
        </w:rPr>
        <w:t>.</w:t>
      </w:r>
    </w:p>
    <w:p w:rsidR="005F1338" w:rsidRPr="005F1338" w:rsidRDefault="005F1338" w:rsidP="005F1338">
      <w:pPr>
        <w:pStyle w:val="a9"/>
        <w:autoSpaceDE w:val="0"/>
        <w:autoSpaceDN w:val="0"/>
        <w:adjustRightInd w:val="0"/>
        <w:ind w:left="0" w:firstLine="567"/>
        <w:jc w:val="both"/>
        <w:rPr>
          <w:sz w:val="24"/>
          <w:szCs w:val="24"/>
        </w:rPr>
      </w:pPr>
      <w:r w:rsidRPr="005F1338">
        <w:rPr>
          <w:sz w:val="24"/>
          <w:szCs w:val="24"/>
        </w:rPr>
        <w:t>Напомним, что при перевозках в горной местности пассажиров автобусами длиной свыше 9,5 метров, а также тяжеловесных, длинномерных и крупногабаритных грузов лимит времени управления в смену составляет 8 часов. При суммированном учете можно также дважды в неделю увеличить этот лимит до 10 часов.</w:t>
      </w:r>
    </w:p>
    <w:p w:rsidR="005F1338" w:rsidRPr="005F1338" w:rsidRDefault="005F1338" w:rsidP="005F1338">
      <w:pPr>
        <w:pStyle w:val="a9"/>
        <w:numPr>
          <w:ilvl w:val="0"/>
          <w:numId w:val="2"/>
        </w:numPr>
        <w:spacing w:before="240" w:after="120" w:line="264" w:lineRule="auto"/>
        <w:ind w:left="567" w:hanging="567"/>
        <w:contextualSpacing w:val="0"/>
        <w:jc w:val="both"/>
        <w:rPr>
          <w:b/>
          <w:color w:val="000000" w:themeColor="text1"/>
          <w:sz w:val="24"/>
          <w:szCs w:val="24"/>
        </w:rPr>
      </w:pPr>
      <w:r w:rsidRPr="005F1338">
        <w:rPr>
          <w:b/>
          <w:color w:val="000000" w:themeColor="text1"/>
          <w:sz w:val="24"/>
          <w:szCs w:val="24"/>
        </w:rPr>
        <w:t>О возможности лишить премии сотрудника в зависимости от содержимого локальных актов</w:t>
      </w:r>
    </w:p>
    <w:p w:rsidR="005F1338" w:rsidRPr="005F1338" w:rsidRDefault="005F1338" w:rsidP="005F1338">
      <w:pPr>
        <w:pStyle w:val="a9"/>
        <w:spacing w:before="120" w:after="120" w:line="276" w:lineRule="auto"/>
        <w:ind w:left="567"/>
        <w:jc w:val="both"/>
        <w:rPr>
          <w:i/>
          <w:color w:val="000000" w:themeColor="text1"/>
          <w:sz w:val="24"/>
          <w:szCs w:val="24"/>
        </w:rPr>
      </w:pPr>
      <w:r w:rsidRPr="005F1338">
        <w:rPr>
          <w:i/>
          <w:color w:val="000000" w:themeColor="text1"/>
          <w:sz w:val="24"/>
          <w:szCs w:val="24"/>
        </w:rPr>
        <w:t>Письмо Минтруда России от 14.03.2018 N 14-1/ООГ-1874</w:t>
      </w:r>
    </w:p>
    <w:p w:rsidR="005F1338" w:rsidRPr="005F1338" w:rsidRDefault="005F1338" w:rsidP="005F1338">
      <w:pPr>
        <w:pStyle w:val="a9"/>
        <w:numPr>
          <w:ilvl w:val="0"/>
          <w:numId w:val="35"/>
        </w:numPr>
        <w:autoSpaceDE w:val="0"/>
        <w:autoSpaceDN w:val="0"/>
        <w:adjustRightInd w:val="0"/>
        <w:jc w:val="both"/>
        <w:rPr>
          <w:sz w:val="24"/>
          <w:szCs w:val="24"/>
        </w:rPr>
      </w:pPr>
      <w:r w:rsidRPr="005F1338">
        <w:rPr>
          <w:sz w:val="24"/>
          <w:szCs w:val="24"/>
        </w:rPr>
        <w:t xml:space="preserve">Оформление </w:t>
      </w:r>
      <w:proofErr w:type="spellStart"/>
      <w:r w:rsidRPr="005F1338">
        <w:rPr>
          <w:sz w:val="24"/>
          <w:szCs w:val="24"/>
        </w:rPr>
        <w:t>депремирования</w:t>
      </w:r>
      <w:proofErr w:type="spellEnd"/>
    </w:p>
    <w:p w:rsidR="005F1338" w:rsidRPr="005F1338" w:rsidRDefault="005F1338" w:rsidP="005F1338">
      <w:pPr>
        <w:pStyle w:val="a9"/>
        <w:autoSpaceDE w:val="0"/>
        <w:autoSpaceDN w:val="0"/>
        <w:adjustRightInd w:val="0"/>
        <w:ind w:left="0" w:firstLine="567"/>
        <w:jc w:val="both"/>
        <w:rPr>
          <w:sz w:val="24"/>
          <w:szCs w:val="24"/>
        </w:rPr>
      </w:pPr>
      <w:r w:rsidRPr="005F1338">
        <w:rPr>
          <w:sz w:val="24"/>
          <w:szCs w:val="24"/>
        </w:rPr>
        <w:t>Законодательно не установлено, как правильно лишать сотрудника премии или уменьшать ее. Этот вопрос нужно решать в локальных нормативных актах, например в положении о премировании. В нем можно закрепить:</w:t>
      </w:r>
    </w:p>
    <w:p w:rsidR="005F1338" w:rsidRPr="005F1338" w:rsidRDefault="005F1338" w:rsidP="005F1338">
      <w:pPr>
        <w:pStyle w:val="a9"/>
        <w:autoSpaceDE w:val="0"/>
        <w:autoSpaceDN w:val="0"/>
        <w:adjustRightInd w:val="0"/>
        <w:ind w:left="0" w:firstLine="567"/>
        <w:jc w:val="both"/>
        <w:rPr>
          <w:sz w:val="24"/>
          <w:szCs w:val="24"/>
        </w:rPr>
      </w:pPr>
      <w:r w:rsidRPr="005F1338">
        <w:rPr>
          <w:sz w:val="24"/>
          <w:szCs w:val="24"/>
        </w:rPr>
        <w:t>показатели премирования;</w:t>
      </w:r>
    </w:p>
    <w:p w:rsidR="005F1338" w:rsidRPr="005F1338" w:rsidRDefault="005F1338" w:rsidP="005F1338">
      <w:pPr>
        <w:pStyle w:val="a9"/>
        <w:autoSpaceDE w:val="0"/>
        <w:autoSpaceDN w:val="0"/>
        <w:adjustRightInd w:val="0"/>
        <w:ind w:left="0" w:firstLine="567"/>
        <w:jc w:val="both"/>
        <w:rPr>
          <w:sz w:val="24"/>
          <w:szCs w:val="24"/>
        </w:rPr>
      </w:pPr>
      <w:r w:rsidRPr="005F1338">
        <w:rPr>
          <w:sz w:val="24"/>
          <w:szCs w:val="24"/>
        </w:rPr>
        <w:t>основания лишения премии или ее уменьшения;</w:t>
      </w:r>
    </w:p>
    <w:p w:rsidR="005F1338" w:rsidRPr="005F1338" w:rsidRDefault="005F1338" w:rsidP="005F1338">
      <w:pPr>
        <w:pStyle w:val="a9"/>
        <w:autoSpaceDE w:val="0"/>
        <w:autoSpaceDN w:val="0"/>
        <w:adjustRightInd w:val="0"/>
        <w:ind w:left="0" w:firstLine="567"/>
        <w:jc w:val="both"/>
        <w:rPr>
          <w:sz w:val="24"/>
          <w:szCs w:val="24"/>
        </w:rPr>
      </w:pPr>
      <w:r w:rsidRPr="005F1338">
        <w:rPr>
          <w:sz w:val="24"/>
          <w:szCs w:val="24"/>
        </w:rPr>
        <w:t>пределы уменьшения.</w:t>
      </w:r>
    </w:p>
    <w:p w:rsidR="005F1338" w:rsidRPr="005F1338" w:rsidRDefault="005F1338" w:rsidP="005F1338">
      <w:pPr>
        <w:pStyle w:val="a9"/>
        <w:autoSpaceDE w:val="0"/>
        <w:autoSpaceDN w:val="0"/>
        <w:adjustRightInd w:val="0"/>
        <w:ind w:left="0" w:firstLine="567"/>
        <w:jc w:val="both"/>
        <w:rPr>
          <w:sz w:val="24"/>
          <w:szCs w:val="24"/>
        </w:rPr>
      </w:pPr>
      <w:r w:rsidRPr="005F1338">
        <w:rPr>
          <w:sz w:val="24"/>
          <w:szCs w:val="24"/>
        </w:rPr>
        <w:t>Там же можно установить, что работник останется без премии, если на нем "висит" дисциплинарное взыскание.</w:t>
      </w:r>
    </w:p>
    <w:p w:rsidR="005F1338" w:rsidRPr="005F1338" w:rsidRDefault="005F1338" w:rsidP="005F1338">
      <w:pPr>
        <w:pStyle w:val="a9"/>
        <w:autoSpaceDE w:val="0"/>
        <w:autoSpaceDN w:val="0"/>
        <w:adjustRightInd w:val="0"/>
        <w:ind w:left="0" w:firstLine="567"/>
        <w:jc w:val="both"/>
        <w:rPr>
          <w:sz w:val="24"/>
          <w:szCs w:val="24"/>
        </w:rPr>
      </w:pPr>
      <w:r w:rsidRPr="005F1338">
        <w:rPr>
          <w:sz w:val="24"/>
          <w:szCs w:val="24"/>
        </w:rPr>
        <w:t>Когда все условия закреплены в локальном нормативном акте, в приказе о премировании не требуется указывать, за что каждому работнику начисляют или не начисляют премию.</w:t>
      </w:r>
    </w:p>
    <w:p w:rsidR="005F1338" w:rsidRPr="005F1338" w:rsidRDefault="005F1338" w:rsidP="005F1338">
      <w:pPr>
        <w:pStyle w:val="a9"/>
        <w:numPr>
          <w:ilvl w:val="0"/>
          <w:numId w:val="35"/>
        </w:numPr>
        <w:autoSpaceDE w:val="0"/>
        <w:autoSpaceDN w:val="0"/>
        <w:adjustRightInd w:val="0"/>
        <w:jc w:val="both"/>
        <w:rPr>
          <w:sz w:val="24"/>
          <w:szCs w:val="24"/>
        </w:rPr>
      </w:pPr>
      <w:r w:rsidRPr="005F1338">
        <w:rPr>
          <w:sz w:val="24"/>
          <w:szCs w:val="24"/>
        </w:rPr>
        <w:t>Премирование уволенного работника</w:t>
      </w:r>
    </w:p>
    <w:p w:rsidR="005F1338" w:rsidRPr="005F1338" w:rsidRDefault="005F1338" w:rsidP="005F1338">
      <w:pPr>
        <w:autoSpaceDE w:val="0"/>
        <w:autoSpaceDN w:val="0"/>
        <w:adjustRightInd w:val="0"/>
        <w:ind w:firstLine="567"/>
        <w:jc w:val="both"/>
        <w:rPr>
          <w:sz w:val="24"/>
          <w:szCs w:val="24"/>
        </w:rPr>
      </w:pPr>
      <w:r w:rsidRPr="005F1338">
        <w:rPr>
          <w:sz w:val="24"/>
          <w:szCs w:val="24"/>
        </w:rPr>
        <w:t>При увольнении по любому из оснований все суммы, причитающиеся работнику (в том числе зарплата за отработанный период), должны быть выплачены ему в день прекращения трудовых отношений (ч. 1 ст. 140 ТК РФ). В противном случае работодатель может быть привлечен к административной ответственности по ч. 1 ст. 5.27 КоАП РФ, а в случае совершения такого нарушения повторно - по ч. 4 ст. 5.27 КоАП РФ.</w:t>
      </w:r>
    </w:p>
    <w:p w:rsidR="005F1338" w:rsidRPr="005F1338" w:rsidRDefault="005F1338" w:rsidP="005F1338">
      <w:pPr>
        <w:pStyle w:val="a9"/>
        <w:autoSpaceDE w:val="0"/>
        <w:autoSpaceDN w:val="0"/>
        <w:adjustRightInd w:val="0"/>
        <w:ind w:left="0" w:firstLine="567"/>
        <w:jc w:val="both"/>
        <w:rPr>
          <w:sz w:val="24"/>
          <w:szCs w:val="24"/>
        </w:rPr>
      </w:pPr>
      <w:r w:rsidRPr="005F1338">
        <w:rPr>
          <w:sz w:val="24"/>
          <w:szCs w:val="24"/>
        </w:rPr>
        <w:t>Если премия начислена работнику согласно приказу о премировании, принятому до его увольнения, то она должна быть выплачена.</w:t>
      </w:r>
    </w:p>
    <w:p w:rsidR="005F1338" w:rsidRPr="005F1338" w:rsidRDefault="005F1338" w:rsidP="005F1338">
      <w:pPr>
        <w:pStyle w:val="a9"/>
        <w:autoSpaceDE w:val="0"/>
        <w:autoSpaceDN w:val="0"/>
        <w:adjustRightInd w:val="0"/>
        <w:ind w:left="0" w:firstLine="567"/>
        <w:jc w:val="both"/>
        <w:rPr>
          <w:sz w:val="24"/>
          <w:szCs w:val="24"/>
        </w:rPr>
      </w:pPr>
      <w:r w:rsidRPr="005F1338">
        <w:rPr>
          <w:sz w:val="24"/>
          <w:szCs w:val="24"/>
        </w:rPr>
        <w:t>В случае если приказ о премировании работников предприятия был издан после увольнения данного работника, то оснований для включения его в приказ не имеется, так как на момент издания приказа он не состоит с организацией в трудовых отношениях.</w:t>
      </w:r>
    </w:p>
    <w:p w:rsidR="005F1338" w:rsidRPr="005F1338" w:rsidRDefault="005F1338" w:rsidP="005F1338">
      <w:pPr>
        <w:pStyle w:val="a9"/>
        <w:numPr>
          <w:ilvl w:val="0"/>
          <w:numId w:val="2"/>
        </w:numPr>
        <w:spacing w:before="240" w:after="120" w:line="264" w:lineRule="auto"/>
        <w:ind w:left="567" w:hanging="567"/>
        <w:contextualSpacing w:val="0"/>
        <w:jc w:val="both"/>
        <w:rPr>
          <w:b/>
          <w:color w:val="000000" w:themeColor="text1"/>
          <w:sz w:val="24"/>
          <w:szCs w:val="24"/>
        </w:rPr>
      </w:pPr>
      <w:r w:rsidRPr="005F1338">
        <w:rPr>
          <w:b/>
          <w:color w:val="000000" w:themeColor="text1"/>
          <w:sz w:val="24"/>
          <w:szCs w:val="24"/>
        </w:rPr>
        <w:t xml:space="preserve">О </w:t>
      </w:r>
      <w:proofErr w:type="spellStart"/>
      <w:r w:rsidRPr="005F1338">
        <w:rPr>
          <w:b/>
          <w:color w:val="000000" w:themeColor="text1"/>
          <w:sz w:val="24"/>
          <w:szCs w:val="24"/>
        </w:rPr>
        <w:t>невключении</w:t>
      </w:r>
      <w:proofErr w:type="spellEnd"/>
      <w:r w:rsidRPr="005F1338">
        <w:rPr>
          <w:b/>
          <w:color w:val="000000" w:themeColor="text1"/>
          <w:sz w:val="24"/>
          <w:szCs w:val="24"/>
        </w:rPr>
        <w:t xml:space="preserve"> в состав МРОТ районного коэффициента и надбавки за работу в местностях с особым климатом </w:t>
      </w:r>
    </w:p>
    <w:p w:rsidR="005F1338" w:rsidRPr="005F1338" w:rsidRDefault="005F1338" w:rsidP="005F1338">
      <w:pPr>
        <w:pStyle w:val="a9"/>
        <w:spacing w:before="120" w:after="120" w:line="276" w:lineRule="auto"/>
        <w:ind w:left="567"/>
        <w:jc w:val="both"/>
        <w:rPr>
          <w:i/>
          <w:color w:val="000000" w:themeColor="text1"/>
          <w:sz w:val="24"/>
          <w:szCs w:val="24"/>
        </w:rPr>
      </w:pPr>
      <w:r w:rsidRPr="005F1338">
        <w:rPr>
          <w:i/>
          <w:color w:val="000000" w:themeColor="text1"/>
          <w:sz w:val="24"/>
          <w:szCs w:val="24"/>
        </w:rPr>
        <w:t>Письмо Минтруда России от 04.06.2018 N 14-1/10/В-4036</w:t>
      </w:r>
    </w:p>
    <w:p w:rsidR="005F1338" w:rsidRPr="005F1338" w:rsidRDefault="005F1338" w:rsidP="005F1338">
      <w:pPr>
        <w:autoSpaceDE w:val="0"/>
        <w:autoSpaceDN w:val="0"/>
        <w:adjustRightInd w:val="0"/>
        <w:ind w:firstLine="567"/>
        <w:jc w:val="both"/>
        <w:rPr>
          <w:sz w:val="24"/>
          <w:szCs w:val="24"/>
        </w:rPr>
      </w:pPr>
      <w:r w:rsidRPr="005F1338">
        <w:rPr>
          <w:sz w:val="24"/>
          <w:szCs w:val="24"/>
        </w:rPr>
        <w:t>Согласно </w:t>
      </w:r>
      <w:hyperlink r:id="rId60" w:anchor="dst1443" w:history="1">
        <w:r w:rsidRPr="005F1338">
          <w:rPr>
            <w:sz w:val="24"/>
            <w:szCs w:val="24"/>
          </w:rPr>
          <w:t>статье 133</w:t>
        </w:r>
      </w:hyperlink>
      <w:r w:rsidRPr="005F1338">
        <w:rPr>
          <w:sz w:val="24"/>
          <w:szCs w:val="24"/>
        </w:rPr>
        <w:t> ТК РФ месячная заработная плата работника, полностью отработавшего за этот период норму рабочего времени и выполнившего нормы труда (трудовые обязанности), не может быть ниже МРОТ. Структура заработной платы определяется организацией самостоятельно. Трудовым законодательством допускается установление окладов (тарифных ставок) как составных частей заработной платы работников в размере меньше МРОТ.</w:t>
      </w:r>
    </w:p>
    <w:p w:rsidR="005F1338" w:rsidRPr="005F1338" w:rsidRDefault="005F1338" w:rsidP="005F1338">
      <w:pPr>
        <w:autoSpaceDE w:val="0"/>
        <w:autoSpaceDN w:val="0"/>
        <w:adjustRightInd w:val="0"/>
        <w:ind w:firstLine="567"/>
        <w:jc w:val="both"/>
        <w:rPr>
          <w:sz w:val="24"/>
          <w:szCs w:val="24"/>
        </w:rPr>
      </w:pPr>
      <w:r w:rsidRPr="005F1338">
        <w:rPr>
          <w:sz w:val="24"/>
          <w:szCs w:val="24"/>
        </w:rPr>
        <w:t> </w:t>
      </w:r>
      <w:hyperlink r:id="rId61" w:anchor="dst0" w:history="1">
        <w:proofErr w:type="gramStart"/>
        <w:r w:rsidRPr="005F1338">
          <w:rPr>
            <w:sz w:val="24"/>
            <w:szCs w:val="24"/>
          </w:rPr>
          <w:t>Постановлением</w:t>
        </w:r>
      </w:hyperlink>
      <w:r w:rsidRPr="005F1338">
        <w:rPr>
          <w:sz w:val="24"/>
          <w:szCs w:val="24"/>
        </w:rPr>
        <w:t> N 38-П положения </w:t>
      </w:r>
      <w:hyperlink r:id="rId62" w:anchor="dst636" w:history="1">
        <w:r w:rsidRPr="005F1338">
          <w:rPr>
            <w:sz w:val="24"/>
            <w:szCs w:val="24"/>
          </w:rPr>
          <w:t>статьи 129</w:t>
        </w:r>
      </w:hyperlink>
      <w:r w:rsidRPr="005F1338">
        <w:rPr>
          <w:sz w:val="24"/>
          <w:szCs w:val="24"/>
        </w:rPr>
        <w:t>, </w:t>
      </w:r>
      <w:hyperlink r:id="rId63" w:anchor="dst1444" w:history="1">
        <w:r w:rsidRPr="005F1338">
          <w:rPr>
            <w:sz w:val="24"/>
            <w:szCs w:val="24"/>
          </w:rPr>
          <w:t>частей первой</w:t>
        </w:r>
      </w:hyperlink>
      <w:r w:rsidRPr="005F1338">
        <w:rPr>
          <w:sz w:val="24"/>
          <w:szCs w:val="24"/>
        </w:rPr>
        <w:t> и </w:t>
      </w:r>
      <w:hyperlink r:id="rId64" w:anchor="dst1448" w:history="1">
        <w:r w:rsidRPr="005F1338">
          <w:rPr>
            <w:sz w:val="24"/>
            <w:szCs w:val="24"/>
          </w:rPr>
          <w:t>третьей статьи 133</w:t>
        </w:r>
      </w:hyperlink>
      <w:r w:rsidRPr="005F1338">
        <w:rPr>
          <w:sz w:val="24"/>
          <w:szCs w:val="24"/>
        </w:rPr>
        <w:t>, </w:t>
      </w:r>
      <w:hyperlink r:id="rId65" w:anchor="dst1451" w:history="1">
        <w:r w:rsidRPr="005F1338">
          <w:rPr>
            <w:sz w:val="24"/>
            <w:szCs w:val="24"/>
          </w:rPr>
          <w:t>частей первой</w:t>
        </w:r>
      </w:hyperlink>
      <w:r w:rsidRPr="005F1338">
        <w:rPr>
          <w:sz w:val="24"/>
          <w:szCs w:val="24"/>
        </w:rPr>
        <w:t> - </w:t>
      </w:r>
      <w:hyperlink r:id="rId66" w:anchor="dst1454" w:history="1">
        <w:r w:rsidRPr="005F1338">
          <w:rPr>
            <w:sz w:val="24"/>
            <w:szCs w:val="24"/>
          </w:rPr>
          <w:t>четвертой</w:t>
        </w:r>
      </w:hyperlink>
      <w:r w:rsidRPr="005F1338">
        <w:rPr>
          <w:sz w:val="24"/>
          <w:szCs w:val="24"/>
        </w:rPr>
        <w:t> и </w:t>
      </w:r>
      <w:hyperlink r:id="rId67" w:anchor="dst1464" w:history="1">
        <w:r w:rsidRPr="005F1338">
          <w:rPr>
            <w:sz w:val="24"/>
            <w:szCs w:val="24"/>
          </w:rPr>
          <w:t>одиннадцатой статьи 133.1</w:t>
        </w:r>
      </w:hyperlink>
      <w:r w:rsidRPr="005F1338">
        <w:rPr>
          <w:sz w:val="24"/>
          <w:szCs w:val="24"/>
        </w:rPr>
        <w:t> Трудового кодекса Российской Федерации признаны не противоречащими </w:t>
      </w:r>
      <w:hyperlink r:id="rId68" w:anchor="dst0" w:history="1">
        <w:r w:rsidRPr="005F1338">
          <w:rPr>
            <w:sz w:val="24"/>
            <w:szCs w:val="24"/>
          </w:rPr>
          <w:t>Конституции</w:t>
        </w:r>
      </w:hyperlink>
      <w:r w:rsidRPr="005F1338">
        <w:rPr>
          <w:sz w:val="24"/>
          <w:szCs w:val="24"/>
        </w:rPr>
        <w:t> Российской Федерации, поскольку по своему конституционно-правовому смыслу они не предполагают включения в состав минимального размера оплаты труда районных коэффициентов (коэффициентов) и процентных надбавок, начисляемых в связи с работой в местностях с особыми климатическими</w:t>
      </w:r>
      <w:proofErr w:type="gramEnd"/>
      <w:r w:rsidRPr="005F1338">
        <w:rPr>
          <w:sz w:val="24"/>
          <w:szCs w:val="24"/>
        </w:rPr>
        <w:t xml:space="preserve"> условиями.  </w:t>
      </w:r>
      <w:hyperlink r:id="rId69" w:anchor="dst0" w:history="1">
        <w:r w:rsidRPr="005F1338">
          <w:rPr>
            <w:sz w:val="24"/>
            <w:szCs w:val="24"/>
          </w:rPr>
          <w:t>Постановление</w:t>
        </w:r>
      </w:hyperlink>
      <w:r w:rsidRPr="005F1338">
        <w:rPr>
          <w:sz w:val="24"/>
          <w:szCs w:val="24"/>
        </w:rPr>
        <w:t> N 38-П действует с момента его провозглашения (то есть 7 декабря 2017 г.) и распространяется на правоотношения, возникшие после указанной даты.</w:t>
      </w:r>
    </w:p>
    <w:p w:rsidR="005F1338" w:rsidRPr="005F1338" w:rsidRDefault="005F1338" w:rsidP="005F1338">
      <w:pPr>
        <w:pStyle w:val="a9"/>
        <w:numPr>
          <w:ilvl w:val="0"/>
          <w:numId w:val="2"/>
        </w:numPr>
        <w:spacing w:before="240" w:after="120" w:line="264" w:lineRule="auto"/>
        <w:ind w:left="567" w:hanging="567"/>
        <w:contextualSpacing w:val="0"/>
        <w:jc w:val="both"/>
        <w:rPr>
          <w:b/>
          <w:color w:val="000000" w:themeColor="text1"/>
          <w:sz w:val="24"/>
          <w:szCs w:val="24"/>
        </w:rPr>
      </w:pPr>
      <w:r w:rsidRPr="005F1338">
        <w:rPr>
          <w:b/>
          <w:color w:val="000000" w:themeColor="text1"/>
          <w:sz w:val="24"/>
          <w:szCs w:val="24"/>
        </w:rPr>
        <w:t>О выдаче расчетных листков на даты выплаты работникам аванса</w:t>
      </w:r>
    </w:p>
    <w:p w:rsidR="005F1338" w:rsidRPr="005F1338" w:rsidRDefault="005F1338" w:rsidP="005F1338">
      <w:pPr>
        <w:pStyle w:val="a9"/>
        <w:spacing w:before="120" w:after="120" w:line="276" w:lineRule="auto"/>
        <w:ind w:left="567"/>
        <w:jc w:val="both"/>
        <w:rPr>
          <w:i/>
          <w:color w:val="000000" w:themeColor="text1"/>
          <w:sz w:val="24"/>
          <w:szCs w:val="24"/>
        </w:rPr>
      </w:pPr>
      <w:r w:rsidRPr="005F1338">
        <w:rPr>
          <w:i/>
          <w:color w:val="000000" w:themeColor="text1"/>
          <w:sz w:val="24"/>
          <w:szCs w:val="24"/>
        </w:rPr>
        <w:t>Письмо Минтруда РФ от 24.05.2018 N 14-1/ООГ-4375</w:t>
      </w:r>
    </w:p>
    <w:p w:rsidR="005F1338" w:rsidRPr="005F1338" w:rsidRDefault="005F1338" w:rsidP="005F1338">
      <w:pPr>
        <w:pStyle w:val="a9"/>
        <w:numPr>
          <w:ilvl w:val="0"/>
          <w:numId w:val="34"/>
        </w:numPr>
        <w:autoSpaceDE w:val="0"/>
        <w:autoSpaceDN w:val="0"/>
        <w:adjustRightInd w:val="0"/>
        <w:ind w:left="0" w:firstLine="567"/>
        <w:jc w:val="both"/>
        <w:rPr>
          <w:sz w:val="24"/>
          <w:szCs w:val="24"/>
        </w:rPr>
      </w:pPr>
      <w:r w:rsidRPr="005F1338">
        <w:rPr>
          <w:sz w:val="24"/>
          <w:szCs w:val="24"/>
        </w:rPr>
        <w:t>ТК РФ не регулирует конкретные сроки выплаты заработной платы (конкретные числа календарного месяца), но при этом устанавливает требования о выплате заработной платы не реже чем каждые полмесяца, а также о максимально допустимом промежутке времени после окончания отработанного периода, в который должна быть выплачена часть заработной платы за этот период.</w:t>
      </w:r>
    </w:p>
    <w:p w:rsidR="005F1338" w:rsidRPr="005F1338" w:rsidRDefault="005F1338" w:rsidP="005F1338">
      <w:pPr>
        <w:pStyle w:val="a9"/>
        <w:numPr>
          <w:ilvl w:val="0"/>
          <w:numId w:val="34"/>
        </w:numPr>
        <w:autoSpaceDE w:val="0"/>
        <w:autoSpaceDN w:val="0"/>
        <w:adjustRightInd w:val="0"/>
        <w:ind w:left="0" w:firstLine="567"/>
        <w:jc w:val="both"/>
        <w:rPr>
          <w:sz w:val="24"/>
          <w:szCs w:val="24"/>
        </w:rPr>
      </w:pPr>
      <w:r w:rsidRPr="005F1338">
        <w:rPr>
          <w:sz w:val="24"/>
          <w:szCs w:val="24"/>
        </w:rPr>
        <w:t>Общепринятой практикой при применении систем оплаты труда, в которых работникам устанавливаются оклады или месячные тарифные ставки, является выдача расчетных листов с указанием начисленной месячной заработной платы.</w:t>
      </w:r>
    </w:p>
    <w:p w:rsidR="005F1338" w:rsidRPr="005F1338" w:rsidRDefault="005F1338" w:rsidP="005F1338">
      <w:pPr>
        <w:pStyle w:val="a9"/>
        <w:numPr>
          <w:ilvl w:val="0"/>
          <w:numId w:val="34"/>
        </w:numPr>
        <w:autoSpaceDE w:val="0"/>
        <w:autoSpaceDN w:val="0"/>
        <w:adjustRightInd w:val="0"/>
        <w:ind w:left="0" w:firstLine="567"/>
        <w:jc w:val="both"/>
        <w:rPr>
          <w:sz w:val="24"/>
          <w:szCs w:val="24"/>
        </w:rPr>
      </w:pPr>
      <w:r w:rsidRPr="005F1338">
        <w:rPr>
          <w:sz w:val="24"/>
          <w:szCs w:val="24"/>
        </w:rPr>
        <w:t xml:space="preserve">Если ремонт носит плановый характер, то время его проведения можно отнести к простою по вине работодателя. Если в организации сложилась аварийная ситуация, то простой можно квалифицировать как не зависящий от сторон. Если ремонт в организации производится в связи с нарушениями со стороны работника, то время его проведения является простоем по вине работника. </w:t>
      </w:r>
    </w:p>
    <w:p w:rsidR="005F1338" w:rsidRPr="005F1338" w:rsidRDefault="005F1338" w:rsidP="005F1338">
      <w:pPr>
        <w:pStyle w:val="a9"/>
        <w:autoSpaceDE w:val="0"/>
        <w:autoSpaceDN w:val="0"/>
        <w:adjustRightInd w:val="0"/>
        <w:ind w:left="0" w:firstLine="567"/>
        <w:jc w:val="both"/>
        <w:rPr>
          <w:sz w:val="24"/>
          <w:szCs w:val="24"/>
        </w:rPr>
      </w:pPr>
      <w:r w:rsidRPr="005F1338">
        <w:rPr>
          <w:sz w:val="24"/>
          <w:szCs w:val="24"/>
        </w:rPr>
        <w:t>Оплата времени простоя зависит от того, по чьей вине произошел простой. Согласно части 1 статьи 157 ТК РФ время простоя по вине работодателя оплачивается в размере не менее двух третей средней заработной платы работника.</w:t>
      </w:r>
    </w:p>
    <w:p w:rsidR="005F1338" w:rsidRPr="005F1338" w:rsidRDefault="005F1338" w:rsidP="005F1338">
      <w:pPr>
        <w:pStyle w:val="a9"/>
        <w:autoSpaceDE w:val="0"/>
        <w:autoSpaceDN w:val="0"/>
        <w:adjustRightInd w:val="0"/>
        <w:ind w:left="0" w:firstLine="567"/>
        <w:jc w:val="both"/>
        <w:rPr>
          <w:sz w:val="24"/>
          <w:szCs w:val="24"/>
        </w:rPr>
      </w:pPr>
      <w:r w:rsidRPr="005F1338">
        <w:rPr>
          <w:sz w:val="24"/>
          <w:szCs w:val="24"/>
        </w:rPr>
        <w:t>Простой по обстоятельствам, не зависящим от сторон, оплачивается в размере двух третей тарифной ставки, оклада (должностного оклада), рассчитанных пропорционально времени простоя (часть 2 статьи 157 ТК РФ).</w:t>
      </w:r>
    </w:p>
    <w:p w:rsidR="005F1338" w:rsidRPr="005F1338" w:rsidRDefault="005F1338" w:rsidP="005F1338">
      <w:pPr>
        <w:pStyle w:val="a9"/>
        <w:autoSpaceDE w:val="0"/>
        <w:autoSpaceDN w:val="0"/>
        <w:adjustRightInd w:val="0"/>
        <w:ind w:left="0" w:firstLine="567"/>
        <w:jc w:val="both"/>
        <w:rPr>
          <w:sz w:val="24"/>
          <w:szCs w:val="24"/>
        </w:rPr>
      </w:pPr>
      <w:r w:rsidRPr="005F1338">
        <w:rPr>
          <w:sz w:val="24"/>
          <w:szCs w:val="24"/>
        </w:rPr>
        <w:t>Временную приостановку работы можно считать простоем, когда работодателем принято соответствующее решение, закрепленное в локальном акте организации, содержащем информацию о причинах экономического, технологического, технического или организационного характера для приостановления работы, а также о том, что в указанный период будут производиться выплаты в соответствии со статьи 157 ТК РФ.</w:t>
      </w:r>
    </w:p>
    <w:p w:rsidR="005F1338" w:rsidRPr="005F1338" w:rsidRDefault="005F1338" w:rsidP="005F1338">
      <w:pPr>
        <w:pStyle w:val="a9"/>
        <w:autoSpaceDE w:val="0"/>
        <w:autoSpaceDN w:val="0"/>
        <w:adjustRightInd w:val="0"/>
        <w:ind w:left="0" w:firstLine="567"/>
        <w:jc w:val="both"/>
        <w:rPr>
          <w:sz w:val="24"/>
          <w:szCs w:val="24"/>
        </w:rPr>
      </w:pPr>
      <w:r w:rsidRPr="005F1338">
        <w:rPr>
          <w:sz w:val="24"/>
          <w:szCs w:val="24"/>
        </w:rPr>
        <w:t>Оплата за простой производится в дни выплаты заработной платы, установленные в организации.</w:t>
      </w:r>
    </w:p>
    <w:p w:rsidR="005F1338" w:rsidRPr="005F1338" w:rsidRDefault="005F1338" w:rsidP="005F1338">
      <w:pPr>
        <w:pStyle w:val="a9"/>
        <w:numPr>
          <w:ilvl w:val="0"/>
          <w:numId w:val="2"/>
        </w:numPr>
        <w:spacing w:before="240" w:after="120" w:line="264" w:lineRule="auto"/>
        <w:ind w:left="567" w:hanging="567"/>
        <w:contextualSpacing w:val="0"/>
        <w:jc w:val="both"/>
        <w:rPr>
          <w:b/>
          <w:color w:val="000000" w:themeColor="text1"/>
          <w:sz w:val="24"/>
          <w:szCs w:val="24"/>
        </w:rPr>
      </w:pPr>
      <w:r w:rsidRPr="005F1338">
        <w:rPr>
          <w:b/>
          <w:color w:val="000000" w:themeColor="text1"/>
          <w:sz w:val="24"/>
          <w:szCs w:val="24"/>
        </w:rPr>
        <w:t>ВС РФ: бывшего работника нельзя привлечь к материальной ответственности без его объяснений</w:t>
      </w:r>
    </w:p>
    <w:p w:rsidR="005F1338" w:rsidRPr="005F1338" w:rsidRDefault="005A24EE" w:rsidP="005F1338">
      <w:pPr>
        <w:pStyle w:val="a9"/>
        <w:spacing w:before="120" w:after="120" w:line="276" w:lineRule="auto"/>
        <w:ind w:left="567"/>
        <w:jc w:val="both"/>
        <w:rPr>
          <w:i/>
          <w:color w:val="000000" w:themeColor="text1"/>
          <w:sz w:val="24"/>
          <w:szCs w:val="24"/>
        </w:rPr>
      </w:pPr>
      <w:hyperlink r:id="rId70" w:history="1">
        <w:r w:rsidR="005F1338" w:rsidRPr="005F1338">
          <w:rPr>
            <w:i/>
            <w:color w:val="000000" w:themeColor="text1"/>
            <w:sz w:val="24"/>
            <w:szCs w:val="24"/>
          </w:rPr>
          <w:t>Определение</w:t>
        </w:r>
      </w:hyperlink>
      <w:r w:rsidR="005F1338" w:rsidRPr="005F1338">
        <w:rPr>
          <w:i/>
          <w:color w:val="000000" w:themeColor="text1"/>
          <w:sz w:val="24"/>
          <w:szCs w:val="24"/>
        </w:rPr>
        <w:t xml:space="preserve"> ВС РФ от 07.05.2018 N 66-КГ18-6</w:t>
      </w:r>
    </w:p>
    <w:p w:rsidR="005F1338" w:rsidRPr="005F1338" w:rsidRDefault="005F1338" w:rsidP="005F1338">
      <w:pPr>
        <w:pStyle w:val="a9"/>
        <w:autoSpaceDE w:val="0"/>
        <w:autoSpaceDN w:val="0"/>
        <w:adjustRightInd w:val="0"/>
        <w:ind w:left="0" w:firstLine="567"/>
        <w:jc w:val="both"/>
        <w:rPr>
          <w:sz w:val="24"/>
          <w:szCs w:val="24"/>
        </w:rPr>
      </w:pPr>
      <w:r w:rsidRPr="005F1338">
        <w:rPr>
          <w:sz w:val="24"/>
          <w:szCs w:val="24"/>
        </w:rPr>
        <w:t xml:space="preserve">После увольнения </w:t>
      </w:r>
      <w:hyperlink r:id="rId71" w:history="1">
        <w:r w:rsidRPr="005F1338">
          <w:rPr>
            <w:sz w:val="24"/>
            <w:szCs w:val="24"/>
          </w:rPr>
          <w:t>материально ответственного</w:t>
        </w:r>
      </w:hyperlink>
      <w:r w:rsidRPr="005F1338">
        <w:rPr>
          <w:sz w:val="24"/>
          <w:szCs w:val="24"/>
        </w:rPr>
        <w:t xml:space="preserve"> работника компания провела инвентаризацию. Выявленную недостачу работодатель решил взыскать через суд.</w:t>
      </w:r>
    </w:p>
    <w:p w:rsidR="005F1338" w:rsidRPr="005F1338" w:rsidRDefault="005F1338" w:rsidP="005F1338">
      <w:pPr>
        <w:pStyle w:val="a9"/>
        <w:autoSpaceDE w:val="0"/>
        <w:autoSpaceDN w:val="0"/>
        <w:adjustRightInd w:val="0"/>
        <w:ind w:left="0" w:firstLine="567"/>
        <w:jc w:val="both"/>
        <w:rPr>
          <w:sz w:val="24"/>
          <w:szCs w:val="24"/>
        </w:rPr>
      </w:pPr>
      <w:r w:rsidRPr="005F1338">
        <w:rPr>
          <w:sz w:val="24"/>
          <w:szCs w:val="24"/>
        </w:rPr>
        <w:t xml:space="preserve">Бывший сотрудник с иском не согласился. С результатами проверки работодатель </w:t>
      </w:r>
      <w:hyperlink r:id="rId72" w:history="1">
        <w:r w:rsidRPr="005F1338">
          <w:rPr>
            <w:sz w:val="24"/>
            <w:szCs w:val="24"/>
          </w:rPr>
          <w:t>ознакомиться</w:t>
        </w:r>
      </w:hyperlink>
      <w:r w:rsidRPr="005F1338">
        <w:rPr>
          <w:sz w:val="24"/>
          <w:szCs w:val="24"/>
        </w:rPr>
        <w:t xml:space="preserve"> не дал, </w:t>
      </w:r>
      <w:hyperlink r:id="rId73" w:history="1">
        <w:r w:rsidRPr="005F1338">
          <w:rPr>
            <w:sz w:val="24"/>
            <w:szCs w:val="24"/>
          </w:rPr>
          <w:t>объяснения</w:t>
        </w:r>
      </w:hyperlink>
      <w:r w:rsidRPr="005F1338">
        <w:rPr>
          <w:sz w:val="24"/>
          <w:szCs w:val="24"/>
        </w:rPr>
        <w:t xml:space="preserve"> по недостаче не истребовал, значит, </w:t>
      </w:r>
      <w:hyperlink r:id="rId74" w:history="1">
        <w:r w:rsidRPr="005F1338">
          <w:rPr>
            <w:sz w:val="24"/>
            <w:szCs w:val="24"/>
          </w:rPr>
          <w:t>процедура</w:t>
        </w:r>
      </w:hyperlink>
      <w:r w:rsidRPr="005F1338">
        <w:rPr>
          <w:sz w:val="24"/>
          <w:szCs w:val="24"/>
        </w:rPr>
        <w:t xml:space="preserve"> привлечения к ответственности была нарушена.</w:t>
      </w:r>
    </w:p>
    <w:p w:rsidR="005F1338" w:rsidRPr="005F1338" w:rsidRDefault="005F1338" w:rsidP="005F1338">
      <w:pPr>
        <w:pStyle w:val="a9"/>
        <w:autoSpaceDE w:val="0"/>
        <w:autoSpaceDN w:val="0"/>
        <w:adjustRightInd w:val="0"/>
        <w:ind w:left="0" w:firstLine="567"/>
        <w:jc w:val="both"/>
        <w:rPr>
          <w:sz w:val="24"/>
          <w:szCs w:val="24"/>
        </w:rPr>
      </w:pPr>
      <w:r w:rsidRPr="005F1338">
        <w:rPr>
          <w:sz w:val="24"/>
          <w:szCs w:val="24"/>
        </w:rPr>
        <w:t>Первая и вторая инстанции встали на сторону работодателя. Раз ответственный за имущество перестал быть сотрудником компании, необязательно получать у него объяснения и знакомить его с результатами инвентаризации.</w:t>
      </w:r>
    </w:p>
    <w:p w:rsidR="005F1338" w:rsidRDefault="005F1338" w:rsidP="005F1338">
      <w:pPr>
        <w:pStyle w:val="a9"/>
        <w:autoSpaceDE w:val="0"/>
        <w:autoSpaceDN w:val="0"/>
        <w:adjustRightInd w:val="0"/>
        <w:ind w:left="0" w:firstLine="567"/>
        <w:jc w:val="both"/>
        <w:rPr>
          <w:sz w:val="24"/>
          <w:szCs w:val="24"/>
        </w:rPr>
      </w:pPr>
      <w:r w:rsidRPr="005F1338">
        <w:rPr>
          <w:sz w:val="24"/>
          <w:szCs w:val="24"/>
        </w:rPr>
        <w:t xml:space="preserve">Верховный суд такой подход </w:t>
      </w:r>
      <w:hyperlink r:id="rId75" w:history="1">
        <w:r w:rsidRPr="005F1338">
          <w:rPr>
            <w:sz w:val="24"/>
            <w:szCs w:val="24"/>
          </w:rPr>
          <w:t>не поддержал</w:t>
        </w:r>
      </w:hyperlink>
      <w:r w:rsidRPr="005F1338">
        <w:rPr>
          <w:sz w:val="24"/>
          <w:szCs w:val="24"/>
        </w:rPr>
        <w:t xml:space="preserve"> и отправил дело на новое рассмотрение. То, что работник на момент проверки уволился, не позволяет работодателю отступать от правил. Процедура привлечения к материальной ответственности в любом случае должна соблюдаться.</w:t>
      </w:r>
    </w:p>
    <w:p w:rsidR="005F1338" w:rsidRPr="005F1338" w:rsidRDefault="005F1338" w:rsidP="005F1338">
      <w:pPr>
        <w:pStyle w:val="a9"/>
        <w:autoSpaceDE w:val="0"/>
        <w:autoSpaceDN w:val="0"/>
        <w:adjustRightInd w:val="0"/>
        <w:ind w:left="0" w:firstLine="567"/>
        <w:jc w:val="both"/>
        <w:rPr>
          <w:sz w:val="24"/>
          <w:szCs w:val="24"/>
        </w:rPr>
      </w:pPr>
    </w:p>
    <w:p w:rsidR="00A424F4" w:rsidRDefault="00A424F4" w:rsidP="00A424F4">
      <w:pPr>
        <w:pStyle w:val="a9"/>
        <w:numPr>
          <w:ilvl w:val="0"/>
          <w:numId w:val="2"/>
        </w:numPr>
        <w:spacing w:after="200" w:line="276" w:lineRule="auto"/>
        <w:ind w:left="567" w:hanging="567"/>
        <w:jc w:val="both"/>
        <w:rPr>
          <w:i/>
          <w:sz w:val="24"/>
          <w:szCs w:val="24"/>
        </w:rPr>
      </w:pPr>
      <w:r w:rsidRPr="005F1338">
        <w:rPr>
          <w:b/>
          <w:color w:val="000000" w:themeColor="text1"/>
          <w:sz w:val="24"/>
          <w:szCs w:val="24"/>
        </w:rPr>
        <w:t>Верховный суд РФ не поддерживает формальный подход при увольнении за прогул.</w:t>
      </w:r>
      <w:r w:rsidRPr="00A424F4">
        <w:rPr>
          <w:b/>
          <w:sz w:val="24"/>
          <w:szCs w:val="24"/>
        </w:rPr>
        <w:t xml:space="preserve"> </w:t>
      </w:r>
      <w:r w:rsidRPr="00A424F4">
        <w:rPr>
          <w:i/>
          <w:sz w:val="24"/>
          <w:szCs w:val="24"/>
        </w:rPr>
        <w:t>Определение ВС РФ от 18.06.2018 N 66-КГ18-8</w:t>
      </w:r>
    </w:p>
    <w:p w:rsidR="002C5B30" w:rsidRDefault="002C5B30" w:rsidP="002C5B30">
      <w:pPr>
        <w:autoSpaceDE w:val="0"/>
        <w:autoSpaceDN w:val="0"/>
        <w:adjustRightInd w:val="0"/>
        <w:ind w:firstLine="540"/>
        <w:jc w:val="both"/>
        <w:rPr>
          <w:sz w:val="24"/>
          <w:szCs w:val="24"/>
        </w:rPr>
      </w:pPr>
      <w:r w:rsidRPr="002C5B30">
        <w:rPr>
          <w:sz w:val="24"/>
          <w:szCs w:val="24"/>
        </w:rPr>
        <w:t>Недостаточно установить, что сотрудник отсутствовал, и соблюсти порядок привлечения к ответственности, необходимо уделить внимание и фактическим обстоятельствам</w:t>
      </w:r>
      <w:r>
        <w:rPr>
          <w:sz w:val="24"/>
          <w:szCs w:val="24"/>
        </w:rPr>
        <w:t>:</w:t>
      </w:r>
    </w:p>
    <w:p w:rsidR="002C5B30" w:rsidRPr="002C5B30" w:rsidRDefault="002C5B30" w:rsidP="002C5B30">
      <w:pPr>
        <w:autoSpaceDE w:val="0"/>
        <w:autoSpaceDN w:val="0"/>
        <w:adjustRightInd w:val="0"/>
        <w:ind w:firstLine="540"/>
        <w:jc w:val="both"/>
        <w:rPr>
          <w:sz w:val="24"/>
          <w:szCs w:val="24"/>
        </w:rPr>
      </w:pPr>
      <w:r w:rsidRPr="002C5B30">
        <w:rPr>
          <w:sz w:val="24"/>
          <w:szCs w:val="24"/>
        </w:rPr>
        <w:t>установить уважительность или неуважительность причины, по которой сотрудник отсутствовал;</w:t>
      </w:r>
    </w:p>
    <w:p w:rsidR="002C5B30" w:rsidRPr="002C5B30" w:rsidRDefault="002C5B30" w:rsidP="002C5B30">
      <w:pPr>
        <w:autoSpaceDE w:val="0"/>
        <w:autoSpaceDN w:val="0"/>
        <w:adjustRightInd w:val="0"/>
        <w:ind w:firstLine="540"/>
        <w:jc w:val="both"/>
        <w:rPr>
          <w:sz w:val="24"/>
          <w:szCs w:val="24"/>
        </w:rPr>
      </w:pPr>
      <w:r>
        <w:rPr>
          <w:sz w:val="24"/>
          <w:szCs w:val="24"/>
        </w:rPr>
        <w:t>п</w:t>
      </w:r>
      <w:r w:rsidRPr="002C5B30">
        <w:rPr>
          <w:sz w:val="24"/>
          <w:szCs w:val="24"/>
        </w:rPr>
        <w:t>роверить, соблюден ли порядок согласования ухода с работы, установленный локальными нормативными актами работодателя</w:t>
      </w:r>
      <w:r>
        <w:rPr>
          <w:sz w:val="24"/>
          <w:szCs w:val="24"/>
        </w:rPr>
        <w:t>;</w:t>
      </w:r>
      <w:r w:rsidRPr="002C5B30">
        <w:rPr>
          <w:sz w:val="24"/>
          <w:szCs w:val="24"/>
        </w:rPr>
        <w:t xml:space="preserve">  </w:t>
      </w:r>
    </w:p>
    <w:p w:rsidR="00B263F0" w:rsidRDefault="002C5B30" w:rsidP="001E3A11">
      <w:pPr>
        <w:autoSpaceDE w:val="0"/>
        <w:autoSpaceDN w:val="0"/>
        <w:adjustRightInd w:val="0"/>
        <w:ind w:firstLine="540"/>
        <w:jc w:val="both"/>
        <w:rPr>
          <w:rFonts w:eastAsiaTheme="minorHAnsi"/>
          <w:i/>
          <w:iCs/>
          <w:color w:val="0000FF"/>
          <w:sz w:val="24"/>
          <w:szCs w:val="24"/>
          <w:lang w:eastAsia="en-US"/>
        </w:rPr>
      </w:pPr>
      <w:r>
        <w:rPr>
          <w:sz w:val="24"/>
          <w:szCs w:val="24"/>
        </w:rPr>
        <w:t>у</w:t>
      </w:r>
      <w:r w:rsidRPr="002C5B30">
        <w:rPr>
          <w:sz w:val="24"/>
          <w:szCs w:val="24"/>
        </w:rPr>
        <w:t>честь иные обстоятельства:</w:t>
      </w:r>
      <w:r>
        <w:rPr>
          <w:sz w:val="24"/>
          <w:szCs w:val="24"/>
        </w:rPr>
        <w:t xml:space="preserve"> </w:t>
      </w:r>
      <w:r w:rsidRPr="002C5B30">
        <w:rPr>
          <w:sz w:val="24"/>
          <w:szCs w:val="24"/>
        </w:rPr>
        <w:t>тяжесть проступка</w:t>
      </w:r>
      <w:r>
        <w:rPr>
          <w:sz w:val="24"/>
          <w:szCs w:val="24"/>
        </w:rPr>
        <w:t xml:space="preserve">; </w:t>
      </w:r>
      <w:r w:rsidRPr="002C5B30">
        <w:rPr>
          <w:sz w:val="24"/>
          <w:szCs w:val="24"/>
        </w:rPr>
        <w:t>обстоятельства, при которых он совершен;</w:t>
      </w:r>
      <w:r>
        <w:rPr>
          <w:sz w:val="24"/>
          <w:szCs w:val="24"/>
        </w:rPr>
        <w:t xml:space="preserve"> </w:t>
      </w:r>
      <w:r w:rsidRPr="002C5B30">
        <w:rPr>
          <w:sz w:val="24"/>
          <w:szCs w:val="24"/>
        </w:rPr>
        <w:t>отношение провинившегося к труду;</w:t>
      </w:r>
      <w:r>
        <w:rPr>
          <w:sz w:val="24"/>
          <w:szCs w:val="24"/>
        </w:rPr>
        <w:t xml:space="preserve"> </w:t>
      </w:r>
      <w:r w:rsidRPr="002C5B30">
        <w:rPr>
          <w:sz w:val="24"/>
          <w:szCs w:val="24"/>
        </w:rPr>
        <w:t>предшествующее поведение</w:t>
      </w:r>
      <w:r>
        <w:rPr>
          <w:sz w:val="24"/>
          <w:szCs w:val="24"/>
        </w:rPr>
        <w:t xml:space="preserve"> работника</w:t>
      </w:r>
      <w:r w:rsidRPr="002C5B30">
        <w:rPr>
          <w:sz w:val="24"/>
          <w:szCs w:val="24"/>
        </w:rPr>
        <w:t>;</w:t>
      </w:r>
      <w:r>
        <w:rPr>
          <w:sz w:val="24"/>
          <w:szCs w:val="24"/>
        </w:rPr>
        <w:t xml:space="preserve"> </w:t>
      </w:r>
      <w:r w:rsidRPr="002C5B30">
        <w:rPr>
          <w:sz w:val="24"/>
          <w:szCs w:val="24"/>
        </w:rPr>
        <w:t>длительность его работы в организации;</w:t>
      </w:r>
      <w:r>
        <w:rPr>
          <w:sz w:val="24"/>
          <w:szCs w:val="24"/>
        </w:rPr>
        <w:t xml:space="preserve"> </w:t>
      </w:r>
      <w:r w:rsidRPr="002C5B30">
        <w:rPr>
          <w:sz w:val="24"/>
          <w:szCs w:val="24"/>
        </w:rPr>
        <w:t>возможность применения менее строгого наказания.</w:t>
      </w:r>
    </w:p>
    <w:p w:rsidR="00B263F0" w:rsidRPr="00B263F0" w:rsidRDefault="00B263F0" w:rsidP="00B263F0">
      <w:pPr>
        <w:pStyle w:val="a9"/>
        <w:numPr>
          <w:ilvl w:val="0"/>
          <w:numId w:val="2"/>
        </w:numPr>
        <w:spacing w:after="200" w:line="276" w:lineRule="auto"/>
        <w:ind w:left="567" w:hanging="567"/>
        <w:jc w:val="both"/>
        <w:rPr>
          <w:b/>
          <w:sz w:val="24"/>
          <w:szCs w:val="24"/>
        </w:rPr>
      </w:pPr>
      <w:r w:rsidRPr="00B263F0">
        <w:rPr>
          <w:b/>
          <w:sz w:val="24"/>
          <w:szCs w:val="24"/>
        </w:rPr>
        <w:t xml:space="preserve">Компенсационные и стимулирующие выплаты должны учитываться работодателем при определении заработной платы работника и начисляться за все периоды работы, включая и </w:t>
      </w:r>
      <w:proofErr w:type="gramStart"/>
      <w:r w:rsidRPr="00B263F0">
        <w:rPr>
          <w:b/>
          <w:sz w:val="24"/>
          <w:szCs w:val="24"/>
        </w:rPr>
        <w:t>выходные</w:t>
      </w:r>
      <w:proofErr w:type="gramEnd"/>
      <w:r w:rsidRPr="00B263F0">
        <w:rPr>
          <w:b/>
          <w:sz w:val="24"/>
          <w:szCs w:val="24"/>
        </w:rPr>
        <w:t xml:space="preserve"> и нерабочие праздничные дни.</w:t>
      </w:r>
    </w:p>
    <w:p w:rsidR="00B263F0" w:rsidRDefault="00B263F0" w:rsidP="00B263F0">
      <w:pPr>
        <w:autoSpaceDE w:val="0"/>
        <w:autoSpaceDN w:val="0"/>
        <w:adjustRightInd w:val="0"/>
        <w:ind w:left="540"/>
        <w:jc w:val="both"/>
        <w:rPr>
          <w:rFonts w:eastAsiaTheme="minorHAnsi"/>
          <w:i/>
          <w:iCs/>
          <w:sz w:val="24"/>
          <w:szCs w:val="24"/>
          <w:lang w:eastAsia="en-US"/>
        </w:rPr>
      </w:pPr>
      <w:r w:rsidRPr="00B263F0">
        <w:rPr>
          <w:i/>
          <w:sz w:val="24"/>
          <w:szCs w:val="24"/>
        </w:rPr>
        <w:t xml:space="preserve">Постановление Конституционного Суда РФ от 28.06.2018 </w:t>
      </w:r>
      <w:r>
        <w:rPr>
          <w:i/>
          <w:sz w:val="24"/>
          <w:szCs w:val="24"/>
        </w:rPr>
        <w:t>№</w:t>
      </w:r>
      <w:r w:rsidRPr="00B263F0">
        <w:rPr>
          <w:i/>
          <w:sz w:val="24"/>
          <w:szCs w:val="24"/>
        </w:rPr>
        <w:t xml:space="preserve"> 26-П</w:t>
      </w:r>
      <w:r>
        <w:rPr>
          <w:i/>
          <w:sz w:val="24"/>
          <w:szCs w:val="24"/>
        </w:rPr>
        <w:t xml:space="preserve"> «</w:t>
      </w:r>
      <w:r>
        <w:rPr>
          <w:rFonts w:eastAsiaTheme="minorHAnsi"/>
          <w:i/>
          <w:iCs/>
          <w:sz w:val="24"/>
          <w:szCs w:val="24"/>
          <w:lang w:eastAsia="en-US"/>
        </w:rPr>
        <w:t xml:space="preserve">По делу о проверке конституционности части первой статьи 153 Трудового кодекса Российской Федерации в связи с жалобами граждан Д.В. </w:t>
      </w:r>
      <w:proofErr w:type="spellStart"/>
      <w:r>
        <w:rPr>
          <w:rFonts w:eastAsiaTheme="minorHAnsi"/>
          <w:i/>
          <w:iCs/>
          <w:sz w:val="24"/>
          <w:szCs w:val="24"/>
          <w:lang w:eastAsia="en-US"/>
        </w:rPr>
        <w:t>Апухтина</w:t>
      </w:r>
      <w:proofErr w:type="spellEnd"/>
      <w:r>
        <w:rPr>
          <w:rFonts w:eastAsiaTheme="minorHAnsi"/>
          <w:i/>
          <w:iCs/>
          <w:sz w:val="24"/>
          <w:szCs w:val="24"/>
          <w:lang w:eastAsia="en-US"/>
        </w:rPr>
        <w:t xml:space="preserve">, К.К. </w:t>
      </w:r>
      <w:proofErr w:type="spellStart"/>
      <w:r>
        <w:rPr>
          <w:rFonts w:eastAsiaTheme="minorHAnsi"/>
          <w:i/>
          <w:iCs/>
          <w:sz w:val="24"/>
          <w:szCs w:val="24"/>
          <w:lang w:eastAsia="en-US"/>
        </w:rPr>
        <w:t>Багирова</w:t>
      </w:r>
      <w:proofErr w:type="spellEnd"/>
      <w:r>
        <w:rPr>
          <w:rFonts w:eastAsiaTheme="minorHAnsi"/>
          <w:i/>
          <w:iCs/>
          <w:sz w:val="24"/>
          <w:szCs w:val="24"/>
          <w:lang w:eastAsia="en-US"/>
        </w:rPr>
        <w:t xml:space="preserve"> и других»</w:t>
      </w:r>
    </w:p>
    <w:p w:rsidR="00B263F0" w:rsidRDefault="00B263F0" w:rsidP="00B263F0">
      <w:pPr>
        <w:autoSpaceDE w:val="0"/>
        <w:autoSpaceDN w:val="0"/>
        <w:adjustRightInd w:val="0"/>
        <w:ind w:firstLine="540"/>
        <w:jc w:val="both"/>
        <w:outlineLvl w:val="0"/>
        <w:rPr>
          <w:rFonts w:eastAsiaTheme="minorHAnsi"/>
          <w:i/>
          <w:iCs/>
          <w:sz w:val="24"/>
          <w:szCs w:val="24"/>
          <w:lang w:eastAsia="en-US"/>
        </w:rPr>
      </w:pPr>
    </w:p>
    <w:p w:rsidR="00B263F0" w:rsidRPr="00B263F0" w:rsidRDefault="00B263F0" w:rsidP="00B263F0">
      <w:pPr>
        <w:autoSpaceDE w:val="0"/>
        <w:autoSpaceDN w:val="0"/>
        <w:adjustRightInd w:val="0"/>
        <w:ind w:firstLine="540"/>
        <w:jc w:val="both"/>
        <w:rPr>
          <w:sz w:val="24"/>
          <w:szCs w:val="24"/>
        </w:rPr>
      </w:pPr>
      <w:r w:rsidRPr="00B263F0">
        <w:rPr>
          <w:sz w:val="24"/>
          <w:szCs w:val="24"/>
        </w:rPr>
        <w:t xml:space="preserve">Конституционный Суд РФ признал часть первую статьи 153 Трудового кодекса </w:t>
      </w:r>
      <w:proofErr w:type="gramStart"/>
      <w:r w:rsidRPr="00B263F0">
        <w:rPr>
          <w:sz w:val="24"/>
          <w:szCs w:val="24"/>
        </w:rPr>
        <w:t>РФ</w:t>
      </w:r>
      <w:proofErr w:type="gramEnd"/>
      <w:r w:rsidRPr="00B263F0">
        <w:rPr>
          <w:sz w:val="24"/>
          <w:szCs w:val="24"/>
        </w:rPr>
        <w:t xml:space="preserve"> не противоречащей Конституции РФ, поскольку она предполагает установление для получающих оклад (должностной оклад) работников, замещающих должности гражданского персонала воинских частей и организаций Вооруженных Сил РФ и </w:t>
      </w:r>
      <w:proofErr w:type="spellStart"/>
      <w:r w:rsidRPr="00B263F0">
        <w:rPr>
          <w:sz w:val="24"/>
          <w:szCs w:val="24"/>
        </w:rPr>
        <w:t>привлекавшихся</w:t>
      </w:r>
      <w:proofErr w:type="spellEnd"/>
      <w:r w:rsidRPr="00B263F0">
        <w:rPr>
          <w:sz w:val="24"/>
          <w:szCs w:val="24"/>
        </w:rPr>
        <w:t xml:space="preserve"> к работе в выходные и (или) нерабочие праздничные дни сверх месячной нормы рабочего времени, если эта работа не компенсировалась предоставлением им другого дня отдыха, оплаты за работу в выходной и (или) нерабочий праздничный день, включающей наряду с тарифной частью заработной платы, исчисленной в размере не </w:t>
      </w:r>
      <w:proofErr w:type="gramStart"/>
      <w:r w:rsidRPr="00B263F0">
        <w:rPr>
          <w:sz w:val="24"/>
          <w:szCs w:val="24"/>
        </w:rPr>
        <w:t>менее двойной</w:t>
      </w:r>
      <w:proofErr w:type="gramEnd"/>
      <w:r w:rsidRPr="00B263F0">
        <w:rPr>
          <w:sz w:val="24"/>
          <w:szCs w:val="24"/>
        </w:rPr>
        <w:t xml:space="preserve"> дневной или часовой ставки (части оклада (должностного оклада) за день или час работы), все компенсационные и стимулирующие выплаты, предусмотренные установленной для них системой оплаты труда.</w:t>
      </w:r>
    </w:p>
    <w:p w:rsidR="00B263F0" w:rsidRPr="00B263F0" w:rsidRDefault="00B263F0" w:rsidP="00B263F0">
      <w:pPr>
        <w:autoSpaceDE w:val="0"/>
        <w:autoSpaceDN w:val="0"/>
        <w:adjustRightInd w:val="0"/>
        <w:ind w:firstLine="540"/>
        <w:jc w:val="both"/>
        <w:rPr>
          <w:sz w:val="24"/>
          <w:szCs w:val="24"/>
        </w:rPr>
      </w:pPr>
      <w:r w:rsidRPr="00B263F0">
        <w:rPr>
          <w:sz w:val="24"/>
          <w:szCs w:val="24"/>
        </w:rPr>
        <w:t>Конституционный Суд РФ, в частности, указал следующее.</w:t>
      </w:r>
    </w:p>
    <w:p w:rsidR="00B263F0" w:rsidRPr="00B263F0" w:rsidRDefault="00B263F0" w:rsidP="00B263F0">
      <w:pPr>
        <w:autoSpaceDE w:val="0"/>
        <w:autoSpaceDN w:val="0"/>
        <w:adjustRightInd w:val="0"/>
        <w:ind w:firstLine="540"/>
        <w:jc w:val="both"/>
        <w:rPr>
          <w:sz w:val="24"/>
          <w:szCs w:val="24"/>
        </w:rPr>
      </w:pPr>
      <w:proofErr w:type="gramStart"/>
      <w:r w:rsidRPr="00B263F0">
        <w:rPr>
          <w:sz w:val="24"/>
          <w:szCs w:val="24"/>
        </w:rPr>
        <w:t>Часть первая статьи 153 Трудового кодекса РФ, рассматриваемая в системе действующего правового регулирования, сама по себе не предполагает, что работа в выходной или нерабочий праздничный день, выполняемая работниками, система оплаты труда которых наряду с тарифной частью включает компенсационные и стимулирующие выплаты, будет оплачиваться исходя лишь из одной составляющей заработной платы - оклада (должностного оклада), а указанные работники при расчете размера оплаты</w:t>
      </w:r>
      <w:proofErr w:type="gramEnd"/>
      <w:r w:rsidRPr="00B263F0">
        <w:rPr>
          <w:sz w:val="24"/>
          <w:szCs w:val="24"/>
        </w:rPr>
        <w:t xml:space="preserve"> за выполненную ими работу в выходной или нерабочий праздничный день могут быть произвольно лишены права на получение соответствующих дополнительных выплат, что ведет к недопустимому снижению причитающегося им вознаграждения за труд по сравнению с оплатой за аналогичную работу, выполняемую в обычный рабочий день.</w:t>
      </w:r>
    </w:p>
    <w:p w:rsidR="00B263F0" w:rsidRPr="00B263F0" w:rsidRDefault="00B263F0" w:rsidP="00B263F0">
      <w:pPr>
        <w:autoSpaceDE w:val="0"/>
        <w:autoSpaceDN w:val="0"/>
        <w:adjustRightInd w:val="0"/>
        <w:ind w:firstLine="540"/>
        <w:jc w:val="both"/>
        <w:rPr>
          <w:sz w:val="24"/>
          <w:szCs w:val="24"/>
        </w:rPr>
      </w:pPr>
      <w:r w:rsidRPr="00B263F0">
        <w:rPr>
          <w:sz w:val="24"/>
          <w:szCs w:val="24"/>
        </w:rPr>
        <w:t xml:space="preserve">Иное понимание данной нормы приводило бы к утрате реального содержания гарантии повышенной оплаты труда в связи с работой в условиях, отклоняющихся от нормальных, и тем самым - к нарушению конституционного права на вознаграждение за </w:t>
      </w:r>
      <w:proofErr w:type="gramStart"/>
      <w:r w:rsidRPr="00B263F0">
        <w:rPr>
          <w:sz w:val="24"/>
          <w:szCs w:val="24"/>
        </w:rPr>
        <w:t>труд</w:t>
      </w:r>
      <w:proofErr w:type="gramEnd"/>
      <w:r w:rsidRPr="00B263F0">
        <w:rPr>
          <w:sz w:val="24"/>
          <w:szCs w:val="24"/>
        </w:rPr>
        <w:t xml:space="preserve"> без какой бы то ни было дискриминации и права работника на справедливую заработную плату. </w:t>
      </w:r>
      <w:proofErr w:type="gramStart"/>
      <w:r w:rsidRPr="00B263F0">
        <w:rPr>
          <w:sz w:val="24"/>
          <w:szCs w:val="24"/>
        </w:rPr>
        <w:t>Более того, вопреки конституционному принципу равенства, который в сфере оплаты труда означает не только необходимость обеспечения равной оплаты за труд равной ценности, но и недопустимость применения одинаковых правил к работникам, находящимся в разном положении, работники, выполнявшие работу в выходной или нерабочий праздничный день (т.е. в условиях, отклоняющихся от нормальных), оказывались бы в худшем положении по сравнению с теми, кто</w:t>
      </w:r>
      <w:proofErr w:type="gramEnd"/>
      <w:r w:rsidRPr="00B263F0">
        <w:rPr>
          <w:sz w:val="24"/>
          <w:szCs w:val="24"/>
        </w:rPr>
        <w:t xml:space="preserve"> выполнял аналогичную работу в обычный рабочий день (т.е. в нормальных условиях), при этом работники, </w:t>
      </w:r>
      <w:proofErr w:type="gramStart"/>
      <w:r w:rsidRPr="00B263F0">
        <w:rPr>
          <w:sz w:val="24"/>
          <w:szCs w:val="24"/>
        </w:rPr>
        <w:t>системы</w:t>
      </w:r>
      <w:proofErr w:type="gramEnd"/>
      <w:r w:rsidRPr="00B263F0">
        <w:rPr>
          <w:sz w:val="24"/>
          <w:szCs w:val="24"/>
        </w:rPr>
        <w:t xml:space="preserve"> оплаты труда которых не ограничиваются установлением лишь тарифной части заработной платы (оклада, должностного оклада), при выполнении работы в выходной или нерабочий праздничный день фактически приравнивались бы с точки зрения оплаты их труда к лицам, чей труд оплачивается исключительно путем выплаты фиксированного оклада (должностного оклада).</w:t>
      </w:r>
    </w:p>
    <w:p w:rsidR="00B263F0" w:rsidRDefault="00B263F0" w:rsidP="00B263F0">
      <w:pPr>
        <w:autoSpaceDE w:val="0"/>
        <w:autoSpaceDN w:val="0"/>
        <w:adjustRightInd w:val="0"/>
        <w:ind w:firstLine="540"/>
        <w:jc w:val="both"/>
        <w:rPr>
          <w:sz w:val="24"/>
          <w:szCs w:val="24"/>
        </w:rPr>
      </w:pPr>
      <w:proofErr w:type="gramStart"/>
      <w:r w:rsidRPr="00B263F0">
        <w:rPr>
          <w:sz w:val="24"/>
          <w:szCs w:val="24"/>
        </w:rPr>
        <w:t>Федеральный законодатель, принимая во внимание отсутствие его явно выраженной воли относительно порядка учета выплат, входящих в состав заработной платы, при исчислении оплаты за работу в выходной или нерабочий праздничный день, вправе с учетом выраженных в настоящем Постановлении правовых позиций уточнить положения статьи 153 Трудового кодекса РФ, в том числе путем установления иного конкретного способа определения размера повышенной оплаты за работу</w:t>
      </w:r>
      <w:proofErr w:type="gramEnd"/>
      <w:r w:rsidRPr="00B263F0">
        <w:rPr>
          <w:sz w:val="24"/>
          <w:szCs w:val="24"/>
        </w:rPr>
        <w:t xml:space="preserve"> в выходной или нерабочий праздничный день, с тем чтобы обеспечить такую оплату в большем размере по сравнению с оплатой за аналогичную работу, выполняемую в обычный рабочий день, учитывая при этом, что она представляет собой не только оплату затраченного работником труда, но и компенсацию утраченного им дня отдыха.</w:t>
      </w:r>
    </w:p>
    <w:p w:rsidR="005F1338" w:rsidRPr="00BF18E8" w:rsidRDefault="005F1338" w:rsidP="005F1338">
      <w:pPr>
        <w:pStyle w:val="a9"/>
        <w:numPr>
          <w:ilvl w:val="0"/>
          <w:numId w:val="2"/>
        </w:numPr>
        <w:spacing w:before="240" w:after="120" w:line="264" w:lineRule="auto"/>
        <w:ind w:left="567" w:hanging="567"/>
        <w:contextualSpacing w:val="0"/>
        <w:jc w:val="both"/>
        <w:rPr>
          <w:b/>
          <w:color w:val="000000" w:themeColor="text1"/>
          <w:sz w:val="24"/>
          <w:szCs w:val="24"/>
        </w:rPr>
      </w:pPr>
      <w:r w:rsidRPr="00BF18E8">
        <w:rPr>
          <w:b/>
          <w:color w:val="000000" w:themeColor="text1"/>
          <w:sz w:val="24"/>
          <w:szCs w:val="24"/>
        </w:rPr>
        <w:t xml:space="preserve">Увольнение по результатам испытания происходит по инициативе работодателя, а значит, оно недопустимо в отношении беременной. При этом неважно, было ли известно о состоянии сотрудницы. Такой подход основан на позиции ВС РФ. Мосгорсуд отметил: если работодатель узнает, что уволил беременную, он может добровольно восстановить ее в должности. </w:t>
      </w:r>
    </w:p>
    <w:p w:rsidR="005F1338" w:rsidRDefault="005F1338" w:rsidP="005F1338">
      <w:pPr>
        <w:pStyle w:val="a9"/>
        <w:spacing w:before="120" w:after="120" w:line="276" w:lineRule="auto"/>
        <w:ind w:left="567"/>
        <w:jc w:val="both"/>
        <w:rPr>
          <w:i/>
          <w:color w:val="000000" w:themeColor="text1"/>
          <w:sz w:val="24"/>
          <w:szCs w:val="24"/>
        </w:rPr>
      </w:pPr>
      <w:r w:rsidRPr="00BF18E8">
        <w:rPr>
          <w:i/>
          <w:color w:val="000000" w:themeColor="text1"/>
          <w:sz w:val="24"/>
          <w:szCs w:val="24"/>
        </w:rPr>
        <w:t>Апелляционное определение Московского городского суда от 16.05.2018 по делу N 33-18424/2018</w:t>
      </w:r>
    </w:p>
    <w:p w:rsidR="008D3A38" w:rsidRPr="008D3A38" w:rsidRDefault="008D3A38" w:rsidP="008D3A38">
      <w:pPr>
        <w:pStyle w:val="a9"/>
        <w:numPr>
          <w:ilvl w:val="0"/>
          <w:numId w:val="2"/>
        </w:numPr>
        <w:spacing w:before="240" w:after="120" w:line="264" w:lineRule="auto"/>
        <w:ind w:left="567" w:hanging="567"/>
        <w:contextualSpacing w:val="0"/>
        <w:jc w:val="both"/>
        <w:rPr>
          <w:b/>
          <w:color w:val="000000" w:themeColor="text1"/>
          <w:sz w:val="24"/>
          <w:szCs w:val="24"/>
        </w:rPr>
      </w:pPr>
      <w:r w:rsidRPr="008D3A38">
        <w:rPr>
          <w:b/>
          <w:color w:val="000000" w:themeColor="text1"/>
          <w:sz w:val="24"/>
          <w:szCs w:val="24"/>
        </w:rPr>
        <w:t xml:space="preserve">Суды апелляционной и кассационной инстанций пришли к обоснованным выводам о том, что неправомерные действия бывшего руководителя, осознанно нарушившего трудовое законодательство при оформлении собственного увольнения, явились причиной наложения штрафа на общество. Посчитав данный штраф убытками, причиненными обществу виновными действиями его бывшего руководителя, общество </w:t>
      </w:r>
      <w:r>
        <w:rPr>
          <w:b/>
          <w:color w:val="000000" w:themeColor="text1"/>
          <w:sz w:val="24"/>
          <w:szCs w:val="24"/>
        </w:rPr>
        <w:t xml:space="preserve">правомерно </w:t>
      </w:r>
      <w:r w:rsidRPr="008D3A38">
        <w:rPr>
          <w:b/>
          <w:color w:val="000000" w:themeColor="text1"/>
          <w:sz w:val="24"/>
          <w:szCs w:val="24"/>
        </w:rPr>
        <w:t>обратилось в суд с целью взыскания с него соответствующей суммы.</w:t>
      </w:r>
    </w:p>
    <w:p w:rsidR="008D3A38" w:rsidRPr="008D3A38" w:rsidRDefault="008D3A38" w:rsidP="008D3A38">
      <w:pPr>
        <w:pStyle w:val="a9"/>
        <w:spacing w:before="120" w:after="120" w:line="276" w:lineRule="auto"/>
        <w:ind w:left="567"/>
        <w:jc w:val="both"/>
        <w:rPr>
          <w:i/>
          <w:color w:val="000000" w:themeColor="text1"/>
          <w:sz w:val="24"/>
          <w:szCs w:val="24"/>
        </w:rPr>
      </w:pPr>
      <w:r w:rsidRPr="008D3A38">
        <w:rPr>
          <w:i/>
          <w:color w:val="000000" w:themeColor="text1"/>
          <w:sz w:val="24"/>
          <w:szCs w:val="24"/>
        </w:rPr>
        <w:t>Определение Верховного Суда РФ от 22 мая 2018 г. N 308-ЭС18-544</w:t>
      </w:r>
    </w:p>
    <w:p w:rsidR="008D3A38" w:rsidRDefault="008D3A38" w:rsidP="005F1338">
      <w:pPr>
        <w:pStyle w:val="a9"/>
        <w:spacing w:before="120" w:after="120" w:line="276" w:lineRule="auto"/>
        <w:ind w:left="567"/>
        <w:jc w:val="both"/>
        <w:rPr>
          <w:rFonts w:ascii="Arial" w:hAnsi="Arial" w:cs="Arial"/>
          <w:color w:val="000000"/>
          <w:sz w:val="21"/>
          <w:szCs w:val="21"/>
          <w:shd w:val="clear" w:color="auto" w:fill="FFFFFF"/>
        </w:rPr>
      </w:pPr>
    </w:p>
    <w:p w:rsidR="002F2CA6" w:rsidRPr="002F2CA6" w:rsidRDefault="002F2CA6" w:rsidP="002F2CA6">
      <w:pPr>
        <w:pStyle w:val="a9"/>
        <w:numPr>
          <w:ilvl w:val="0"/>
          <w:numId w:val="2"/>
        </w:numPr>
        <w:spacing w:after="200" w:line="276" w:lineRule="auto"/>
        <w:ind w:left="567" w:hanging="567"/>
        <w:jc w:val="both"/>
        <w:rPr>
          <w:b/>
          <w:sz w:val="24"/>
          <w:szCs w:val="24"/>
        </w:rPr>
      </w:pPr>
      <w:r w:rsidRPr="002F2CA6">
        <w:rPr>
          <w:b/>
          <w:sz w:val="24"/>
          <w:szCs w:val="24"/>
        </w:rPr>
        <w:t>Утверждены рекомендации по организации и проведению вводного инструктажа по гражданской обороне по месту работы</w:t>
      </w:r>
    </w:p>
    <w:p w:rsidR="00A9630B" w:rsidRPr="002F2CA6" w:rsidRDefault="00A9630B" w:rsidP="002F2CA6">
      <w:pPr>
        <w:autoSpaceDE w:val="0"/>
        <w:autoSpaceDN w:val="0"/>
        <w:adjustRightInd w:val="0"/>
        <w:ind w:left="540"/>
        <w:jc w:val="both"/>
        <w:rPr>
          <w:i/>
          <w:sz w:val="24"/>
          <w:szCs w:val="24"/>
        </w:rPr>
      </w:pPr>
      <w:r w:rsidRPr="002F2CA6">
        <w:rPr>
          <w:i/>
          <w:sz w:val="24"/>
          <w:szCs w:val="24"/>
        </w:rPr>
        <w:t>Рекомендации по организации и проведению вводного инструктажа по гражданской обороне</w:t>
      </w:r>
      <w:r w:rsidR="002F2CA6">
        <w:rPr>
          <w:i/>
          <w:sz w:val="24"/>
          <w:szCs w:val="24"/>
        </w:rPr>
        <w:t xml:space="preserve"> </w:t>
      </w:r>
      <w:r w:rsidRPr="002F2CA6">
        <w:rPr>
          <w:i/>
          <w:sz w:val="24"/>
          <w:szCs w:val="24"/>
        </w:rPr>
        <w:t>(утв. МЧС России 05.06.2018 N 2-4-71-13-8)</w:t>
      </w:r>
    </w:p>
    <w:p w:rsidR="00A9630B" w:rsidRPr="002F2CA6" w:rsidRDefault="00A9630B" w:rsidP="002F2CA6">
      <w:pPr>
        <w:autoSpaceDE w:val="0"/>
        <w:autoSpaceDN w:val="0"/>
        <w:adjustRightInd w:val="0"/>
        <w:ind w:firstLine="540"/>
        <w:jc w:val="both"/>
        <w:rPr>
          <w:sz w:val="24"/>
          <w:szCs w:val="24"/>
        </w:rPr>
      </w:pPr>
      <w:r w:rsidRPr="002F2CA6">
        <w:rPr>
          <w:sz w:val="24"/>
          <w:szCs w:val="24"/>
        </w:rPr>
        <w:t>Рекомендации содержат общие положения, порядок организации и осуществления, планируемые результаты прохождения, примерную программу вводного инструктажа по гражданской обороне, а также типовую форму журнала учета.</w:t>
      </w:r>
    </w:p>
    <w:p w:rsidR="00A9630B" w:rsidRPr="002F2CA6" w:rsidRDefault="00A9630B" w:rsidP="002F2CA6">
      <w:pPr>
        <w:autoSpaceDE w:val="0"/>
        <w:autoSpaceDN w:val="0"/>
        <w:adjustRightInd w:val="0"/>
        <w:ind w:firstLine="540"/>
        <w:jc w:val="both"/>
        <w:rPr>
          <w:sz w:val="24"/>
          <w:szCs w:val="24"/>
        </w:rPr>
      </w:pPr>
      <w:proofErr w:type="gramStart"/>
      <w:r w:rsidRPr="002F2CA6">
        <w:rPr>
          <w:sz w:val="24"/>
          <w:szCs w:val="24"/>
        </w:rPr>
        <w:t>Вводный инструктаж работников организаций по гражданской обороне - это форма подготовки работающего населения в области гражданской обороны, осуществляемая работодателем, направленная на ознакомление нанимаемых работников с информацией о наиболее вероятных опасностях, возникающих при военных конфликтах или вследствие этих конфликтов, при чрезвычайных ситуациях природного и техногенного характера, с учетом особенностей деятельности и месторасположения организации работодателя, а также основ защиты от этих опасностей, установленных</w:t>
      </w:r>
      <w:proofErr w:type="gramEnd"/>
      <w:r w:rsidRPr="002F2CA6">
        <w:rPr>
          <w:sz w:val="24"/>
          <w:szCs w:val="24"/>
        </w:rPr>
        <w:t xml:space="preserve"> в организации.</w:t>
      </w:r>
    </w:p>
    <w:p w:rsidR="00A9630B" w:rsidRPr="002F2CA6" w:rsidRDefault="00A9630B" w:rsidP="002F2CA6">
      <w:pPr>
        <w:autoSpaceDE w:val="0"/>
        <w:autoSpaceDN w:val="0"/>
        <w:adjustRightInd w:val="0"/>
        <w:ind w:firstLine="540"/>
        <w:jc w:val="both"/>
        <w:rPr>
          <w:sz w:val="24"/>
          <w:szCs w:val="24"/>
        </w:rPr>
      </w:pPr>
      <w:r w:rsidRPr="002F2CA6">
        <w:rPr>
          <w:sz w:val="24"/>
          <w:szCs w:val="24"/>
        </w:rPr>
        <w:t>Вводный инструктаж по ГО проводится с целью доведения до работников организации:</w:t>
      </w:r>
    </w:p>
    <w:p w:rsidR="00A9630B" w:rsidRPr="002F2CA6" w:rsidRDefault="00A9630B" w:rsidP="002F2CA6">
      <w:pPr>
        <w:autoSpaceDE w:val="0"/>
        <w:autoSpaceDN w:val="0"/>
        <w:adjustRightInd w:val="0"/>
        <w:ind w:firstLine="540"/>
        <w:jc w:val="both"/>
        <w:rPr>
          <w:sz w:val="24"/>
          <w:szCs w:val="24"/>
        </w:rPr>
      </w:pPr>
      <w:r w:rsidRPr="002F2CA6">
        <w:rPr>
          <w:sz w:val="24"/>
          <w:szCs w:val="24"/>
        </w:rPr>
        <w:t>прав и обязанностей работников в области ГО и защиты от ЧС природного и техногенного характера;</w:t>
      </w:r>
    </w:p>
    <w:p w:rsidR="00A9630B" w:rsidRPr="002F2CA6" w:rsidRDefault="00A9630B" w:rsidP="002F2CA6">
      <w:pPr>
        <w:autoSpaceDE w:val="0"/>
        <w:autoSpaceDN w:val="0"/>
        <w:adjustRightInd w:val="0"/>
        <w:ind w:firstLine="540"/>
        <w:jc w:val="both"/>
        <w:rPr>
          <w:sz w:val="24"/>
          <w:szCs w:val="24"/>
        </w:rPr>
      </w:pPr>
      <w:r w:rsidRPr="002F2CA6">
        <w:rPr>
          <w:sz w:val="24"/>
          <w:szCs w:val="24"/>
        </w:rPr>
        <w:t>возможных опасностей, возникающих при военных конфликтах или вследствие этих конфликтов, а также при ЧС природного и техногенного характера;</w:t>
      </w:r>
    </w:p>
    <w:p w:rsidR="00A9630B" w:rsidRPr="002F2CA6" w:rsidRDefault="00A9630B" w:rsidP="002F2CA6">
      <w:pPr>
        <w:autoSpaceDE w:val="0"/>
        <w:autoSpaceDN w:val="0"/>
        <w:adjustRightInd w:val="0"/>
        <w:ind w:firstLine="540"/>
        <w:jc w:val="both"/>
        <w:rPr>
          <w:sz w:val="24"/>
          <w:szCs w:val="24"/>
        </w:rPr>
      </w:pPr>
      <w:r w:rsidRPr="002F2CA6">
        <w:rPr>
          <w:sz w:val="24"/>
          <w:szCs w:val="24"/>
        </w:rPr>
        <w:t>основных требований по выполнению мероприятий ГО и защиты от ЧС природного и техногенного характера;</w:t>
      </w:r>
    </w:p>
    <w:p w:rsidR="00A9630B" w:rsidRPr="002F2CA6" w:rsidRDefault="00A9630B" w:rsidP="002F2CA6">
      <w:pPr>
        <w:autoSpaceDE w:val="0"/>
        <w:autoSpaceDN w:val="0"/>
        <w:adjustRightInd w:val="0"/>
        <w:ind w:firstLine="540"/>
        <w:jc w:val="both"/>
        <w:rPr>
          <w:sz w:val="24"/>
          <w:szCs w:val="24"/>
        </w:rPr>
      </w:pPr>
      <w:r w:rsidRPr="002F2CA6">
        <w:rPr>
          <w:sz w:val="24"/>
          <w:szCs w:val="24"/>
        </w:rPr>
        <w:t>способов защиты от опасностей, возникающих при военных конфликтах или вследствие этих конфликтов, а также при ЧС природного и техногенного характера;</w:t>
      </w:r>
    </w:p>
    <w:p w:rsidR="00A9630B" w:rsidRPr="002F2CA6" w:rsidRDefault="00A9630B" w:rsidP="002F2CA6">
      <w:pPr>
        <w:autoSpaceDE w:val="0"/>
        <w:autoSpaceDN w:val="0"/>
        <w:adjustRightInd w:val="0"/>
        <w:ind w:firstLine="540"/>
        <w:jc w:val="both"/>
        <w:rPr>
          <w:sz w:val="24"/>
          <w:szCs w:val="24"/>
        </w:rPr>
      </w:pPr>
      <w:r w:rsidRPr="002F2CA6">
        <w:rPr>
          <w:sz w:val="24"/>
          <w:szCs w:val="24"/>
        </w:rPr>
        <w:t>порядка действий по сигналам оповещения;</w:t>
      </w:r>
    </w:p>
    <w:p w:rsidR="00A9630B" w:rsidRPr="002F2CA6" w:rsidRDefault="00A9630B" w:rsidP="002F2CA6">
      <w:pPr>
        <w:autoSpaceDE w:val="0"/>
        <w:autoSpaceDN w:val="0"/>
        <w:adjustRightInd w:val="0"/>
        <w:ind w:firstLine="540"/>
        <w:jc w:val="both"/>
        <w:rPr>
          <w:sz w:val="24"/>
          <w:szCs w:val="24"/>
        </w:rPr>
      </w:pPr>
      <w:r w:rsidRPr="002F2CA6">
        <w:rPr>
          <w:sz w:val="24"/>
          <w:szCs w:val="24"/>
        </w:rPr>
        <w:t>правил поведения и действий при возникновении ЧС природного и техногенного характера и выполнении мероприятий ГО;</w:t>
      </w:r>
    </w:p>
    <w:p w:rsidR="00A9630B" w:rsidRPr="002F2CA6" w:rsidRDefault="00A9630B" w:rsidP="002F2CA6">
      <w:pPr>
        <w:autoSpaceDE w:val="0"/>
        <w:autoSpaceDN w:val="0"/>
        <w:adjustRightInd w:val="0"/>
        <w:ind w:firstLine="540"/>
        <w:jc w:val="both"/>
        <w:rPr>
          <w:sz w:val="24"/>
          <w:szCs w:val="24"/>
        </w:rPr>
      </w:pPr>
      <w:r w:rsidRPr="002F2CA6">
        <w:rPr>
          <w:sz w:val="24"/>
          <w:szCs w:val="24"/>
        </w:rPr>
        <w:t>информации об ответственности за нарушения требований в области ГО и защиты от ЧС природного и техногенного характера.</w:t>
      </w:r>
    </w:p>
    <w:p w:rsidR="00A9630B" w:rsidRPr="002F2CA6" w:rsidRDefault="00A9630B" w:rsidP="002F2CA6">
      <w:pPr>
        <w:autoSpaceDE w:val="0"/>
        <w:autoSpaceDN w:val="0"/>
        <w:adjustRightInd w:val="0"/>
        <w:ind w:firstLine="540"/>
        <w:jc w:val="both"/>
        <w:rPr>
          <w:sz w:val="24"/>
          <w:szCs w:val="24"/>
        </w:rPr>
      </w:pPr>
      <w:r w:rsidRPr="002F2CA6">
        <w:rPr>
          <w:sz w:val="24"/>
          <w:szCs w:val="24"/>
        </w:rPr>
        <w:t>Вводный инструктаж по ГО проходят:</w:t>
      </w:r>
    </w:p>
    <w:p w:rsidR="00A9630B" w:rsidRPr="002F2CA6" w:rsidRDefault="00A9630B" w:rsidP="002F2CA6">
      <w:pPr>
        <w:autoSpaceDE w:val="0"/>
        <w:autoSpaceDN w:val="0"/>
        <w:adjustRightInd w:val="0"/>
        <w:ind w:firstLine="540"/>
        <w:jc w:val="both"/>
        <w:rPr>
          <w:sz w:val="24"/>
          <w:szCs w:val="24"/>
        </w:rPr>
      </w:pPr>
      <w:r w:rsidRPr="002F2CA6">
        <w:rPr>
          <w:sz w:val="24"/>
          <w:szCs w:val="24"/>
        </w:rPr>
        <w:t>вновь принятые на работу лица, независимо от их образования, трудового стажа по профессии (должности), гражданства;</w:t>
      </w:r>
    </w:p>
    <w:p w:rsidR="00A9630B" w:rsidRPr="002F2CA6" w:rsidRDefault="00A9630B" w:rsidP="002F2CA6">
      <w:pPr>
        <w:autoSpaceDE w:val="0"/>
        <w:autoSpaceDN w:val="0"/>
        <w:adjustRightInd w:val="0"/>
        <w:ind w:firstLine="540"/>
        <w:jc w:val="both"/>
        <w:rPr>
          <w:sz w:val="24"/>
          <w:szCs w:val="24"/>
        </w:rPr>
      </w:pPr>
      <w:r w:rsidRPr="002F2CA6">
        <w:rPr>
          <w:sz w:val="24"/>
          <w:szCs w:val="24"/>
        </w:rPr>
        <w:t>лица, командированные в организацию на срок более 30 календарных дней.</w:t>
      </w:r>
    </w:p>
    <w:p w:rsidR="00A9630B" w:rsidRDefault="00A9630B" w:rsidP="002F2CA6">
      <w:pPr>
        <w:autoSpaceDE w:val="0"/>
        <w:autoSpaceDN w:val="0"/>
        <w:adjustRightInd w:val="0"/>
        <w:ind w:firstLine="540"/>
        <w:jc w:val="both"/>
        <w:rPr>
          <w:sz w:val="24"/>
          <w:szCs w:val="24"/>
        </w:rPr>
      </w:pPr>
      <w:r w:rsidRPr="002F2CA6">
        <w:rPr>
          <w:sz w:val="24"/>
          <w:szCs w:val="24"/>
        </w:rPr>
        <w:t xml:space="preserve">Вводный инструктаж по ГО проводится в период, не превышающий 30 календарных дней </w:t>
      </w:r>
      <w:proofErr w:type="gramStart"/>
      <w:r w:rsidRPr="002F2CA6">
        <w:rPr>
          <w:sz w:val="24"/>
          <w:szCs w:val="24"/>
        </w:rPr>
        <w:t>с даты</w:t>
      </w:r>
      <w:proofErr w:type="gramEnd"/>
      <w:r w:rsidRPr="002F2CA6">
        <w:rPr>
          <w:sz w:val="24"/>
          <w:szCs w:val="24"/>
        </w:rPr>
        <w:t xml:space="preserve"> фактического начала трудовой деятельности (пребывания в организации) работника (командированного лица).</w:t>
      </w:r>
    </w:p>
    <w:p w:rsidR="00FE301A" w:rsidRPr="002F2CA6" w:rsidRDefault="00FE301A" w:rsidP="002F2CA6">
      <w:pPr>
        <w:autoSpaceDE w:val="0"/>
        <w:autoSpaceDN w:val="0"/>
        <w:adjustRightInd w:val="0"/>
        <w:ind w:firstLine="540"/>
        <w:jc w:val="both"/>
        <w:rPr>
          <w:sz w:val="24"/>
          <w:szCs w:val="24"/>
        </w:rPr>
      </w:pPr>
    </w:p>
    <w:p w:rsidR="00056E13" w:rsidRDefault="00FE301A" w:rsidP="00FE301A">
      <w:pPr>
        <w:pStyle w:val="a9"/>
        <w:numPr>
          <w:ilvl w:val="0"/>
          <w:numId w:val="2"/>
        </w:numPr>
        <w:spacing w:after="200" w:line="276" w:lineRule="auto"/>
        <w:ind w:left="567" w:hanging="567"/>
        <w:jc w:val="both"/>
        <w:rPr>
          <w:b/>
          <w:sz w:val="24"/>
          <w:szCs w:val="24"/>
        </w:rPr>
      </w:pPr>
      <w:r w:rsidRPr="00FE301A">
        <w:rPr>
          <w:b/>
          <w:sz w:val="24"/>
          <w:szCs w:val="24"/>
        </w:rPr>
        <w:t xml:space="preserve">Минтруд разъяснил вопросы оплаты труда, связанные с повышением минимального </w:t>
      </w:r>
      <w:proofErr w:type="gramStart"/>
      <w:r w:rsidRPr="00FE301A">
        <w:rPr>
          <w:b/>
          <w:sz w:val="24"/>
          <w:szCs w:val="24"/>
        </w:rPr>
        <w:t>размера оплаты труда</w:t>
      </w:r>
      <w:proofErr w:type="gramEnd"/>
      <w:r>
        <w:rPr>
          <w:b/>
          <w:sz w:val="24"/>
          <w:szCs w:val="24"/>
        </w:rPr>
        <w:t>.</w:t>
      </w:r>
    </w:p>
    <w:p w:rsidR="00FE301A" w:rsidRPr="00FE301A" w:rsidRDefault="00FE301A" w:rsidP="00FE301A">
      <w:pPr>
        <w:pStyle w:val="a9"/>
        <w:spacing w:after="200" w:line="276" w:lineRule="auto"/>
        <w:ind w:left="567"/>
        <w:jc w:val="both"/>
        <w:rPr>
          <w:i/>
          <w:sz w:val="24"/>
          <w:szCs w:val="24"/>
        </w:rPr>
      </w:pPr>
      <w:r w:rsidRPr="00FE301A">
        <w:rPr>
          <w:i/>
          <w:sz w:val="24"/>
          <w:szCs w:val="24"/>
        </w:rPr>
        <w:t>Письмо Минтруда России от 05.06.2018г. № 14-0/10/-4085</w:t>
      </w:r>
    </w:p>
    <w:p w:rsidR="00FE301A" w:rsidRPr="00FE301A" w:rsidRDefault="00FE301A" w:rsidP="00FE301A">
      <w:pPr>
        <w:pStyle w:val="a9"/>
        <w:numPr>
          <w:ilvl w:val="0"/>
          <w:numId w:val="36"/>
        </w:numPr>
        <w:tabs>
          <w:tab w:val="left" w:pos="993"/>
        </w:tabs>
        <w:autoSpaceDE w:val="0"/>
        <w:autoSpaceDN w:val="0"/>
        <w:adjustRightInd w:val="0"/>
        <w:ind w:left="0" w:firstLine="540"/>
        <w:jc w:val="both"/>
        <w:rPr>
          <w:sz w:val="24"/>
          <w:szCs w:val="24"/>
        </w:rPr>
      </w:pPr>
      <w:r w:rsidRPr="00FE301A">
        <w:rPr>
          <w:sz w:val="24"/>
          <w:szCs w:val="24"/>
        </w:rPr>
        <w:t>Квартальная премия за квартал (год) будет учитываться только в месяце, в котором она начислена. Заработная плата за другие месяцы должна быть не ниже МРОТ с начислением на него "северных выплат" без учета премии, который работник, возможно, получит по итогам работы за квартал (год).</w:t>
      </w:r>
    </w:p>
    <w:p w:rsidR="00FE301A" w:rsidRPr="00FE301A" w:rsidRDefault="00FE301A" w:rsidP="00FE301A">
      <w:pPr>
        <w:pStyle w:val="a9"/>
        <w:numPr>
          <w:ilvl w:val="0"/>
          <w:numId w:val="36"/>
        </w:numPr>
        <w:tabs>
          <w:tab w:val="left" w:pos="993"/>
        </w:tabs>
        <w:autoSpaceDE w:val="0"/>
        <w:autoSpaceDN w:val="0"/>
        <w:adjustRightInd w:val="0"/>
        <w:ind w:left="0" w:firstLine="540"/>
        <w:jc w:val="both"/>
        <w:rPr>
          <w:sz w:val="24"/>
          <w:szCs w:val="24"/>
        </w:rPr>
      </w:pPr>
      <w:r w:rsidRPr="00FE301A">
        <w:rPr>
          <w:sz w:val="24"/>
          <w:szCs w:val="24"/>
        </w:rPr>
        <w:t>При работе в режиме неполного рабочего времени при повременной (повременно-премиальной) системе оплаты труда заработная плата начисляется работнику пропорционально отработанному времени, н</w:t>
      </w:r>
      <w:r w:rsidR="001E3A11">
        <w:rPr>
          <w:sz w:val="24"/>
          <w:szCs w:val="24"/>
        </w:rPr>
        <w:t xml:space="preserve">о </w:t>
      </w:r>
      <w:r w:rsidRPr="00FE301A">
        <w:rPr>
          <w:sz w:val="24"/>
          <w:szCs w:val="24"/>
        </w:rPr>
        <w:t>не ниже МРОТ в пересчете на полную месячную ставку. Следует отметить, что если работодатель, формально сократив рабочее время работника, будет требовать от него фактически отрабатывать полное рабочее время, то работу за пределами установленной ему продолжительности рабочего времени можно рассматривать как сверхурочную работу, осуществляемую без надлежащего оформления. Такая работа должна будет дополнительно оплачена в повышенном размере в соответствии с нормами Трудового кодекса Российской Федерации.</w:t>
      </w:r>
    </w:p>
    <w:p w:rsidR="00FE301A" w:rsidRPr="00FE301A" w:rsidRDefault="00FE301A" w:rsidP="00FE301A">
      <w:pPr>
        <w:pStyle w:val="a9"/>
        <w:numPr>
          <w:ilvl w:val="0"/>
          <w:numId w:val="36"/>
        </w:numPr>
        <w:tabs>
          <w:tab w:val="left" w:pos="993"/>
        </w:tabs>
        <w:autoSpaceDE w:val="0"/>
        <w:autoSpaceDN w:val="0"/>
        <w:adjustRightInd w:val="0"/>
        <w:ind w:left="0" w:firstLine="540"/>
        <w:jc w:val="both"/>
        <w:rPr>
          <w:sz w:val="24"/>
          <w:szCs w:val="24"/>
        </w:rPr>
      </w:pPr>
      <w:r w:rsidRPr="00FE301A">
        <w:rPr>
          <w:sz w:val="24"/>
          <w:szCs w:val="24"/>
        </w:rPr>
        <w:t>Трудовые договора по основному месту работы и при работе на условиях совместительства, в том числе и внутреннего, заключаются отдельно. Соответственно, достижение МРОТ также осуществляется отдельно. Если работник занят неполное рабочее время, то его заработная плата должна быть не ниже МРОТ в пересчете на полное рабочее время.</w:t>
      </w:r>
    </w:p>
    <w:p w:rsidR="00FE301A" w:rsidRPr="00FE301A" w:rsidRDefault="00FE301A" w:rsidP="00FE301A">
      <w:pPr>
        <w:pStyle w:val="ConsPlusNormal"/>
        <w:numPr>
          <w:ilvl w:val="0"/>
          <w:numId w:val="36"/>
        </w:numPr>
        <w:tabs>
          <w:tab w:val="left" w:pos="993"/>
        </w:tabs>
        <w:ind w:left="0" w:firstLine="540"/>
        <w:jc w:val="both"/>
        <w:rPr>
          <w:rFonts w:ascii="Times New Roman" w:eastAsia="Times New Roman" w:hAnsi="Times New Roman" w:cs="Times New Roman"/>
          <w:sz w:val="24"/>
          <w:szCs w:val="24"/>
          <w:lang w:eastAsia="ar-SA"/>
        </w:rPr>
      </w:pPr>
      <w:r w:rsidRPr="00FE301A">
        <w:rPr>
          <w:rFonts w:ascii="Times New Roman" w:eastAsia="Times New Roman" w:hAnsi="Times New Roman" w:cs="Times New Roman"/>
          <w:sz w:val="24"/>
          <w:szCs w:val="24"/>
          <w:lang w:eastAsia="ar-SA"/>
        </w:rPr>
        <w:t>Трудовым законодательством допускается установление окладов (тарифных ставок) как составных частей заработной платы работников в размере меньше МРОТ.</w:t>
      </w:r>
    </w:p>
    <w:p w:rsidR="00FE301A" w:rsidRPr="00FE301A" w:rsidRDefault="00FE301A" w:rsidP="00FE301A">
      <w:pPr>
        <w:pStyle w:val="ConsPlusNormal"/>
        <w:ind w:firstLine="540"/>
        <w:jc w:val="both"/>
        <w:rPr>
          <w:rFonts w:ascii="Times New Roman" w:eastAsia="Times New Roman" w:hAnsi="Times New Roman" w:cs="Times New Roman"/>
          <w:sz w:val="24"/>
          <w:szCs w:val="24"/>
          <w:lang w:eastAsia="ar-SA"/>
        </w:rPr>
      </w:pPr>
      <w:r w:rsidRPr="00FE301A">
        <w:rPr>
          <w:rFonts w:ascii="Times New Roman" w:eastAsia="Times New Roman" w:hAnsi="Times New Roman" w:cs="Times New Roman"/>
          <w:sz w:val="24"/>
          <w:szCs w:val="24"/>
          <w:lang w:eastAsia="ar-SA"/>
        </w:rPr>
        <w:t xml:space="preserve">Экспертной рабочей группой федерального уровня была рассмотрена и поддержана идея общественной инициативы "Не включать в минимальный </w:t>
      </w:r>
      <w:proofErr w:type="gramStart"/>
      <w:r w:rsidRPr="00FE301A">
        <w:rPr>
          <w:rFonts w:ascii="Times New Roman" w:eastAsia="Times New Roman" w:hAnsi="Times New Roman" w:cs="Times New Roman"/>
          <w:sz w:val="24"/>
          <w:szCs w:val="24"/>
          <w:lang w:eastAsia="ar-SA"/>
        </w:rPr>
        <w:t>размер оплаты труда</w:t>
      </w:r>
      <w:proofErr w:type="gramEnd"/>
      <w:r w:rsidRPr="00FE301A">
        <w:rPr>
          <w:rFonts w:ascii="Times New Roman" w:eastAsia="Times New Roman" w:hAnsi="Times New Roman" w:cs="Times New Roman"/>
          <w:sz w:val="24"/>
          <w:szCs w:val="24"/>
          <w:lang w:eastAsia="ar-SA"/>
        </w:rPr>
        <w:t xml:space="preserve"> (МРОТ) компенсационные и стимулирующие выплаты".</w:t>
      </w:r>
    </w:p>
    <w:p w:rsidR="00FE301A" w:rsidRPr="00FE301A" w:rsidRDefault="00FE301A" w:rsidP="00FE301A">
      <w:pPr>
        <w:pStyle w:val="ConsPlusNormal"/>
        <w:ind w:firstLine="540"/>
        <w:jc w:val="both"/>
        <w:rPr>
          <w:rFonts w:ascii="Times New Roman" w:eastAsia="Times New Roman" w:hAnsi="Times New Roman" w:cs="Times New Roman"/>
          <w:sz w:val="24"/>
          <w:szCs w:val="24"/>
          <w:lang w:eastAsia="ar-SA"/>
        </w:rPr>
      </w:pPr>
      <w:r w:rsidRPr="00FE301A">
        <w:rPr>
          <w:rFonts w:ascii="Times New Roman" w:eastAsia="Times New Roman" w:hAnsi="Times New Roman" w:cs="Times New Roman"/>
          <w:sz w:val="24"/>
          <w:szCs w:val="24"/>
          <w:lang w:eastAsia="ar-SA"/>
        </w:rPr>
        <w:t>Принимая это решение, Экспертная рабочая группа федерального уровня признала необходимым установление переходного периода для реализации общественной инициативы и дополнительную проработку предлагаемых общественной инициативой изменений трудового законодательства.</w:t>
      </w:r>
    </w:p>
    <w:p w:rsidR="00FE301A" w:rsidRPr="00FE301A" w:rsidRDefault="00FE301A" w:rsidP="00FE301A">
      <w:pPr>
        <w:pStyle w:val="ConsPlusNormal"/>
        <w:ind w:firstLine="540"/>
        <w:jc w:val="both"/>
        <w:rPr>
          <w:rFonts w:ascii="Times New Roman" w:eastAsia="Times New Roman" w:hAnsi="Times New Roman" w:cs="Times New Roman"/>
          <w:sz w:val="24"/>
          <w:szCs w:val="24"/>
          <w:lang w:eastAsia="ar-SA"/>
        </w:rPr>
      </w:pPr>
      <w:r w:rsidRPr="00FE301A">
        <w:rPr>
          <w:rFonts w:ascii="Times New Roman" w:eastAsia="Times New Roman" w:hAnsi="Times New Roman" w:cs="Times New Roman"/>
          <w:sz w:val="24"/>
          <w:szCs w:val="24"/>
          <w:lang w:eastAsia="ar-SA"/>
        </w:rPr>
        <w:t>В связи с этим Экспертной рабочей группой федерального уровня материалы общественной инициативы и экспертное заключение, подготовленное по результатам рассмотрения общественной инициативы, направлены в Российскую трехстороннюю комиссию по регулированию социально-трудовых отношений для проведения дополнительного обсуждения.</w:t>
      </w:r>
    </w:p>
    <w:p w:rsidR="00FE301A" w:rsidRPr="00FE301A" w:rsidRDefault="00FE301A" w:rsidP="00FE301A">
      <w:pPr>
        <w:pStyle w:val="ConsPlusNormal"/>
        <w:ind w:firstLine="540"/>
        <w:jc w:val="both"/>
        <w:rPr>
          <w:rFonts w:ascii="Times New Roman" w:eastAsia="Times New Roman" w:hAnsi="Times New Roman" w:cs="Times New Roman"/>
          <w:sz w:val="24"/>
          <w:szCs w:val="24"/>
          <w:lang w:eastAsia="ar-SA"/>
        </w:rPr>
      </w:pPr>
      <w:r w:rsidRPr="00FE301A">
        <w:rPr>
          <w:rFonts w:ascii="Times New Roman" w:eastAsia="Times New Roman" w:hAnsi="Times New Roman" w:cs="Times New Roman"/>
          <w:sz w:val="24"/>
          <w:szCs w:val="24"/>
          <w:lang w:eastAsia="ar-SA"/>
        </w:rPr>
        <w:t>Кроме того, консультации по данному вопросу предусмотрены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 2018 - 2020 годы.</w:t>
      </w:r>
    </w:p>
    <w:p w:rsidR="00FE301A" w:rsidRPr="00FE301A" w:rsidRDefault="00FE301A" w:rsidP="00FE301A">
      <w:pPr>
        <w:pStyle w:val="ConsPlusNormal"/>
        <w:ind w:firstLine="540"/>
        <w:jc w:val="both"/>
        <w:rPr>
          <w:rFonts w:ascii="Times New Roman" w:eastAsia="Times New Roman" w:hAnsi="Times New Roman" w:cs="Times New Roman"/>
          <w:sz w:val="24"/>
          <w:szCs w:val="24"/>
          <w:lang w:eastAsia="ar-SA"/>
        </w:rPr>
      </w:pPr>
      <w:proofErr w:type="gramStart"/>
      <w:r w:rsidRPr="00FE301A">
        <w:rPr>
          <w:rFonts w:ascii="Times New Roman" w:eastAsia="Times New Roman" w:hAnsi="Times New Roman" w:cs="Times New Roman"/>
          <w:sz w:val="24"/>
          <w:szCs w:val="24"/>
          <w:lang w:eastAsia="ar-SA"/>
        </w:rPr>
        <w:t>При этом обращаем внимание, что положениями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на 2018 год, утвержденными в соответствии со статьей 135 Трудового кодекса Российской Федерации, решением Российской трехсторонней комиссии по регулированию социально-трудовых отношений от 22 декабря 2017 г. (протокол N 11), рекомендуется субъектам Российской Федерации осуществлять перераспределение средств</w:t>
      </w:r>
      <w:proofErr w:type="gramEnd"/>
      <w:r w:rsidRPr="00FE301A">
        <w:rPr>
          <w:rFonts w:ascii="Times New Roman" w:eastAsia="Times New Roman" w:hAnsi="Times New Roman" w:cs="Times New Roman"/>
          <w:sz w:val="24"/>
          <w:szCs w:val="24"/>
          <w:lang w:eastAsia="ar-SA"/>
        </w:rPr>
        <w:t xml:space="preserve"> в структуре заработной платы для ее оптимизации с учетом задач кадрового обеспечения учреждений и стимулирования работников к повышению результатов труда.</w:t>
      </w:r>
    </w:p>
    <w:p w:rsidR="00FE301A" w:rsidRDefault="00FE301A" w:rsidP="00FE301A">
      <w:pPr>
        <w:pStyle w:val="ConsPlusNormal"/>
        <w:ind w:firstLine="540"/>
        <w:jc w:val="both"/>
        <w:rPr>
          <w:rFonts w:ascii="Times New Roman" w:eastAsia="Times New Roman" w:hAnsi="Times New Roman" w:cs="Times New Roman"/>
          <w:sz w:val="24"/>
          <w:szCs w:val="24"/>
          <w:lang w:eastAsia="ar-SA"/>
        </w:rPr>
      </w:pPr>
      <w:r w:rsidRPr="00FE301A">
        <w:rPr>
          <w:rFonts w:ascii="Times New Roman" w:eastAsia="Times New Roman" w:hAnsi="Times New Roman" w:cs="Times New Roman"/>
          <w:sz w:val="24"/>
          <w:szCs w:val="24"/>
          <w:lang w:eastAsia="ar-SA"/>
        </w:rPr>
        <w:t>Так, для работников учреждений образования, культуры, здравоохранения рекомендуется доля должностных окладов в структуре заработной платы соответственно не ниже 70 процентов, 50 - 55 процентов, на уровне 55 - 60 процентов.</w:t>
      </w:r>
    </w:p>
    <w:p w:rsidR="001E3A11" w:rsidRPr="00FE301A" w:rsidRDefault="001E3A11" w:rsidP="00FE301A">
      <w:pPr>
        <w:pStyle w:val="ConsPlusNormal"/>
        <w:ind w:firstLine="540"/>
        <w:jc w:val="both"/>
        <w:rPr>
          <w:rFonts w:ascii="Times New Roman" w:eastAsia="Times New Roman" w:hAnsi="Times New Roman" w:cs="Times New Roman"/>
          <w:sz w:val="24"/>
          <w:szCs w:val="24"/>
          <w:lang w:eastAsia="ar-SA"/>
        </w:rPr>
      </w:pPr>
    </w:p>
    <w:p w:rsidR="00F1170F" w:rsidRPr="00F1170F" w:rsidRDefault="00F1170F" w:rsidP="00F1170F">
      <w:pPr>
        <w:keepNext/>
        <w:numPr>
          <w:ilvl w:val="1"/>
          <w:numId w:val="26"/>
        </w:numPr>
        <w:tabs>
          <w:tab w:val="left" w:pos="567"/>
        </w:tabs>
        <w:spacing w:before="120"/>
        <w:ind w:left="0" w:right="57" w:firstLine="567"/>
        <w:jc w:val="center"/>
        <w:outlineLvl w:val="0"/>
        <w:rPr>
          <w:b/>
          <w:bCs/>
          <w:sz w:val="28"/>
          <w:szCs w:val="28"/>
        </w:rPr>
      </w:pPr>
      <w:bookmarkStart w:id="106" w:name="_Toc520470744"/>
      <w:r w:rsidRPr="00F1170F">
        <w:rPr>
          <w:b/>
          <w:bCs/>
          <w:sz w:val="28"/>
          <w:szCs w:val="28"/>
        </w:rPr>
        <w:t>Корпоративное право</w:t>
      </w:r>
      <w:bookmarkEnd w:id="106"/>
    </w:p>
    <w:p w:rsidR="000932D6" w:rsidRDefault="000932D6" w:rsidP="00F1170F">
      <w:pPr>
        <w:autoSpaceDE w:val="0"/>
        <w:autoSpaceDN w:val="0"/>
        <w:adjustRightInd w:val="0"/>
        <w:ind w:firstLine="539"/>
        <w:jc w:val="both"/>
        <w:rPr>
          <w:rFonts w:eastAsiaTheme="minorHAnsi"/>
          <w:sz w:val="24"/>
          <w:szCs w:val="24"/>
          <w:lang w:eastAsia="en-US"/>
        </w:rPr>
      </w:pPr>
    </w:p>
    <w:p w:rsidR="00EB4353" w:rsidRPr="000932D6" w:rsidRDefault="00EB4353" w:rsidP="00EB4353">
      <w:pPr>
        <w:pStyle w:val="a9"/>
        <w:numPr>
          <w:ilvl w:val="0"/>
          <w:numId w:val="2"/>
        </w:numPr>
        <w:spacing w:after="200" w:line="276" w:lineRule="auto"/>
        <w:ind w:left="567" w:hanging="567"/>
        <w:jc w:val="both"/>
        <w:rPr>
          <w:b/>
          <w:sz w:val="24"/>
          <w:szCs w:val="24"/>
        </w:rPr>
      </w:pPr>
      <w:r w:rsidRPr="00EB4353">
        <w:rPr>
          <w:b/>
          <w:sz w:val="24"/>
          <w:szCs w:val="24"/>
        </w:rPr>
        <w:t xml:space="preserve">Банком России даны рекомендации депозитариям по вопросам направления </w:t>
      </w:r>
      <w:r w:rsidRPr="000932D6">
        <w:rPr>
          <w:b/>
          <w:sz w:val="24"/>
          <w:szCs w:val="24"/>
        </w:rPr>
        <w:t>бюллетеней для голосования на общем собрании акционеров.</w:t>
      </w:r>
    </w:p>
    <w:p w:rsidR="00EB4353" w:rsidRPr="00EB4353" w:rsidRDefault="00EB4353" w:rsidP="00EB4353">
      <w:pPr>
        <w:autoSpaceDE w:val="0"/>
        <w:autoSpaceDN w:val="0"/>
        <w:adjustRightInd w:val="0"/>
        <w:ind w:left="540"/>
        <w:jc w:val="both"/>
        <w:rPr>
          <w:i/>
          <w:sz w:val="24"/>
          <w:szCs w:val="24"/>
        </w:rPr>
      </w:pPr>
      <w:r w:rsidRPr="00EB4353">
        <w:rPr>
          <w:i/>
          <w:sz w:val="24"/>
          <w:szCs w:val="24"/>
        </w:rPr>
        <w:t>Письмо Банка России от 01.06.2018 N 55-5-2-3/1242 "О направлении акционерам бюллетеней для голосования на общем собрании акционеров"</w:t>
      </w:r>
    </w:p>
    <w:p w:rsidR="00EB4353" w:rsidRPr="00EB4353" w:rsidRDefault="00EB4353" w:rsidP="00EB4353">
      <w:pPr>
        <w:autoSpaceDE w:val="0"/>
        <w:autoSpaceDN w:val="0"/>
        <w:adjustRightInd w:val="0"/>
        <w:ind w:firstLine="540"/>
        <w:jc w:val="both"/>
        <w:rPr>
          <w:rFonts w:eastAsiaTheme="minorHAnsi"/>
          <w:sz w:val="24"/>
          <w:szCs w:val="24"/>
          <w:lang w:eastAsia="en-US"/>
        </w:rPr>
      </w:pPr>
      <w:proofErr w:type="gramStart"/>
      <w:r w:rsidRPr="00EB4353">
        <w:rPr>
          <w:rFonts w:eastAsiaTheme="minorHAnsi"/>
          <w:sz w:val="24"/>
          <w:szCs w:val="24"/>
          <w:lang w:eastAsia="en-US"/>
        </w:rPr>
        <w:t>С учетом требований пункта 11 статьи 8.9 Федерального закона "О рынке ценных бумаг" профессиональным участникам рынка ценных бумаг, осуществляющим депозитарную деятельность, рекомендовано передавать депонентам не только информацию (материалы), подлежащую (подлежащие) предоставлению в соответствии со статьей 52 Закона об акционерных обществах, но и бюллетени для голосования на общем собрании акционеров в случае их получения вместе с указанной информацией (материалами).</w:t>
      </w:r>
      <w:proofErr w:type="gramEnd"/>
    </w:p>
    <w:p w:rsidR="00EB4353" w:rsidRPr="00EB4353" w:rsidRDefault="00EB4353" w:rsidP="00EB4353">
      <w:pPr>
        <w:autoSpaceDE w:val="0"/>
        <w:autoSpaceDN w:val="0"/>
        <w:adjustRightInd w:val="0"/>
        <w:ind w:firstLine="540"/>
        <w:jc w:val="both"/>
        <w:rPr>
          <w:rFonts w:eastAsiaTheme="minorHAnsi"/>
          <w:sz w:val="24"/>
          <w:szCs w:val="24"/>
          <w:lang w:eastAsia="en-US"/>
        </w:rPr>
      </w:pPr>
      <w:r w:rsidRPr="00EB4353">
        <w:rPr>
          <w:rFonts w:eastAsiaTheme="minorHAnsi"/>
          <w:sz w:val="24"/>
          <w:szCs w:val="24"/>
          <w:lang w:eastAsia="en-US"/>
        </w:rPr>
        <w:t>О направлении номинальным держателям бюллетеней для голосования вместе с указанной выше информацией (материалами) сообщалось в Информационном письме Банка России от 08.06.2017 N ИН-06-28/27.</w:t>
      </w:r>
    </w:p>
    <w:p w:rsidR="00EB4353" w:rsidRDefault="00EB4353" w:rsidP="00EB4353">
      <w:pPr>
        <w:autoSpaceDE w:val="0"/>
        <w:autoSpaceDN w:val="0"/>
        <w:adjustRightInd w:val="0"/>
        <w:ind w:firstLine="540"/>
        <w:jc w:val="both"/>
        <w:rPr>
          <w:rFonts w:eastAsiaTheme="minorHAnsi"/>
          <w:sz w:val="24"/>
          <w:szCs w:val="24"/>
          <w:lang w:eastAsia="en-US"/>
        </w:rPr>
      </w:pPr>
    </w:p>
    <w:p w:rsidR="000932D6" w:rsidRDefault="000932D6" w:rsidP="000932D6">
      <w:pPr>
        <w:pStyle w:val="a9"/>
        <w:numPr>
          <w:ilvl w:val="0"/>
          <w:numId w:val="2"/>
        </w:numPr>
        <w:spacing w:after="200" w:line="276" w:lineRule="auto"/>
        <w:ind w:left="567" w:hanging="567"/>
        <w:jc w:val="both"/>
        <w:rPr>
          <w:b/>
          <w:sz w:val="24"/>
          <w:szCs w:val="24"/>
        </w:rPr>
      </w:pPr>
      <w:r w:rsidRPr="000932D6">
        <w:rPr>
          <w:b/>
          <w:sz w:val="24"/>
          <w:szCs w:val="24"/>
        </w:rPr>
        <w:t>Расходы АО на уведомление акционеров о корпоративном споре можно взыскать проигравших истцов-акционеров общества.</w:t>
      </w:r>
    </w:p>
    <w:p w:rsidR="000932D6" w:rsidRDefault="000932D6" w:rsidP="000932D6">
      <w:pPr>
        <w:pStyle w:val="a9"/>
        <w:spacing w:after="200" w:line="276" w:lineRule="auto"/>
        <w:ind w:left="567"/>
        <w:jc w:val="both"/>
        <w:rPr>
          <w:i/>
          <w:sz w:val="24"/>
          <w:szCs w:val="24"/>
        </w:rPr>
      </w:pPr>
      <w:r w:rsidRPr="000932D6">
        <w:rPr>
          <w:i/>
          <w:sz w:val="24"/>
          <w:szCs w:val="24"/>
        </w:rPr>
        <w:t>Определение Верховного Суда РФ от 20 апреля 2018 г. N 301-ЭС17-8591</w:t>
      </w:r>
    </w:p>
    <w:p w:rsidR="000932D6" w:rsidRPr="000932D6" w:rsidRDefault="000932D6" w:rsidP="000932D6">
      <w:pPr>
        <w:pStyle w:val="a9"/>
        <w:spacing w:after="200" w:line="276" w:lineRule="auto"/>
        <w:ind w:left="567"/>
        <w:jc w:val="both"/>
        <w:rPr>
          <w:b/>
          <w:sz w:val="24"/>
          <w:szCs w:val="24"/>
        </w:rPr>
      </w:pPr>
      <w:r>
        <w:rPr>
          <w:i/>
          <w:sz w:val="24"/>
          <w:szCs w:val="24"/>
        </w:rPr>
        <w:t xml:space="preserve">   </w:t>
      </w:r>
    </w:p>
    <w:p w:rsidR="000932D6" w:rsidRPr="00F1170F" w:rsidRDefault="000932D6" w:rsidP="000932D6">
      <w:pPr>
        <w:pStyle w:val="a9"/>
        <w:numPr>
          <w:ilvl w:val="0"/>
          <w:numId w:val="2"/>
        </w:numPr>
        <w:spacing w:after="200" w:line="276" w:lineRule="auto"/>
        <w:ind w:left="567" w:hanging="567"/>
        <w:jc w:val="both"/>
        <w:rPr>
          <w:b/>
          <w:sz w:val="24"/>
          <w:szCs w:val="24"/>
        </w:rPr>
      </w:pPr>
      <w:r w:rsidRPr="00F1170F">
        <w:rPr>
          <w:b/>
          <w:sz w:val="24"/>
          <w:szCs w:val="24"/>
        </w:rPr>
        <w:t>Верховный Суд РФ обновил разъяснения порядка рассмотрения споров о крупных сделках и сделках, в совершении которых имеется заинтересованность</w:t>
      </w:r>
      <w:r>
        <w:rPr>
          <w:b/>
          <w:sz w:val="24"/>
          <w:szCs w:val="24"/>
        </w:rPr>
        <w:t>.</w:t>
      </w:r>
    </w:p>
    <w:p w:rsidR="000932D6" w:rsidRPr="00F1170F" w:rsidRDefault="000932D6" w:rsidP="000932D6">
      <w:pPr>
        <w:pStyle w:val="a9"/>
        <w:spacing w:after="200" w:line="276" w:lineRule="auto"/>
        <w:ind w:left="567"/>
        <w:jc w:val="both"/>
        <w:rPr>
          <w:i/>
          <w:sz w:val="24"/>
          <w:szCs w:val="24"/>
        </w:rPr>
      </w:pPr>
      <w:r w:rsidRPr="00F1170F">
        <w:rPr>
          <w:i/>
          <w:sz w:val="24"/>
          <w:szCs w:val="24"/>
        </w:rPr>
        <w:t>Постановление Пленума Верховного Суда РФ от 26.06.2018</w:t>
      </w:r>
      <w:r>
        <w:rPr>
          <w:i/>
          <w:sz w:val="24"/>
          <w:szCs w:val="24"/>
        </w:rPr>
        <w:t xml:space="preserve"> </w:t>
      </w:r>
      <w:r w:rsidRPr="00F1170F">
        <w:rPr>
          <w:i/>
          <w:sz w:val="24"/>
          <w:szCs w:val="24"/>
        </w:rPr>
        <w:t>№ 27 "Об оспаривании крупных сделок и сделок, в совершении которых имеется заинтересованность"</w:t>
      </w:r>
    </w:p>
    <w:p w:rsidR="000932D6" w:rsidRDefault="000932D6" w:rsidP="000932D6">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Постановление издано в связи с вступлением в силу с 1 января 2017 года Федерального закона от 03.07.2016 N 343-ФЗ "О внесении изменений в Федеральный закон "Об акционерных обществах" и Федеральный закон "Об обществах с ограниченной ответственностью" в части регулирования крупных сделок и сделок, в совершении которых имеется заинтересованность".</w:t>
      </w:r>
    </w:p>
    <w:p w:rsidR="000932D6" w:rsidRDefault="000932D6" w:rsidP="000932D6">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В Постановлении можно выделить следующие наиболее интересные выводы:</w:t>
      </w:r>
    </w:p>
    <w:p w:rsidR="000932D6" w:rsidRDefault="000932D6" w:rsidP="000932D6">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 xml:space="preserve">срок исковой давности по требованиям о признании крупных сделок и сделок с заинтересованностью </w:t>
      </w:r>
      <w:proofErr w:type="gramStart"/>
      <w:r>
        <w:rPr>
          <w:rFonts w:eastAsiaTheme="minorHAnsi"/>
          <w:sz w:val="24"/>
          <w:szCs w:val="24"/>
          <w:lang w:eastAsia="en-US"/>
        </w:rPr>
        <w:t>недействительными</w:t>
      </w:r>
      <w:proofErr w:type="gramEnd"/>
      <w:r>
        <w:rPr>
          <w:rFonts w:eastAsiaTheme="minorHAnsi"/>
          <w:sz w:val="24"/>
          <w:szCs w:val="24"/>
          <w:lang w:eastAsia="en-US"/>
        </w:rPr>
        <w:t xml:space="preserve"> и применении последствий их недействительности составляет один год;</w:t>
      </w:r>
    </w:p>
    <w:p w:rsidR="000932D6" w:rsidRDefault="000932D6" w:rsidP="000932D6">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 xml:space="preserve">этот срок исчисляется со дня, когда лицо, которое самостоятельно или совместно с иными лицами осуществляет полномочия единоличного исполнительного органа, узнало или должно было узнать о том, что такая сделка совершена с нарушением требований закона к порядку ее совершения, в том </w:t>
      </w:r>
      <w:proofErr w:type="gramStart"/>
      <w:r>
        <w:rPr>
          <w:rFonts w:eastAsiaTheme="minorHAnsi"/>
          <w:sz w:val="24"/>
          <w:szCs w:val="24"/>
          <w:lang w:eastAsia="en-US"/>
        </w:rPr>
        <w:t>числе</w:t>
      </w:r>
      <w:proofErr w:type="gramEnd"/>
      <w:r>
        <w:rPr>
          <w:rFonts w:eastAsiaTheme="minorHAnsi"/>
          <w:sz w:val="24"/>
          <w:szCs w:val="24"/>
          <w:lang w:eastAsia="en-US"/>
        </w:rPr>
        <w:t xml:space="preserve"> если оно непосредственно совершало данную сделку;</w:t>
      </w:r>
    </w:p>
    <w:p w:rsidR="000932D6" w:rsidRDefault="000932D6" w:rsidP="000932D6">
      <w:pPr>
        <w:autoSpaceDE w:val="0"/>
        <w:autoSpaceDN w:val="0"/>
        <w:adjustRightInd w:val="0"/>
        <w:ind w:firstLine="539"/>
        <w:jc w:val="both"/>
        <w:rPr>
          <w:rFonts w:eastAsiaTheme="minorHAnsi"/>
          <w:sz w:val="24"/>
          <w:szCs w:val="24"/>
          <w:lang w:eastAsia="en-US"/>
        </w:rPr>
      </w:pPr>
      <w:proofErr w:type="gramStart"/>
      <w:r>
        <w:rPr>
          <w:rFonts w:eastAsiaTheme="minorHAnsi"/>
          <w:sz w:val="24"/>
          <w:szCs w:val="24"/>
          <w:lang w:eastAsia="en-US"/>
        </w:rPr>
        <w:t>для квалификации сделки как крупной необходимо одновременное наличие у сделки на момент ее совершения двух признаков - количественного (предметом сделки является имущество, цена или балансовая стоимость которого составляет 25 и более процентов балансовой стоимости активов общества) и качественного (сделка выходит за пределы обычной хозяйственной деятельности, т.е. совершение сделки приведет к прекращению деятельности общества или изменению ее вида либо существенному изменению</w:t>
      </w:r>
      <w:proofErr w:type="gramEnd"/>
      <w:r>
        <w:rPr>
          <w:rFonts w:eastAsiaTheme="minorHAnsi"/>
          <w:sz w:val="24"/>
          <w:szCs w:val="24"/>
          <w:lang w:eastAsia="en-US"/>
        </w:rPr>
        <w:t xml:space="preserve"> ее масштабов). Устанавливая наличие последнего критерия, следует учитывать, что он должен иметь место на момент совершения сделки, а последующее наступление таких последствий само по себе не свидетельствует о том, что их причиной стала соответствующая сделка и что такая сделка выходила за пределы обычной хозяйственной деятельности;</w:t>
      </w:r>
    </w:p>
    <w:p w:rsidR="000932D6" w:rsidRDefault="000932D6" w:rsidP="000932D6">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любая сделка общества считается совершенной в пределах обычной хозяйственной деятельности, пока не доказано иное (бремя доказывания совершения оспариваемой сделки за пределами обычной хозяйственной деятельности лежит на истце);</w:t>
      </w:r>
    </w:p>
    <w:p w:rsidR="000932D6" w:rsidRDefault="000932D6" w:rsidP="000932D6">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заведомая осведомленность о том, что сделка является крупной, предполагается, пока не доказано иное, только если контрагент, контролирующее его лицо или подконтрольное ему лицо является участником (акционером) общества или контролирующего лица общества или входит в состав органов общества или контролирующего лица общества. Отсутствие таких обстоятельств не лишает истца права представить доказательства того, что другая сторона сделки знала о том, что сделка являлась крупной, например, письмо другой стороны сделки, из которого следует, что она знала о том, что сделка является крупной;</w:t>
      </w:r>
    </w:p>
    <w:p w:rsidR="000932D6" w:rsidRDefault="000932D6" w:rsidP="000932D6">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 xml:space="preserve">положения уставов хозяйственных обществ, распространяющие порядок одобрения крупных сделок на иные виды сделок, следует рассматривать как способ </w:t>
      </w:r>
      <w:proofErr w:type="gramStart"/>
      <w:r>
        <w:rPr>
          <w:rFonts w:eastAsiaTheme="minorHAnsi"/>
          <w:sz w:val="24"/>
          <w:szCs w:val="24"/>
          <w:lang w:eastAsia="en-US"/>
        </w:rPr>
        <w:t>установления необходимости получения согласия совета директоров общества</w:t>
      </w:r>
      <w:proofErr w:type="gramEnd"/>
      <w:r>
        <w:rPr>
          <w:rFonts w:eastAsiaTheme="minorHAnsi"/>
          <w:sz w:val="24"/>
          <w:szCs w:val="24"/>
          <w:lang w:eastAsia="en-US"/>
        </w:rPr>
        <w:t xml:space="preserve"> или общего собрания участников (акционеров) на совершение определенных сделок;</w:t>
      </w:r>
    </w:p>
    <w:p w:rsidR="000932D6" w:rsidRDefault="000932D6" w:rsidP="000932D6">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 xml:space="preserve">новые положения законодательства подлежат применению к сделкам, совершенным после даты вступления в силу Закона N 343-ФЗ (1 января 2017 года). </w:t>
      </w:r>
      <w:proofErr w:type="gramStart"/>
      <w:r>
        <w:rPr>
          <w:rFonts w:eastAsiaTheme="minorHAnsi"/>
          <w:sz w:val="24"/>
          <w:szCs w:val="24"/>
          <w:lang w:eastAsia="en-US"/>
        </w:rPr>
        <w:t>Решения об одобрении, принятые до указанной даты, в отношении сделок, которые не были заключены ранее, сохраняют свое действие после 1 января 2017 года и могут рассматриваться как надлежащее согласие (одобрение) на совершение сделки в случае, если они соответствуют положениям Федерального закона "Об акционерных обществах" и Федерального закона "Об обществах с ограниченной ответственностью" в редакции Закона N 343-ФЗ.</w:t>
      </w:r>
      <w:proofErr w:type="gramEnd"/>
    </w:p>
    <w:p w:rsidR="000932D6" w:rsidRDefault="000932D6" w:rsidP="000932D6">
      <w:pPr>
        <w:autoSpaceDE w:val="0"/>
        <w:autoSpaceDN w:val="0"/>
        <w:adjustRightInd w:val="0"/>
        <w:ind w:firstLine="539"/>
        <w:jc w:val="both"/>
        <w:rPr>
          <w:rFonts w:eastAsiaTheme="minorHAnsi"/>
          <w:sz w:val="24"/>
          <w:szCs w:val="24"/>
          <w:lang w:eastAsia="en-US"/>
        </w:rPr>
      </w:pPr>
      <w:r>
        <w:rPr>
          <w:rFonts w:eastAsiaTheme="minorHAnsi"/>
          <w:sz w:val="24"/>
          <w:szCs w:val="24"/>
          <w:lang w:eastAsia="en-US"/>
        </w:rPr>
        <w:t>В связи с принятием нового Постановления признаны не подлежащими применению отдельные положения Постановления Пленума ВАС РФ от 16.05.2014 N 28 "О некоторых вопросах, связанных с оспариванием крупных сделок и сделок с заинтересованностью", за исключением случая, когда рассматриваются дела об оспаривании сделки, совершенной до 1 января 2017 года.</w:t>
      </w:r>
    </w:p>
    <w:p w:rsidR="000B6419" w:rsidRDefault="000B6419" w:rsidP="001E3A11">
      <w:pPr>
        <w:pStyle w:val="a9"/>
        <w:spacing w:after="200" w:line="276" w:lineRule="auto"/>
        <w:ind w:left="567"/>
        <w:jc w:val="both"/>
        <w:rPr>
          <w:rFonts w:eastAsiaTheme="minorHAnsi"/>
          <w:sz w:val="24"/>
          <w:szCs w:val="24"/>
          <w:lang w:eastAsia="en-US"/>
        </w:rPr>
      </w:pPr>
    </w:p>
    <w:p w:rsidR="000B6419" w:rsidRPr="000B6419" w:rsidRDefault="000B6419" w:rsidP="000B6419">
      <w:pPr>
        <w:keepNext/>
        <w:numPr>
          <w:ilvl w:val="1"/>
          <w:numId w:val="26"/>
        </w:numPr>
        <w:tabs>
          <w:tab w:val="left" w:pos="567"/>
        </w:tabs>
        <w:spacing w:before="120"/>
        <w:ind w:left="0" w:right="57" w:firstLine="567"/>
        <w:jc w:val="center"/>
        <w:outlineLvl w:val="0"/>
        <w:rPr>
          <w:b/>
          <w:bCs/>
          <w:sz w:val="28"/>
          <w:szCs w:val="28"/>
        </w:rPr>
      </w:pPr>
      <w:bookmarkStart w:id="107" w:name="_Toc520470745"/>
      <w:r w:rsidRPr="000B6419">
        <w:rPr>
          <w:b/>
          <w:bCs/>
          <w:sz w:val="28"/>
          <w:szCs w:val="28"/>
        </w:rPr>
        <w:t>Государственная регистрация  юридических лиц и индивидуальных предпринимателей</w:t>
      </w:r>
      <w:bookmarkEnd w:id="107"/>
    </w:p>
    <w:p w:rsidR="000B6419" w:rsidRDefault="000B6419" w:rsidP="00F1170F">
      <w:pPr>
        <w:autoSpaceDE w:val="0"/>
        <w:autoSpaceDN w:val="0"/>
        <w:adjustRightInd w:val="0"/>
        <w:ind w:firstLine="539"/>
        <w:jc w:val="both"/>
        <w:rPr>
          <w:rFonts w:eastAsiaTheme="minorHAnsi"/>
          <w:sz w:val="24"/>
          <w:szCs w:val="24"/>
          <w:lang w:eastAsia="en-US"/>
        </w:rPr>
      </w:pPr>
    </w:p>
    <w:p w:rsidR="000B6419" w:rsidRPr="000B6419" w:rsidRDefault="000B6419" w:rsidP="002C5B30">
      <w:pPr>
        <w:pStyle w:val="a9"/>
        <w:numPr>
          <w:ilvl w:val="0"/>
          <w:numId w:val="2"/>
        </w:numPr>
        <w:spacing w:after="200" w:line="276" w:lineRule="auto"/>
        <w:ind w:left="567" w:hanging="567"/>
        <w:jc w:val="both"/>
        <w:rPr>
          <w:rFonts w:eastAsiaTheme="minorHAnsi"/>
          <w:sz w:val="24"/>
          <w:szCs w:val="24"/>
          <w:lang w:eastAsia="en-US"/>
        </w:rPr>
      </w:pPr>
      <w:r w:rsidRPr="000B6419">
        <w:rPr>
          <w:b/>
          <w:sz w:val="24"/>
          <w:szCs w:val="24"/>
        </w:rPr>
        <w:t>Документы, подтверждающие факт внесения записи в ЕГРЮЛ и ЕГРИП, по умолчанию будут выдаваться ФНС России в электронном виде.</w:t>
      </w:r>
    </w:p>
    <w:p w:rsidR="000B6419" w:rsidRPr="000B6419" w:rsidRDefault="000B6419" w:rsidP="000B6419">
      <w:pPr>
        <w:pStyle w:val="a9"/>
        <w:spacing w:after="200" w:line="276" w:lineRule="auto"/>
        <w:ind w:left="567"/>
        <w:jc w:val="both"/>
        <w:rPr>
          <w:i/>
          <w:sz w:val="24"/>
          <w:szCs w:val="24"/>
        </w:rPr>
      </w:pPr>
      <w:r w:rsidRPr="000B6419">
        <w:rPr>
          <w:i/>
          <w:sz w:val="24"/>
          <w:szCs w:val="24"/>
        </w:rPr>
        <w:t>Приказ от 20 апреля 2018 г. № 86н</w:t>
      </w:r>
      <w:proofErr w:type="gramStart"/>
      <w:r w:rsidRPr="000B6419">
        <w:rPr>
          <w:i/>
          <w:sz w:val="24"/>
          <w:szCs w:val="24"/>
        </w:rPr>
        <w:t xml:space="preserve"> О</w:t>
      </w:r>
      <w:proofErr w:type="gramEnd"/>
      <w:r w:rsidRPr="000B6419">
        <w:rPr>
          <w:i/>
          <w:sz w:val="24"/>
          <w:szCs w:val="24"/>
        </w:rPr>
        <w:t xml:space="preserve"> внесении изменений в Административный регламент предоставления Федеральной налоговой службой государственной услуги по государственной регистрации юридических лиц, физических лиц в качестве индивидуальных предпринимателей и крестьянских (фермерских) хозяйств, утвержденный Приказом Министерства финансов Российской Федерации от 30 сентября 2016 г. № 169Н. Зарегистрировано в Минюсте России 22.06.2018 N 51407.</w:t>
      </w:r>
    </w:p>
    <w:p w:rsidR="000B6419" w:rsidRDefault="000B6419" w:rsidP="000B6419">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Результаты предоставления </w:t>
      </w:r>
      <w:proofErr w:type="spellStart"/>
      <w:r>
        <w:rPr>
          <w:rFonts w:eastAsiaTheme="minorHAnsi"/>
          <w:sz w:val="24"/>
          <w:szCs w:val="24"/>
          <w:lang w:eastAsia="en-US"/>
        </w:rPr>
        <w:t>госуслуги</w:t>
      </w:r>
      <w:proofErr w:type="spellEnd"/>
      <w:r>
        <w:rPr>
          <w:rFonts w:eastAsiaTheme="minorHAnsi"/>
          <w:sz w:val="24"/>
          <w:szCs w:val="24"/>
          <w:lang w:eastAsia="en-US"/>
        </w:rPr>
        <w:t xml:space="preserve"> </w:t>
      </w:r>
      <w:r w:rsidRPr="000B6419">
        <w:rPr>
          <w:rFonts w:eastAsiaTheme="minorHAnsi"/>
          <w:sz w:val="24"/>
          <w:szCs w:val="24"/>
          <w:lang w:eastAsia="en-US"/>
        </w:rPr>
        <w:t>внесения записи в ЕГРЮЛ и ЕГРИП</w:t>
      </w:r>
      <w:r>
        <w:rPr>
          <w:rFonts w:eastAsiaTheme="minorHAnsi"/>
          <w:sz w:val="24"/>
          <w:szCs w:val="24"/>
          <w:lang w:eastAsia="en-US"/>
        </w:rPr>
        <w:t xml:space="preserve"> оформляются в форме электронных документов. При наличии в налоговой инспекции соответствующего запроса заявителя инспекцией составляются на бумажном носителе документы, подтверждающие содержание электронных документов.</w:t>
      </w:r>
    </w:p>
    <w:p w:rsidR="000B6419" w:rsidRDefault="000B6419" w:rsidP="000B6419">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Кроме того, уточнено, что результатом предоставления данной </w:t>
      </w:r>
      <w:proofErr w:type="spellStart"/>
      <w:r>
        <w:rPr>
          <w:rFonts w:eastAsiaTheme="minorHAnsi"/>
          <w:sz w:val="24"/>
          <w:szCs w:val="24"/>
          <w:lang w:eastAsia="en-US"/>
        </w:rPr>
        <w:t>госуслуги</w:t>
      </w:r>
      <w:proofErr w:type="spellEnd"/>
      <w:r>
        <w:rPr>
          <w:rFonts w:eastAsiaTheme="minorHAnsi"/>
          <w:sz w:val="24"/>
          <w:szCs w:val="24"/>
          <w:lang w:eastAsia="en-US"/>
        </w:rPr>
        <w:t xml:space="preserve"> является, в том числе, документ о постановке на учет в налоговом органе (в случае, если в соответствии с законодательством РФ о налогах и сборах государственная регистрация является основанием для постановки юридического лица или индивидуального предпринимателя на учет в налоговом органе).</w:t>
      </w:r>
    </w:p>
    <w:p w:rsidR="000B6419" w:rsidRDefault="000B6419" w:rsidP="000B6419">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В случае принятия решения об отказе в регистрации из-за непредставления заявителем необходимых документов или представления документов, оформленных с нарушением установленных требований, заявитель после устранения указанных причин в течение трех месяцев со дня принятия инспекцией решения об отказе вправе дополнительно однократно представить необходимые документы без повторной уплаты госпошлины. При этом заявитель вправе не представлять повторно документы, которые имеются у инспекции.</w:t>
      </w:r>
    </w:p>
    <w:p w:rsidR="000B6419" w:rsidRDefault="000B6419" w:rsidP="000B6419">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Кроме того, определено, что размеры госпошлины в отношении физических лиц применяются с учетом коэффициента 0,7 в случае подачи заявления и уплаты госпошлины с использованием портала </w:t>
      </w:r>
      <w:proofErr w:type="spellStart"/>
      <w:r>
        <w:rPr>
          <w:rFonts w:eastAsiaTheme="minorHAnsi"/>
          <w:sz w:val="24"/>
          <w:szCs w:val="24"/>
          <w:lang w:eastAsia="en-US"/>
        </w:rPr>
        <w:t>госуслуг</w:t>
      </w:r>
      <w:proofErr w:type="spellEnd"/>
      <w:r>
        <w:rPr>
          <w:rFonts w:eastAsiaTheme="minorHAnsi"/>
          <w:sz w:val="24"/>
          <w:szCs w:val="24"/>
          <w:lang w:eastAsia="en-US"/>
        </w:rPr>
        <w:t xml:space="preserve"> и иных порталов, интегрированных с единой системой идентификац</w:t>
      </w:r>
      <w:proofErr w:type="gramStart"/>
      <w:r>
        <w:rPr>
          <w:rFonts w:eastAsiaTheme="minorHAnsi"/>
          <w:sz w:val="24"/>
          <w:szCs w:val="24"/>
          <w:lang w:eastAsia="en-US"/>
        </w:rPr>
        <w:t>ии и ау</w:t>
      </w:r>
      <w:proofErr w:type="gramEnd"/>
      <w:r>
        <w:rPr>
          <w:rFonts w:eastAsiaTheme="minorHAnsi"/>
          <w:sz w:val="24"/>
          <w:szCs w:val="24"/>
          <w:lang w:eastAsia="en-US"/>
        </w:rPr>
        <w:t>тентификации.</w:t>
      </w:r>
    </w:p>
    <w:p w:rsidR="000B6419" w:rsidRDefault="000B6419" w:rsidP="000B6419">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Установлено также, что представленные в МФЦ документы на </w:t>
      </w:r>
      <w:proofErr w:type="spellStart"/>
      <w:r>
        <w:rPr>
          <w:rFonts w:eastAsiaTheme="minorHAnsi"/>
          <w:sz w:val="24"/>
          <w:szCs w:val="24"/>
          <w:lang w:eastAsia="en-US"/>
        </w:rPr>
        <w:t>госрегистрацию</w:t>
      </w:r>
      <w:proofErr w:type="spellEnd"/>
      <w:r>
        <w:rPr>
          <w:rFonts w:eastAsiaTheme="minorHAnsi"/>
          <w:sz w:val="24"/>
          <w:szCs w:val="24"/>
          <w:lang w:eastAsia="en-US"/>
        </w:rPr>
        <w:t xml:space="preserve"> не позднее одного рабочего дня, следующего за днем их получения, направляются многофункциональным центром в налоговую инспекцию в форме электронных документов, подписанных усиленной квалифицированной электронной подписью, с использованием единой системы межведомственного электронного взаимодействия.</w:t>
      </w:r>
    </w:p>
    <w:p w:rsidR="00F1170F" w:rsidRPr="007E1462" w:rsidRDefault="007E1462" w:rsidP="007E1462">
      <w:pPr>
        <w:autoSpaceDE w:val="0"/>
        <w:autoSpaceDN w:val="0"/>
        <w:adjustRightInd w:val="0"/>
        <w:ind w:firstLine="540"/>
        <w:jc w:val="both"/>
        <w:rPr>
          <w:rFonts w:eastAsiaTheme="minorHAnsi"/>
          <w:sz w:val="24"/>
          <w:szCs w:val="24"/>
          <w:lang w:eastAsia="en-US"/>
        </w:rPr>
      </w:pPr>
      <w:r w:rsidRPr="007E1462">
        <w:rPr>
          <w:rFonts w:eastAsiaTheme="minorHAnsi"/>
          <w:sz w:val="24"/>
          <w:szCs w:val="24"/>
          <w:lang w:eastAsia="en-US"/>
        </w:rPr>
        <w:t>На любом бумажном документе-подтверждении должна будет стоять отметка "ДОКУМЕНТ СООТВЕТСТВУЕТ СОДЕ</w:t>
      </w:r>
      <w:r>
        <w:rPr>
          <w:rFonts w:eastAsiaTheme="minorHAnsi"/>
          <w:sz w:val="24"/>
          <w:szCs w:val="24"/>
          <w:lang w:eastAsia="en-US"/>
        </w:rPr>
        <w:t xml:space="preserve">РЖАНИЮ ЭЛЕКТРОННОГО ДОКУМЕНТА", </w:t>
      </w:r>
      <w:proofErr w:type="gramStart"/>
      <w:r>
        <w:rPr>
          <w:rFonts w:eastAsiaTheme="minorHAnsi"/>
          <w:sz w:val="24"/>
          <w:szCs w:val="24"/>
          <w:lang w:eastAsia="en-US"/>
        </w:rPr>
        <w:t>которую</w:t>
      </w:r>
      <w:proofErr w:type="gramEnd"/>
      <w:r>
        <w:rPr>
          <w:rFonts w:eastAsiaTheme="minorHAnsi"/>
          <w:sz w:val="24"/>
          <w:szCs w:val="24"/>
          <w:lang w:eastAsia="en-US"/>
        </w:rPr>
        <w:t xml:space="preserve"> </w:t>
      </w:r>
      <w:r w:rsidRPr="007E1462">
        <w:rPr>
          <w:rFonts w:eastAsiaTheme="minorHAnsi"/>
          <w:sz w:val="24"/>
          <w:szCs w:val="24"/>
          <w:lang w:eastAsia="en-US"/>
        </w:rPr>
        <w:t>поставят на лицевой стороне первого листа и на оборотной стороне последнего.</w:t>
      </w:r>
    </w:p>
    <w:p w:rsidR="00F1170F" w:rsidRPr="00E02701" w:rsidRDefault="00F1170F" w:rsidP="002C5B30">
      <w:pPr>
        <w:pStyle w:val="a9"/>
        <w:spacing w:after="200" w:line="276" w:lineRule="auto"/>
        <w:ind w:left="567"/>
        <w:jc w:val="both"/>
        <w:rPr>
          <w:color w:val="FF0000"/>
          <w:sz w:val="24"/>
          <w:szCs w:val="24"/>
        </w:rPr>
      </w:pPr>
    </w:p>
    <w:p w:rsidR="00A45DCD" w:rsidRDefault="00A45DCD" w:rsidP="00303349">
      <w:pPr>
        <w:keepNext/>
        <w:numPr>
          <w:ilvl w:val="1"/>
          <w:numId w:val="26"/>
        </w:numPr>
        <w:tabs>
          <w:tab w:val="left" w:pos="567"/>
        </w:tabs>
        <w:spacing w:before="120"/>
        <w:ind w:left="0" w:right="57" w:firstLine="567"/>
        <w:jc w:val="center"/>
        <w:outlineLvl w:val="0"/>
        <w:rPr>
          <w:b/>
          <w:bCs/>
          <w:sz w:val="28"/>
          <w:szCs w:val="28"/>
        </w:rPr>
      </w:pPr>
      <w:bookmarkStart w:id="108" w:name="_Toc520470746"/>
      <w:proofErr w:type="spellStart"/>
      <w:r w:rsidRPr="003616AD">
        <w:rPr>
          <w:b/>
          <w:bCs/>
          <w:sz w:val="28"/>
          <w:szCs w:val="28"/>
        </w:rPr>
        <w:t>Госзакупки</w:t>
      </w:r>
      <w:bookmarkEnd w:id="108"/>
      <w:proofErr w:type="spellEnd"/>
    </w:p>
    <w:p w:rsidR="001E3A11" w:rsidRPr="003616AD" w:rsidRDefault="001E3A11" w:rsidP="001E3A11">
      <w:pPr>
        <w:keepNext/>
        <w:tabs>
          <w:tab w:val="left" w:pos="567"/>
        </w:tabs>
        <w:spacing w:before="120"/>
        <w:ind w:left="567" w:right="57"/>
        <w:outlineLvl w:val="0"/>
        <w:rPr>
          <w:b/>
          <w:bCs/>
          <w:sz w:val="28"/>
          <w:szCs w:val="28"/>
        </w:rPr>
      </w:pPr>
    </w:p>
    <w:bookmarkEnd w:id="101"/>
    <w:p w:rsidR="000E6A3C" w:rsidRPr="000E6A3C" w:rsidRDefault="000E6A3C" w:rsidP="000E6A3C">
      <w:pPr>
        <w:pStyle w:val="a9"/>
        <w:numPr>
          <w:ilvl w:val="0"/>
          <w:numId w:val="2"/>
        </w:numPr>
        <w:spacing w:after="200" w:line="276" w:lineRule="auto"/>
        <w:ind w:left="567" w:hanging="567"/>
        <w:jc w:val="both"/>
        <w:rPr>
          <w:b/>
          <w:sz w:val="24"/>
          <w:szCs w:val="24"/>
        </w:rPr>
      </w:pPr>
      <w:r w:rsidRPr="000E6A3C">
        <w:rPr>
          <w:b/>
          <w:sz w:val="24"/>
          <w:szCs w:val="24"/>
        </w:rPr>
        <w:t>С 29 июня 2018г. все унитарные предприятия могут не проводить закупки за счет собственных средств по Закону № 44-ФЗ.</w:t>
      </w:r>
    </w:p>
    <w:p w:rsidR="00B81B5B" w:rsidRDefault="000E6A3C" w:rsidP="000E6A3C">
      <w:pPr>
        <w:pStyle w:val="a9"/>
        <w:spacing w:after="200" w:line="276" w:lineRule="auto"/>
        <w:ind w:left="567"/>
        <w:jc w:val="both"/>
        <w:rPr>
          <w:i/>
          <w:sz w:val="24"/>
          <w:szCs w:val="24"/>
        </w:rPr>
      </w:pPr>
      <w:r w:rsidRPr="000E6A3C">
        <w:rPr>
          <w:i/>
          <w:sz w:val="24"/>
          <w:szCs w:val="24"/>
        </w:rPr>
        <w:t>Федеральный закон от 29.06.2018 N 174-ФЗ </w:t>
      </w:r>
      <w:r>
        <w:rPr>
          <w:rFonts w:eastAsiaTheme="minorHAnsi"/>
          <w:i/>
          <w:iCs/>
          <w:sz w:val="24"/>
          <w:szCs w:val="24"/>
          <w:lang w:eastAsia="en-US"/>
        </w:rPr>
        <w:t xml:space="preserve">"О внесении изменений в Федеральный закон "О закупках товаров, работ, услуг отдельными видами юридических лиц" и Федеральный закон "О контрактной системе в сфере закупок товаров, работ, услуг для обеспечения государственных и муниципальных нужд" </w:t>
      </w:r>
      <w:r w:rsidRPr="000E6A3C">
        <w:rPr>
          <w:i/>
          <w:sz w:val="24"/>
          <w:szCs w:val="24"/>
        </w:rPr>
        <w:t xml:space="preserve"> (действует с 29 июня 2018 в части рассматриваемых положений)</w:t>
      </w:r>
    </w:p>
    <w:p w:rsidR="000E6A3C" w:rsidRPr="000E6A3C" w:rsidRDefault="000E6A3C" w:rsidP="000E6A3C">
      <w:pPr>
        <w:autoSpaceDE w:val="0"/>
        <w:autoSpaceDN w:val="0"/>
        <w:adjustRightInd w:val="0"/>
        <w:ind w:firstLine="540"/>
        <w:jc w:val="both"/>
        <w:rPr>
          <w:rFonts w:eastAsiaTheme="minorHAnsi"/>
          <w:sz w:val="24"/>
          <w:szCs w:val="24"/>
          <w:lang w:eastAsia="en-US"/>
        </w:rPr>
      </w:pPr>
      <w:proofErr w:type="gramStart"/>
      <w:r w:rsidRPr="000E6A3C">
        <w:rPr>
          <w:rFonts w:eastAsiaTheme="minorHAnsi"/>
          <w:sz w:val="24"/>
          <w:szCs w:val="24"/>
          <w:lang w:eastAsia="en-US"/>
        </w:rPr>
        <w:t>Действие Федерального закона от 5 апреля 2013 года N 44-ФЗ "О контрактной системе..." распространено на закупки ФГУП, имеющих существенное значение для обеспечения прав и законных интересов граждан РФ, обороноспособности и безопасности государства, перечень которых утверждается Правительством РФ, если они осуществляются за счет субсидий, предоставленных из федерального бюджета на осуществление капвложений в объекты госсобственности.</w:t>
      </w:r>
      <w:proofErr w:type="gramEnd"/>
    </w:p>
    <w:p w:rsidR="000E6A3C" w:rsidRPr="000E6A3C" w:rsidRDefault="000E6A3C" w:rsidP="000E6A3C">
      <w:pPr>
        <w:autoSpaceDE w:val="0"/>
        <w:autoSpaceDN w:val="0"/>
        <w:adjustRightInd w:val="0"/>
        <w:ind w:firstLine="540"/>
        <w:jc w:val="both"/>
        <w:rPr>
          <w:rFonts w:eastAsiaTheme="minorHAnsi"/>
          <w:sz w:val="24"/>
          <w:szCs w:val="24"/>
          <w:lang w:eastAsia="en-US"/>
        </w:rPr>
      </w:pPr>
      <w:r w:rsidRPr="000E6A3C">
        <w:rPr>
          <w:rFonts w:eastAsiaTheme="minorHAnsi"/>
          <w:sz w:val="24"/>
          <w:szCs w:val="24"/>
          <w:lang w:eastAsia="en-US"/>
        </w:rPr>
        <w:t xml:space="preserve">Одновременно из-под действия данного закона выведены закупки ГУП и МУП, осуществляемые без привлечения средств бюджетов (ранее такая возможность была предоставлена только </w:t>
      </w:r>
      <w:proofErr w:type="gramStart"/>
      <w:r w:rsidRPr="000E6A3C">
        <w:rPr>
          <w:rFonts w:eastAsiaTheme="minorHAnsi"/>
          <w:sz w:val="24"/>
          <w:szCs w:val="24"/>
          <w:lang w:eastAsia="en-US"/>
        </w:rPr>
        <w:t>аптечным</w:t>
      </w:r>
      <w:proofErr w:type="gramEnd"/>
      <w:r w:rsidRPr="000E6A3C">
        <w:rPr>
          <w:rFonts w:eastAsiaTheme="minorHAnsi"/>
          <w:sz w:val="24"/>
          <w:szCs w:val="24"/>
          <w:lang w:eastAsia="en-US"/>
        </w:rPr>
        <w:t xml:space="preserve"> ГУП и МУП).</w:t>
      </w:r>
    </w:p>
    <w:p w:rsidR="000E6A3C" w:rsidRDefault="000E6A3C" w:rsidP="000E6A3C">
      <w:pPr>
        <w:autoSpaceDE w:val="0"/>
        <w:autoSpaceDN w:val="0"/>
        <w:adjustRightInd w:val="0"/>
        <w:ind w:firstLine="540"/>
        <w:jc w:val="both"/>
        <w:rPr>
          <w:rFonts w:eastAsiaTheme="minorHAnsi"/>
          <w:sz w:val="24"/>
          <w:szCs w:val="24"/>
          <w:lang w:eastAsia="en-US"/>
        </w:rPr>
      </w:pPr>
      <w:r w:rsidRPr="000E6A3C">
        <w:rPr>
          <w:rFonts w:eastAsiaTheme="minorHAnsi"/>
          <w:sz w:val="24"/>
          <w:szCs w:val="24"/>
          <w:lang w:eastAsia="en-US"/>
        </w:rPr>
        <w:t>В связи с этим до 1 октября 2018 года государственные, муниципальные унитарные предприятия вправе изменить и (или) утвердить положение о закупке и план закупки для их осуществления в 2018 году.</w:t>
      </w:r>
    </w:p>
    <w:p w:rsidR="00F27185" w:rsidRDefault="00F27185" w:rsidP="00F27185">
      <w:pPr>
        <w:autoSpaceDE w:val="0"/>
        <w:autoSpaceDN w:val="0"/>
        <w:adjustRightInd w:val="0"/>
        <w:ind w:firstLine="540"/>
        <w:jc w:val="both"/>
        <w:outlineLvl w:val="0"/>
        <w:rPr>
          <w:rFonts w:eastAsiaTheme="minorHAnsi"/>
          <w:sz w:val="24"/>
          <w:szCs w:val="24"/>
          <w:lang w:eastAsia="en-US"/>
        </w:rPr>
      </w:pPr>
    </w:p>
    <w:p w:rsidR="00F27185" w:rsidRPr="00F27185" w:rsidRDefault="00F27185" w:rsidP="00F27185">
      <w:pPr>
        <w:pStyle w:val="a9"/>
        <w:numPr>
          <w:ilvl w:val="0"/>
          <w:numId w:val="2"/>
        </w:numPr>
        <w:spacing w:after="200" w:line="276" w:lineRule="auto"/>
        <w:ind w:left="567" w:hanging="567"/>
        <w:jc w:val="both"/>
        <w:rPr>
          <w:b/>
          <w:sz w:val="24"/>
          <w:szCs w:val="24"/>
        </w:rPr>
      </w:pPr>
      <w:r w:rsidRPr="00F27185">
        <w:rPr>
          <w:b/>
          <w:sz w:val="24"/>
          <w:szCs w:val="24"/>
        </w:rPr>
        <w:t>Правительством РФ актуализированы требования к банковским гарантиям и порядку размещения информации о них на официальном сайте ЕИС в сфере закупок.</w:t>
      </w:r>
    </w:p>
    <w:p w:rsidR="00F27185" w:rsidRPr="00F27185" w:rsidRDefault="00F27185" w:rsidP="00F27185">
      <w:pPr>
        <w:pStyle w:val="a9"/>
        <w:spacing w:after="200" w:line="276" w:lineRule="auto"/>
        <w:ind w:left="567"/>
        <w:jc w:val="both"/>
        <w:rPr>
          <w:i/>
          <w:sz w:val="24"/>
          <w:szCs w:val="24"/>
        </w:rPr>
      </w:pPr>
      <w:r w:rsidRPr="00F27185">
        <w:rPr>
          <w:i/>
          <w:sz w:val="24"/>
          <w:szCs w:val="24"/>
        </w:rPr>
        <w:t>Постановление Правительства РФ от 29.05.2018 № 608 "О внесении изменений в постановление Правительства Российской Федерации от 8 ноября 2013 г. № 1005"</w:t>
      </w:r>
    </w:p>
    <w:p w:rsidR="00F27185" w:rsidRDefault="00F27185" w:rsidP="00F27185">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Постановление издано в соответствии с Федеральными законами от 29.07.2017 N 267-ФЗ и от 31.12.2017 N 504-ФЗ.</w:t>
      </w:r>
    </w:p>
    <w:p w:rsidR="00F27185" w:rsidRDefault="00F27185" w:rsidP="00F27185">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Так, часть 1 статьи 45 Федерального закона "О контрактной системе в сфере закупок товаров, работ, услуг для обеспечения государственных и муниципальных нужд" (в ред. Федерального закона N 267-ФЗ), вступающая в силу с 1 июня 2018 года, предусматривает, что заказчики в качестве обеспечения заявок и исполнения контрактов принимают банковские гарантии, выданные банками, соответствующими требованиям, установленным Правительством РФ.</w:t>
      </w:r>
      <w:proofErr w:type="gramEnd"/>
    </w:p>
    <w:p w:rsidR="00F27185" w:rsidRDefault="00F27185" w:rsidP="00F27185">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Часть 8.1 статьи 45 Федерального закона "О контрактной системе в сфере закупок товаров, работ, услуг для обеспечения государственных и муниципальных нужд" (в ред. Федерального закона N 504-ФЗ), вступающая в силу с 1 июля 2018 года, устанавливает требование о том, что информация о банковских гарантиях, предоставляемых в качестве обеспечения заявок и исполнения контрактов, не размещается на официальном сайте zakupki.gov.ru.</w:t>
      </w:r>
      <w:proofErr w:type="gramEnd"/>
    </w:p>
    <w:p w:rsidR="00F27185" w:rsidRDefault="00F27185" w:rsidP="00F27185">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Аналогичные поправки внесены в Правила ведения и размещения в единой информационной системе в сфере закупок реестра банковских гарантий и в Правила формирования и ведения закрытого реестра банковских гарантий, утвержденные Постановлением Правительства РФ от 08.11.2013 N 1005.</w:t>
      </w:r>
    </w:p>
    <w:p w:rsidR="0050384C" w:rsidRDefault="0050384C" w:rsidP="000E6A3C">
      <w:pPr>
        <w:autoSpaceDE w:val="0"/>
        <w:autoSpaceDN w:val="0"/>
        <w:adjustRightInd w:val="0"/>
        <w:ind w:firstLine="540"/>
        <w:jc w:val="both"/>
        <w:rPr>
          <w:rFonts w:eastAsiaTheme="minorHAnsi"/>
          <w:sz w:val="24"/>
          <w:szCs w:val="24"/>
          <w:lang w:eastAsia="en-US"/>
        </w:rPr>
      </w:pPr>
    </w:p>
    <w:p w:rsidR="0050384C" w:rsidRPr="0050384C" w:rsidRDefault="0050384C" w:rsidP="0050384C">
      <w:pPr>
        <w:pStyle w:val="a9"/>
        <w:numPr>
          <w:ilvl w:val="0"/>
          <w:numId w:val="2"/>
        </w:numPr>
        <w:spacing w:after="200" w:line="276" w:lineRule="auto"/>
        <w:ind w:left="567" w:hanging="567"/>
        <w:jc w:val="both"/>
        <w:rPr>
          <w:b/>
          <w:sz w:val="24"/>
          <w:szCs w:val="24"/>
        </w:rPr>
      </w:pPr>
      <w:r w:rsidRPr="0050384C">
        <w:rPr>
          <w:b/>
          <w:sz w:val="24"/>
          <w:szCs w:val="24"/>
        </w:rPr>
        <w:t>Минфином России и ФАС России разъяснены новые требования законодательства о закупках</w:t>
      </w:r>
      <w:r>
        <w:rPr>
          <w:b/>
          <w:sz w:val="24"/>
          <w:szCs w:val="24"/>
        </w:rPr>
        <w:t>.</w:t>
      </w:r>
    </w:p>
    <w:p w:rsidR="0050384C" w:rsidRPr="0050384C" w:rsidRDefault="0050384C" w:rsidP="0050384C">
      <w:pPr>
        <w:pStyle w:val="a9"/>
        <w:spacing w:after="200" w:line="276" w:lineRule="auto"/>
        <w:ind w:left="567"/>
        <w:jc w:val="both"/>
        <w:rPr>
          <w:i/>
          <w:sz w:val="24"/>
          <w:szCs w:val="24"/>
        </w:rPr>
      </w:pPr>
      <w:r w:rsidRPr="0050384C">
        <w:rPr>
          <w:i/>
          <w:sz w:val="24"/>
          <w:szCs w:val="24"/>
        </w:rPr>
        <w:t>Письмо Минфина России № 24-04-06/44451, ФАС России № АД/48543/18 от 27.06.2018 «О позиции Минфина России и ФАС России о приведении положения о закупке в соответствие с Федеральным законом от 31.12.2017 № 505-ФЗ "О внесении изменений в отдельные законодательные акты Российской Федерации»</w:t>
      </w:r>
    </w:p>
    <w:p w:rsidR="0050384C" w:rsidRDefault="0050384C" w:rsidP="0050384C">
      <w:pPr>
        <w:autoSpaceDE w:val="0"/>
        <w:autoSpaceDN w:val="0"/>
        <w:adjustRightInd w:val="0"/>
        <w:ind w:firstLine="540"/>
        <w:jc w:val="both"/>
        <w:rPr>
          <w:rFonts w:eastAsiaTheme="minorHAnsi"/>
          <w:sz w:val="24"/>
          <w:szCs w:val="24"/>
          <w:lang w:eastAsia="en-US"/>
        </w:rPr>
      </w:pPr>
      <w:proofErr w:type="gramStart"/>
      <w:r>
        <w:rPr>
          <w:rFonts w:eastAsiaTheme="minorHAnsi"/>
          <w:sz w:val="24"/>
          <w:szCs w:val="24"/>
          <w:lang w:eastAsia="en-US"/>
        </w:rPr>
        <w:t>В связи с вступлением в силу с 1 июля 2018 года отдельных положений Федерального закона от 31.12.2017 N 505-ФЗ "О внесении изменений в отдельные законодательные акты Российской Федерации" сообщена позиция о приведении положения о закупке, предусмотренного Федеральным законом от 18.07.2011 N 223-ФЗ "О закупках товаров, работ, услуг отдельными видами юридических лиц", в соответствие с новым Законом.</w:t>
      </w:r>
      <w:proofErr w:type="gramEnd"/>
    </w:p>
    <w:p w:rsidR="0050384C" w:rsidRDefault="0050384C" w:rsidP="0050384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Согласно Закону N 505-ФЗ:</w:t>
      </w:r>
    </w:p>
    <w:p w:rsidR="0050384C" w:rsidRDefault="0050384C" w:rsidP="0050384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положения о закупке должны быть приведены в соответствие с новыми требованиями, утверждены и размещены в единой информационной системе в сфере закупок не позднее 1 января 2019 года;</w:t>
      </w:r>
    </w:p>
    <w:p w:rsidR="0050384C" w:rsidRDefault="0050384C" w:rsidP="0050384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положения о закупке, которые не соответствуют Закону № 223-ФЗ (в редакции Закона N 505-ФЗ), после 1 января 2019 года считаются не размещенными в единой информационной системе;</w:t>
      </w:r>
    </w:p>
    <w:p w:rsidR="0050384C" w:rsidRDefault="0050384C" w:rsidP="0050384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закупки, </w:t>
      </w:r>
      <w:proofErr w:type="gramStart"/>
      <w:r>
        <w:rPr>
          <w:rFonts w:eastAsiaTheme="minorHAnsi"/>
          <w:sz w:val="24"/>
          <w:szCs w:val="24"/>
          <w:lang w:eastAsia="en-US"/>
        </w:rPr>
        <w:t>извещения</w:t>
      </w:r>
      <w:proofErr w:type="gramEnd"/>
      <w:r>
        <w:rPr>
          <w:rFonts w:eastAsiaTheme="minorHAnsi"/>
          <w:sz w:val="24"/>
          <w:szCs w:val="24"/>
          <w:lang w:eastAsia="en-US"/>
        </w:rPr>
        <w:t xml:space="preserve"> об осуществлении которых были размещены в единой информационной системе до даты размещения положения о закупке, приведенного в соответствие с требованиями Закона N 223-ФЗ (в редакции Закона N 505-ФЗ), завершаются по правилам, которые действовали на дату размещения такого извещения.</w:t>
      </w:r>
    </w:p>
    <w:p w:rsidR="0050384C" w:rsidRDefault="0050384C" w:rsidP="0050384C">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Таким образом, заказчик с 1 июля 2018 года и по 1 января 2019 года вправе осуществлять закупки по правилам, установленным в положении о закупке в редакции, действующей до приведения его в соответствие с Законом № 223-ФЗ в редакции Закона № 505-ФЗ.</w:t>
      </w:r>
    </w:p>
    <w:p w:rsidR="0050384C" w:rsidRPr="000E6A3C" w:rsidRDefault="0050384C" w:rsidP="000E6A3C">
      <w:pPr>
        <w:autoSpaceDE w:val="0"/>
        <w:autoSpaceDN w:val="0"/>
        <w:adjustRightInd w:val="0"/>
        <w:ind w:firstLine="540"/>
        <w:jc w:val="both"/>
        <w:rPr>
          <w:rFonts w:eastAsiaTheme="minorHAnsi"/>
          <w:sz w:val="24"/>
          <w:szCs w:val="24"/>
          <w:lang w:eastAsia="en-US"/>
        </w:rPr>
      </w:pPr>
    </w:p>
    <w:p w:rsidR="005728FE" w:rsidRPr="001246BD" w:rsidRDefault="005728FE" w:rsidP="005728FE">
      <w:pPr>
        <w:pStyle w:val="a9"/>
        <w:numPr>
          <w:ilvl w:val="0"/>
          <w:numId w:val="2"/>
        </w:numPr>
        <w:spacing w:after="200" w:line="276" w:lineRule="auto"/>
        <w:ind w:left="567" w:hanging="567"/>
        <w:jc w:val="both"/>
        <w:rPr>
          <w:b/>
          <w:sz w:val="24"/>
          <w:szCs w:val="24"/>
        </w:rPr>
      </w:pPr>
      <w:r w:rsidRPr="001246BD">
        <w:rPr>
          <w:b/>
          <w:sz w:val="24"/>
          <w:szCs w:val="24"/>
        </w:rPr>
        <w:t>В силу пункта 4 статьи 1109 ГК РФ, не подлежит взысканию плата за фактически оказанные услуги для государственных и муниципальных нужд в отсутствие заключенного государственного или муниципального контракта.</w:t>
      </w:r>
      <w:r w:rsidR="001246BD" w:rsidRPr="001246BD">
        <w:rPr>
          <w:b/>
          <w:sz w:val="24"/>
          <w:szCs w:val="24"/>
        </w:rPr>
        <w:t xml:space="preserve"> Иной подход допускал бы поставку товаров, выполнение работ и оказание услуг для государственных или муниципальных нужд в обход норм Закона о контрактной системе (статья 10 ГК РФ).</w:t>
      </w:r>
    </w:p>
    <w:p w:rsidR="005728FE" w:rsidRPr="005728FE" w:rsidRDefault="005728FE" w:rsidP="005728FE">
      <w:pPr>
        <w:pStyle w:val="a9"/>
        <w:spacing w:after="200" w:line="276" w:lineRule="auto"/>
        <w:ind w:left="567"/>
        <w:jc w:val="both"/>
        <w:rPr>
          <w:i/>
          <w:sz w:val="24"/>
          <w:szCs w:val="24"/>
        </w:rPr>
      </w:pPr>
      <w:r w:rsidRPr="005728FE">
        <w:rPr>
          <w:i/>
          <w:sz w:val="24"/>
          <w:szCs w:val="24"/>
        </w:rPr>
        <w:t>Постановление Арбитражного суда Дальневосточного округа от 25.06.2018 по делу N А04-8753/2017</w:t>
      </w:r>
    </w:p>
    <w:p w:rsidR="00195B64" w:rsidRDefault="008272AA" w:rsidP="00303349">
      <w:pPr>
        <w:keepNext/>
        <w:numPr>
          <w:ilvl w:val="1"/>
          <w:numId w:val="26"/>
        </w:numPr>
        <w:tabs>
          <w:tab w:val="left" w:pos="567"/>
        </w:tabs>
        <w:spacing w:before="120"/>
        <w:ind w:left="0" w:right="57" w:firstLine="567"/>
        <w:jc w:val="center"/>
        <w:outlineLvl w:val="0"/>
        <w:rPr>
          <w:b/>
          <w:bCs/>
          <w:sz w:val="28"/>
          <w:szCs w:val="28"/>
        </w:rPr>
      </w:pPr>
      <w:bookmarkStart w:id="109" w:name="_Toc520470747"/>
      <w:r w:rsidRPr="00986BEC">
        <w:rPr>
          <w:b/>
          <w:bCs/>
          <w:sz w:val="28"/>
          <w:szCs w:val="28"/>
        </w:rPr>
        <w:t>Разное</w:t>
      </w:r>
      <w:bookmarkEnd w:id="109"/>
    </w:p>
    <w:p w:rsidR="00240BDA" w:rsidRPr="00240BDA" w:rsidRDefault="00240BDA" w:rsidP="00240BDA">
      <w:pPr>
        <w:pStyle w:val="a9"/>
        <w:numPr>
          <w:ilvl w:val="0"/>
          <w:numId w:val="2"/>
        </w:numPr>
        <w:spacing w:after="200" w:line="276" w:lineRule="auto"/>
        <w:ind w:left="567" w:hanging="567"/>
        <w:jc w:val="both"/>
        <w:rPr>
          <w:b/>
          <w:sz w:val="24"/>
          <w:szCs w:val="24"/>
        </w:rPr>
      </w:pPr>
      <w:r w:rsidRPr="00240BDA">
        <w:rPr>
          <w:b/>
          <w:sz w:val="24"/>
          <w:szCs w:val="24"/>
        </w:rPr>
        <w:t xml:space="preserve">Правительство РФ определило, какую информацию банки должны размещать в единой биометрической системе. </w:t>
      </w:r>
    </w:p>
    <w:p w:rsidR="00240BDA" w:rsidRPr="00DE3A9D" w:rsidRDefault="00240BDA" w:rsidP="00240BDA">
      <w:pPr>
        <w:pStyle w:val="a9"/>
        <w:spacing w:after="200" w:line="276" w:lineRule="auto"/>
        <w:ind w:left="567"/>
        <w:jc w:val="both"/>
        <w:rPr>
          <w:i/>
          <w:sz w:val="24"/>
          <w:szCs w:val="24"/>
        </w:rPr>
      </w:pPr>
      <w:r w:rsidRPr="00240BDA">
        <w:rPr>
          <w:i/>
          <w:sz w:val="24"/>
          <w:szCs w:val="24"/>
        </w:rPr>
        <w:t>Постановление Правительства РФ от 30.06.2018 N 772 (вступает в силу 11 июля 2018 года)</w:t>
      </w:r>
    </w:p>
    <w:p w:rsidR="00240BDA" w:rsidRPr="00240BDA" w:rsidRDefault="00240BDA" w:rsidP="00240BDA">
      <w:pPr>
        <w:autoSpaceDE w:val="0"/>
        <w:autoSpaceDN w:val="0"/>
        <w:adjustRightInd w:val="0"/>
        <w:ind w:firstLine="540"/>
        <w:jc w:val="both"/>
        <w:rPr>
          <w:rFonts w:eastAsiaTheme="minorHAnsi"/>
          <w:sz w:val="24"/>
          <w:szCs w:val="24"/>
          <w:lang w:eastAsia="en-US"/>
        </w:rPr>
      </w:pPr>
      <w:r w:rsidRPr="00240BDA">
        <w:rPr>
          <w:rFonts w:eastAsiaTheme="minorHAnsi"/>
          <w:sz w:val="24"/>
          <w:szCs w:val="24"/>
          <w:lang w:eastAsia="en-US"/>
        </w:rPr>
        <w:t>К таким сведениям относятся:</w:t>
      </w:r>
    </w:p>
    <w:p w:rsidR="00240BDA" w:rsidRPr="00240BDA" w:rsidRDefault="00240BDA" w:rsidP="00240BDA">
      <w:pPr>
        <w:autoSpaceDE w:val="0"/>
        <w:autoSpaceDN w:val="0"/>
        <w:adjustRightInd w:val="0"/>
        <w:ind w:firstLine="540"/>
        <w:jc w:val="both"/>
        <w:rPr>
          <w:rFonts w:eastAsiaTheme="minorHAnsi"/>
          <w:sz w:val="24"/>
          <w:szCs w:val="24"/>
          <w:lang w:eastAsia="en-US"/>
        </w:rPr>
      </w:pPr>
      <w:r w:rsidRPr="00240BDA">
        <w:rPr>
          <w:rFonts w:eastAsiaTheme="minorHAnsi"/>
          <w:sz w:val="24"/>
          <w:szCs w:val="24"/>
          <w:lang w:eastAsia="en-US"/>
        </w:rPr>
        <w:t>изображения лиц и записи голосов клиентов-физлиц;</w:t>
      </w:r>
    </w:p>
    <w:p w:rsidR="00240BDA" w:rsidRPr="00240BDA" w:rsidRDefault="00240BDA" w:rsidP="00240BDA">
      <w:pPr>
        <w:autoSpaceDE w:val="0"/>
        <w:autoSpaceDN w:val="0"/>
        <w:adjustRightInd w:val="0"/>
        <w:ind w:firstLine="540"/>
        <w:jc w:val="both"/>
        <w:rPr>
          <w:rFonts w:eastAsiaTheme="minorHAnsi"/>
          <w:sz w:val="24"/>
          <w:szCs w:val="24"/>
          <w:lang w:eastAsia="en-US"/>
        </w:rPr>
      </w:pPr>
      <w:r w:rsidRPr="00240BDA">
        <w:rPr>
          <w:rFonts w:eastAsiaTheme="minorHAnsi"/>
          <w:sz w:val="24"/>
          <w:szCs w:val="24"/>
          <w:lang w:eastAsia="en-US"/>
        </w:rPr>
        <w:t>ОГРН банка;</w:t>
      </w:r>
    </w:p>
    <w:p w:rsidR="00240BDA" w:rsidRPr="00240BDA" w:rsidRDefault="00240BDA" w:rsidP="00240BDA">
      <w:pPr>
        <w:autoSpaceDE w:val="0"/>
        <w:autoSpaceDN w:val="0"/>
        <w:adjustRightInd w:val="0"/>
        <w:ind w:firstLine="540"/>
        <w:jc w:val="both"/>
        <w:rPr>
          <w:rFonts w:eastAsiaTheme="minorHAnsi"/>
          <w:sz w:val="24"/>
          <w:szCs w:val="24"/>
          <w:lang w:eastAsia="en-US"/>
        </w:rPr>
      </w:pPr>
      <w:r w:rsidRPr="00240BDA">
        <w:rPr>
          <w:rFonts w:eastAsiaTheme="minorHAnsi"/>
          <w:sz w:val="24"/>
          <w:szCs w:val="24"/>
          <w:lang w:eastAsia="en-US"/>
        </w:rPr>
        <w:t>СНИЛС сотрудника банка, который занимался размещением;</w:t>
      </w:r>
    </w:p>
    <w:p w:rsidR="00240BDA" w:rsidRPr="00240BDA" w:rsidRDefault="00240BDA" w:rsidP="00240BDA">
      <w:pPr>
        <w:autoSpaceDE w:val="0"/>
        <w:autoSpaceDN w:val="0"/>
        <w:adjustRightInd w:val="0"/>
        <w:ind w:firstLine="540"/>
        <w:jc w:val="both"/>
        <w:rPr>
          <w:rFonts w:eastAsiaTheme="minorHAnsi"/>
          <w:sz w:val="24"/>
          <w:szCs w:val="24"/>
          <w:lang w:eastAsia="en-US"/>
        </w:rPr>
      </w:pPr>
      <w:r w:rsidRPr="00240BDA">
        <w:rPr>
          <w:rFonts w:eastAsiaTheme="minorHAnsi"/>
          <w:sz w:val="24"/>
          <w:szCs w:val="24"/>
          <w:lang w:eastAsia="en-US"/>
        </w:rPr>
        <w:t>идентификатор учетной записи клиента в единой системе идентификац</w:t>
      </w:r>
      <w:proofErr w:type="gramStart"/>
      <w:r w:rsidRPr="00240BDA">
        <w:rPr>
          <w:rFonts w:eastAsiaTheme="minorHAnsi"/>
          <w:sz w:val="24"/>
          <w:szCs w:val="24"/>
          <w:lang w:eastAsia="en-US"/>
        </w:rPr>
        <w:t>ии и ау</w:t>
      </w:r>
      <w:proofErr w:type="gramEnd"/>
      <w:r w:rsidRPr="00240BDA">
        <w:rPr>
          <w:rFonts w:eastAsiaTheme="minorHAnsi"/>
          <w:sz w:val="24"/>
          <w:szCs w:val="24"/>
          <w:lang w:eastAsia="en-US"/>
        </w:rPr>
        <w:t>тентификации.</w:t>
      </w:r>
    </w:p>
    <w:p w:rsidR="00240BDA" w:rsidRPr="00240BDA" w:rsidRDefault="00240BDA" w:rsidP="00240BDA">
      <w:pPr>
        <w:autoSpaceDE w:val="0"/>
        <w:autoSpaceDN w:val="0"/>
        <w:adjustRightInd w:val="0"/>
        <w:ind w:firstLine="540"/>
        <w:jc w:val="both"/>
        <w:rPr>
          <w:rFonts w:eastAsiaTheme="minorHAnsi"/>
          <w:sz w:val="24"/>
          <w:szCs w:val="24"/>
          <w:lang w:eastAsia="en-US"/>
        </w:rPr>
      </w:pPr>
      <w:r w:rsidRPr="00240BDA">
        <w:rPr>
          <w:rFonts w:eastAsiaTheme="minorHAnsi"/>
          <w:sz w:val="24"/>
          <w:szCs w:val="24"/>
          <w:lang w:eastAsia="en-US"/>
        </w:rPr>
        <w:t>С 30 июня по Федеральному закону от 07.08.2001 № 115-ФЗ «О противодействии легализации (отмыванию) доходов, полученных преступным путем, и финансированию терроризма» банки могут проводить удаленную идентификацию клиентов-физлиц, в том числе с помощью биометрической системы. Нужно идентифицировать гражданина во время его первого обращения в банк. После этого необходимо занести или обновить сведения в системе. Делается это бесплатно и с согласия клиента. Другие банки смогут использовать эту информацию и, например, удаленно открыть счет, вклад, выдать кредит.</w:t>
      </w:r>
    </w:p>
    <w:p w:rsidR="00240BDA" w:rsidRPr="00240BDA" w:rsidRDefault="00240BDA" w:rsidP="00240BDA">
      <w:pPr>
        <w:autoSpaceDE w:val="0"/>
        <w:autoSpaceDN w:val="0"/>
        <w:adjustRightInd w:val="0"/>
        <w:ind w:firstLine="540"/>
        <w:jc w:val="both"/>
        <w:rPr>
          <w:rFonts w:eastAsiaTheme="minorHAnsi"/>
          <w:sz w:val="24"/>
          <w:szCs w:val="24"/>
          <w:lang w:eastAsia="en-US"/>
        </w:rPr>
      </w:pPr>
      <w:r w:rsidRPr="00240BDA">
        <w:rPr>
          <w:rFonts w:eastAsiaTheme="minorHAnsi"/>
          <w:sz w:val="24"/>
          <w:szCs w:val="24"/>
          <w:lang w:eastAsia="en-US"/>
        </w:rPr>
        <w:t xml:space="preserve">ЦБ РФ </w:t>
      </w:r>
      <w:r>
        <w:rPr>
          <w:rFonts w:eastAsiaTheme="minorHAnsi"/>
          <w:sz w:val="24"/>
          <w:szCs w:val="24"/>
          <w:lang w:eastAsia="en-US"/>
        </w:rPr>
        <w:t xml:space="preserve">по состоянию </w:t>
      </w:r>
      <w:r w:rsidRPr="00240BDA">
        <w:rPr>
          <w:rFonts w:eastAsiaTheme="minorHAnsi"/>
          <w:sz w:val="24"/>
          <w:szCs w:val="24"/>
          <w:lang w:eastAsia="en-US"/>
        </w:rPr>
        <w:t xml:space="preserve">опубликовал список банков, которые могут проводить удаленную идентификацию. По состоянию на 30 июня </w:t>
      </w:r>
      <w:r>
        <w:rPr>
          <w:rFonts w:eastAsiaTheme="minorHAnsi"/>
          <w:sz w:val="24"/>
          <w:szCs w:val="24"/>
          <w:lang w:eastAsia="en-US"/>
        </w:rPr>
        <w:t xml:space="preserve">2018г. </w:t>
      </w:r>
      <w:r w:rsidRPr="00240BDA">
        <w:rPr>
          <w:rFonts w:eastAsiaTheme="minorHAnsi"/>
          <w:sz w:val="24"/>
          <w:szCs w:val="24"/>
          <w:lang w:eastAsia="en-US"/>
        </w:rPr>
        <w:t>в него вошли 438 банков.</w:t>
      </w:r>
    </w:p>
    <w:p w:rsidR="005F1338" w:rsidRPr="005F1338" w:rsidRDefault="005F1338" w:rsidP="005F1338">
      <w:pPr>
        <w:pStyle w:val="a9"/>
        <w:numPr>
          <w:ilvl w:val="0"/>
          <w:numId w:val="2"/>
        </w:numPr>
        <w:spacing w:after="120" w:line="264" w:lineRule="auto"/>
        <w:ind w:left="567" w:hanging="567"/>
        <w:jc w:val="both"/>
        <w:rPr>
          <w:b/>
          <w:sz w:val="24"/>
          <w:szCs w:val="24"/>
        </w:rPr>
      </w:pPr>
      <w:r w:rsidRPr="005F1338">
        <w:rPr>
          <w:b/>
          <w:sz w:val="24"/>
          <w:szCs w:val="24"/>
        </w:rPr>
        <w:t xml:space="preserve">Если </w:t>
      </w:r>
      <w:proofErr w:type="spellStart"/>
      <w:r w:rsidRPr="005F1338">
        <w:rPr>
          <w:b/>
          <w:sz w:val="24"/>
          <w:szCs w:val="24"/>
        </w:rPr>
        <w:t>юрлицо</w:t>
      </w:r>
      <w:proofErr w:type="spellEnd"/>
      <w:r w:rsidRPr="005F1338">
        <w:rPr>
          <w:b/>
          <w:sz w:val="24"/>
          <w:szCs w:val="24"/>
        </w:rPr>
        <w:t xml:space="preserve"> заплатило госпошлину за сотрудника (например, за загранпаспорт для командировки), но перечислило больше, чем требовалось, то за переплатой </w:t>
      </w:r>
      <w:hyperlink r:id="rId76" w:history="1">
        <w:r w:rsidRPr="005F1338">
          <w:rPr>
            <w:b/>
            <w:sz w:val="24"/>
            <w:szCs w:val="24"/>
          </w:rPr>
          <w:t>должен обратиться</w:t>
        </w:r>
      </w:hyperlink>
      <w:r w:rsidRPr="005F1338">
        <w:rPr>
          <w:b/>
          <w:sz w:val="24"/>
          <w:szCs w:val="24"/>
        </w:rPr>
        <w:t xml:space="preserve"> работник от своего имени. </w:t>
      </w:r>
    </w:p>
    <w:p w:rsidR="005F1338" w:rsidRPr="005F1338" w:rsidRDefault="005A24EE" w:rsidP="005F1338">
      <w:pPr>
        <w:pStyle w:val="a9"/>
        <w:spacing w:after="200" w:line="276" w:lineRule="auto"/>
        <w:ind w:left="567"/>
        <w:jc w:val="both"/>
        <w:rPr>
          <w:i/>
          <w:sz w:val="24"/>
          <w:szCs w:val="24"/>
        </w:rPr>
      </w:pPr>
      <w:hyperlink r:id="rId77" w:history="1">
        <w:r w:rsidR="005F1338" w:rsidRPr="005F1338">
          <w:rPr>
            <w:i/>
            <w:sz w:val="24"/>
            <w:szCs w:val="24"/>
          </w:rPr>
          <w:t>Письмо</w:t>
        </w:r>
      </w:hyperlink>
      <w:r w:rsidR="005F1338" w:rsidRPr="005F1338">
        <w:rPr>
          <w:i/>
          <w:sz w:val="24"/>
          <w:szCs w:val="24"/>
        </w:rPr>
        <w:t xml:space="preserve"> Минфина России от 25.05.2018 N 03-05-06-03/35693</w:t>
      </w:r>
    </w:p>
    <w:p w:rsidR="005F1338" w:rsidRDefault="005F1338" w:rsidP="005F1338">
      <w:pPr>
        <w:autoSpaceDE w:val="0"/>
        <w:autoSpaceDN w:val="0"/>
        <w:adjustRightInd w:val="0"/>
        <w:ind w:firstLine="540"/>
        <w:jc w:val="both"/>
        <w:rPr>
          <w:rFonts w:eastAsiaTheme="minorHAnsi"/>
          <w:sz w:val="24"/>
          <w:szCs w:val="24"/>
          <w:lang w:eastAsia="en-US"/>
        </w:rPr>
      </w:pPr>
      <w:r>
        <w:rPr>
          <w:rFonts w:eastAsiaTheme="minorHAnsi"/>
          <w:sz w:val="24"/>
          <w:szCs w:val="24"/>
          <w:lang w:eastAsia="en-US"/>
        </w:rPr>
        <w:t xml:space="preserve">В заявлении на возврат он должен указать свой счет, а не работодателя. Минфин </w:t>
      </w:r>
      <w:hyperlink r:id="rId78" w:history="1">
        <w:r w:rsidRPr="00474E55">
          <w:rPr>
            <w:rFonts w:eastAsiaTheme="minorHAnsi"/>
            <w:sz w:val="24"/>
            <w:szCs w:val="24"/>
            <w:lang w:eastAsia="en-US"/>
          </w:rPr>
          <w:t>объясняет</w:t>
        </w:r>
      </w:hyperlink>
      <w:r>
        <w:rPr>
          <w:rFonts w:eastAsiaTheme="minorHAnsi"/>
          <w:sz w:val="24"/>
          <w:szCs w:val="24"/>
          <w:lang w:eastAsia="en-US"/>
        </w:rPr>
        <w:t xml:space="preserve"> это так: когда пошлину перечисляет за себя не сам плательщик и не его представитель, а кто-то другой, последний не вправе требовать вернуть ее.</w:t>
      </w:r>
    </w:p>
    <w:p w:rsidR="00240BDA" w:rsidRPr="00DE3A9D" w:rsidRDefault="00240BDA">
      <w:pPr>
        <w:pStyle w:val="a9"/>
        <w:spacing w:after="200" w:line="276" w:lineRule="auto"/>
        <w:ind w:left="567"/>
        <w:jc w:val="both"/>
        <w:rPr>
          <w:i/>
          <w:sz w:val="24"/>
          <w:szCs w:val="24"/>
        </w:rPr>
      </w:pPr>
    </w:p>
    <w:sectPr w:rsidR="00240BDA" w:rsidRPr="00DE3A9D" w:rsidSect="00210F74">
      <w:headerReference w:type="even" r:id="rId79"/>
      <w:headerReference w:type="default" r:id="rId80"/>
      <w:footerReference w:type="even" r:id="rId81"/>
      <w:footerReference w:type="default" r:id="rId82"/>
      <w:headerReference w:type="first" r:id="rId83"/>
      <w:footerReference w:type="first" r:id="rId84"/>
      <w:pgSz w:w="11906" w:h="16838"/>
      <w:pgMar w:top="120" w:right="991" w:bottom="426" w:left="993" w:header="567" w:footer="275"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F74" w:rsidRDefault="00210F74">
      <w:r>
        <w:separator/>
      </w:r>
    </w:p>
  </w:endnote>
  <w:endnote w:type="continuationSeparator" w:id="0">
    <w:p w:rsidR="00210F74" w:rsidRDefault="00210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74" w:rsidRDefault="00210F74"/>
  <w:p w:rsidR="00210F74" w:rsidRDefault="00210F7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74" w:rsidRDefault="00210F74">
    <w:pPr>
      <w:pStyle w:val="a6"/>
      <w:jc w:val="center"/>
    </w:pPr>
    <w:r>
      <w:fldChar w:fldCharType="begin"/>
    </w:r>
    <w:r>
      <w:instrText xml:space="preserve"> PAGE </w:instrText>
    </w:r>
    <w:r>
      <w:fldChar w:fldCharType="separate"/>
    </w:r>
    <w:r w:rsidR="005A24EE">
      <w:rPr>
        <w:noProof/>
      </w:rPr>
      <w:t>43</w:t>
    </w:r>
    <w:r>
      <w:fldChar w:fldCharType="end"/>
    </w:r>
  </w:p>
  <w:p w:rsidR="00210F74" w:rsidRDefault="00210F74">
    <w:pPr>
      <w:pStyle w:val="a6"/>
    </w:pPr>
  </w:p>
  <w:p w:rsidR="00210F74" w:rsidRDefault="00210F7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74" w:rsidRDefault="00210F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F74" w:rsidRDefault="00210F74">
      <w:r>
        <w:separator/>
      </w:r>
    </w:p>
  </w:footnote>
  <w:footnote w:type="continuationSeparator" w:id="0">
    <w:p w:rsidR="00210F74" w:rsidRDefault="00210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74" w:rsidRDefault="00210F74"/>
  <w:p w:rsidR="00210F74" w:rsidRDefault="00210F7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74" w:rsidRDefault="00210F74"/>
  <w:tbl>
    <w:tblPr>
      <w:tblW w:w="0" w:type="auto"/>
      <w:tblInd w:w="108" w:type="dxa"/>
      <w:tblLayout w:type="fixed"/>
      <w:tblLook w:val="0000" w:firstRow="0" w:lastRow="0" w:firstColumn="0" w:lastColumn="0" w:noHBand="0" w:noVBand="0"/>
    </w:tblPr>
    <w:tblGrid>
      <w:gridCol w:w="2445"/>
      <w:gridCol w:w="7972"/>
    </w:tblGrid>
    <w:tr w:rsidR="00210F74">
      <w:trPr>
        <w:trHeight w:val="617"/>
      </w:trPr>
      <w:tc>
        <w:tcPr>
          <w:tcW w:w="2445" w:type="dxa"/>
          <w:tcBorders>
            <w:bottom w:val="single" w:sz="4" w:space="0" w:color="000000"/>
          </w:tcBorders>
          <w:shd w:val="clear" w:color="auto" w:fill="auto"/>
        </w:tcPr>
        <w:p w:rsidR="00210F74" w:rsidRDefault="00210F74">
          <w:pPr>
            <w:tabs>
              <w:tab w:val="center" w:pos="4153"/>
              <w:tab w:val="right" w:pos="8306"/>
            </w:tabs>
            <w:snapToGrid w:val="0"/>
            <w:jc w:val="right"/>
            <w:rPr>
              <w:b/>
              <w:sz w:val="24"/>
              <w:szCs w:val="24"/>
            </w:rPr>
          </w:pPr>
          <w:r>
            <w:rPr>
              <w:noProof/>
              <w:lang w:eastAsia="ru-RU"/>
            </w:rPr>
            <w:drawing>
              <wp:inline distT="0" distB="0" distL="0" distR="0" wp14:anchorId="12B3A01E" wp14:editId="101258E5">
                <wp:extent cx="431165" cy="29337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rsidR="00210F74" w:rsidRDefault="00210F74">
          <w:pPr>
            <w:tabs>
              <w:tab w:val="center" w:pos="4153"/>
              <w:tab w:val="right" w:pos="8306"/>
            </w:tabs>
            <w:snapToGrid w:val="0"/>
            <w:spacing w:line="228" w:lineRule="auto"/>
          </w:pPr>
          <w:r>
            <w:rPr>
              <w:b/>
              <w:sz w:val="24"/>
              <w:szCs w:val="24"/>
            </w:rPr>
            <w:t>АУДИТОРСКО-КОНСАЛТИНГОВАЯ ГРУППА «ЭТАЛОН»</w:t>
          </w:r>
        </w:p>
      </w:tc>
    </w:tr>
  </w:tbl>
  <w:p w:rsidR="00210F74" w:rsidRDefault="00210F74">
    <w:pPr>
      <w:pStyle w:val="a4"/>
    </w:pPr>
  </w:p>
  <w:p w:rsidR="00210F74" w:rsidRDefault="00210F7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74" w:rsidRDefault="00210F7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7E4"/>
    <w:multiLevelType w:val="hybridMultilevel"/>
    <w:tmpl w:val="312CABF0"/>
    <w:lvl w:ilvl="0" w:tplc="85F46F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3E19BA"/>
    <w:multiLevelType w:val="multilevel"/>
    <w:tmpl w:val="61B6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F150B"/>
    <w:multiLevelType w:val="multilevel"/>
    <w:tmpl w:val="EB22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E50D9"/>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114E0D05"/>
    <w:multiLevelType w:val="hybridMultilevel"/>
    <w:tmpl w:val="61DC8D66"/>
    <w:lvl w:ilvl="0" w:tplc="F8FC68B8">
      <w:start w:val="1"/>
      <w:numFmt w:val="decimal"/>
      <w:lvlText w:val="%1."/>
      <w:lvlJc w:val="left"/>
      <w:pPr>
        <w:ind w:left="360"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A457C8"/>
    <w:multiLevelType w:val="multilevel"/>
    <w:tmpl w:val="DDEA0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8110A40"/>
    <w:multiLevelType w:val="multilevel"/>
    <w:tmpl w:val="C9741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AEB65A2"/>
    <w:multiLevelType w:val="hybridMultilevel"/>
    <w:tmpl w:val="DD6E69F6"/>
    <w:lvl w:ilvl="0" w:tplc="FFF057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3F35491"/>
    <w:multiLevelType w:val="hybridMultilevel"/>
    <w:tmpl w:val="0B449C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93049DA"/>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10">
    <w:nsid w:val="298622BE"/>
    <w:multiLevelType w:val="multilevel"/>
    <w:tmpl w:val="F4C23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24419C6"/>
    <w:multiLevelType w:val="multilevel"/>
    <w:tmpl w:val="C9C8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8E585C"/>
    <w:multiLevelType w:val="hybridMultilevel"/>
    <w:tmpl w:val="E5604CC0"/>
    <w:lvl w:ilvl="0" w:tplc="62D87D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5542600"/>
    <w:multiLevelType w:val="hybridMultilevel"/>
    <w:tmpl w:val="20E088AE"/>
    <w:lvl w:ilvl="0" w:tplc="FC84E56A">
      <w:start w:val="1"/>
      <w:numFmt w:val="decimal"/>
      <w:lvlText w:val="%1)"/>
      <w:lvlJc w:val="left"/>
      <w:pPr>
        <w:ind w:left="786"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AE17EDD"/>
    <w:multiLevelType w:val="hybridMultilevel"/>
    <w:tmpl w:val="A24A5ECE"/>
    <w:lvl w:ilvl="0" w:tplc="A502EBC0">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45DD753E"/>
    <w:multiLevelType w:val="multilevel"/>
    <w:tmpl w:val="53B6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447FFA"/>
    <w:multiLevelType w:val="multilevel"/>
    <w:tmpl w:val="FB8A8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AC149E"/>
    <w:multiLevelType w:val="multilevel"/>
    <w:tmpl w:val="6F4EA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FEF5573"/>
    <w:multiLevelType w:val="hybridMultilevel"/>
    <w:tmpl w:val="658870D6"/>
    <w:lvl w:ilvl="0" w:tplc="F8FC68B8">
      <w:start w:val="1"/>
      <w:numFmt w:val="decimal"/>
      <w:lvlText w:val="%1."/>
      <w:lvlJc w:val="left"/>
      <w:pPr>
        <w:ind w:left="501"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B56B76"/>
    <w:multiLevelType w:val="hybridMultilevel"/>
    <w:tmpl w:val="20E088AE"/>
    <w:lvl w:ilvl="0" w:tplc="FC84E56A">
      <w:start w:val="1"/>
      <w:numFmt w:val="decimal"/>
      <w:lvlText w:val="%1)"/>
      <w:lvlJc w:val="left"/>
      <w:pPr>
        <w:ind w:left="1260"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59986067"/>
    <w:multiLevelType w:val="multilevel"/>
    <w:tmpl w:val="4E50B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9723A0"/>
    <w:multiLevelType w:val="multilevel"/>
    <w:tmpl w:val="BEFA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F24FF0"/>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5DF676E8"/>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24">
    <w:nsid w:val="61B23659"/>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6171"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5">
    <w:nsid w:val="6D5F197A"/>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6">
    <w:nsid w:val="6D855D9D"/>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7">
    <w:nsid w:val="6E5C1C7F"/>
    <w:multiLevelType w:val="multilevel"/>
    <w:tmpl w:val="D22A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1C28A5"/>
    <w:multiLevelType w:val="multilevel"/>
    <w:tmpl w:val="EF62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1871F1"/>
    <w:multiLevelType w:val="multilevel"/>
    <w:tmpl w:val="E7A8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34A3199"/>
    <w:multiLevelType w:val="multilevel"/>
    <w:tmpl w:val="EC3E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4496CE0"/>
    <w:multiLevelType w:val="multilevel"/>
    <w:tmpl w:val="5D8E9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74506254"/>
    <w:multiLevelType w:val="multilevel"/>
    <w:tmpl w:val="11BC9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76416E99"/>
    <w:multiLevelType w:val="hybridMultilevel"/>
    <w:tmpl w:val="F5685316"/>
    <w:lvl w:ilvl="0" w:tplc="2FB45C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9155DD0"/>
    <w:multiLevelType w:val="multilevel"/>
    <w:tmpl w:val="841CB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A766093"/>
    <w:multiLevelType w:val="multilevel"/>
    <w:tmpl w:val="3F60C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4"/>
  </w:num>
  <w:num w:numId="3">
    <w:abstractNumId w:val="30"/>
  </w:num>
  <w:num w:numId="4">
    <w:abstractNumId w:val="34"/>
  </w:num>
  <w:num w:numId="5">
    <w:abstractNumId w:val="25"/>
  </w:num>
  <w:num w:numId="6">
    <w:abstractNumId w:val="24"/>
  </w:num>
  <w:num w:numId="7">
    <w:abstractNumId w:val="15"/>
  </w:num>
  <w:num w:numId="8">
    <w:abstractNumId w:val="2"/>
  </w:num>
  <w:num w:numId="9">
    <w:abstractNumId w:val="10"/>
  </w:num>
  <w:num w:numId="10">
    <w:abstractNumId w:val="32"/>
  </w:num>
  <w:num w:numId="11">
    <w:abstractNumId w:val="31"/>
  </w:num>
  <w:num w:numId="12">
    <w:abstractNumId w:val="6"/>
  </w:num>
  <w:num w:numId="13">
    <w:abstractNumId w:val="20"/>
  </w:num>
  <w:num w:numId="14">
    <w:abstractNumId w:val="16"/>
  </w:num>
  <w:num w:numId="15">
    <w:abstractNumId w:val="35"/>
  </w:num>
  <w:num w:numId="16">
    <w:abstractNumId w:val="26"/>
  </w:num>
  <w:num w:numId="17">
    <w:abstractNumId w:val="14"/>
  </w:num>
  <w:num w:numId="18">
    <w:abstractNumId w:val="0"/>
  </w:num>
  <w:num w:numId="19">
    <w:abstractNumId w:val="11"/>
  </w:num>
  <w:num w:numId="20">
    <w:abstractNumId w:val="8"/>
  </w:num>
  <w:num w:numId="21">
    <w:abstractNumId w:val="13"/>
  </w:num>
  <w:num w:numId="22">
    <w:abstractNumId w:val="19"/>
  </w:num>
  <w:num w:numId="23">
    <w:abstractNumId w:val="5"/>
  </w:num>
  <w:num w:numId="24">
    <w:abstractNumId w:val="17"/>
  </w:num>
  <w:num w:numId="25">
    <w:abstractNumId w:val="18"/>
  </w:num>
  <w:num w:numId="26">
    <w:abstractNumId w:val="9"/>
  </w:num>
  <w:num w:numId="27">
    <w:abstractNumId w:val="29"/>
  </w:num>
  <w:num w:numId="28">
    <w:abstractNumId w:val="3"/>
  </w:num>
  <w:num w:numId="29">
    <w:abstractNumId w:val="23"/>
  </w:num>
  <w:num w:numId="30">
    <w:abstractNumId w:val="1"/>
  </w:num>
  <w:num w:numId="31">
    <w:abstractNumId w:val="27"/>
  </w:num>
  <w:num w:numId="32">
    <w:abstractNumId w:val="21"/>
  </w:num>
  <w:num w:numId="33">
    <w:abstractNumId w:val="28"/>
  </w:num>
  <w:num w:numId="34">
    <w:abstractNumId w:val="33"/>
  </w:num>
  <w:num w:numId="35">
    <w:abstractNumId w:val="12"/>
  </w:num>
  <w:num w:numId="36">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40E8"/>
    <w:rsid w:val="000042EB"/>
    <w:rsid w:val="00004BC6"/>
    <w:rsid w:val="00005759"/>
    <w:rsid w:val="00011822"/>
    <w:rsid w:val="0001385F"/>
    <w:rsid w:val="00013F6E"/>
    <w:rsid w:val="00014C8F"/>
    <w:rsid w:val="0001535A"/>
    <w:rsid w:val="000156FA"/>
    <w:rsid w:val="00016ABE"/>
    <w:rsid w:val="00017D06"/>
    <w:rsid w:val="00020589"/>
    <w:rsid w:val="000215E5"/>
    <w:rsid w:val="000218CA"/>
    <w:rsid w:val="00022259"/>
    <w:rsid w:val="000247B3"/>
    <w:rsid w:val="0002494F"/>
    <w:rsid w:val="00024C91"/>
    <w:rsid w:val="0002542F"/>
    <w:rsid w:val="000308EA"/>
    <w:rsid w:val="00030D6B"/>
    <w:rsid w:val="000328CA"/>
    <w:rsid w:val="000330C3"/>
    <w:rsid w:val="00033447"/>
    <w:rsid w:val="000353F8"/>
    <w:rsid w:val="00036893"/>
    <w:rsid w:val="00037015"/>
    <w:rsid w:val="00037B7C"/>
    <w:rsid w:val="00040EA5"/>
    <w:rsid w:val="0004250D"/>
    <w:rsid w:val="00042F2C"/>
    <w:rsid w:val="0004434C"/>
    <w:rsid w:val="00044C99"/>
    <w:rsid w:val="00052E27"/>
    <w:rsid w:val="000537FC"/>
    <w:rsid w:val="00053B85"/>
    <w:rsid w:val="00056E13"/>
    <w:rsid w:val="00057500"/>
    <w:rsid w:val="00057C21"/>
    <w:rsid w:val="00060538"/>
    <w:rsid w:val="00060E3C"/>
    <w:rsid w:val="0006125F"/>
    <w:rsid w:val="000615B3"/>
    <w:rsid w:val="00061751"/>
    <w:rsid w:val="00061979"/>
    <w:rsid w:val="000629B2"/>
    <w:rsid w:val="000635B9"/>
    <w:rsid w:val="000649F5"/>
    <w:rsid w:val="00067C55"/>
    <w:rsid w:val="0007027E"/>
    <w:rsid w:val="000714CB"/>
    <w:rsid w:val="00073956"/>
    <w:rsid w:val="0007409C"/>
    <w:rsid w:val="000740AA"/>
    <w:rsid w:val="0007428E"/>
    <w:rsid w:val="000751E9"/>
    <w:rsid w:val="00075DAE"/>
    <w:rsid w:val="0008170C"/>
    <w:rsid w:val="00082FEA"/>
    <w:rsid w:val="00084EE3"/>
    <w:rsid w:val="00086C26"/>
    <w:rsid w:val="000870D3"/>
    <w:rsid w:val="00090980"/>
    <w:rsid w:val="00091D9D"/>
    <w:rsid w:val="000927EF"/>
    <w:rsid w:val="000932D6"/>
    <w:rsid w:val="000934C4"/>
    <w:rsid w:val="0009358C"/>
    <w:rsid w:val="00093B04"/>
    <w:rsid w:val="000967C9"/>
    <w:rsid w:val="00097904"/>
    <w:rsid w:val="000A08B3"/>
    <w:rsid w:val="000A09A8"/>
    <w:rsid w:val="000A0ED9"/>
    <w:rsid w:val="000A29EE"/>
    <w:rsid w:val="000A42E5"/>
    <w:rsid w:val="000A49C4"/>
    <w:rsid w:val="000A5FB8"/>
    <w:rsid w:val="000A73F0"/>
    <w:rsid w:val="000A7407"/>
    <w:rsid w:val="000A7A4F"/>
    <w:rsid w:val="000B000F"/>
    <w:rsid w:val="000B0BDF"/>
    <w:rsid w:val="000B40D6"/>
    <w:rsid w:val="000B4632"/>
    <w:rsid w:val="000B4A08"/>
    <w:rsid w:val="000B4FBF"/>
    <w:rsid w:val="000B5B53"/>
    <w:rsid w:val="000B620D"/>
    <w:rsid w:val="000B62FD"/>
    <w:rsid w:val="000B6419"/>
    <w:rsid w:val="000C6A54"/>
    <w:rsid w:val="000C75B7"/>
    <w:rsid w:val="000D0997"/>
    <w:rsid w:val="000D125E"/>
    <w:rsid w:val="000D1BDB"/>
    <w:rsid w:val="000D1EA4"/>
    <w:rsid w:val="000D1FCF"/>
    <w:rsid w:val="000D36D9"/>
    <w:rsid w:val="000D40EF"/>
    <w:rsid w:val="000D5FD7"/>
    <w:rsid w:val="000D648F"/>
    <w:rsid w:val="000E02AD"/>
    <w:rsid w:val="000E043E"/>
    <w:rsid w:val="000E0606"/>
    <w:rsid w:val="000E1B91"/>
    <w:rsid w:val="000E6A3C"/>
    <w:rsid w:val="000E79B2"/>
    <w:rsid w:val="000F1095"/>
    <w:rsid w:val="000F187E"/>
    <w:rsid w:val="000F19B2"/>
    <w:rsid w:val="000F213A"/>
    <w:rsid w:val="000F3836"/>
    <w:rsid w:val="000F3E72"/>
    <w:rsid w:val="000F4A16"/>
    <w:rsid w:val="000F4F4A"/>
    <w:rsid w:val="000F57FD"/>
    <w:rsid w:val="000F5D20"/>
    <w:rsid w:val="000F65D4"/>
    <w:rsid w:val="000F72CA"/>
    <w:rsid w:val="000F77D1"/>
    <w:rsid w:val="0010234E"/>
    <w:rsid w:val="00102C58"/>
    <w:rsid w:val="00103363"/>
    <w:rsid w:val="001049D6"/>
    <w:rsid w:val="00106264"/>
    <w:rsid w:val="0010765D"/>
    <w:rsid w:val="00107C0A"/>
    <w:rsid w:val="00107DA2"/>
    <w:rsid w:val="001148D5"/>
    <w:rsid w:val="001152ED"/>
    <w:rsid w:val="00120886"/>
    <w:rsid w:val="00122124"/>
    <w:rsid w:val="00122D57"/>
    <w:rsid w:val="00123E0D"/>
    <w:rsid w:val="001246BD"/>
    <w:rsid w:val="00124C99"/>
    <w:rsid w:val="00124F5C"/>
    <w:rsid w:val="001250E0"/>
    <w:rsid w:val="0012667E"/>
    <w:rsid w:val="00127C6A"/>
    <w:rsid w:val="00131486"/>
    <w:rsid w:val="001336F8"/>
    <w:rsid w:val="0013374F"/>
    <w:rsid w:val="00134C69"/>
    <w:rsid w:val="00136DF9"/>
    <w:rsid w:val="001374EA"/>
    <w:rsid w:val="0014147E"/>
    <w:rsid w:val="00141DE6"/>
    <w:rsid w:val="00142A70"/>
    <w:rsid w:val="001438C7"/>
    <w:rsid w:val="00145A3A"/>
    <w:rsid w:val="00145BAE"/>
    <w:rsid w:val="001476CC"/>
    <w:rsid w:val="00147D11"/>
    <w:rsid w:val="00147E88"/>
    <w:rsid w:val="00147F18"/>
    <w:rsid w:val="0015191C"/>
    <w:rsid w:val="00151D89"/>
    <w:rsid w:val="00154C9F"/>
    <w:rsid w:val="00156271"/>
    <w:rsid w:val="00157532"/>
    <w:rsid w:val="0016007F"/>
    <w:rsid w:val="001605ED"/>
    <w:rsid w:val="00160740"/>
    <w:rsid w:val="00162152"/>
    <w:rsid w:val="001634C6"/>
    <w:rsid w:val="00163DA6"/>
    <w:rsid w:val="001648B1"/>
    <w:rsid w:val="001659D7"/>
    <w:rsid w:val="00166078"/>
    <w:rsid w:val="00166903"/>
    <w:rsid w:val="00166BA2"/>
    <w:rsid w:val="00166C4A"/>
    <w:rsid w:val="0016789C"/>
    <w:rsid w:val="0017012D"/>
    <w:rsid w:val="00172C18"/>
    <w:rsid w:val="00173A44"/>
    <w:rsid w:val="00175432"/>
    <w:rsid w:val="00175C62"/>
    <w:rsid w:val="00180D75"/>
    <w:rsid w:val="00181030"/>
    <w:rsid w:val="001812ED"/>
    <w:rsid w:val="00181F99"/>
    <w:rsid w:val="0018375A"/>
    <w:rsid w:val="001846B3"/>
    <w:rsid w:val="0018745B"/>
    <w:rsid w:val="001901C6"/>
    <w:rsid w:val="00191569"/>
    <w:rsid w:val="00191E1B"/>
    <w:rsid w:val="001928F5"/>
    <w:rsid w:val="00195B64"/>
    <w:rsid w:val="00196855"/>
    <w:rsid w:val="00196D3E"/>
    <w:rsid w:val="001A2633"/>
    <w:rsid w:val="001A4F54"/>
    <w:rsid w:val="001A55A5"/>
    <w:rsid w:val="001A6BE5"/>
    <w:rsid w:val="001A6FAD"/>
    <w:rsid w:val="001A788F"/>
    <w:rsid w:val="001B0079"/>
    <w:rsid w:val="001B236F"/>
    <w:rsid w:val="001B320D"/>
    <w:rsid w:val="001B619B"/>
    <w:rsid w:val="001C17EB"/>
    <w:rsid w:val="001C26B0"/>
    <w:rsid w:val="001C420A"/>
    <w:rsid w:val="001C4F68"/>
    <w:rsid w:val="001C6832"/>
    <w:rsid w:val="001C6969"/>
    <w:rsid w:val="001D39C2"/>
    <w:rsid w:val="001D6247"/>
    <w:rsid w:val="001D67C3"/>
    <w:rsid w:val="001D736B"/>
    <w:rsid w:val="001D7E74"/>
    <w:rsid w:val="001E034E"/>
    <w:rsid w:val="001E0D29"/>
    <w:rsid w:val="001E15DF"/>
    <w:rsid w:val="001E1E3D"/>
    <w:rsid w:val="001E3A11"/>
    <w:rsid w:val="001E4913"/>
    <w:rsid w:val="001E4C12"/>
    <w:rsid w:val="001E64FD"/>
    <w:rsid w:val="001F1955"/>
    <w:rsid w:val="001F21DF"/>
    <w:rsid w:val="001F47B2"/>
    <w:rsid w:val="001F74EB"/>
    <w:rsid w:val="002008BA"/>
    <w:rsid w:val="00200EAB"/>
    <w:rsid w:val="0020136C"/>
    <w:rsid w:val="002015E3"/>
    <w:rsid w:val="00204362"/>
    <w:rsid w:val="00205D23"/>
    <w:rsid w:val="00206FB5"/>
    <w:rsid w:val="002102D3"/>
    <w:rsid w:val="00210F74"/>
    <w:rsid w:val="002110D7"/>
    <w:rsid w:val="00211874"/>
    <w:rsid w:val="00211917"/>
    <w:rsid w:val="00213039"/>
    <w:rsid w:val="002131D4"/>
    <w:rsid w:val="00215A94"/>
    <w:rsid w:val="0021622A"/>
    <w:rsid w:val="002208DC"/>
    <w:rsid w:val="002217A0"/>
    <w:rsid w:val="00222C04"/>
    <w:rsid w:val="00224928"/>
    <w:rsid w:val="00224B75"/>
    <w:rsid w:val="002250AC"/>
    <w:rsid w:val="00226AE2"/>
    <w:rsid w:val="00230C53"/>
    <w:rsid w:val="00233201"/>
    <w:rsid w:val="00234599"/>
    <w:rsid w:val="002347BF"/>
    <w:rsid w:val="00235717"/>
    <w:rsid w:val="00236003"/>
    <w:rsid w:val="00240BDA"/>
    <w:rsid w:val="00243F7E"/>
    <w:rsid w:val="00244D79"/>
    <w:rsid w:val="002457FA"/>
    <w:rsid w:val="00247FD5"/>
    <w:rsid w:val="00250001"/>
    <w:rsid w:val="002504F5"/>
    <w:rsid w:val="00250B98"/>
    <w:rsid w:val="00251923"/>
    <w:rsid w:val="00253945"/>
    <w:rsid w:val="00254E43"/>
    <w:rsid w:val="00255D8F"/>
    <w:rsid w:val="002560F5"/>
    <w:rsid w:val="002572C2"/>
    <w:rsid w:val="00257FA9"/>
    <w:rsid w:val="00260CCC"/>
    <w:rsid w:val="00261365"/>
    <w:rsid w:val="00262D6E"/>
    <w:rsid w:val="0026325B"/>
    <w:rsid w:val="002653CF"/>
    <w:rsid w:val="0026590D"/>
    <w:rsid w:val="00265DFA"/>
    <w:rsid w:val="002665B8"/>
    <w:rsid w:val="00266D45"/>
    <w:rsid w:val="002677D2"/>
    <w:rsid w:val="00270DFF"/>
    <w:rsid w:val="0027233A"/>
    <w:rsid w:val="00272CB7"/>
    <w:rsid w:val="00273A92"/>
    <w:rsid w:val="00273C3D"/>
    <w:rsid w:val="00273DCC"/>
    <w:rsid w:val="00274053"/>
    <w:rsid w:val="0027488A"/>
    <w:rsid w:val="0027731D"/>
    <w:rsid w:val="00277BBA"/>
    <w:rsid w:val="00280702"/>
    <w:rsid w:val="00281147"/>
    <w:rsid w:val="00284781"/>
    <w:rsid w:val="002849AD"/>
    <w:rsid w:val="00286036"/>
    <w:rsid w:val="00286F7F"/>
    <w:rsid w:val="00290623"/>
    <w:rsid w:val="00291A09"/>
    <w:rsid w:val="002924DB"/>
    <w:rsid w:val="00292757"/>
    <w:rsid w:val="002927B1"/>
    <w:rsid w:val="0029365C"/>
    <w:rsid w:val="00295FD1"/>
    <w:rsid w:val="00297877"/>
    <w:rsid w:val="002A025B"/>
    <w:rsid w:val="002A04AF"/>
    <w:rsid w:val="002A0804"/>
    <w:rsid w:val="002A682D"/>
    <w:rsid w:val="002A71F6"/>
    <w:rsid w:val="002B0268"/>
    <w:rsid w:val="002B08DA"/>
    <w:rsid w:val="002B1126"/>
    <w:rsid w:val="002B5C4C"/>
    <w:rsid w:val="002B6349"/>
    <w:rsid w:val="002B717C"/>
    <w:rsid w:val="002C107A"/>
    <w:rsid w:val="002C1264"/>
    <w:rsid w:val="002C1486"/>
    <w:rsid w:val="002C36DE"/>
    <w:rsid w:val="002C3CF3"/>
    <w:rsid w:val="002C539D"/>
    <w:rsid w:val="002C5B30"/>
    <w:rsid w:val="002C6725"/>
    <w:rsid w:val="002C6AC2"/>
    <w:rsid w:val="002C6B67"/>
    <w:rsid w:val="002C7D5C"/>
    <w:rsid w:val="002D2122"/>
    <w:rsid w:val="002D63B4"/>
    <w:rsid w:val="002D71DC"/>
    <w:rsid w:val="002E246E"/>
    <w:rsid w:val="002F1142"/>
    <w:rsid w:val="002F18FB"/>
    <w:rsid w:val="002F2CA6"/>
    <w:rsid w:val="002F2F55"/>
    <w:rsid w:val="002F3AA8"/>
    <w:rsid w:val="002F4C5C"/>
    <w:rsid w:val="002F5DA9"/>
    <w:rsid w:val="002F688D"/>
    <w:rsid w:val="003009F3"/>
    <w:rsid w:val="00300DBB"/>
    <w:rsid w:val="00302386"/>
    <w:rsid w:val="00302F7C"/>
    <w:rsid w:val="00303349"/>
    <w:rsid w:val="00304E6C"/>
    <w:rsid w:val="003064AE"/>
    <w:rsid w:val="003072F8"/>
    <w:rsid w:val="00307673"/>
    <w:rsid w:val="0031056F"/>
    <w:rsid w:val="00311F8A"/>
    <w:rsid w:val="003133DF"/>
    <w:rsid w:val="0031497D"/>
    <w:rsid w:val="00315943"/>
    <w:rsid w:val="003214E1"/>
    <w:rsid w:val="00321ECC"/>
    <w:rsid w:val="003222ED"/>
    <w:rsid w:val="00323063"/>
    <w:rsid w:val="00323815"/>
    <w:rsid w:val="0032682A"/>
    <w:rsid w:val="00327D9A"/>
    <w:rsid w:val="00330D80"/>
    <w:rsid w:val="00332D1F"/>
    <w:rsid w:val="00334FD6"/>
    <w:rsid w:val="00335567"/>
    <w:rsid w:val="0033561C"/>
    <w:rsid w:val="00336142"/>
    <w:rsid w:val="00336937"/>
    <w:rsid w:val="0033767A"/>
    <w:rsid w:val="003412DF"/>
    <w:rsid w:val="00341A20"/>
    <w:rsid w:val="00341C43"/>
    <w:rsid w:val="00342E0A"/>
    <w:rsid w:val="00342E33"/>
    <w:rsid w:val="003452D4"/>
    <w:rsid w:val="00346C32"/>
    <w:rsid w:val="00354A4C"/>
    <w:rsid w:val="0036002D"/>
    <w:rsid w:val="00360D88"/>
    <w:rsid w:val="00361367"/>
    <w:rsid w:val="003616AD"/>
    <w:rsid w:val="003624F0"/>
    <w:rsid w:val="003625FC"/>
    <w:rsid w:val="003628DE"/>
    <w:rsid w:val="003633C4"/>
    <w:rsid w:val="003635C7"/>
    <w:rsid w:val="00365AE8"/>
    <w:rsid w:val="00365C42"/>
    <w:rsid w:val="0036662E"/>
    <w:rsid w:val="00366B60"/>
    <w:rsid w:val="003704A0"/>
    <w:rsid w:val="00374ED9"/>
    <w:rsid w:val="00375978"/>
    <w:rsid w:val="00376C63"/>
    <w:rsid w:val="0037737F"/>
    <w:rsid w:val="00377C8E"/>
    <w:rsid w:val="00377DE1"/>
    <w:rsid w:val="0038072A"/>
    <w:rsid w:val="00380C36"/>
    <w:rsid w:val="003818D0"/>
    <w:rsid w:val="00381ECD"/>
    <w:rsid w:val="00383437"/>
    <w:rsid w:val="00385958"/>
    <w:rsid w:val="00391134"/>
    <w:rsid w:val="00391AB3"/>
    <w:rsid w:val="0039204D"/>
    <w:rsid w:val="003925E3"/>
    <w:rsid w:val="003929A2"/>
    <w:rsid w:val="00392E7C"/>
    <w:rsid w:val="0039326B"/>
    <w:rsid w:val="003933E7"/>
    <w:rsid w:val="00394268"/>
    <w:rsid w:val="003942DD"/>
    <w:rsid w:val="00394AD3"/>
    <w:rsid w:val="00395D2E"/>
    <w:rsid w:val="0039688E"/>
    <w:rsid w:val="00396956"/>
    <w:rsid w:val="0039790A"/>
    <w:rsid w:val="003A00BD"/>
    <w:rsid w:val="003A0497"/>
    <w:rsid w:val="003A0E0F"/>
    <w:rsid w:val="003A0F21"/>
    <w:rsid w:val="003A61BD"/>
    <w:rsid w:val="003A7734"/>
    <w:rsid w:val="003A7B98"/>
    <w:rsid w:val="003B0C86"/>
    <w:rsid w:val="003B14D1"/>
    <w:rsid w:val="003B1CB0"/>
    <w:rsid w:val="003B3EB6"/>
    <w:rsid w:val="003B642F"/>
    <w:rsid w:val="003B651F"/>
    <w:rsid w:val="003B7F49"/>
    <w:rsid w:val="003C3C03"/>
    <w:rsid w:val="003C58C3"/>
    <w:rsid w:val="003C5925"/>
    <w:rsid w:val="003C66E0"/>
    <w:rsid w:val="003C742E"/>
    <w:rsid w:val="003D3335"/>
    <w:rsid w:val="003D41F1"/>
    <w:rsid w:val="003D5116"/>
    <w:rsid w:val="003D6CD6"/>
    <w:rsid w:val="003E0D88"/>
    <w:rsid w:val="003E1857"/>
    <w:rsid w:val="003E2C4B"/>
    <w:rsid w:val="003E2CE6"/>
    <w:rsid w:val="003E3176"/>
    <w:rsid w:val="003F2BD6"/>
    <w:rsid w:val="003F337E"/>
    <w:rsid w:val="003F37B8"/>
    <w:rsid w:val="003F4ACA"/>
    <w:rsid w:val="003F5A9F"/>
    <w:rsid w:val="003F66D1"/>
    <w:rsid w:val="003F66EB"/>
    <w:rsid w:val="003F6C68"/>
    <w:rsid w:val="003F6C9B"/>
    <w:rsid w:val="003F7B26"/>
    <w:rsid w:val="00400A94"/>
    <w:rsid w:val="0040173E"/>
    <w:rsid w:val="00401AB3"/>
    <w:rsid w:val="0040262D"/>
    <w:rsid w:val="0040404F"/>
    <w:rsid w:val="00404528"/>
    <w:rsid w:val="00404C99"/>
    <w:rsid w:val="00404E19"/>
    <w:rsid w:val="00405243"/>
    <w:rsid w:val="00405828"/>
    <w:rsid w:val="00405C51"/>
    <w:rsid w:val="004065EA"/>
    <w:rsid w:val="0040700D"/>
    <w:rsid w:val="0041198D"/>
    <w:rsid w:val="004121B0"/>
    <w:rsid w:val="00412243"/>
    <w:rsid w:val="00412759"/>
    <w:rsid w:val="0041449F"/>
    <w:rsid w:val="00414B08"/>
    <w:rsid w:val="004166D0"/>
    <w:rsid w:val="0041752A"/>
    <w:rsid w:val="00417D65"/>
    <w:rsid w:val="00420B71"/>
    <w:rsid w:val="00422784"/>
    <w:rsid w:val="00425F92"/>
    <w:rsid w:val="0042796F"/>
    <w:rsid w:val="00431E22"/>
    <w:rsid w:val="00432A18"/>
    <w:rsid w:val="00433DA7"/>
    <w:rsid w:val="0043428E"/>
    <w:rsid w:val="00434EE5"/>
    <w:rsid w:val="00435D70"/>
    <w:rsid w:val="004373DF"/>
    <w:rsid w:val="00437FE1"/>
    <w:rsid w:val="00441181"/>
    <w:rsid w:val="00444B7F"/>
    <w:rsid w:val="00444D6B"/>
    <w:rsid w:val="00446022"/>
    <w:rsid w:val="00446E87"/>
    <w:rsid w:val="00447061"/>
    <w:rsid w:val="00447A33"/>
    <w:rsid w:val="00447B1C"/>
    <w:rsid w:val="00450465"/>
    <w:rsid w:val="0045056C"/>
    <w:rsid w:val="004516E5"/>
    <w:rsid w:val="00452712"/>
    <w:rsid w:val="00457EDD"/>
    <w:rsid w:val="00460523"/>
    <w:rsid w:val="0046477F"/>
    <w:rsid w:val="004647DC"/>
    <w:rsid w:val="0046521E"/>
    <w:rsid w:val="00471893"/>
    <w:rsid w:val="00471C1D"/>
    <w:rsid w:val="00473D0D"/>
    <w:rsid w:val="004751AD"/>
    <w:rsid w:val="0047541B"/>
    <w:rsid w:val="0047658E"/>
    <w:rsid w:val="00476B3D"/>
    <w:rsid w:val="004826DF"/>
    <w:rsid w:val="0048276B"/>
    <w:rsid w:val="00484557"/>
    <w:rsid w:val="00485A0F"/>
    <w:rsid w:val="00487033"/>
    <w:rsid w:val="00491514"/>
    <w:rsid w:val="004936AA"/>
    <w:rsid w:val="00495599"/>
    <w:rsid w:val="00495E23"/>
    <w:rsid w:val="00496555"/>
    <w:rsid w:val="00497AB5"/>
    <w:rsid w:val="004A1778"/>
    <w:rsid w:val="004A1C4E"/>
    <w:rsid w:val="004A24CD"/>
    <w:rsid w:val="004A2794"/>
    <w:rsid w:val="004A2EE1"/>
    <w:rsid w:val="004A436D"/>
    <w:rsid w:val="004A443D"/>
    <w:rsid w:val="004A4AE5"/>
    <w:rsid w:val="004A5858"/>
    <w:rsid w:val="004A7ABA"/>
    <w:rsid w:val="004B16BC"/>
    <w:rsid w:val="004B4CC0"/>
    <w:rsid w:val="004B5ABC"/>
    <w:rsid w:val="004B6FEB"/>
    <w:rsid w:val="004B7CA7"/>
    <w:rsid w:val="004B7E2D"/>
    <w:rsid w:val="004C05EE"/>
    <w:rsid w:val="004C097A"/>
    <w:rsid w:val="004C1807"/>
    <w:rsid w:val="004C2CCB"/>
    <w:rsid w:val="004C57E7"/>
    <w:rsid w:val="004C6B50"/>
    <w:rsid w:val="004C6C87"/>
    <w:rsid w:val="004D2E5D"/>
    <w:rsid w:val="004D3ED1"/>
    <w:rsid w:val="004D4FB0"/>
    <w:rsid w:val="004D621E"/>
    <w:rsid w:val="004D6450"/>
    <w:rsid w:val="004D7087"/>
    <w:rsid w:val="004D7818"/>
    <w:rsid w:val="004E0D62"/>
    <w:rsid w:val="004E1F04"/>
    <w:rsid w:val="004E29CC"/>
    <w:rsid w:val="004E7557"/>
    <w:rsid w:val="004F066E"/>
    <w:rsid w:val="004F0A43"/>
    <w:rsid w:val="004F0CE3"/>
    <w:rsid w:val="004F1B73"/>
    <w:rsid w:val="004F360D"/>
    <w:rsid w:val="004F3A3B"/>
    <w:rsid w:val="004F421B"/>
    <w:rsid w:val="004F4476"/>
    <w:rsid w:val="004F5CDD"/>
    <w:rsid w:val="004F6CF5"/>
    <w:rsid w:val="004F758D"/>
    <w:rsid w:val="004F7773"/>
    <w:rsid w:val="004F7BD8"/>
    <w:rsid w:val="0050040C"/>
    <w:rsid w:val="005009CB"/>
    <w:rsid w:val="005020CA"/>
    <w:rsid w:val="0050216A"/>
    <w:rsid w:val="00502F25"/>
    <w:rsid w:val="0050384C"/>
    <w:rsid w:val="00503E2A"/>
    <w:rsid w:val="00507654"/>
    <w:rsid w:val="00510933"/>
    <w:rsid w:val="005113FF"/>
    <w:rsid w:val="005121E5"/>
    <w:rsid w:val="00512517"/>
    <w:rsid w:val="00516D3A"/>
    <w:rsid w:val="00516F88"/>
    <w:rsid w:val="0052063F"/>
    <w:rsid w:val="0052066A"/>
    <w:rsid w:val="00522ED3"/>
    <w:rsid w:val="0052321A"/>
    <w:rsid w:val="00523C97"/>
    <w:rsid w:val="00523D8D"/>
    <w:rsid w:val="00525771"/>
    <w:rsid w:val="00525D1C"/>
    <w:rsid w:val="00530EE9"/>
    <w:rsid w:val="005323AD"/>
    <w:rsid w:val="005363BC"/>
    <w:rsid w:val="00537E44"/>
    <w:rsid w:val="00542F3C"/>
    <w:rsid w:val="00546A63"/>
    <w:rsid w:val="00546CB7"/>
    <w:rsid w:val="00546F1A"/>
    <w:rsid w:val="005528BE"/>
    <w:rsid w:val="00552BF6"/>
    <w:rsid w:val="00552FDA"/>
    <w:rsid w:val="0055398D"/>
    <w:rsid w:val="0055435B"/>
    <w:rsid w:val="0055447B"/>
    <w:rsid w:val="005548E0"/>
    <w:rsid w:val="00554929"/>
    <w:rsid w:val="00554B00"/>
    <w:rsid w:val="0055634B"/>
    <w:rsid w:val="005564AC"/>
    <w:rsid w:val="005603D2"/>
    <w:rsid w:val="00562B96"/>
    <w:rsid w:val="00564CA7"/>
    <w:rsid w:val="00565115"/>
    <w:rsid w:val="00565393"/>
    <w:rsid w:val="00566B15"/>
    <w:rsid w:val="00567A8A"/>
    <w:rsid w:val="00571106"/>
    <w:rsid w:val="0057114E"/>
    <w:rsid w:val="005728FE"/>
    <w:rsid w:val="00573130"/>
    <w:rsid w:val="005731A9"/>
    <w:rsid w:val="0057335F"/>
    <w:rsid w:val="00580277"/>
    <w:rsid w:val="00580A88"/>
    <w:rsid w:val="00580F10"/>
    <w:rsid w:val="00582DE7"/>
    <w:rsid w:val="00583185"/>
    <w:rsid w:val="0058361A"/>
    <w:rsid w:val="005837A6"/>
    <w:rsid w:val="00585BAE"/>
    <w:rsid w:val="0058636D"/>
    <w:rsid w:val="00590C84"/>
    <w:rsid w:val="00591A71"/>
    <w:rsid w:val="00591D8D"/>
    <w:rsid w:val="0059501B"/>
    <w:rsid w:val="00597BE1"/>
    <w:rsid w:val="005A0204"/>
    <w:rsid w:val="005A1647"/>
    <w:rsid w:val="005A24EE"/>
    <w:rsid w:val="005A41B1"/>
    <w:rsid w:val="005A5E6E"/>
    <w:rsid w:val="005A6735"/>
    <w:rsid w:val="005B021C"/>
    <w:rsid w:val="005B0B74"/>
    <w:rsid w:val="005B1512"/>
    <w:rsid w:val="005B2AB4"/>
    <w:rsid w:val="005C03D4"/>
    <w:rsid w:val="005C1407"/>
    <w:rsid w:val="005C1E79"/>
    <w:rsid w:val="005C2C0C"/>
    <w:rsid w:val="005C314F"/>
    <w:rsid w:val="005C32C0"/>
    <w:rsid w:val="005C4036"/>
    <w:rsid w:val="005C4628"/>
    <w:rsid w:val="005C60D8"/>
    <w:rsid w:val="005C6F84"/>
    <w:rsid w:val="005C70CD"/>
    <w:rsid w:val="005C7195"/>
    <w:rsid w:val="005C7794"/>
    <w:rsid w:val="005D0373"/>
    <w:rsid w:val="005D0AF3"/>
    <w:rsid w:val="005D2A08"/>
    <w:rsid w:val="005D37E7"/>
    <w:rsid w:val="005D5894"/>
    <w:rsid w:val="005D6703"/>
    <w:rsid w:val="005D6C40"/>
    <w:rsid w:val="005D7405"/>
    <w:rsid w:val="005E1929"/>
    <w:rsid w:val="005E2201"/>
    <w:rsid w:val="005E33A9"/>
    <w:rsid w:val="005E3FBC"/>
    <w:rsid w:val="005E4748"/>
    <w:rsid w:val="005E490D"/>
    <w:rsid w:val="005E7E26"/>
    <w:rsid w:val="005F1054"/>
    <w:rsid w:val="005F1128"/>
    <w:rsid w:val="005F1338"/>
    <w:rsid w:val="005F467F"/>
    <w:rsid w:val="005F55EC"/>
    <w:rsid w:val="005F5AE9"/>
    <w:rsid w:val="005F783D"/>
    <w:rsid w:val="00600F60"/>
    <w:rsid w:val="00602489"/>
    <w:rsid w:val="00603279"/>
    <w:rsid w:val="006040E6"/>
    <w:rsid w:val="006041D6"/>
    <w:rsid w:val="00605DFA"/>
    <w:rsid w:val="006118A1"/>
    <w:rsid w:val="006154D6"/>
    <w:rsid w:val="00615C29"/>
    <w:rsid w:val="006176BD"/>
    <w:rsid w:val="00617B32"/>
    <w:rsid w:val="006203DE"/>
    <w:rsid w:val="00623CCD"/>
    <w:rsid w:val="0062477E"/>
    <w:rsid w:val="006253BF"/>
    <w:rsid w:val="00627189"/>
    <w:rsid w:val="00627385"/>
    <w:rsid w:val="00630306"/>
    <w:rsid w:val="00630886"/>
    <w:rsid w:val="0063093F"/>
    <w:rsid w:val="00630AB9"/>
    <w:rsid w:val="00634202"/>
    <w:rsid w:val="00636298"/>
    <w:rsid w:val="00637BDB"/>
    <w:rsid w:val="006408C5"/>
    <w:rsid w:val="006423E3"/>
    <w:rsid w:val="0064366C"/>
    <w:rsid w:val="00644260"/>
    <w:rsid w:val="006444B4"/>
    <w:rsid w:val="0064481B"/>
    <w:rsid w:val="006478A3"/>
    <w:rsid w:val="006479AA"/>
    <w:rsid w:val="00650000"/>
    <w:rsid w:val="00652F44"/>
    <w:rsid w:val="00652FB6"/>
    <w:rsid w:val="00653C8C"/>
    <w:rsid w:val="00654290"/>
    <w:rsid w:val="006567B3"/>
    <w:rsid w:val="00661D8A"/>
    <w:rsid w:val="00661EB2"/>
    <w:rsid w:val="00662891"/>
    <w:rsid w:val="00662F13"/>
    <w:rsid w:val="006667A1"/>
    <w:rsid w:val="006673C5"/>
    <w:rsid w:val="00667922"/>
    <w:rsid w:val="00671584"/>
    <w:rsid w:val="006722F6"/>
    <w:rsid w:val="00672D0C"/>
    <w:rsid w:val="006815F5"/>
    <w:rsid w:val="00682D11"/>
    <w:rsid w:val="00687290"/>
    <w:rsid w:val="00687E22"/>
    <w:rsid w:val="00690313"/>
    <w:rsid w:val="00691330"/>
    <w:rsid w:val="0069170A"/>
    <w:rsid w:val="00692C9C"/>
    <w:rsid w:val="006931C2"/>
    <w:rsid w:val="006956C6"/>
    <w:rsid w:val="00697FF3"/>
    <w:rsid w:val="006A0F16"/>
    <w:rsid w:val="006A1D8A"/>
    <w:rsid w:val="006A3931"/>
    <w:rsid w:val="006A4F4E"/>
    <w:rsid w:val="006A6532"/>
    <w:rsid w:val="006B004A"/>
    <w:rsid w:val="006B0E72"/>
    <w:rsid w:val="006B19BF"/>
    <w:rsid w:val="006B283A"/>
    <w:rsid w:val="006B4231"/>
    <w:rsid w:val="006B5893"/>
    <w:rsid w:val="006C0CB7"/>
    <w:rsid w:val="006C36B4"/>
    <w:rsid w:val="006C3DB8"/>
    <w:rsid w:val="006C4AC5"/>
    <w:rsid w:val="006C5710"/>
    <w:rsid w:val="006C5EF9"/>
    <w:rsid w:val="006C6CFA"/>
    <w:rsid w:val="006C6F1C"/>
    <w:rsid w:val="006C7ED0"/>
    <w:rsid w:val="006D4697"/>
    <w:rsid w:val="006D47BF"/>
    <w:rsid w:val="006D48A7"/>
    <w:rsid w:val="006D4BEB"/>
    <w:rsid w:val="006E0C40"/>
    <w:rsid w:val="006E23A8"/>
    <w:rsid w:val="006E4C19"/>
    <w:rsid w:val="006E66FE"/>
    <w:rsid w:val="006F05AE"/>
    <w:rsid w:val="006F0FCA"/>
    <w:rsid w:val="006F3503"/>
    <w:rsid w:val="006F3CDD"/>
    <w:rsid w:val="006F3DDB"/>
    <w:rsid w:val="006F3FF8"/>
    <w:rsid w:val="006F5661"/>
    <w:rsid w:val="006F66E2"/>
    <w:rsid w:val="006F7B8D"/>
    <w:rsid w:val="00702F19"/>
    <w:rsid w:val="00703DFB"/>
    <w:rsid w:val="00704F3E"/>
    <w:rsid w:val="00706E51"/>
    <w:rsid w:val="00710DDC"/>
    <w:rsid w:val="00711708"/>
    <w:rsid w:val="00712577"/>
    <w:rsid w:val="0071493B"/>
    <w:rsid w:val="00714D07"/>
    <w:rsid w:val="00715188"/>
    <w:rsid w:val="00720EB5"/>
    <w:rsid w:val="00721006"/>
    <w:rsid w:val="00725074"/>
    <w:rsid w:val="00730E4F"/>
    <w:rsid w:val="00731A72"/>
    <w:rsid w:val="007330FD"/>
    <w:rsid w:val="007339D0"/>
    <w:rsid w:val="007340BC"/>
    <w:rsid w:val="007340F6"/>
    <w:rsid w:val="00734914"/>
    <w:rsid w:val="00737229"/>
    <w:rsid w:val="007374EB"/>
    <w:rsid w:val="00740625"/>
    <w:rsid w:val="00741CFD"/>
    <w:rsid w:val="0074370D"/>
    <w:rsid w:val="00745BA9"/>
    <w:rsid w:val="0074637F"/>
    <w:rsid w:val="00746FD5"/>
    <w:rsid w:val="00747D1A"/>
    <w:rsid w:val="00752326"/>
    <w:rsid w:val="007537D7"/>
    <w:rsid w:val="007538E6"/>
    <w:rsid w:val="00755CAF"/>
    <w:rsid w:val="00755FAA"/>
    <w:rsid w:val="0075685F"/>
    <w:rsid w:val="00756A7C"/>
    <w:rsid w:val="00760B09"/>
    <w:rsid w:val="00760C0C"/>
    <w:rsid w:val="00764AC8"/>
    <w:rsid w:val="0076511C"/>
    <w:rsid w:val="00766303"/>
    <w:rsid w:val="00766F99"/>
    <w:rsid w:val="00767625"/>
    <w:rsid w:val="007731BD"/>
    <w:rsid w:val="00773EC3"/>
    <w:rsid w:val="00773EFF"/>
    <w:rsid w:val="00777F08"/>
    <w:rsid w:val="00777FE0"/>
    <w:rsid w:val="0078286C"/>
    <w:rsid w:val="0078320F"/>
    <w:rsid w:val="00783355"/>
    <w:rsid w:val="007836E2"/>
    <w:rsid w:val="0078505D"/>
    <w:rsid w:val="00787A3E"/>
    <w:rsid w:val="00787DA3"/>
    <w:rsid w:val="00790FFB"/>
    <w:rsid w:val="007924D6"/>
    <w:rsid w:val="007929A4"/>
    <w:rsid w:val="00793798"/>
    <w:rsid w:val="00795294"/>
    <w:rsid w:val="0079554F"/>
    <w:rsid w:val="007A1A90"/>
    <w:rsid w:val="007A28E1"/>
    <w:rsid w:val="007A44CF"/>
    <w:rsid w:val="007A49ED"/>
    <w:rsid w:val="007A4F98"/>
    <w:rsid w:val="007A5432"/>
    <w:rsid w:val="007A5C10"/>
    <w:rsid w:val="007A690A"/>
    <w:rsid w:val="007A6A6F"/>
    <w:rsid w:val="007A6DBD"/>
    <w:rsid w:val="007B1C28"/>
    <w:rsid w:val="007B2D65"/>
    <w:rsid w:val="007B33BC"/>
    <w:rsid w:val="007B366A"/>
    <w:rsid w:val="007B69F8"/>
    <w:rsid w:val="007C1A35"/>
    <w:rsid w:val="007C2517"/>
    <w:rsid w:val="007C375A"/>
    <w:rsid w:val="007C3CAE"/>
    <w:rsid w:val="007C3E20"/>
    <w:rsid w:val="007C3E9C"/>
    <w:rsid w:val="007C6E72"/>
    <w:rsid w:val="007D09DB"/>
    <w:rsid w:val="007D0EBE"/>
    <w:rsid w:val="007D6054"/>
    <w:rsid w:val="007D660F"/>
    <w:rsid w:val="007D6697"/>
    <w:rsid w:val="007D7016"/>
    <w:rsid w:val="007E01DF"/>
    <w:rsid w:val="007E0A46"/>
    <w:rsid w:val="007E0D62"/>
    <w:rsid w:val="007E1462"/>
    <w:rsid w:val="007E17D3"/>
    <w:rsid w:val="007E1DD1"/>
    <w:rsid w:val="007E29D8"/>
    <w:rsid w:val="007E2B9D"/>
    <w:rsid w:val="007E4164"/>
    <w:rsid w:val="007E48F3"/>
    <w:rsid w:val="007E5779"/>
    <w:rsid w:val="007F0A38"/>
    <w:rsid w:val="007F357E"/>
    <w:rsid w:val="007F3962"/>
    <w:rsid w:val="007F557C"/>
    <w:rsid w:val="007F7CAA"/>
    <w:rsid w:val="007F7FAF"/>
    <w:rsid w:val="008073A1"/>
    <w:rsid w:val="00807420"/>
    <w:rsid w:val="00810077"/>
    <w:rsid w:val="008142F0"/>
    <w:rsid w:val="00814DFA"/>
    <w:rsid w:val="00815DA1"/>
    <w:rsid w:val="00817417"/>
    <w:rsid w:val="0082073D"/>
    <w:rsid w:val="00821509"/>
    <w:rsid w:val="00822B5A"/>
    <w:rsid w:val="008232F4"/>
    <w:rsid w:val="00825684"/>
    <w:rsid w:val="00826794"/>
    <w:rsid w:val="008272AA"/>
    <w:rsid w:val="00830D76"/>
    <w:rsid w:val="0083121D"/>
    <w:rsid w:val="00832038"/>
    <w:rsid w:val="00833698"/>
    <w:rsid w:val="00833B0C"/>
    <w:rsid w:val="00834E68"/>
    <w:rsid w:val="00835009"/>
    <w:rsid w:val="00836041"/>
    <w:rsid w:val="00836B7E"/>
    <w:rsid w:val="00837D84"/>
    <w:rsid w:val="00840336"/>
    <w:rsid w:val="00841332"/>
    <w:rsid w:val="0084190A"/>
    <w:rsid w:val="00843B5D"/>
    <w:rsid w:val="0084471A"/>
    <w:rsid w:val="008472B2"/>
    <w:rsid w:val="00854CBC"/>
    <w:rsid w:val="00856DA8"/>
    <w:rsid w:val="00860281"/>
    <w:rsid w:val="00860D99"/>
    <w:rsid w:val="00861972"/>
    <w:rsid w:val="0086333E"/>
    <w:rsid w:val="00863ABB"/>
    <w:rsid w:val="00865299"/>
    <w:rsid w:val="008657BC"/>
    <w:rsid w:val="00867040"/>
    <w:rsid w:val="00867F30"/>
    <w:rsid w:val="00870BA6"/>
    <w:rsid w:val="00873E36"/>
    <w:rsid w:val="008749DA"/>
    <w:rsid w:val="008764BB"/>
    <w:rsid w:val="00876D72"/>
    <w:rsid w:val="00877255"/>
    <w:rsid w:val="00877FBB"/>
    <w:rsid w:val="00880019"/>
    <w:rsid w:val="008805D5"/>
    <w:rsid w:val="00882CB6"/>
    <w:rsid w:val="008831A6"/>
    <w:rsid w:val="0088462B"/>
    <w:rsid w:val="008848C8"/>
    <w:rsid w:val="00885503"/>
    <w:rsid w:val="00885658"/>
    <w:rsid w:val="00891B7D"/>
    <w:rsid w:val="0089301B"/>
    <w:rsid w:val="00893786"/>
    <w:rsid w:val="00895684"/>
    <w:rsid w:val="008959CD"/>
    <w:rsid w:val="008A09FE"/>
    <w:rsid w:val="008A1622"/>
    <w:rsid w:val="008A1F1B"/>
    <w:rsid w:val="008A3569"/>
    <w:rsid w:val="008A4FE9"/>
    <w:rsid w:val="008A5D8C"/>
    <w:rsid w:val="008A6D20"/>
    <w:rsid w:val="008B0F25"/>
    <w:rsid w:val="008B1335"/>
    <w:rsid w:val="008B3614"/>
    <w:rsid w:val="008B7DFC"/>
    <w:rsid w:val="008C09AA"/>
    <w:rsid w:val="008C1381"/>
    <w:rsid w:val="008C19AF"/>
    <w:rsid w:val="008C216C"/>
    <w:rsid w:val="008C2335"/>
    <w:rsid w:val="008C367D"/>
    <w:rsid w:val="008C5835"/>
    <w:rsid w:val="008C62DB"/>
    <w:rsid w:val="008D1B35"/>
    <w:rsid w:val="008D2F5A"/>
    <w:rsid w:val="008D3A38"/>
    <w:rsid w:val="008D42B0"/>
    <w:rsid w:val="008D58D9"/>
    <w:rsid w:val="008D5D54"/>
    <w:rsid w:val="008D68B3"/>
    <w:rsid w:val="008E1072"/>
    <w:rsid w:val="008E23AE"/>
    <w:rsid w:val="008E35EA"/>
    <w:rsid w:val="008E3DEA"/>
    <w:rsid w:val="008E3F54"/>
    <w:rsid w:val="008E62F5"/>
    <w:rsid w:val="008F0B0A"/>
    <w:rsid w:val="008F2054"/>
    <w:rsid w:val="008F2AF2"/>
    <w:rsid w:val="008F2E68"/>
    <w:rsid w:val="008F47B7"/>
    <w:rsid w:val="00900982"/>
    <w:rsid w:val="009021FD"/>
    <w:rsid w:val="00902599"/>
    <w:rsid w:val="009027E9"/>
    <w:rsid w:val="00903AD5"/>
    <w:rsid w:val="00904174"/>
    <w:rsid w:val="0090484B"/>
    <w:rsid w:val="00904A5D"/>
    <w:rsid w:val="00904B51"/>
    <w:rsid w:val="009054F5"/>
    <w:rsid w:val="00905C4A"/>
    <w:rsid w:val="00906102"/>
    <w:rsid w:val="00906917"/>
    <w:rsid w:val="00910AA9"/>
    <w:rsid w:val="00911CED"/>
    <w:rsid w:val="00914E97"/>
    <w:rsid w:val="0091514D"/>
    <w:rsid w:val="009170C8"/>
    <w:rsid w:val="00921F86"/>
    <w:rsid w:val="00924BB4"/>
    <w:rsid w:val="00926A83"/>
    <w:rsid w:val="00930C87"/>
    <w:rsid w:val="0093137C"/>
    <w:rsid w:val="00931AB7"/>
    <w:rsid w:val="0093347E"/>
    <w:rsid w:val="00933C71"/>
    <w:rsid w:val="00934CBB"/>
    <w:rsid w:val="00936539"/>
    <w:rsid w:val="0094061C"/>
    <w:rsid w:val="0094351E"/>
    <w:rsid w:val="00944410"/>
    <w:rsid w:val="0094494D"/>
    <w:rsid w:val="00944A06"/>
    <w:rsid w:val="00945350"/>
    <w:rsid w:val="009464CC"/>
    <w:rsid w:val="00946C63"/>
    <w:rsid w:val="00946E37"/>
    <w:rsid w:val="009470DC"/>
    <w:rsid w:val="009472F7"/>
    <w:rsid w:val="00950E0C"/>
    <w:rsid w:val="00952A60"/>
    <w:rsid w:val="00952E01"/>
    <w:rsid w:val="00953E8F"/>
    <w:rsid w:val="00955383"/>
    <w:rsid w:val="00955A03"/>
    <w:rsid w:val="0095618D"/>
    <w:rsid w:val="009562DF"/>
    <w:rsid w:val="009575EE"/>
    <w:rsid w:val="00965FC1"/>
    <w:rsid w:val="00970262"/>
    <w:rsid w:val="00971CBC"/>
    <w:rsid w:val="00974233"/>
    <w:rsid w:val="0097731A"/>
    <w:rsid w:val="00980748"/>
    <w:rsid w:val="00980A50"/>
    <w:rsid w:val="00982890"/>
    <w:rsid w:val="00982A21"/>
    <w:rsid w:val="00982BC8"/>
    <w:rsid w:val="00983B99"/>
    <w:rsid w:val="00983CA6"/>
    <w:rsid w:val="009843FC"/>
    <w:rsid w:val="00985348"/>
    <w:rsid w:val="00985E1D"/>
    <w:rsid w:val="00986BEC"/>
    <w:rsid w:val="00986D31"/>
    <w:rsid w:val="009876C4"/>
    <w:rsid w:val="00987B10"/>
    <w:rsid w:val="009909E1"/>
    <w:rsid w:val="00991BEC"/>
    <w:rsid w:val="009933D0"/>
    <w:rsid w:val="00994610"/>
    <w:rsid w:val="00994FB9"/>
    <w:rsid w:val="00996692"/>
    <w:rsid w:val="00996A3A"/>
    <w:rsid w:val="00996C72"/>
    <w:rsid w:val="0099760F"/>
    <w:rsid w:val="009A1A05"/>
    <w:rsid w:val="009A299F"/>
    <w:rsid w:val="009A397E"/>
    <w:rsid w:val="009A6100"/>
    <w:rsid w:val="009A75EA"/>
    <w:rsid w:val="009B0863"/>
    <w:rsid w:val="009B0B12"/>
    <w:rsid w:val="009B237D"/>
    <w:rsid w:val="009B2CBF"/>
    <w:rsid w:val="009B3481"/>
    <w:rsid w:val="009B4F80"/>
    <w:rsid w:val="009B5012"/>
    <w:rsid w:val="009B635E"/>
    <w:rsid w:val="009B7D61"/>
    <w:rsid w:val="009C1416"/>
    <w:rsid w:val="009C1F64"/>
    <w:rsid w:val="009C3F19"/>
    <w:rsid w:val="009C5B50"/>
    <w:rsid w:val="009C61C0"/>
    <w:rsid w:val="009D1B9F"/>
    <w:rsid w:val="009D1D70"/>
    <w:rsid w:val="009D1DB6"/>
    <w:rsid w:val="009D29D5"/>
    <w:rsid w:val="009D346D"/>
    <w:rsid w:val="009D6440"/>
    <w:rsid w:val="009D7D51"/>
    <w:rsid w:val="009E417E"/>
    <w:rsid w:val="009E4B4A"/>
    <w:rsid w:val="009E626D"/>
    <w:rsid w:val="009E7570"/>
    <w:rsid w:val="009F2037"/>
    <w:rsid w:val="009F36B6"/>
    <w:rsid w:val="009F4A28"/>
    <w:rsid w:val="009F4F7F"/>
    <w:rsid w:val="009F5BB0"/>
    <w:rsid w:val="009F6B86"/>
    <w:rsid w:val="00A0100F"/>
    <w:rsid w:val="00A0125F"/>
    <w:rsid w:val="00A01AAC"/>
    <w:rsid w:val="00A03351"/>
    <w:rsid w:val="00A04653"/>
    <w:rsid w:val="00A04781"/>
    <w:rsid w:val="00A049A2"/>
    <w:rsid w:val="00A04B77"/>
    <w:rsid w:val="00A04F69"/>
    <w:rsid w:val="00A10C1C"/>
    <w:rsid w:val="00A115B0"/>
    <w:rsid w:val="00A11A31"/>
    <w:rsid w:val="00A1320B"/>
    <w:rsid w:val="00A13ABB"/>
    <w:rsid w:val="00A13E8E"/>
    <w:rsid w:val="00A171D7"/>
    <w:rsid w:val="00A17F23"/>
    <w:rsid w:val="00A22CB9"/>
    <w:rsid w:val="00A25070"/>
    <w:rsid w:val="00A252A8"/>
    <w:rsid w:val="00A25905"/>
    <w:rsid w:val="00A262C5"/>
    <w:rsid w:val="00A26897"/>
    <w:rsid w:val="00A26E26"/>
    <w:rsid w:val="00A308A8"/>
    <w:rsid w:val="00A320CE"/>
    <w:rsid w:val="00A327E3"/>
    <w:rsid w:val="00A3319F"/>
    <w:rsid w:val="00A356A0"/>
    <w:rsid w:val="00A3704D"/>
    <w:rsid w:val="00A424F4"/>
    <w:rsid w:val="00A428D0"/>
    <w:rsid w:val="00A436C4"/>
    <w:rsid w:val="00A448E7"/>
    <w:rsid w:val="00A4553B"/>
    <w:rsid w:val="00A45DCD"/>
    <w:rsid w:val="00A46087"/>
    <w:rsid w:val="00A464F6"/>
    <w:rsid w:val="00A507C1"/>
    <w:rsid w:val="00A5203A"/>
    <w:rsid w:val="00A528F5"/>
    <w:rsid w:val="00A52B5F"/>
    <w:rsid w:val="00A542E6"/>
    <w:rsid w:val="00A56674"/>
    <w:rsid w:val="00A57B01"/>
    <w:rsid w:val="00A60978"/>
    <w:rsid w:val="00A6198C"/>
    <w:rsid w:val="00A62F38"/>
    <w:rsid w:val="00A67E74"/>
    <w:rsid w:val="00A67FAD"/>
    <w:rsid w:val="00A71244"/>
    <w:rsid w:val="00A72808"/>
    <w:rsid w:val="00A74DD5"/>
    <w:rsid w:val="00A754D0"/>
    <w:rsid w:val="00A805AF"/>
    <w:rsid w:val="00A8118E"/>
    <w:rsid w:val="00A82173"/>
    <w:rsid w:val="00A837BC"/>
    <w:rsid w:val="00A85935"/>
    <w:rsid w:val="00A85E97"/>
    <w:rsid w:val="00A86AFD"/>
    <w:rsid w:val="00A86D30"/>
    <w:rsid w:val="00A87BD4"/>
    <w:rsid w:val="00A90741"/>
    <w:rsid w:val="00A9092F"/>
    <w:rsid w:val="00A91CC6"/>
    <w:rsid w:val="00A93A96"/>
    <w:rsid w:val="00A9443D"/>
    <w:rsid w:val="00A9587E"/>
    <w:rsid w:val="00A9630B"/>
    <w:rsid w:val="00AA01E6"/>
    <w:rsid w:val="00AA24DD"/>
    <w:rsid w:val="00AA2B65"/>
    <w:rsid w:val="00AA3770"/>
    <w:rsid w:val="00AA3C77"/>
    <w:rsid w:val="00AA431D"/>
    <w:rsid w:val="00AA5F97"/>
    <w:rsid w:val="00AA6766"/>
    <w:rsid w:val="00AA7585"/>
    <w:rsid w:val="00AA79EB"/>
    <w:rsid w:val="00AB13A3"/>
    <w:rsid w:val="00AB14D9"/>
    <w:rsid w:val="00AB663C"/>
    <w:rsid w:val="00AB6877"/>
    <w:rsid w:val="00AB6B82"/>
    <w:rsid w:val="00AC0661"/>
    <w:rsid w:val="00AC23BB"/>
    <w:rsid w:val="00AC32BA"/>
    <w:rsid w:val="00AC3A8D"/>
    <w:rsid w:val="00AC543B"/>
    <w:rsid w:val="00AC5A84"/>
    <w:rsid w:val="00AD2107"/>
    <w:rsid w:val="00AD3616"/>
    <w:rsid w:val="00AD463B"/>
    <w:rsid w:val="00AD49C0"/>
    <w:rsid w:val="00AD4FE6"/>
    <w:rsid w:val="00AD5301"/>
    <w:rsid w:val="00AD5790"/>
    <w:rsid w:val="00AD57E4"/>
    <w:rsid w:val="00AD688D"/>
    <w:rsid w:val="00AE0CFA"/>
    <w:rsid w:val="00AE1464"/>
    <w:rsid w:val="00AE1E82"/>
    <w:rsid w:val="00AE262E"/>
    <w:rsid w:val="00AE46D6"/>
    <w:rsid w:val="00AF15F3"/>
    <w:rsid w:val="00AF2798"/>
    <w:rsid w:val="00AF3E45"/>
    <w:rsid w:val="00AF53A9"/>
    <w:rsid w:val="00AF5A6A"/>
    <w:rsid w:val="00AF5B58"/>
    <w:rsid w:val="00B00A47"/>
    <w:rsid w:val="00B01007"/>
    <w:rsid w:val="00B01283"/>
    <w:rsid w:val="00B024EA"/>
    <w:rsid w:val="00B031D4"/>
    <w:rsid w:val="00B03D41"/>
    <w:rsid w:val="00B0595E"/>
    <w:rsid w:val="00B05E26"/>
    <w:rsid w:val="00B07752"/>
    <w:rsid w:val="00B11730"/>
    <w:rsid w:val="00B120AE"/>
    <w:rsid w:val="00B1263C"/>
    <w:rsid w:val="00B13729"/>
    <w:rsid w:val="00B13CB2"/>
    <w:rsid w:val="00B13ED5"/>
    <w:rsid w:val="00B157E0"/>
    <w:rsid w:val="00B1618D"/>
    <w:rsid w:val="00B172BB"/>
    <w:rsid w:val="00B2207D"/>
    <w:rsid w:val="00B23D6E"/>
    <w:rsid w:val="00B25773"/>
    <w:rsid w:val="00B25BFC"/>
    <w:rsid w:val="00B26034"/>
    <w:rsid w:val="00B263F0"/>
    <w:rsid w:val="00B31FB4"/>
    <w:rsid w:val="00B32140"/>
    <w:rsid w:val="00B33723"/>
    <w:rsid w:val="00B34EEA"/>
    <w:rsid w:val="00B36417"/>
    <w:rsid w:val="00B41583"/>
    <w:rsid w:val="00B42A36"/>
    <w:rsid w:val="00B42E3E"/>
    <w:rsid w:val="00B440DB"/>
    <w:rsid w:val="00B459B7"/>
    <w:rsid w:val="00B47352"/>
    <w:rsid w:val="00B47CC1"/>
    <w:rsid w:val="00B47CE8"/>
    <w:rsid w:val="00B501FA"/>
    <w:rsid w:val="00B5058A"/>
    <w:rsid w:val="00B50664"/>
    <w:rsid w:val="00B51299"/>
    <w:rsid w:val="00B515F0"/>
    <w:rsid w:val="00B522E5"/>
    <w:rsid w:val="00B55604"/>
    <w:rsid w:val="00B55A59"/>
    <w:rsid w:val="00B563E8"/>
    <w:rsid w:val="00B56F17"/>
    <w:rsid w:val="00B5744D"/>
    <w:rsid w:val="00B62150"/>
    <w:rsid w:val="00B632FB"/>
    <w:rsid w:val="00B6482E"/>
    <w:rsid w:val="00B649E6"/>
    <w:rsid w:val="00B64B0C"/>
    <w:rsid w:val="00B65318"/>
    <w:rsid w:val="00B70734"/>
    <w:rsid w:val="00B70F2B"/>
    <w:rsid w:val="00B7102D"/>
    <w:rsid w:val="00B73ACB"/>
    <w:rsid w:val="00B74844"/>
    <w:rsid w:val="00B75707"/>
    <w:rsid w:val="00B75724"/>
    <w:rsid w:val="00B75B52"/>
    <w:rsid w:val="00B75F00"/>
    <w:rsid w:val="00B7640E"/>
    <w:rsid w:val="00B766E1"/>
    <w:rsid w:val="00B77662"/>
    <w:rsid w:val="00B81B5B"/>
    <w:rsid w:val="00B83093"/>
    <w:rsid w:val="00B83441"/>
    <w:rsid w:val="00B859AD"/>
    <w:rsid w:val="00B912BB"/>
    <w:rsid w:val="00B97DFD"/>
    <w:rsid w:val="00BA13A7"/>
    <w:rsid w:val="00BA6650"/>
    <w:rsid w:val="00BA6685"/>
    <w:rsid w:val="00BB251E"/>
    <w:rsid w:val="00BB4197"/>
    <w:rsid w:val="00BB46A5"/>
    <w:rsid w:val="00BB483A"/>
    <w:rsid w:val="00BB597B"/>
    <w:rsid w:val="00BB615C"/>
    <w:rsid w:val="00BB652C"/>
    <w:rsid w:val="00BB7028"/>
    <w:rsid w:val="00BB7780"/>
    <w:rsid w:val="00BB7C1A"/>
    <w:rsid w:val="00BC1282"/>
    <w:rsid w:val="00BC5837"/>
    <w:rsid w:val="00BC7715"/>
    <w:rsid w:val="00BD0D84"/>
    <w:rsid w:val="00BD3F31"/>
    <w:rsid w:val="00BD75AB"/>
    <w:rsid w:val="00BE2E65"/>
    <w:rsid w:val="00BE4B23"/>
    <w:rsid w:val="00BE6237"/>
    <w:rsid w:val="00BE6CE3"/>
    <w:rsid w:val="00BF110C"/>
    <w:rsid w:val="00BF18E8"/>
    <w:rsid w:val="00BF2488"/>
    <w:rsid w:val="00BF2EB5"/>
    <w:rsid w:val="00BF3CBD"/>
    <w:rsid w:val="00BF4D8E"/>
    <w:rsid w:val="00BF5C24"/>
    <w:rsid w:val="00BF65D4"/>
    <w:rsid w:val="00BF6904"/>
    <w:rsid w:val="00BF7212"/>
    <w:rsid w:val="00C0233F"/>
    <w:rsid w:val="00C05AD9"/>
    <w:rsid w:val="00C0679E"/>
    <w:rsid w:val="00C0684F"/>
    <w:rsid w:val="00C12E7F"/>
    <w:rsid w:val="00C13A41"/>
    <w:rsid w:val="00C1430C"/>
    <w:rsid w:val="00C1474E"/>
    <w:rsid w:val="00C205BF"/>
    <w:rsid w:val="00C23456"/>
    <w:rsid w:val="00C240AC"/>
    <w:rsid w:val="00C25252"/>
    <w:rsid w:val="00C263B8"/>
    <w:rsid w:val="00C3018F"/>
    <w:rsid w:val="00C30BBD"/>
    <w:rsid w:val="00C31F54"/>
    <w:rsid w:val="00C327B2"/>
    <w:rsid w:val="00C33CCD"/>
    <w:rsid w:val="00C369D2"/>
    <w:rsid w:val="00C37425"/>
    <w:rsid w:val="00C3758B"/>
    <w:rsid w:val="00C37A4C"/>
    <w:rsid w:val="00C40238"/>
    <w:rsid w:val="00C40781"/>
    <w:rsid w:val="00C40F79"/>
    <w:rsid w:val="00C4238B"/>
    <w:rsid w:val="00C4292D"/>
    <w:rsid w:val="00C457E7"/>
    <w:rsid w:val="00C5068D"/>
    <w:rsid w:val="00C51060"/>
    <w:rsid w:val="00C5238E"/>
    <w:rsid w:val="00C52529"/>
    <w:rsid w:val="00C54373"/>
    <w:rsid w:val="00C54FA5"/>
    <w:rsid w:val="00C55404"/>
    <w:rsid w:val="00C56A18"/>
    <w:rsid w:val="00C56F1D"/>
    <w:rsid w:val="00C579F5"/>
    <w:rsid w:val="00C6071E"/>
    <w:rsid w:val="00C62106"/>
    <w:rsid w:val="00C621F0"/>
    <w:rsid w:val="00C62CF2"/>
    <w:rsid w:val="00C63AAB"/>
    <w:rsid w:val="00C65C7B"/>
    <w:rsid w:val="00C739BA"/>
    <w:rsid w:val="00C76A2F"/>
    <w:rsid w:val="00C8048A"/>
    <w:rsid w:val="00C80A0E"/>
    <w:rsid w:val="00C86ECD"/>
    <w:rsid w:val="00C87B0B"/>
    <w:rsid w:val="00C9284C"/>
    <w:rsid w:val="00C92884"/>
    <w:rsid w:val="00C94926"/>
    <w:rsid w:val="00C9644B"/>
    <w:rsid w:val="00C96650"/>
    <w:rsid w:val="00CA0098"/>
    <w:rsid w:val="00CA1892"/>
    <w:rsid w:val="00CA252F"/>
    <w:rsid w:val="00CA2638"/>
    <w:rsid w:val="00CA3411"/>
    <w:rsid w:val="00CA42A8"/>
    <w:rsid w:val="00CA659E"/>
    <w:rsid w:val="00CB1504"/>
    <w:rsid w:val="00CB1ADB"/>
    <w:rsid w:val="00CB2790"/>
    <w:rsid w:val="00CB28EE"/>
    <w:rsid w:val="00CB3440"/>
    <w:rsid w:val="00CB4271"/>
    <w:rsid w:val="00CB671B"/>
    <w:rsid w:val="00CB6C56"/>
    <w:rsid w:val="00CB71CB"/>
    <w:rsid w:val="00CB74D3"/>
    <w:rsid w:val="00CC04D3"/>
    <w:rsid w:val="00CC0B42"/>
    <w:rsid w:val="00CC1194"/>
    <w:rsid w:val="00CC21E4"/>
    <w:rsid w:val="00CC68C7"/>
    <w:rsid w:val="00CC7201"/>
    <w:rsid w:val="00CC75EA"/>
    <w:rsid w:val="00CC7B85"/>
    <w:rsid w:val="00CD15D2"/>
    <w:rsid w:val="00CD22EA"/>
    <w:rsid w:val="00CD25B2"/>
    <w:rsid w:val="00CD2A61"/>
    <w:rsid w:val="00CD55BD"/>
    <w:rsid w:val="00CD681F"/>
    <w:rsid w:val="00CD7999"/>
    <w:rsid w:val="00CE2773"/>
    <w:rsid w:val="00CE52EF"/>
    <w:rsid w:val="00CE530B"/>
    <w:rsid w:val="00CE6134"/>
    <w:rsid w:val="00CE682C"/>
    <w:rsid w:val="00CE71B7"/>
    <w:rsid w:val="00CE749A"/>
    <w:rsid w:val="00CE7D74"/>
    <w:rsid w:val="00CF19FC"/>
    <w:rsid w:val="00CF21D3"/>
    <w:rsid w:val="00CF36D5"/>
    <w:rsid w:val="00CF43F2"/>
    <w:rsid w:val="00CF4501"/>
    <w:rsid w:val="00CF738F"/>
    <w:rsid w:val="00CF75DB"/>
    <w:rsid w:val="00D009EA"/>
    <w:rsid w:val="00D0310C"/>
    <w:rsid w:val="00D04CFF"/>
    <w:rsid w:val="00D06331"/>
    <w:rsid w:val="00D0766A"/>
    <w:rsid w:val="00D112DF"/>
    <w:rsid w:val="00D11332"/>
    <w:rsid w:val="00D11AD2"/>
    <w:rsid w:val="00D11D27"/>
    <w:rsid w:val="00D11DD1"/>
    <w:rsid w:val="00D14940"/>
    <w:rsid w:val="00D16061"/>
    <w:rsid w:val="00D16A40"/>
    <w:rsid w:val="00D212F4"/>
    <w:rsid w:val="00D248CF"/>
    <w:rsid w:val="00D24FED"/>
    <w:rsid w:val="00D25F07"/>
    <w:rsid w:val="00D277DD"/>
    <w:rsid w:val="00D310BB"/>
    <w:rsid w:val="00D32C5B"/>
    <w:rsid w:val="00D32E6B"/>
    <w:rsid w:val="00D34A16"/>
    <w:rsid w:val="00D34A88"/>
    <w:rsid w:val="00D34BFC"/>
    <w:rsid w:val="00D36913"/>
    <w:rsid w:val="00D36C94"/>
    <w:rsid w:val="00D3768E"/>
    <w:rsid w:val="00D37DF0"/>
    <w:rsid w:val="00D40C21"/>
    <w:rsid w:val="00D42DCF"/>
    <w:rsid w:val="00D4353F"/>
    <w:rsid w:val="00D44451"/>
    <w:rsid w:val="00D46160"/>
    <w:rsid w:val="00D46448"/>
    <w:rsid w:val="00D46F5F"/>
    <w:rsid w:val="00D4735C"/>
    <w:rsid w:val="00D474E7"/>
    <w:rsid w:val="00D4760C"/>
    <w:rsid w:val="00D509D5"/>
    <w:rsid w:val="00D51A8F"/>
    <w:rsid w:val="00D51E18"/>
    <w:rsid w:val="00D536CC"/>
    <w:rsid w:val="00D53775"/>
    <w:rsid w:val="00D53E56"/>
    <w:rsid w:val="00D56D69"/>
    <w:rsid w:val="00D60DAA"/>
    <w:rsid w:val="00D6253C"/>
    <w:rsid w:val="00D64AAB"/>
    <w:rsid w:val="00D65301"/>
    <w:rsid w:val="00D672FD"/>
    <w:rsid w:val="00D67D98"/>
    <w:rsid w:val="00D71701"/>
    <w:rsid w:val="00D7235B"/>
    <w:rsid w:val="00D72717"/>
    <w:rsid w:val="00D72D84"/>
    <w:rsid w:val="00D72ECB"/>
    <w:rsid w:val="00D734B4"/>
    <w:rsid w:val="00D73E5F"/>
    <w:rsid w:val="00D766D7"/>
    <w:rsid w:val="00D77E28"/>
    <w:rsid w:val="00D8027E"/>
    <w:rsid w:val="00D81453"/>
    <w:rsid w:val="00D816A8"/>
    <w:rsid w:val="00D819ED"/>
    <w:rsid w:val="00D8281F"/>
    <w:rsid w:val="00D8368A"/>
    <w:rsid w:val="00D84835"/>
    <w:rsid w:val="00D86DB5"/>
    <w:rsid w:val="00D87124"/>
    <w:rsid w:val="00D87761"/>
    <w:rsid w:val="00D90D0A"/>
    <w:rsid w:val="00D90F8D"/>
    <w:rsid w:val="00D91763"/>
    <w:rsid w:val="00D93C2F"/>
    <w:rsid w:val="00D93CFF"/>
    <w:rsid w:val="00D94656"/>
    <w:rsid w:val="00D94739"/>
    <w:rsid w:val="00D94800"/>
    <w:rsid w:val="00D95108"/>
    <w:rsid w:val="00D96F10"/>
    <w:rsid w:val="00DA184A"/>
    <w:rsid w:val="00DA2109"/>
    <w:rsid w:val="00DA489E"/>
    <w:rsid w:val="00DA5C7D"/>
    <w:rsid w:val="00DA5E96"/>
    <w:rsid w:val="00DB13D6"/>
    <w:rsid w:val="00DB241D"/>
    <w:rsid w:val="00DB3216"/>
    <w:rsid w:val="00DB34BC"/>
    <w:rsid w:val="00DB4DDA"/>
    <w:rsid w:val="00DB703F"/>
    <w:rsid w:val="00DB7A2A"/>
    <w:rsid w:val="00DB7C7F"/>
    <w:rsid w:val="00DC23AA"/>
    <w:rsid w:val="00DC27D3"/>
    <w:rsid w:val="00DC34A5"/>
    <w:rsid w:val="00DC36D6"/>
    <w:rsid w:val="00DC3DEF"/>
    <w:rsid w:val="00DC6A63"/>
    <w:rsid w:val="00DC77D7"/>
    <w:rsid w:val="00DD159E"/>
    <w:rsid w:val="00DD1D79"/>
    <w:rsid w:val="00DD2A43"/>
    <w:rsid w:val="00DD2B60"/>
    <w:rsid w:val="00DD3289"/>
    <w:rsid w:val="00DD4E23"/>
    <w:rsid w:val="00DD5DB1"/>
    <w:rsid w:val="00DD7272"/>
    <w:rsid w:val="00DE0ED1"/>
    <w:rsid w:val="00DE18CD"/>
    <w:rsid w:val="00DE2088"/>
    <w:rsid w:val="00DE3314"/>
    <w:rsid w:val="00DE3A9D"/>
    <w:rsid w:val="00DE584A"/>
    <w:rsid w:val="00DE5ACF"/>
    <w:rsid w:val="00DE6613"/>
    <w:rsid w:val="00DE6CD7"/>
    <w:rsid w:val="00DF1781"/>
    <w:rsid w:val="00DF2149"/>
    <w:rsid w:val="00DF5C11"/>
    <w:rsid w:val="00E007F4"/>
    <w:rsid w:val="00E01BB4"/>
    <w:rsid w:val="00E02701"/>
    <w:rsid w:val="00E036C8"/>
    <w:rsid w:val="00E03EF0"/>
    <w:rsid w:val="00E04F1C"/>
    <w:rsid w:val="00E050F0"/>
    <w:rsid w:val="00E05242"/>
    <w:rsid w:val="00E0639F"/>
    <w:rsid w:val="00E075FE"/>
    <w:rsid w:val="00E07953"/>
    <w:rsid w:val="00E1099D"/>
    <w:rsid w:val="00E13053"/>
    <w:rsid w:val="00E1327C"/>
    <w:rsid w:val="00E138C3"/>
    <w:rsid w:val="00E140FC"/>
    <w:rsid w:val="00E1490F"/>
    <w:rsid w:val="00E16AFE"/>
    <w:rsid w:val="00E17173"/>
    <w:rsid w:val="00E224D1"/>
    <w:rsid w:val="00E229D8"/>
    <w:rsid w:val="00E22CFB"/>
    <w:rsid w:val="00E24B02"/>
    <w:rsid w:val="00E31E99"/>
    <w:rsid w:val="00E3260D"/>
    <w:rsid w:val="00E3298C"/>
    <w:rsid w:val="00E352EF"/>
    <w:rsid w:val="00E3668C"/>
    <w:rsid w:val="00E43920"/>
    <w:rsid w:val="00E44655"/>
    <w:rsid w:val="00E4467A"/>
    <w:rsid w:val="00E45AC8"/>
    <w:rsid w:val="00E50234"/>
    <w:rsid w:val="00E50373"/>
    <w:rsid w:val="00E52BBD"/>
    <w:rsid w:val="00E54957"/>
    <w:rsid w:val="00E54FD0"/>
    <w:rsid w:val="00E557AC"/>
    <w:rsid w:val="00E56B40"/>
    <w:rsid w:val="00E56E1F"/>
    <w:rsid w:val="00E57B0B"/>
    <w:rsid w:val="00E600D8"/>
    <w:rsid w:val="00E6064F"/>
    <w:rsid w:val="00E6291E"/>
    <w:rsid w:val="00E646EF"/>
    <w:rsid w:val="00E6649D"/>
    <w:rsid w:val="00E72B1D"/>
    <w:rsid w:val="00E7336A"/>
    <w:rsid w:val="00E733A1"/>
    <w:rsid w:val="00E754E0"/>
    <w:rsid w:val="00E75DBE"/>
    <w:rsid w:val="00E7773C"/>
    <w:rsid w:val="00E80C6F"/>
    <w:rsid w:val="00E83394"/>
    <w:rsid w:val="00E83730"/>
    <w:rsid w:val="00E857D6"/>
    <w:rsid w:val="00E85CA9"/>
    <w:rsid w:val="00E86115"/>
    <w:rsid w:val="00E862A0"/>
    <w:rsid w:val="00E8717F"/>
    <w:rsid w:val="00E87932"/>
    <w:rsid w:val="00E906F5"/>
    <w:rsid w:val="00E90E47"/>
    <w:rsid w:val="00E959C0"/>
    <w:rsid w:val="00E95C3F"/>
    <w:rsid w:val="00E9658A"/>
    <w:rsid w:val="00E96F00"/>
    <w:rsid w:val="00E97571"/>
    <w:rsid w:val="00EA74F4"/>
    <w:rsid w:val="00EA7D55"/>
    <w:rsid w:val="00EB143F"/>
    <w:rsid w:val="00EB1C70"/>
    <w:rsid w:val="00EB4353"/>
    <w:rsid w:val="00EB75D4"/>
    <w:rsid w:val="00EC0321"/>
    <w:rsid w:val="00EC2918"/>
    <w:rsid w:val="00EC2BD8"/>
    <w:rsid w:val="00EC3ABB"/>
    <w:rsid w:val="00EC620F"/>
    <w:rsid w:val="00EC726C"/>
    <w:rsid w:val="00ED00D2"/>
    <w:rsid w:val="00ED09E2"/>
    <w:rsid w:val="00ED0A35"/>
    <w:rsid w:val="00ED2408"/>
    <w:rsid w:val="00ED317A"/>
    <w:rsid w:val="00ED342D"/>
    <w:rsid w:val="00ED3FCF"/>
    <w:rsid w:val="00ED64B4"/>
    <w:rsid w:val="00EE076D"/>
    <w:rsid w:val="00EE0E00"/>
    <w:rsid w:val="00EE192B"/>
    <w:rsid w:val="00EE1DC0"/>
    <w:rsid w:val="00EE2F47"/>
    <w:rsid w:val="00EE39BF"/>
    <w:rsid w:val="00EE45F3"/>
    <w:rsid w:val="00EF097F"/>
    <w:rsid w:val="00EF0B76"/>
    <w:rsid w:val="00EF1253"/>
    <w:rsid w:val="00EF159F"/>
    <w:rsid w:val="00F00A80"/>
    <w:rsid w:val="00F00DFB"/>
    <w:rsid w:val="00F017CC"/>
    <w:rsid w:val="00F02F8F"/>
    <w:rsid w:val="00F039BA"/>
    <w:rsid w:val="00F05AC1"/>
    <w:rsid w:val="00F06407"/>
    <w:rsid w:val="00F06EFD"/>
    <w:rsid w:val="00F07B18"/>
    <w:rsid w:val="00F07BCC"/>
    <w:rsid w:val="00F1015A"/>
    <w:rsid w:val="00F1170F"/>
    <w:rsid w:val="00F11DB2"/>
    <w:rsid w:val="00F124AE"/>
    <w:rsid w:val="00F12F80"/>
    <w:rsid w:val="00F139CF"/>
    <w:rsid w:val="00F15584"/>
    <w:rsid w:val="00F17C42"/>
    <w:rsid w:val="00F17E3E"/>
    <w:rsid w:val="00F20547"/>
    <w:rsid w:val="00F211B0"/>
    <w:rsid w:val="00F219AF"/>
    <w:rsid w:val="00F2327B"/>
    <w:rsid w:val="00F256C8"/>
    <w:rsid w:val="00F260D4"/>
    <w:rsid w:val="00F26F3C"/>
    <w:rsid w:val="00F27185"/>
    <w:rsid w:val="00F2795C"/>
    <w:rsid w:val="00F305DB"/>
    <w:rsid w:val="00F32A0B"/>
    <w:rsid w:val="00F32E72"/>
    <w:rsid w:val="00F3418D"/>
    <w:rsid w:val="00F3598B"/>
    <w:rsid w:val="00F417E6"/>
    <w:rsid w:val="00F43416"/>
    <w:rsid w:val="00F43612"/>
    <w:rsid w:val="00F44E28"/>
    <w:rsid w:val="00F50A0F"/>
    <w:rsid w:val="00F519A9"/>
    <w:rsid w:val="00F51DFA"/>
    <w:rsid w:val="00F529A0"/>
    <w:rsid w:val="00F529BA"/>
    <w:rsid w:val="00F574C9"/>
    <w:rsid w:val="00F57788"/>
    <w:rsid w:val="00F57EAC"/>
    <w:rsid w:val="00F62392"/>
    <w:rsid w:val="00F62403"/>
    <w:rsid w:val="00F63C9D"/>
    <w:rsid w:val="00F63ED3"/>
    <w:rsid w:val="00F64997"/>
    <w:rsid w:val="00F65D5B"/>
    <w:rsid w:val="00F702A2"/>
    <w:rsid w:val="00F70AA2"/>
    <w:rsid w:val="00F726BC"/>
    <w:rsid w:val="00F742D7"/>
    <w:rsid w:val="00F75012"/>
    <w:rsid w:val="00F76467"/>
    <w:rsid w:val="00F7750C"/>
    <w:rsid w:val="00F77634"/>
    <w:rsid w:val="00F85068"/>
    <w:rsid w:val="00F8533E"/>
    <w:rsid w:val="00F858A5"/>
    <w:rsid w:val="00F87240"/>
    <w:rsid w:val="00F87982"/>
    <w:rsid w:val="00F905B1"/>
    <w:rsid w:val="00F942B1"/>
    <w:rsid w:val="00F9508B"/>
    <w:rsid w:val="00FA1A5C"/>
    <w:rsid w:val="00FA1D90"/>
    <w:rsid w:val="00FA28DF"/>
    <w:rsid w:val="00FA28F9"/>
    <w:rsid w:val="00FA29A3"/>
    <w:rsid w:val="00FA32EF"/>
    <w:rsid w:val="00FA3B43"/>
    <w:rsid w:val="00FA787B"/>
    <w:rsid w:val="00FB016F"/>
    <w:rsid w:val="00FB1A13"/>
    <w:rsid w:val="00FB1E40"/>
    <w:rsid w:val="00FB20E3"/>
    <w:rsid w:val="00FB374D"/>
    <w:rsid w:val="00FB47BE"/>
    <w:rsid w:val="00FB47EE"/>
    <w:rsid w:val="00FB4BAE"/>
    <w:rsid w:val="00FC0375"/>
    <w:rsid w:val="00FC7DFC"/>
    <w:rsid w:val="00FC7E50"/>
    <w:rsid w:val="00FD0E0D"/>
    <w:rsid w:val="00FD13FD"/>
    <w:rsid w:val="00FD3226"/>
    <w:rsid w:val="00FD35D4"/>
    <w:rsid w:val="00FD55B6"/>
    <w:rsid w:val="00FD678F"/>
    <w:rsid w:val="00FD735C"/>
    <w:rsid w:val="00FE1704"/>
    <w:rsid w:val="00FE301A"/>
    <w:rsid w:val="00FE37A9"/>
    <w:rsid w:val="00FE4CD3"/>
    <w:rsid w:val="00FE65EA"/>
    <w:rsid w:val="00FE6B29"/>
    <w:rsid w:val="00FE758B"/>
    <w:rsid w:val="00FF1226"/>
    <w:rsid w:val="00FF3450"/>
    <w:rsid w:val="00FF6A15"/>
    <w:rsid w:val="00FF709B"/>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A9"/>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uiPriority w:val="99"/>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paragraph" w:customStyle="1" w:styleId="c7e0e3eeebeee2eeea1">
    <w:name w:val="Зc7аe0гe3оeeлebоeeвe2оeeкea 1"/>
    <w:basedOn w:val="a"/>
    <w:uiPriority w:val="99"/>
    <w:rsid w:val="008D3A38"/>
    <w:pPr>
      <w:autoSpaceDE w:val="0"/>
      <w:autoSpaceDN w:val="0"/>
      <w:adjustRightInd w:val="0"/>
      <w:spacing w:before="108" w:after="108"/>
      <w:ind w:firstLine="720"/>
      <w:jc w:val="center"/>
    </w:pPr>
    <w:rPr>
      <w:rFonts w:ascii="Times New Roman CYR" w:hAnsi="Liberation Serif" w:cs="Times New Roman CYR"/>
      <w:b/>
      <w:bCs/>
      <w:color w:val="26282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A9"/>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uiPriority w:val="99"/>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paragraph" w:customStyle="1" w:styleId="c7e0e3eeebeee2eeea1">
    <w:name w:val="Зc7аe0гe3оeeлebоeeвe2оeeкea 1"/>
    <w:basedOn w:val="a"/>
    <w:uiPriority w:val="99"/>
    <w:rsid w:val="008D3A38"/>
    <w:pPr>
      <w:autoSpaceDE w:val="0"/>
      <w:autoSpaceDN w:val="0"/>
      <w:adjustRightInd w:val="0"/>
      <w:spacing w:before="108" w:after="108"/>
      <w:ind w:firstLine="720"/>
      <w:jc w:val="center"/>
    </w:pPr>
    <w:rPr>
      <w:rFonts w:ascii="Times New Roman CYR" w:hAnsi="Liberation Serif" w:cs="Times New Roman CYR"/>
      <w:b/>
      <w:bCs/>
      <w:color w:val="26282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56205931">
      <w:bodyDiv w:val="1"/>
      <w:marLeft w:val="0"/>
      <w:marRight w:val="0"/>
      <w:marTop w:val="0"/>
      <w:marBottom w:val="0"/>
      <w:divBdr>
        <w:top w:val="none" w:sz="0" w:space="0" w:color="auto"/>
        <w:left w:val="none" w:sz="0" w:space="0" w:color="auto"/>
        <w:bottom w:val="none" w:sz="0" w:space="0" w:color="auto"/>
        <w:right w:val="none" w:sz="0" w:space="0" w:color="auto"/>
      </w:divBdr>
      <w:divsChild>
        <w:div w:id="986473189">
          <w:marLeft w:val="139"/>
          <w:marRight w:val="0"/>
          <w:marTop w:val="0"/>
          <w:marBottom w:val="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753310721">
              <w:marLeft w:val="0"/>
              <w:marRight w:val="0"/>
              <w:marTop w:val="0"/>
              <w:marBottom w:val="0"/>
              <w:divBdr>
                <w:top w:val="none" w:sz="0" w:space="0" w:color="auto"/>
                <w:left w:val="none" w:sz="0" w:space="0" w:color="auto"/>
                <w:bottom w:val="none" w:sz="0" w:space="0" w:color="auto"/>
                <w:right w:val="none" w:sz="0" w:space="0" w:color="auto"/>
              </w:divBdr>
            </w:div>
            <w:div w:id="1521818434">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250939907">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 w:id="120923328">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sChild>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88B40D9E101122C129684DA3ED6B240895794A2C9D8AD1EF743C665DFuF1CH" TargetMode="External"/><Relationship Id="rId18" Type="http://schemas.openxmlformats.org/officeDocument/2006/relationships/hyperlink" Target="consultantplus://offline/ref=A6A6754AFDE2C29DB548247E3556F8738B88F8838B7AC96F36715186C6D410117AD25950EE380A5620k3L" TargetMode="External"/><Relationship Id="rId26" Type="http://schemas.openxmlformats.org/officeDocument/2006/relationships/hyperlink" Target="consultantplus://offline/ref=E5A569CB7F79C144DEE55CA1570FFCD6D4E48A5442D1EC0749D6DC9DBD1060DE054229906454CA35K5O" TargetMode="External"/><Relationship Id="rId39" Type="http://schemas.openxmlformats.org/officeDocument/2006/relationships/hyperlink" Target="consultantplus://offline/ref=F8FF989A5F77D5F297A65FAF67DE3E4CBDB1D03560D05EECF611F37C76CE83ED19DAB76901K1K6O" TargetMode="External"/><Relationship Id="rId21" Type="http://schemas.openxmlformats.org/officeDocument/2006/relationships/hyperlink" Target="consultantplus://offline/ref=A6A6754AFDE2C29DB548247E3556F8738B88F8838B7AC96F36715186C6D410117AD25950EE380A5620k2L" TargetMode="External"/><Relationship Id="rId34" Type="http://schemas.openxmlformats.org/officeDocument/2006/relationships/hyperlink" Target="consultantplus://offline/ref=88165A3F1BE3BD751CF21B50DCDEE51C3EC695FE76F8982C5A6B3BBE7AB70E44F3701EE4D2EAA88BI9eDN" TargetMode="External"/><Relationship Id="rId42" Type="http://schemas.openxmlformats.org/officeDocument/2006/relationships/hyperlink" Target="consultantplus://offline/ref=067A91B472757B7AC98777153D8B169CDE2E0872DDE84C48D055D8FE58583FB28233CA43EAADkANDL" TargetMode="External"/><Relationship Id="rId47" Type="http://schemas.openxmlformats.org/officeDocument/2006/relationships/hyperlink" Target="consultantplus://offline/ref=067A91B472757B7AC98774092F8B169CDD20077BD6E74C48D055D8FE58583FB28233CA40E8A8AF64k4N2L" TargetMode="External"/><Relationship Id="rId50" Type="http://schemas.openxmlformats.org/officeDocument/2006/relationships/hyperlink" Target="consultantplus://offline/ref=D29EF76E88B154A6811C3592782D341EC9AEE96631292C5E92205AE1C5C9F3A403E0BEAF8B0D4BD2U479H" TargetMode="External"/><Relationship Id="rId55" Type="http://schemas.openxmlformats.org/officeDocument/2006/relationships/hyperlink" Target="consultantplus://offline/ref=4556DA78DB757E74CA50872029CF464031F7A9FC930C40E42496BC16E9EB884F38A2F8A26F12A2B1w6KDL" TargetMode="External"/><Relationship Id="rId63" Type="http://schemas.openxmlformats.org/officeDocument/2006/relationships/hyperlink" Target="http://www.consultant.ru/document/cons_doc_LAW_289887/2b1d170ec71fc4248eb54dfc0c53522dcbb3776c/" TargetMode="External"/><Relationship Id="rId68" Type="http://schemas.openxmlformats.org/officeDocument/2006/relationships/hyperlink" Target="http://www.consultant.ru/document/cons_doc_LAW_2875/" TargetMode="External"/><Relationship Id="rId76" Type="http://schemas.openxmlformats.org/officeDocument/2006/relationships/hyperlink" Target="consultantplus://offline/ref=8F68D3C8191487F9A84592A874C78B2F27B99378606A4DD92DE1ACA4FD433B7DA68298DF3FC54C94U2OCO" TargetMode="External"/><Relationship Id="rId84"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consultantplus://offline/ref=261351258F432DF1A975E30D5863D40348B8D9D82979A94495E90840D7F3BDF083C79EAB8BABc9L" TargetMode="External"/><Relationship Id="rId2" Type="http://schemas.openxmlformats.org/officeDocument/2006/relationships/numbering" Target="numbering.xml"/><Relationship Id="rId16" Type="http://schemas.openxmlformats.org/officeDocument/2006/relationships/hyperlink" Target="consultantplus://offline/ref=892FF21E720BF4581F8E18048B942C9F0D16FD5D14C4F319725B84DA34AEE447BDDB86A7374D8FEE04j0L" TargetMode="External"/><Relationship Id="rId29" Type="http://schemas.openxmlformats.org/officeDocument/2006/relationships/hyperlink" Target="consultantplus://offline/ref=4439BF0E40E77E002B5E76EB445C1E6FDA5CD81623B15030FEE2F8A80AB3F133DD162769C5B2EB12I5RCL" TargetMode="External"/><Relationship Id="rId11" Type="http://schemas.openxmlformats.org/officeDocument/2006/relationships/hyperlink" Target="mailto:info@gketalon.ru" TargetMode="External"/><Relationship Id="rId24" Type="http://schemas.openxmlformats.org/officeDocument/2006/relationships/hyperlink" Target="consultantplus://offline/ref=CE0DB02085F042E6DDA62390881577132182A0DC28AC247A2DFD4C75B46A2FDBD17075DD729A6AE5J565N" TargetMode="External"/><Relationship Id="rId32" Type="http://schemas.openxmlformats.org/officeDocument/2006/relationships/hyperlink" Target="consultantplus://offline/ref=5893C43B04169F1B870C6485C9ACE8550B2BAADCF85A0291044DF0C73BF60156AF2B7FE23F52D3DAQ1x3N" TargetMode="External"/><Relationship Id="rId37" Type="http://schemas.openxmlformats.org/officeDocument/2006/relationships/hyperlink" Target="consultantplus://offline/ref=F8FF989A5F77D5F297A65FAF67DE3E4CBDB1D03560D05EECF611F37C76CE83ED19DAB76901K1K6O" TargetMode="External"/><Relationship Id="rId40" Type="http://schemas.openxmlformats.org/officeDocument/2006/relationships/hyperlink" Target="consultantplus://offline/ref=F8FF989A5F77D5F297A64CB276DE3E4CBABCD6306ED15EECF611F37C76CE83ED19DAB76A071E8CB7KCK6O" TargetMode="External"/><Relationship Id="rId45" Type="http://schemas.openxmlformats.org/officeDocument/2006/relationships/hyperlink" Target="consultantplus://offline/ref=067A91B472757B7AC98777153D8B169CDE26087BD5EE4C48D055D8FE58k5N8L" TargetMode="External"/><Relationship Id="rId53" Type="http://schemas.openxmlformats.org/officeDocument/2006/relationships/hyperlink" Target="consultantplus://offline/ref=140982AEF16FBEF55F6804CD13B5A1E22BB164D210D8D9EEA1C88BE162087EDF3E4C5255847FA136g9A1I" TargetMode="External"/><Relationship Id="rId58" Type="http://schemas.openxmlformats.org/officeDocument/2006/relationships/hyperlink" Target="consultantplus://offline/ref=4556DA78DB757E74CA50872029CF464031FFA9F89C0C40E42496BC16E9EB884F38A2F8A26F12A2B5w6KAL" TargetMode="External"/><Relationship Id="rId66" Type="http://schemas.openxmlformats.org/officeDocument/2006/relationships/hyperlink" Target="http://www.consultant.ru/document/cons_doc_LAW_289887/21264b50a8508dce4414c35e619178fd443755c5/" TargetMode="External"/><Relationship Id="rId74" Type="http://schemas.openxmlformats.org/officeDocument/2006/relationships/hyperlink" Target="consultantplus://offline/ref=261351258F432DF1A975E30D5863D40348B8D9D82979A94495E90840D7F3BDF083C79EAE83ABc8L" TargetMode="External"/><Relationship Id="rId79"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www.consultant.ru/document/cons_doc_LAW_284617/" TargetMode="External"/><Relationship Id="rId82" Type="http://schemas.openxmlformats.org/officeDocument/2006/relationships/footer" Target="footer2.xml"/><Relationship Id="rId19" Type="http://schemas.openxmlformats.org/officeDocument/2006/relationships/hyperlink" Target="consultantplus://offline/ref=A6A6754AFDE2C29DB548247E3556F8738B88F8838B7AC96F36715186C6D410117AD25950EE380A5920kA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84225D716BC29A0766EE98A2443C47891AFCC7D5C55BC0AD1C045F5D3A26BF4872987F34F81B5F6CGD29H" TargetMode="External"/><Relationship Id="rId22" Type="http://schemas.openxmlformats.org/officeDocument/2006/relationships/hyperlink" Target="consultantplus://offline/ref=A6A6754AFDE2C29DB548247E3556F8738B88F8838B7AC96F36715186C6D410117AD25950EE380A5620k3L" TargetMode="External"/><Relationship Id="rId27" Type="http://schemas.openxmlformats.org/officeDocument/2006/relationships/hyperlink" Target="https://www.audit-it.ru/terms/accounting/dividendy.html" TargetMode="External"/><Relationship Id="rId30" Type="http://schemas.openxmlformats.org/officeDocument/2006/relationships/hyperlink" Target="consultantplus://offline/ref=4439BF0E40E77E002B5E74E65E5C1E6FDA56D71524B45030FEE2F8A80AB3F133DD162769C5B1EE13I5RDL" TargetMode="External"/><Relationship Id="rId35" Type="http://schemas.openxmlformats.org/officeDocument/2006/relationships/hyperlink" Target="https://www.audit-it.ru/terms/accounting/otchetnyy_period.html" TargetMode="External"/><Relationship Id="rId43" Type="http://schemas.openxmlformats.org/officeDocument/2006/relationships/hyperlink" Target="consultantplus://offline/ref=067A91B472757B7AC98777153D8B169CDE2E0872DDE84C48D055D8FE58583FB28233CA40E8A8A660k4N2L" TargetMode="External"/><Relationship Id="rId48" Type="http://schemas.openxmlformats.org/officeDocument/2006/relationships/hyperlink" Target="consultantplus://offline/ref=067A91B472757B7AC9877518278B169CDD2F0872D5E84C48D055D8FE58583FB28233CA40E8A8AF60k4N7L" TargetMode="External"/><Relationship Id="rId56" Type="http://schemas.openxmlformats.org/officeDocument/2006/relationships/hyperlink" Target="consultantplus://offline/ref=4556DA78DB757E74CA50872029CF464031F7A9FC930C40E42496BC16E9EB884F38A2F8A26F12A2B1w6KCL" TargetMode="External"/><Relationship Id="rId64" Type="http://schemas.openxmlformats.org/officeDocument/2006/relationships/hyperlink" Target="http://www.consultant.ru/document/cons_doc_LAW_289887/2b1d170ec71fc4248eb54dfc0c53522dcbb3776c/" TargetMode="External"/><Relationship Id="rId69" Type="http://schemas.openxmlformats.org/officeDocument/2006/relationships/hyperlink" Target="http://www.consultant.ru/document/cons_doc_LAW_284617/" TargetMode="External"/><Relationship Id="rId77" Type="http://schemas.openxmlformats.org/officeDocument/2006/relationships/hyperlink" Target="consultantplus://offline/ref=8F68D3C8191487F9A84592A874C78B2F27B99378606A4DD92DE1ACA4FD433B7DA68298DF3FC54C94U2OCO" TargetMode="External"/><Relationship Id="rId8" Type="http://schemas.openxmlformats.org/officeDocument/2006/relationships/endnotes" Target="endnotes.xml"/><Relationship Id="rId51" Type="http://schemas.openxmlformats.org/officeDocument/2006/relationships/hyperlink" Target="consultantplus://offline/ref=140982AEF16FBEF55F6807D101B5A1E22BB260D31AD8D9EEA1C88BE162087EDF3E4C5255847FA135g9A0I" TargetMode="External"/><Relationship Id="rId72" Type="http://schemas.openxmlformats.org/officeDocument/2006/relationships/hyperlink" Target="consultantplus://offline/ref=261351258F432DF1A975E1095D63D4034CB7D0DB7722F61FC8BE014A80B4F2A9C18393AB83B150A9A5cDL" TargetMode="External"/><Relationship Id="rId80" Type="http://schemas.openxmlformats.org/officeDocument/2006/relationships/header" Target="header2.xm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consultantplus://offline/ref=A6A6754AFDE2C29DB548247E3556F8738B88F8838B7AC96F36715186C6D410117AD25950EE380A5620k2L" TargetMode="External"/><Relationship Id="rId25" Type="http://schemas.openxmlformats.org/officeDocument/2006/relationships/hyperlink" Target="consultantplus://offline/ref=1A115B6E78D08FBE9AB547BFE84155397EBB80CCB7EFB190B130D3846E0A77DF93904038C10463m16AN" TargetMode="External"/><Relationship Id="rId33" Type="http://schemas.openxmlformats.org/officeDocument/2006/relationships/hyperlink" Target="consultantplus://offline/ref=88165A3F1BE3BD751CF21B50DCDEE51C3EC694FD7BF8982C5A6B3BBE7AB70E44F3701EE4D2E9AE81I9e7N" TargetMode="External"/><Relationship Id="rId38" Type="http://schemas.openxmlformats.org/officeDocument/2006/relationships/hyperlink" Target="consultantplus://offline/ref=F8FF989A5F77D5F297A65FAF67DE3E4CBDB9DA3B6ED25EECF611F37C76CE83ED19DAB76A071E8CB7KCK1O" TargetMode="External"/><Relationship Id="rId46" Type="http://schemas.openxmlformats.org/officeDocument/2006/relationships/hyperlink" Target="consultantplus://offline/ref=067A91B472757B7AC98774092F8B169CDD200178D2EF4C48D055D8FE58583FB28233CA40E8A8AF64k4NCL" TargetMode="External"/><Relationship Id="rId59" Type="http://schemas.openxmlformats.org/officeDocument/2006/relationships/hyperlink" Target="consultantplus://offline/ref=4556DA78DB757E74CA50872029CF464031FFA9F89C0C40E42496BC16E9EB884F38A2F8A26F12A2B5w6KAL" TargetMode="External"/><Relationship Id="rId67" Type="http://schemas.openxmlformats.org/officeDocument/2006/relationships/hyperlink" Target="http://www.consultant.ru/document/cons_doc_LAW_289887/21264b50a8508dce4414c35e619178fd443755c5/" TargetMode="External"/><Relationship Id="rId20" Type="http://schemas.openxmlformats.org/officeDocument/2006/relationships/hyperlink" Target="consultantplus://offline/ref=A6A6754AFDE2C29DB548247E3556F8738B88F285827EC96F36715186C6D410117AD25953EE23k1L" TargetMode="External"/><Relationship Id="rId41" Type="http://schemas.openxmlformats.org/officeDocument/2006/relationships/hyperlink" Target="consultantplus://offline/ref=067A91B472757B7AC98764082C8B169CD925097CD4EF4C48D055D8FE58583FB28233CA40E8A8AF64k4N6L" TargetMode="External"/><Relationship Id="rId54" Type="http://schemas.openxmlformats.org/officeDocument/2006/relationships/hyperlink" Target="consultantplus://offline/ref=140982AEF16FBEF55F6807D101B5A1E22BB260D31AD8D9EEA1C88BE162087EDF3E4C5255847FA131g9AAI" TargetMode="External"/><Relationship Id="rId62" Type="http://schemas.openxmlformats.org/officeDocument/2006/relationships/hyperlink" Target="http://www.consultant.ru/document/cons_doc_LAW_289887/2daf98fda536fce2a991a111c7dded9267900baf/" TargetMode="External"/><Relationship Id="rId70" Type="http://schemas.openxmlformats.org/officeDocument/2006/relationships/hyperlink" Target="consultantplus://offline/ref=261351258F432DF1A975F2144C63D4034BBBD8D27C2DF61FC8BE014A80B4F2A9C18393AB83B055A8A5c3L" TargetMode="External"/><Relationship Id="rId75" Type="http://schemas.openxmlformats.org/officeDocument/2006/relationships/hyperlink" Target="consultantplus://offline/ref=261351258F432DF1A975F2144C63D4034BBBD8D27C2DF61FC8BE014A80B4F2A9C18393AB83B055A8A5c3L" TargetMode="Externa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84225D716BC29A0766EE98A2443C47891AF4C3D4CA57C0AD1C045F5D3A26BF4872987F34F81A5C68GD28H" TargetMode="External"/><Relationship Id="rId23" Type="http://schemas.openxmlformats.org/officeDocument/2006/relationships/hyperlink" Target="https://www.audit-it.ru/terms/taxation/nalogovyy_agent.html" TargetMode="External"/><Relationship Id="rId28" Type="http://schemas.openxmlformats.org/officeDocument/2006/relationships/hyperlink" Target="consultantplus://offline/ref=4439BF0E40E77E002B5E76E344344B3CD551D31325B35030FEE2F8A80AIBR3L" TargetMode="External"/><Relationship Id="rId36" Type="http://schemas.openxmlformats.org/officeDocument/2006/relationships/hyperlink" Target="consultantplus://offline/ref=F8FF989A5F77D5F297A64CB276DE3E4CBABCD6306ED15EECF611F37C76CE83ED19DAB76A071E8CB7KCK6O" TargetMode="External"/><Relationship Id="rId49" Type="http://schemas.openxmlformats.org/officeDocument/2006/relationships/hyperlink" Target="consultantplus://offline/ref=E73203B041E5BEF6DBABF1F9EEF0CD377EA785D9D1820C4593C84EDDF76468E2DAD4AA6D587460V5lBI" TargetMode="External"/><Relationship Id="rId57" Type="http://schemas.openxmlformats.org/officeDocument/2006/relationships/hyperlink" Target="consultantplus://offline/ref=4556DA78DB757E74CA50872029CF464031FFA9F89C0C40E42496BC16E9EB884F38A2F8A26F12A2B5w6KBL" TargetMode="External"/><Relationship Id="rId10" Type="http://schemas.openxmlformats.org/officeDocument/2006/relationships/hyperlink" Target="mailto:info@gketalon.ru" TargetMode="External"/><Relationship Id="rId31" Type="http://schemas.openxmlformats.org/officeDocument/2006/relationships/hyperlink" Target="consultantplus://offline/ref=5893C43B04169F1B870C7798D8ACE8550827AFD2F7570291044DF0C73BQFx6N" TargetMode="External"/><Relationship Id="rId44" Type="http://schemas.openxmlformats.org/officeDocument/2006/relationships/hyperlink" Target="consultantplus://offline/ref=067A91B472757B7AC98764082C8B169CD925097CD4EF4C48D055D8FE58583FB28233CA40E8A8AF64k4N6L" TargetMode="External"/><Relationship Id="rId52" Type="http://schemas.openxmlformats.org/officeDocument/2006/relationships/hyperlink" Target="consultantplus://offline/ref=140982AEF16FBEF55F6807D101B5A1E22BB260D31AD8D9EEA1C88BE162087EDF3E4C5255847FA137g9ABI" TargetMode="External"/><Relationship Id="rId60" Type="http://schemas.openxmlformats.org/officeDocument/2006/relationships/hyperlink" Target="http://www.consultant.ru/document/cons_doc_LAW_289887/2b1d170ec71fc4248eb54dfc0c53522dcbb3776c/" TargetMode="External"/><Relationship Id="rId65" Type="http://schemas.openxmlformats.org/officeDocument/2006/relationships/hyperlink" Target="http://www.consultant.ru/document/cons_doc_LAW_289887/21264b50a8508dce4414c35e619178fd443755c5/" TargetMode="External"/><Relationship Id="rId73" Type="http://schemas.openxmlformats.org/officeDocument/2006/relationships/hyperlink" Target="consultantplus://offline/ref=261351258F432DF1A975E1095D63D4034CB7D0DB7722F61FC8BE014A80B4F2A9C18393AB83B4A5c3L" TargetMode="External"/><Relationship Id="rId78" Type="http://schemas.openxmlformats.org/officeDocument/2006/relationships/hyperlink" Target="consultantplus://offline/ref=8F68D3C8191487F9A84592A874C78B2F27B99378606A4DD92DE1ACA4FD433B7DA68298DF3FC54C95U2OEO" TargetMode="External"/><Relationship Id="rId81" Type="http://schemas.openxmlformats.org/officeDocument/2006/relationships/footer" Target="footer1.xml"/><Relationship Id="rId86"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D11D6-3DFC-4CAF-91F6-21CBC3B31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2904</TotalTime>
  <Pages>47</Pages>
  <Words>20586</Words>
  <Characters>117345</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Тарасова</dc:creator>
  <cp:lastModifiedBy>Ольга Максимова</cp:lastModifiedBy>
  <cp:revision>83</cp:revision>
  <cp:lastPrinted>2018-07-27T13:04:00Z</cp:lastPrinted>
  <dcterms:created xsi:type="dcterms:W3CDTF">2018-05-29T05:37:00Z</dcterms:created>
  <dcterms:modified xsi:type="dcterms:W3CDTF">2018-07-27T13:33:00Z</dcterms:modified>
</cp:coreProperties>
</file>