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E3F94" w:rsidRDefault="00166903" w:rsidP="00166903">
      <w:pPr>
        <w:pStyle w:val="1"/>
        <w:spacing w:line="360" w:lineRule="auto"/>
        <w:ind w:left="15552"/>
        <w:jc w:val="center"/>
        <w:rPr>
          <w:b/>
          <w:bCs/>
          <w:color w:val="FF0000"/>
          <w:sz w:val="23"/>
          <w:szCs w:val="23"/>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6227290"/>
      <w:bookmarkStart w:id="75" w:name="_Toc6230201"/>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4DD4" w:rsidRDefault="00D14DD4" w:rsidP="00166903">
                            <w:pPr>
                              <w:pStyle w:val="a8"/>
                              <w:spacing w:line="192" w:lineRule="auto"/>
                              <w:jc w:val="center"/>
                              <w:rPr>
                                <w:b/>
                                <w:color w:val="990033"/>
                              </w:rPr>
                            </w:pPr>
                            <w:r>
                              <w:rPr>
                                <w:color w:val="000000"/>
                                <w:sz w:val="20"/>
                              </w:rPr>
                              <w:t>Общество с ограниченной ответственностью</w:t>
                            </w:r>
                          </w:p>
                          <w:p w:rsidR="00D14DD4" w:rsidRDefault="00D14DD4" w:rsidP="00166903">
                            <w:pPr>
                              <w:pStyle w:val="a8"/>
                              <w:spacing w:line="192" w:lineRule="auto"/>
                              <w:jc w:val="center"/>
                            </w:pPr>
                            <w:r>
                              <w:rPr>
                                <w:b/>
                                <w:color w:val="990033"/>
                              </w:rPr>
                              <w:t xml:space="preserve"> «Консалтинговая фирма «Эталон»</w:t>
                            </w:r>
                          </w:p>
                          <w:p w:rsidR="00D14DD4" w:rsidRDefault="00D14DD4" w:rsidP="00166903">
                            <w:pPr>
                              <w:autoSpaceDE w:val="0"/>
                              <w:spacing w:line="192" w:lineRule="auto"/>
                              <w:jc w:val="center"/>
                            </w:pPr>
                            <w:r>
                              <w:t>Чувашская  Республика, г. Чебоксары, пр. Московский, д. 17, стр. 1, пом. 15</w:t>
                            </w:r>
                          </w:p>
                          <w:p w:rsidR="00D14DD4" w:rsidRDefault="00D14DD4" w:rsidP="00166903">
                            <w:pPr>
                              <w:autoSpaceDE w:val="0"/>
                              <w:spacing w:line="192" w:lineRule="auto"/>
                              <w:jc w:val="center"/>
                            </w:pPr>
                            <w:r>
                              <w:t>E-</w:t>
                            </w:r>
                            <w:proofErr w:type="spellStart"/>
                            <w:r>
                              <w:t>mail</w:t>
                            </w:r>
                            <w:proofErr w:type="spellEnd"/>
                            <w:r>
                              <w:t>: info@gketalon.ru, www.etalon-company.ru, тел./факс: (8352) 45-00-55</w:t>
                            </w:r>
                          </w:p>
                          <w:p w:rsidR="00D14DD4" w:rsidRDefault="00D14DD4" w:rsidP="00166903">
                            <w:pPr>
                              <w:autoSpaceDE w:val="0"/>
                              <w:spacing w:line="192" w:lineRule="auto"/>
                              <w:jc w:val="center"/>
                            </w:pPr>
                            <w:r>
                              <w:t xml:space="preserve">ИНН/КПП 2130031282/213001001, р/с 40702810975000000723 в </w:t>
                            </w:r>
                          </w:p>
                          <w:p w:rsidR="00D14DD4" w:rsidRDefault="00D14DD4" w:rsidP="00166903">
                            <w:pPr>
                              <w:autoSpaceDE w:val="0"/>
                              <w:spacing w:line="192" w:lineRule="auto"/>
                              <w:jc w:val="center"/>
                            </w:pPr>
                            <w:r>
                              <w:t xml:space="preserve">Чувашском отделении № 8613 ПАО «Сбербанк России», </w:t>
                            </w:r>
                          </w:p>
                          <w:p w:rsidR="00D14DD4" w:rsidRDefault="00D14DD4"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D14DD4" w:rsidRDefault="00D14DD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D14DD4" w:rsidRDefault="00D14DD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D14DD4" w:rsidRPr="00D54759" w:rsidRDefault="00D14DD4"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D14DD4" w:rsidRDefault="00D14DD4" w:rsidP="00166903">
                      <w:pPr>
                        <w:pStyle w:val="a8"/>
                        <w:spacing w:line="192" w:lineRule="auto"/>
                        <w:jc w:val="center"/>
                        <w:rPr>
                          <w:b/>
                          <w:color w:val="990033"/>
                        </w:rPr>
                      </w:pPr>
                      <w:r>
                        <w:rPr>
                          <w:color w:val="000000"/>
                          <w:sz w:val="20"/>
                        </w:rPr>
                        <w:t>Общество с ограниченной ответственностью</w:t>
                      </w:r>
                    </w:p>
                    <w:p w:rsidR="00D14DD4" w:rsidRDefault="00D14DD4" w:rsidP="00166903">
                      <w:pPr>
                        <w:pStyle w:val="a8"/>
                        <w:spacing w:line="192" w:lineRule="auto"/>
                        <w:jc w:val="center"/>
                      </w:pPr>
                      <w:r>
                        <w:rPr>
                          <w:b/>
                          <w:color w:val="990033"/>
                        </w:rPr>
                        <w:t xml:space="preserve"> «Консалтинговая фирма «Эталон»</w:t>
                      </w:r>
                    </w:p>
                    <w:p w:rsidR="00D14DD4" w:rsidRDefault="00D14DD4" w:rsidP="00166903">
                      <w:pPr>
                        <w:autoSpaceDE w:val="0"/>
                        <w:spacing w:line="192" w:lineRule="auto"/>
                        <w:jc w:val="center"/>
                      </w:pPr>
                      <w:r>
                        <w:t>Чувашская  Республика, г. Чебоксары, пр. Московский, д. 17, стр. 1, пом. 15</w:t>
                      </w:r>
                    </w:p>
                    <w:p w:rsidR="00D14DD4" w:rsidRDefault="00D14DD4" w:rsidP="00166903">
                      <w:pPr>
                        <w:autoSpaceDE w:val="0"/>
                        <w:spacing w:line="192" w:lineRule="auto"/>
                        <w:jc w:val="center"/>
                      </w:pPr>
                      <w:r>
                        <w:t>E-</w:t>
                      </w:r>
                      <w:proofErr w:type="spellStart"/>
                      <w:r>
                        <w:t>mail</w:t>
                      </w:r>
                      <w:proofErr w:type="spellEnd"/>
                      <w:r>
                        <w:t>: info@gketalon.ru, www.etalon-company.ru, тел./факс: (8352) 45-00-55</w:t>
                      </w:r>
                    </w:p>
                    <w:p w:rsidR="00D14DD4" w:rsidRDefault="00D14DD4" w:rsidP="00166903">
                      <w:pPr>
                        <w:autoSpaceDE w:val="0"/>
                        <w:spacing w:line="192" w:lineRule="auto"/>
                        <w:jc w:val="center"/>
                      </w:pPr>
                      <w:r>
                        <w:t xml:space="preserve">ИНН/КПП 2130031282/213001001, р/с 40702810975000000723 в </w:t>
                      </w:r>
                    </w:p>
                    <w:p w:rsidR="00D14DD4" w:rsidRDefault="00D14DD4" w:rsidP="00166903">
                      <w:pPr>
                        <w:autoSpaceDE w:val="0"/>
                        <w:spacing w:line="192" w:lineRule="auto"/>
                        <w:jc w:val="center"/>
                      </w:pPr>
                      <w:r>
                        <w:t xml:space="preserve">Чувашском отделении № 8613 ПАО «Сбербанк России», </w:t>
                      </w:r>
                    </w:p>
                    <w:p w:rsidR="00D14DD4" w:rsidRDefault="00D14DD4"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D14DD4" w:rsidRDefault="00D14DD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D14DD4" w:rsidRDefault="00D14DD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D14DD4" w:rsidRPr="00D54759" w:rsidRDefault="00D14DD4"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47785F">
        <w:rPr>
          <w:b/>
          <w:sz w:val="23"/>
          <w:szCs w:val="23"/>
        </w:rPr>
        <w:t xml:space="preserve"> феврал</w:t>
      </w:r>
      <w:r w:rsidR="00B14656" w:rsidRPr="001E3F94">
        <w:rPr>
          <w:b/>
          <w:sz w:val="23"/>
          <w:szCs w:val="23"/>
        </w:rPr>
        <w:t>ь</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rsidR="0089719D"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89719D" w:rsidRDefault="0089719D">
      <w:pPr>
        <w:pStyle w:val="11"/>
        <w:rPr>
          <w:rFonts w:asciiTheme="minorHAnsi" w:eastAsiaTheme="minorEastAsia" w:hAnsiTheme="minorHAnsi" w:cstheme="minorBidi"/>
          <w:b w:val="0"/>
          <w:sz w:val="22"/>
          <w:szCs w:val="22"/>
          <w:lang w:eastAsia="ru-RU"/>
        </w:rPr>
      </w:pPr>
      <w:hyperlink w:anchor="_Toc6230201" w:history="1">
        <w:r>
          <w:rPr>
            <w:webHidden/>
          </w:rPr>
          <w:tab/>
        </w:r>
        <w:r>
          <w:rPr>
            <w:webHidden/>
          </w:rPr>
          <w:fldChar w:fldCharType="begin"/>
        </w:r>
        <w:r>
          <w:rPr>
            <w:webHidden/>
          </w:rPr>
          <w:instrText xml:space="preserve"> PAGEREF _Toc6230201 \h </w:instrText>
        </w:r>
        <w:r>
          <w:rPr>
            <w:webHidden/>
          </w:rPr>
        </w:r>
        <w:r>
          <w:rPr>
            <w:webHidden/>
          </w:rPr>
          <w:fldChar w:fldCharType="separate"/>
        </w:r>
        <w:r w:rsidR="0046012B">
          <w:rPr>
            <w:webHidden/>
          </w:rPr>
          <w:t>1</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2" w:history="1">
        <w:r w:rsidRPr="001848F6">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_Toc6230202 \h </w:instrText>
        </w:r>
        <w:r>
          <w:rPr>
            <w:webHidden/>
          </w:rPr>
        </w:r>
        <w:r>
          <w:rPr>
            <w:webHidden/>
          </w:rPr>
          <w:fldChar w:fldCharType="separate"/>
        </w:r>
        <w:r w:rsidR="0046012B">
          <w:rPr>
            <w:webHidden/>
          </w:rPr>
          <w:t>1</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3" w:history="1">
        <w:r w:rsidRPr="001848F6">
          <w:rPr>
            <w:rStyle w:val="a3"/>
            <w:bCs/>
          </w:rPr>
          <w:t>1.1.</w:t>
        </w:r>
        <w:r>
          <w:rPr>
            <w:rFonts w:asciiTheme="minorHAnsi" w:eastAsiaTheme="minorEastAsia" w:hAnsiTheme="minorHAnsi" w:cstheme="minorBidi"/>
            <w:b w:val="0"/>
            <w:sz w:val="22"/>
            <w:szCs w:val="22"/>
            <w:lang w:eastAsia="ru-RU"/>
          </w:rPr>
          <w:tab/>
        </w:r>
        <w:r w:rsidRPr="001848F6">
          <w:rPr>
            <w:rStyle w:val="a3"/>
            <w:bCs/>
          </w:rPr>
          <w:t>Налог на прибыль</w:t>
        </w:r>
        <w:r>
          <w:rPr>
            <w:webHidden/>
          </w:rPr>
          <w:tab/>
        </w:r>
        <w:r>
          <w:rPr>
            <w:webHidden/>
          </w:rPr>
          <w:fldChar w:fldCharType="begin"/>
        </w:r>
        <w:r>
          <w:rPr>
            <w:webHidden/>
          </w:rPr>
          <w:instrText xml:space="preserve"> PAGEREF _Toc6230203 \h </w:instrText>
        </w:r>
        <w:r>
          <w:rPr>
            <w:webHidden/>
          </w:rPr>
        </w:r>
        <w:r>
          <w:rPr>
            <w:webHidden/>
          </w:rPr>
          <w:fldChar w:fldCharType="separate"/>
        </w:r>
        <w:r w:rsidR="0046012B">
          <w:rPr>
            <w:webHidden/>
          </w:rPr>
          <w:t>1</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4" w:history="1">
        <w:r w:rsidRPr="001848F6">
          <w:rPr>
            <w:rStyle w:val="a3"/>
            <w:bCs/>
          </w:rPr>
          <w:t>1.2.</w:t>
        </w:r>
        <w:r>
          <w:rPr>
            <w:rFonts w:asciiTheme="minorHAnsi" w:eastAsiaTheme="minorEastAsia" w:hAnsiTheme="minorHAnsi" w:cstheme="minorBidi"/>
            <w:b w:val="0"/>
            <w:sz w:val="22"/>
            <w:szCs w:val="22"/>
            <w:lang w:eastAsia="ru-RU"/>
          </w:rPr>
          <w:tab/>
        </w:r>
        <w:r w:rsidRPr="001848F6">
          <w:rPr>
            <w:rStyle w:val="a3"/>
            <w:bCs/>
          </w:rPr>
          <w:t>Налог на добавленную стоимость</w:t>
        </w:r>
        <w:r>
          <w:rPr>
            <w:webHidden/>
          </w:rPr>
          <w:tab/>
        </w:r>
        <w:r>
          <w:rPr>
            <w:webHidden/>
          </w:rPr>
          <w:fldChar w:fldCharType="begin"/>
        </w:r>
        <w:r>
          <w:rPr>
            <w:webHidden/>
          </w:rPr>
          <w:instrText xml:space="preserve"> PAGEREF _Toc6230204 \h </w:instrText>
        </w:r>
        <w:r>
          <w:rPr>
            <w:webHidden/>
          </w:rPr>
        </w:r>
        <w:r>
          <w:rPr>
            <w:webHidden/>
          </w:rPr>
          <w:fldChar w:fldCharType="separate"/>
        </w:r>
        <w:r w:rsidR="0046012B">
          <w:rPr>
            <w:webHidden/>
          </w:rPr>
          <w:t>8</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5" w:history="1">
        <w:r w:rsidRPr="001848F6">
          <w:rPr>
            <w:rStyle w:val="a3"/>
            <w:bCs/>
          </w:rPr>
          <w:t>1.3.</w:t>
        </w:r>
        <w:r>
          <w:rPr>
            <w:rFonts w:asciiTheme="minorHAnsi" w:eastAsiaTheme="minorEastAsia" w:hAnsiTheme="minorHAnsi" w:cstheme="minorBidi"/>
            <w:b w:val="0"/>
            <w:sz w:val="22"/>
            <w:szCs w:val="22"/>
            <w:lang w:eastAsia="ru-RU"/>
          </w:rPr>
          <w:tab/>
        </w:r>
        <w:r w:rsidRPr="001848F6">
          <w:rPr>
            <w:rStyle w:val="a3"/>
            <w:bCs/>
          </w:rPr>
          <w:t>НДФЛ</w:t>
        </w:r>
        <w:r>
          <w:rPr>
            <w:webHidden/>
          </w:rPr>
          <w:tab/>
        </w:r>
        <w:r>
          <w:rPr>
            <w:webHidden/>
          </w:rPr>
          <w:fldChar w:fldCharType="begin"/>
        </w:r>
        <w:r>
          <w:rPr>
            <w:webHidden/>
          </w:rPr>
          <w:instrText xml:space="preserve"> PAGEREF _Toc6230205 \h </w:instrText>
        </w:r>
        <w:r>
          <w:rPr>
            <w:webHidden/>
          </w:rPr>
        </w:r>
        <w:r>
          <w:rPr>
            <w:webHidden/>
          </w:rPr>
          <w:fldChar w:fldCharType="separate"/>
        </w:r>
        <w:r w:rsidR="0046012B">
          <w:rPr>
            <w:webHidden/>
          </w:rPr>
          <w:t>16</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6" w:history="1">
        <w:r w:rsidRPr="001848F6">
          <w:rPr>
            <w:rStyle w:val="a3"/>
            <w:bCs/>
          </w:rPr>
          <w:t>1.4.</w:t>
        </w:r>
        <w:r>
          <w:rPr>
            <w:rFonts w:asciiTheme="minorHAnsi" w:eastAsiaTheme="minorEastAsia" w:hAnsiTheme="minorHAnsi" w:cstheme="minorBidi"/>
            <w:b w:val="0"/>
            <w:sz w:val="22"/>
            <w:szCs w:val="22"/>
            <w:lang w:eastAsia="ru-RU"/>
          </w:rPr>
          <w:tab/>
        </w:r>
        <w:r w:rsidRPr="001848F6">
          <w:rPr>
            <w:rStyle w:val="a3"/>
            <w:bCs/>
          </w:rPr>
          <w:t>Специальные налоговые режимы</w:t>
        </w:r>
        <w:r>
          <w:rPr>
            <w:webHidden/>
          </w:rPr>
          <w:tab/>
        </w:r>
        <w:r>
          <w:rPr>
            <w:webHidden/>
          </w:rPr>
          <w:fldChar w:fldCharType="begin"/>
        </w:r>
        <w:r>
          <w:rPr>
            <w:webHidden/>
          </w:rPr>
          <w:instrText xml:space="preserve"> PAGEREF _Toc6230206 \h </w:instrText>
        </w:r>
        <w:r>
          <w:rPr>
            <w:webHidden/>
          </w:rPr>
        </w:r>
        <w:r>
          <w:rPr>
            <w:webHidden/>
          </w:rPr>
          <w:fldChar w:fldCharType="separate"/>
        </w:r>
        <w:r w:rsidR="0046012B">
          <w:rPr>
            <w:webHidden/>
          </w:rPr>
          <w:t>18</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7" w:history="1">
        <w:r w:rsidRPr="001848F6">
          <w:rPr>
            <w:rStyle w:val="a3"/>
            <w:bCs/>
          </w:rPr>
          <w:t>1.5.</w:t>
        </w:r>
        <w:r>
          <w:rPr>
            <w:rFonts w:asciiTheme="minorHAnsi" w:eastAsiaTheme="minorEastAsia" w:hAnsiTheme="minorHAnsi" w:cstheme="minorBidi"/>
            <w:b w:val="0"/>
            <w:sz w:val="22"/>
            <w:szCs w:val="22"/>
            <w:lang w:eastAsia="ru-RU"/>
          </w:rPr>
          <w:tab/>
        </w:r>
        <w:r w:rsidRPr="001848F6">
          <w:rPr>
            <w:rStyle w:val="a3"/>
            <w:bCs/>
          </w:rPr>
          <w:t>Страховые взносы</w:t>
        </w:r>
        <w:r>
          <w:rPr>
            <w:webHidden/>
          </w:rPr>
          <w:tab/>
        </w:r>
        <w:r>
          <w:rPr>
            <w:webHidden/>
          </w:rPr>
          <w:fldChar w:fldCharType="begin"/>
        </w:r>
        <w:r>
          <w:rPr>
            <w:webHidden/>
          </w:rPr>
          <w:instrText xml:space="preserve"> PAGEREF _Toc6230207 \h </w:instrText>
        </w:r>
        <w:r>
          <w:rPr>
            <w:webHidden/>
          </w:rPr>
        </w:r>
        <w:r>
          <w:rPr>
            <w:webHidden/>
          </w:rPr>
          <w:fldChar w:fldCharType="separate"/>
        </w:r>
        <w:r w:rsidR="0046012B">
          <w:rPr>
            <w:webHidden/>
          </w:rPr>
          <w:t>19</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8" w:history="1">
        <w:r w:rsidRPr="001848F6">
          <w:rPr>
            <w:rStyle w:val="a3"/>
            <w:bCs/>
          </w:rPr>
          <w:t>1.1.</w:t>
        </w:r>
        <w:r>
          <w:rPr>
            <w:rFonts w:asciiTheme="minorHAnsi" w:eastAsiaTheme="minorEastAsia" w:hAnsiTheme="minorHAnsi" w:cstheme="minorBidi"/>
            <w:b w:val="0"/>
            <w:sz w:val="22"/>
            <w:szCs w:val="22"/>
            <w:lang w:eastAsia="ru-RU"/>
          </w:rPr>
          <w:tab/>
        </w:r>
        <w:r w:rsidRPr="001848F6">
          <w:rPr>
            <w:rStyle w:val="a3"/>
            <w:bCs/>
          </w:rPr>
          <w:t>Транспортный налог</w:t>
        </w:r>
        <w:r>
          <w:rPr>
            <w:webHidden/>
          </w:rPr>
          <w:tab/>
        </w:r>
        <w:r>
          <w:rPr>
            <w:webHidden/>
          </w:rPr>
          <w:fldChar w:fldCharType="begin"/>
        </w:r>
        <w:r>
          <w:rPr>
            <w:webHidden/>
          </w:rPr>
          <w:instrText xml:space="preserve"> PAGEREF _Toc6230208 \h </w:instrText>
        </w:r>
        <w:r>
          <w:rPr>
            <w:webHidden/>
          </w:rPr>
        </w:r>
        <w:r>
          <w:rPr>
            <w:webHidden/>
          </w:rPr>
          <w:fldChar w:fldCharType="separate"/>
        </w:r>
        <w:r w:rsidR="0046012B">
          <w:rPr>
            <w:webHidden/>
          </w:rPr>
          <w:t>20</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09" w:history="1">
        <w:r w:rsidRPr="001848F6">
          <w:rPr>
            <w:rStyle w:val="a3"/>
            <w:bCs/>
          </w:rPr>
          <w:t>1.9.</w:t>
        </w:r>
        <w:r>
          <w:rPr>
            <w:rFonts w:asciiTheme="minorHAnsi" w:eastAsiaTheme="minorEastAsia" w:hAnsiTheme="minorHAnsi" w:cstheme="minorBidi"/>
            <w:b w:val="0"/>
            <w:sz w:val="22"/>
            <w:szCs w:val="22"/>
            <w:lang w:eastAsia="ru-RU"/>
          </w:rPr>
          <w:tab/>
        </w:r>
        <w:r w:rsidRPr="001848F6">
          <w:rPr>
            <w:rStyle w:val="a3"/>
            <w:bCs/>
          </w:rPr>
          <w:t>Налог на имущество организаций</w:t>
        </w:r>
        <w:r>
          <w:rPr>
            <w:webHidden/>
          </w:rPr>
          <w:tab/>
        </w:r>
        <w:r>
          <w:rPr>
            <w:webHidden/>
          </w:rPr>
          <w:fldChar w:fldCharType="begin"/>
        </w:r>
        <w:r>
          <w:rPr>
            <w:webHidden/>
          </w:rPr>
          <w:instrText xml:space="preserve"> PAGEREF _Toc6230209 \h </w:instrText>
        </w:r>
        <w:r>
          <w:rPr>
            <w:webHidden/>
          </w:rPr>
        </w:r>
        <w:r>
          <w:rPr>
            <w:webHidden/>
          </w:rPr>
          <w:fldChar w:fldCharType="separate"/>
        </w:r>
        <w:r w:rsidR="0046012B">
          <w:rPr>
            <w:webHidden/>
          </w:rPr>
          <w:t>21</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0" w:history="1">
        <w:r w:rsidRPr="001848F6">
          <w:rPr>
            <w:rStyle w:val="a3"/>
            <w:bCs/>
          </w:rPr>
          <w:t>2.9.</w:t>
        </w:r>
        <w:r>
          <w:rPr>
            <w:rFonts w:asciiTheme="minorHAnsi" w:eastAsiaTheme="minorEastAsia" w:hAnsiTheme="minorHAnsi" w:cstheme="minorBidi"/>
            <w:b w:val="0"/>
            <w:sz w:val="22"/>
            <w:szCs w:val="22"/>
            <w:lang w:eastAsia="ru-RU"/>
          </w:rPr>
          <w:tab/>
        </w:r>
        <w:r w:rsidRPr="001848F6">
          <w:rPr>
            <w:rStyle w:val="a3"/>
            <w:bCs/>
          </w:rPr>
          <w:t>Земельный налог</w:t>
        </w:r>
        <w:r>
          <w:rPr>
            <w:webHidden/>
          </w:rPr>
          <w:tab/>
        </w:r>
        <w:r>
          <w:rPr>
            <w:webHidden/>
          </w:rPr>
          <w:fldChar w:fldCharType="begin"/>
        </w:r>
        <w:r>
          <w:rPr>
            <w:webHidden/>
          </w:rPr>
          <w:instrText xml:space="preserve"> PAGEREF _Toc6230210 \h </w:instrText>
        </w:r>
        <w:r>
          <w:rPr>
            <w:webHidden/>
          </w:rPr>
        </w:r>
        <w:r>
          <w:rPr>
            <w:webHidden/>
          </w:rPr>
          <w:fldChar w:fldCharType="separate"/>
        </w:r>
        <w:r w:rsidR="0046012B">
          <w:rPr>
            <w:webHidden/>
          </w:rPr>
          <w:t>22</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1" w:history="1">
        <w:r w:rsidRPr="001848F6">
          <w:rPr>
            <w:rStyle w:val="a3"/>
            <w:bCs/>
          </w:rPr>
          <w:t>2.10.</w:t>
        </w:r>
        <w:r>
          <w:rPr>
            <w:rFonts w:asciiTheme="minorHAnsi" w:eastAsiaTheme="minorEastAsia" w:hAnsiTheme="minorHAnsi" w:cstheme="minorBidi"/>
            <w:b w:val="0"/>
            <w:sz w:val="22"/>
            <w:szCs w:val="22"/>
            <w:lang w:eastAsia="ru-RU"/>
          </w:rPr>
          <w:tab/>
        </w:r>
        <w:r w:rsidRPr="001848F6">
          <w:rPr>
            <w:rStyle w:val="a3"/>
            <w:bCs/>
          </w:rPr>
          <w:t>Имущественные налоги</w:t>
        </w:r>
        <w:r>
          <w:rPr>
            <w:webHidden/>
          </w:rPr>
          <w:tab/>
        </w:r>
        <w:r>
          <w:rPr>
            <w:webHidden/>
          </w:rPr>
          <w:fldChar w:fldCharType="begin"/>
        </w:r>
        <w:r>
          <w:rPr>
            <w:webHidden/>
          </w:rPr>
          <w:instrText xml:space="preserve"> PAGEREF _Toc6230211 \h </w:instrText>
        </w:r>
        <w:r>
          <w:rPr>
            <w:webHidden/>
          </w:rPr>
        </w:r>
        <w:r>
          <w:rPr>
            <w:webHidden/>
          </w:rPr>
          <w:fldChar w:fldCharType="separate"/>
        </w:r>
        <w:r w:rsidR="0046012B">
          <w:rPr>
            <w:webHidden/>
          </w:rPr>
          <w:t>22</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2" w:history="1">
        <w:r w:rsidRPr="001848F6">
          <w:rPr>
            <w:rStyle w:val="a3"/>
            <w:bCs/>
          </w:rPr>
          <w:t>2.11.</w:t>
        </w:r>
        <w:r>
          <w:rPr>
            <w:rFonts w:asciiTheme="minorHAnsi" w:eastAsiaTheme="minorEastAsia" w:hAnsiTheme="minorHAnsi" w:cstheme="minorBidi"/>
            <w:b w:val="0"/>
            <w:sz w:val="22"/>
            <w:szCs w:val="22"/>
            <w:lang w:eastAsia="ru-RU"/>
          </w:rPr>
          <w:tab/>
        </w:r>
        <w:r w:rsidRPr="001848F6">
          <w:rPr>
            <w:rStyle w:val="a3"/>
            <w:bCs/>
          </w:rPr>
          <w:t>Первая часть НК РФ</w:t>
        </w:r>
        <w:r>
          <w:rPr>
            <w:webHidden/>
          </w:rPr>
          <w:tab/>
        </w:r>
        <w:r>
          <w:rPr>
            <w:webHidden/>
          </w:rPr>
          <w:fldChar w:fldCharType="begin"/>
        </w:r>
        <w:r>
          <w:rPr>
            <w:webHidden/>
          </w:rPr>
          <w:instrText xml:space="preserve"> PAGEREF _Toc6230212 \h </w:instrText>
        </w:r>
        <w:r>
          <w:rPr>
            <w:webHidden/>
          </w:rPr>
        </w:r>
        <w:r>
          <w:rPr>
            <w:webHidden/>
          </w:rPr>
          <w:fldChar w:fldCharType="separate"/>
        </w:r>
        <w:r w:rsidR="0046012B">
          <w:rPr>
            <w:webHidden/>
          </w:rPr>
          <w:t>23</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3" w:history="1">
        <w:r w:rsidRPr="001848F6">
          <w:rPr>
            <w:rStyle w:val="a3"/>
            <w:bCs/>
          </w:rPr>
          <w:t>2.12.</w:t>
        </w:r>
        <w:r>
          <w:rPr>
            <w:rFonts w:asciiTheme="minorHAnsi" w:eastAsiaTheme="minorEastAsia" w:hAnsiTheme="minorHAnsi" w:cstheme="minorBidi"/>
            <w:b w:val="0"/>
            <w:sz w:val="22"/>
            <w:szCs w:val="22"/>
            <w:lang w:eastAsia="ru-RU"/>
          </w:rPr>
          <w:tab/>
        </w:r>
        <w:r w:rsidRPr="001848F6">
          <w:rPr>
            <w:rStyle w:val="a3"/>
            <w:bCs/>
          </w:rPr>
          <w:t>Налоговый контроль</w:t>
        </w:r>
        <w:r>
          <w:rPr>
            <w:webHidden/>
          </w:rPr>
          <w:tab/>
        </w:r>
        <w:r>
          <w:rPr>
            <w:webHidden/>
          </w:rPr>
          <w:fldChar w:fldCharType="begin"/>
        </w:r>
        <w:r>
          <w:rPr>
            <w:webHidden/>
          </w:rPr>
          <w:instrText xml:space="preserve"> PAGEREF _Toc6230213 \h </w:instrText>
        </w:r>
        <w:r>
          <w:rPr>
            <w:webHidden/>
          </w:rPr>
        </w:r>
        <w:r>
          <w:rPr>
            <w:webHidden/>
          </w:rPr>
          <w:fldChar w:fldCharType="separate"/>
        </w:r>
        <w:r w:rsidR="0046012B">
          <w:rPr>
            <w:webHidden/>
          </w:rPr>
          <w:t>24</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4" w:history="1">
        <w:r w:rsidRPr="001848F6">
          <w:rPr>
            <w:rStyle w:val="a3"/>
          </w:rPr>
          <w:t>2.13.</w:t>
        </w:r>
        <w:r>
          <w:rPr>
            <w:rFonts w:asciiTheme="minorHAnsi" w:eastAsiaTheme="minorEastAsia" w:hAnsiTheme="minorHAnsi" w:cstheme="minorBidi"/>
            <w:b w:val="0"/>
            <w:sz w:val="22"/>
            <w:szCs w:val="22"/>
            <w:lang w:eastAsia="ru-RU"/>
          </w:rPr>
          <w:tab/>
        </w:r>
        <w:r w:rsidRPr="001848F6">
          <w:rPr>
            <w:rStyle w:val="a3"/>
          </w:rPr>
          <w:t>ККТ</w:t>
        </w:r>
        <w:r>
          <w:rPr>
            <w:webHidden/>
          </w:rPr>
          <w:tab/>
        </w:r>
        <w:r>
          <w:rPr>
            <w:webHidden/>
          </w:rPr>
          <w:fldChar w:fldCharType="begin"/>
        </w:r>
        <w:r>
          <w:rPr>
            <w:webHidden/>
          </w:rPr>
          <w:instrText xml:space="preserve"> PAGEREF _Toc6230214 \h </w:instrText>
        </w:r>
        <w:r>
          <w:rPr>
            <w:webHidden/>
          </w:rPr>
        </w:r>
        <w:r>
          <w:rPr>
            <w:webHidden/>
          </w:rPr>
          <w:fldChar w:fldCharType="separate"/>
        </w:r>
        <w:r w:rsidR="0046012B">
          <w:rPr>
            <w:webHidden/>
          </w:rPr>
          <w:t>25</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5" w:history="1">
        <w:r w:rsidRPr="001848F6">
          <w:rPr>
            <w:rStyle w:val="a3"/>
            <w:bCs/>
          </w:rPr>
          <w:t>2.14.</w:t>
        </w:r>
        <w:r>
          <w:rPr>
            <w:rFonts w:asciiTheme="minorHAnsi" w:eastAsiaTheme="minorEastAsia" w:hAnsiTheme="minorHAnsi" w:cstheme="minorBidi"/>
            <w:b w:val="0"/>
            <w:sz w:val="22"/>
            <w:szCs w:val="22"/>
            <w:lang w:eastAsia="ru-RU"/>
          </w:rPr>
          <w:tab/>
        </w:r>
        <w:r w:rsidRPr="001848F6">
          <w:rPr>
            <w:rStyle w:val="a3"/>
            <w:bCs/>
          </w:rPr>
          <w:t>Трудовое законодательство</w:t>
        </w:r>
        <w:r>
          <w:rPr>
            <w:webHidden/>
          </w:rPr>
          <w:tab/>
        </w:r>
        <w:r>
          <w:rPr>
            <w:webHidden/>
          </w:rPr>
          <w:fldChar w:fldCharType="begin"/>
        </w:r>
        <w:r>
          <w:rPr>
            <w:webHidden/>
          </w:rPr>
          <w:instrText xml:space="preserve"> PAGEREF _Toc6230215 \h </w:instrText>
        </w:r>
        <w:r>
          <w:rPr>
            <w:webHidden/>
          </w:rPr>
        </w:r>
        <w:r>
          <w:rPr>
            <w:webHidden/>
          </w:rPr>
          <w:fldChar w:fldCharType="separate"/>
        </w:r>
        <w:r w:rsidR="0046012B">
          <w:rPr>
            <w:webHidden/>
          </w:rPr>
          <w:t>26</w:t>
        </w:r>
        <w:r>
          <w:rPr>
            <w:webHidden/>
          </w:rPr>
          <w:fldChar w:fldCharType="end"/>
        </w:r>
      </w:hyperlink>
    </w:p>
    <w:p w:rsidR="0089719D" w:rsidRDefault="0089719D">
      <w:pPr>
        <w:pStyle w:val="11"/>
        <w:rPr>
          <w:rFonts w:asciiTheme="minorHAnsi" w:eastAsiaTheme="minorEastAsia" w:hAnsiTheme="minorHAnsi" w:cstheme="minorBidi"/>
          <w:b w:val="0"/>
          <w:sz w:val="22"/>
          <w:szCs w:val="22"/>
          <w:lang w:eastAsia="ru-RU"/>
        </w:rPr>
      </w:pPr>
      <w:hyperlink w:anchor="_Toc6230216" w:history="1">
        <w:r w:rsidRPr="001848F6">
          <w:rPr>
            <w:rStyle w:val="a3"/>
            <w:i/>
          </w:rPr>
          <w:t>2.15.</w:t>
        </w:r>
        <w:r>
          <w:rPr>
            <w:rFonts w:asciiTheme="minorHAnsi" w:eastAsiaTheme="minorEastAsia" w:hAnsiTheme="minorHAnsi" w:cstheme="minorBidi"/>
            <w:b w:val="0"/>
            <w:sz w:val="22"/>
            <w:szCs w:val="22"/>
            <w:lang w:eastAsia="ru-RU"/>
          </w:rPr>
          <w:tab/>
        </w:r>
        <w:r w:rsidRPr="001848F6">
          <w:rPr>
            <w:rStyle w:val="a3"/>
            <w:i/>
          </w:rPr>
          <w:t>Разное</w:t>
        </w:r>
        <w:r>
          <w:rPr>
            <w:webHidden/>
          </w:rPr>
          <w:tab/>
        </w:r>
        <w:r>
          <w:rPr>
            <w:webHidden/>
          </w:rPr>
          <w:fldChar w:fldCharType="begin"/>
        </w:r>
        <w:r>
          <w:rPr>
            <w:webHidden/>
          </w:rPr>
          <w:instrText xml:space="preserve"> PAGEREF _Toc6230216 \h </w:instrText>
        </w:r>
        <w:r>
          <w:rPr>
            <w:webHidden/>
          </w:rPr>
        </w:r>
        <w:r>
          <w:rPr>
            <w:webHidden/>
          </w:rPr>
          <w:fldChar w:fldCharType="separate"/>
        </w:r>
        <w:r w:rsidR="0046012B">
          <w:rPr>
            <w:webHidden/>
          </w:rPr>
          <w:t>28</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89719D" w:rsidRDefault="00166903" w:rsidP="00982BC8">
      <w:pPr>
        <w:pStyle w:val="1"/>
        <w:ind w:left="568"/>
        <w:jc w:val="center"/>
        <w:rPr>
          <w:b/>
          <w:i/>
          <w:color w:val="auto"/>
          <w:sz w:val="23"/>
          <w:szCs w:val="23"/>
        </w:rPr>
      </w:pPr>
      <w:bookmarkStart w:id="76" w:name="02"/>
      <w:bookmarkStart w:id="77" w:name="_Toc6230202"/>
      <w:bookmarkEnd w:id="76"/>
      <w:r w:rsidRPr="0089719D">
        <w:rPr>
          <w:b/>
          <w:i/>
          <w:color w:val="auto"/>
          <w:sz w:val="23"/>
          <w:szCs w:val="23"/>
        </w:rPr>
        <w:lastRenderedPageBreak/>
        <w:t>Обзор изменений законодательства</w:t>
      </w:r>
      <w:r w:rsidR="00B42E3E" w:rsidRPr="0089719D">
        <w:rPr>
          <w:b/>
          <w:i/>
          <w:color w:val="auto"/>
          <w:sz w:val="23"/>
          <w:szCs w:val="23"/>
        </w:rPr>
        <w:t xml:space="preserve"> и с</w:t>
      </w:r>
      <w:r w:rsidR="00982BC8" w:rsidRPr="0089719D">
        <w:rPr>
          <w:b/>
          <w:i/>
          <w:color w:val="auto"/>
          <w:sz w:val="23"/>
          <w:szCs w:val="23"/>
        </w:rPr>
        <w:t>удебн</w:t>
      </w:r>
      <w:r w:rsidR="00B42E3E" w:rsidRPr="0089719D">
        <w:rPr>
          <w:b/>
          <w:i/>
          <w:color w:val="auto"/>
          <w:sz w:val="23"/>
          <w:szCs w:val="23"/>
        </w:rPr>
        <w:t>ой</w:t>
      </w:r>
      <w:r w:rsidR="00982BC8" w:rsidRPr="0089719D">
        <w:rPr>
          <w:b/>
          <w:i/>
          <w:color w:val="auto"/>
          <w:sz w:val="23"/>
          <w:szCs w:val="23"/>
        </w:rPr>
        <w:t xml:space="preserve"> практик</w:t>
      </w:r>
      <w:r w:rsidR="00B42E3E" w:rsidRPr="0089719D">
        <w:rPr>
          <w:b/>
          <w:i/>
          <w:color w:val="auto"/>
          <w:sz w:val="23"/>
          <w:szCs w:val="23"/>
        </w:rPr>
        <w:t>и.</w:t>
      </w:r>
      <w:bookmarkEnd w:id="77"/>
    </w:p>
    <w:p w:rsidR="002B5C4C" w:rsidRPr="005B1391" w:rsidRDefault="002B5C4C" w:rsidP="002B5C4C">
      <w:pPr>
        <w:rPr>
          <w:color w:val="FF0000"/>
          <w:sz w:val="23"/>
          <w:szCs w:val="23"/>
        </w:rPr>
      </w:pPr>
    </w:p>
    <w:p w:rsidR="00905C4A" w:rsidRPr="00941812"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6230203"/>
      <w:r w:rsidRPr="00941812">
        <w:rPr>
          <w:b/>
          <w:bCs/>
          <w:sz w:val="23"/>
          <w:szCs w:val="23"/>
        </w:rPr>
        <w:t>Налог на прибыль</w:t>
      </w:r>
      <w:bookmarkEnd w:id="78"/>
      <w:bookmarkEnd w:id="79"/>
      <w:bookmarkEnd w:id="80"/>
    </w:p>
    <w:p w:rsidR="002D3A75" w:rsidRDefault="002D3A75" w:rsidP="00724BEB">
      <w:pPr>
        <w:pStyle w:val="a9"/>
        <w:spacing w:after="200" w:line="276" w:lineRule="auto"/>
        <w:ind w:left="0" w:firstLine="567"/>
        <w:jc w:val="both"/>
        <w:rPr>
          <w:color w:val="FF0000"/>
          <w:sz w:val="23"/>
          <w:szCs w:val="23"/>
        </w:rPr>
      </w:pPr>
      <w:bookmarkStart w:id="81" w:name="OLE_LINK3"/>
      <w:bookmarkStart w:id="82" w:name="OLE_LINK4"/>
      <w:bookmarkStart w:id="83" w:name="OLE_LINK7"/>
      <w:bookmarkStart w:id="84" w:name="OLE_LINK8"/>
      <w:bookmarkStart w:id="85" w:name="OLE_LINK1"/>
      <w:bookmarkStart w:id="86" w:name="OLE_LINK2"/>
      <w:bookmarkStart w:id="87" w:name="OLE_LINK5"/>
      <w:bookmarkStart w:id="88" w:name="OLE_LINK6"/>
    </w:p>
    <w:p w:rsidR="00FF6203" w:rsidRPr="004A3295" w:rsidRDefault="000C4B6E" w:rsidP="000C4B6E">
      <w:pPr>
        <w:pStyle w:val="a9"/>
        <w:numPr>
          <w:ilvl w:val="0"/>
          <w:numId w:val="2"/>
        </w:numPr>
        <w:spacing w:after="200" w:line="276" w:lineRule="auto"/>
        <w:ind w:left="567" w:hanging="567"/>
        <w:jc w:val="both"/>
        <w:rPr>
          <w:b/>
          <w:sz w:val="23"/>
          <w:szCs w:val="23"/>
        </w:rPr>
      </w:pPr>
      <w:r>
        <w:rPr>
          <w:b/>
          <w:sz w:val="23"/>
          <w:szCs w:val="23"/>
        </w:rPr>
        <w:t>Д</w:t>
      </w:r>
      <w:r w:rsidRPr="000C4B6E">
        <w:rPr>
          <w:b/>
          <w:sz w:val="23"/>
          <w:szCs w:val="23"/>
        </w:rPr>
        <w:t>ля целей исчисления налоговой базы по налогу на прибыль организаций датой возникновения дохода от реализации (предоставления) услуги является факт оказания услуги. Выручка от реализации услуг подлежит признанию при исчислении налоговой базы по налогу на прибыль на дату оказания услуг.</w:t>
      </w:r>
    </w:p>
    <w:p w:rsidR="00FF6203" w:rsidRDefault="00FF6203" w:rsidP="00FF6203">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sidR="000C4B6E">
        <w:rPr>
          <w:i/>
          <w:sz w:val="23"/>
          <w:szCs w:val="23"/>
        </w:rPr>
        <w:t>0</w:t>
      </w:r>
      <w:r>
        <w:rPr>
          <w:i/>
          <w:sz w:val="23"/>
          <w:szCs w:val="23"/>
        </w:rPr>
        <w:t>1</w:t>
      </w:r>
      <w:r w:rsidRPr="0047785F">
        <w:rPr>
          <w:i/>
          <w:sz w:val="23"/>
          <w:szCs w:val="23"/>
        </w:rPr>
        <w:t xml:space="preserve"> февраля  2019  N03-0</w:t>
      </w:r>
      <w:r w:rsidR="000C4B6E">
        <w:rPr>
          <w:i/>
          <w:sz w:val="23"/>
          <w:szCs w:val="23"/>
        </w:rPr>
        <w:t>7</w:t>
      </w:r>
      <w:r w:rsidRPr="0047785F">
        <w:rPr>
          <w:i/>
          <w:sz w:val="23"/>
          <w:szCs w:val="23"/>
        </w:rPr>
        <w:t>-</w:t>
      </w:r>
      <w:r w:rsidR="000C4B6E">
        <w:rPr>
          <w:i/>
          <w:sz w:val="23"/>
          <w:szCs w:val="23"/>
        </w:rPr>
        <w:t>11</w:t>
      </w:r>
      <w:r w:rsidRPr="0047785F">
        <w:rPr>
          <w:i/>
          <w:sz w:val="23"/>
          <w:szCs w:val="23"/>
        </w:rPr>
        <w:t>/</w:t>
      </w:r>
      <w:r w:rsidR="000C4B6E">
        <w:rPr>
          <w:i/>
          <w:sz w:val="23"/>
          <w:szCs w:val="23"/>
        </w:rPr>
        <w:t>5795</w:t>
      </w:r>
    </w:p>
    <w:p w:rsidR="000C4B6E" w:rsidRPr="000C4B6E" w:rsidRDefault="000C4B6E" w:rsidP="000C4B6E">
      <w:pPr>
        <w:pStyle w:val="a9"/>
        <w:numPr>
          <w:ilvl w:val="0"/>
          <w:numId w:val="2"/>
        </w:numPr>
        <w:spacing w:after="200" w:line="276" w:lineRule="auto"/>
        <w:ind w:left="567" w:hanging="567"/>
        <w:jc w:val="both"/>
        <w:rPr>
          <w:b/>
          <w:sz w:val="23"/>
          <w:szCs w:val="23"/>
        </w:rPr>
      </w:pPr>
      <w:proofErr w:type="gramStart"/>
      <w:r>
        <w:rPr>
          <w:b/>
          <w:sz w:val="23"/>
          <w:szCs w:val="23"/>
        </w:rPr>
        <w:t>Е</w:t>
      </w:r>
      <w:r w:rsidRPr="000C4B6E">
        <w:rPr>
          <w:b/>
          <w:sz w:val="23"/>
          <w:szCs w:val="23"/>
        </w:rPr>
        <w:t>сли договор добровольного медицинского страхования заключен между организацией и страховой компанией на срок не менее одного года и если при изменении списка застрахованных лиц вследствие увольнения одних и поступления на работу других работников не происходит изменения или прекращения срока действия вышеупомянутого договора, то суммы страховых взносов, внесенные в рамках указанного договора за новых работников, учитываются для целей налогообложения налогом на</w:t>
      </w:r>
      <w:proofErr w:type="gramEnd"/>
      <w:r w:rsidRPr="000C4B6E">
        <w:rPr>
          <w:b/>
          <w:sz w:val="23"/>
          <w:szCs w:val="23"/>
        </w:rPr>
        <w:t xml:space="preserve"> прибыль организаций в расходах на оплату труда с учетом ограничений, предусмотренных пунктом 16 статьи 255 </w:t>
      </w:r>
      <w:proofErr w:type="gramStart"/>
      <w:r w:rsidRPr="000C4B6E">
        <w:rPr>
          <w:b/>
          <w:sz w:val="23"/>
          <w:szCs w:val="23"/>
        </w:rPr>
        <w:t>H</w:t>
      </w:r>
      <w:proofErr w:type="gramEnd"/>
      <w:r w:rsidRPr="000C4B6E">
        <w:rPr>
          <w:b/>
          <w:sz w:val="23"/>
          <w:szCs w:val="23"/>
        </w:rPr>
        <w:t>К РФ.</w:t>
      </w:r>
    </w:p>
    <w:p w:rsidR="000C4B6E" w:rsidRPr="004A3295" w:rsidRDefault="000C4B6E" w:rsidP="000C4B6E">
      <w:pPr>
        <w:pStyle w:val="a9"/>
        <w:spacing w:after="200" w:line="276" w:lineRule="auto"/>
        <w:ind w:left="567"/>
        <w:jc w:val="both"/>
        <w:rPr>
          <w:b/>
          <w:sz w:val="23"/>
          <w:szCs w:val="23"/>
        </w:rPr>
      </w:pPr>
      <w:proofErr w:type="gramStart"/>
      <w:r w:rsidRPr="000C4B6E">
        <w:rPr>
          <w:b/>
          <w:sz w:val="23"/>
          <w:szCs w:val="23"/>
        </w:rPr>
        <w:t>В случае если за уволенного работника страховые платежи (взносы) по договору продолжает уплачивать организация, расходы в части, приходящейся на уволенного работника, по продолжающему действовать в отношении него договору добровольного медицинского страхования не учитываются для целей налогообложения прибыли организаций как не соответствующие требованиям статьи 252 НК РФ.</w:t>
      </w:r>
      <w:proofErr w:type="gramEnd"/>
    </w:p>
    <w:p w:rsidR="000C4B6E" w:rsidRDefault="000C4B6E" w:rsidP="000C4B6E">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01</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1/5947</w:t>
      </w:r>
    </w:p>
    <w:p w:rsidR="00A904E4" w:rsidRPr="004A3295" w:rsidRDefault="00A904E4" w:rsidP="00A904E4">
      <w:pPr>
        <w:pStyle w:val="a9"/>
        <w:numPr>
          <w:ilvl w:val="0"/>
          <w:numId w:val="2"/>
        </w:numPr>
        <w:spacing w:after="200" w:line="276" w:lineRule="auto"/>
        <w:ind w:left="567" w:hanging="567"/>
        <w:jc w:val="both"/>
        <w:rPr>
          <w:b/>
          <w:sz w:val="23"/>
          <w:szCs w:val="23"/>
        </w:rPr>
      </w:pPr>
      <w:r>
        <w:rPr>
          <w:b/>
          <w:sz w:val="23"/>
          <w:szCs w:val="23"/>
        </w:rPr>
        <w:t>Н</w:t>
      </w:r>
      <w:r w:rsidRPr="00A904E4">
        <w:rPr>
          <w:b/>
          <w:sz w:val="23"/>
          <w:szCs w:val="23"/>
        </w:rPr>
        <w:t>е признается доходом некоммерческой организации полученное этой организацией на ведение своей уставной деятельности право безвозмездного пользования государственным или муниципальным имуществом, если такое право было передано соответствующим решением органа государственной власти или органа местного самоуправления, в котором указано целевое назначение передаваемого имущества.</w:t>
      </w:r>
    </w:p>
    <w:p w:rsidR="00A904E4" w:rsidRDefault="00A904E4" w:rsidP="00A904E4">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w:t>
      </w:r>
      <w:r w:rsidR="000C4B6E">
        <w:rPr>
          <w:i/>
          <w:sz w:val="23"/>
          <w:szCs w:val="23"/>
        </w:rPr>
        <w:t>4</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3/6136</w:t>
      </w:r>
    </w:p>
    <w:p w:rsidR="00A904E4" w:rsidRPr="004A3295" w:rsidRDefault="00A904E4" w:rsidP="00A904E4">
      <w:pPr>
        <w:pStyle w:val="a9"/>
        <w:numPr>
          <w:ilvl w:val="0"/>
          <w:numId w:val="2"/>
        </w:numPr>
        <w:spacing w:after="200" w:line="276" w:lineRule="auto"/>
        <w:ind w:left="567" w:hanging="567"/>
        <w:jc w:val="both"/>
        <w:rPr>
          <w:b/>
          <w:sz w:val="23"/>
          <w:szCs w:val="23"/>
        </w:rPr>
      </w:pPr>
      <w:r>
        <w:rPr>
          <w:b/>
          <w:sz w:val="23"/>
          <w:szCs w:val="23"/>
        </w:rPr>
        <w:t>В</w:t>
      </w:r>
      <w:r w:rsidRPr="00A904E4">
        <w:rPr>
          <w:b/>
          <w:sz w:val="23"/>
          <w:szCs w:val="23"/>
        </w:rPr>
        <w:t xml:space="preserve"> случае если на основании решения суда цены, используемые в рамках исполнения договоров между налогоплательщиком и контрагентом, признаются завышенными, то налогоплательщик обязан произвести перерасчет налоговой базы по налогу на прибыль с учетом положений статьи 54 </w:t>
      </w:r>
      <w:r>
        <w:rPr>
          <w:b/>
          <w:sz w:val="23"/>
          <w:szCs w:val="23"/>
        </w:rPr>
        <w:t>НК РФ</w:t>
      </w:r>
      <w:r w:rsidRPr="00A904E4">
        <w:rPr>
          <w:b/>
          <w:sz w:val="23"/>
          <w:szCs w:val="23"/>
        </w:rPr>
        <w:t>.</w:t>
      </w:r>
    </w:p>
    <w:p w:rsidR="00A904E4" w:rsidRDefault="00A904E4" w:rsidP="00A904E4">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05</w:t>
      </w:r>
      <w:r w:rsidRPr="0047785F">
        <w:rPr>
          <w:i/>
          <w:sz w:val="23"/>
          <w:szCs w:val="23"/>
        </w:rPr>
        <w:t xml:space="preserve"> февраля  2019  N03-0</w:t>
      </w:r>
      <w:r>
        <w:rPr>
          <w:i/>
          <w:sz w:val="23"/>
          <w:szCs w:val="23"/>
        </w:rPr>
        <w:t>7</w:t>
      </w:r>
      <w:r w:rsidRPr="0047785F">
        <w:rPr>
          <w:i/>
          <w:sz w:val="23"/>
          <w:szCs w:val="23"/>
        </w:rPr>
        <w:t>-</w:t>
      </w:r>
      <w:r>
        <w:rPr>
          <w:i/>
          <w:sz w:val="23"/>
          <w:szCs w:val="23"/>
        </w:rPr>
        <w:t>11</w:t>
      </w:r>
      <w:r w:rsidRPr="0047785F">
        <w:rPr>
          <w:i/>
          <w:sz w:val="23"/>
          <w:szCs w:val="23"/>
        </w:rPr>
        <w:t>/</w:t>
      </w:r>
      <w:r>
        <w:rPr>
          <w:i/>
          <w:sz w:val="23"/>
          <w:szCs w:val="23"/>
        </w:rPr>
        <w:t>6345</w:t>
      </w:r>
    </w:p>
    <w:p w:rsidR="00A80769" w:rsidRPr="004A3295" w:rsidRDefault="00A904E4" w:rsidP="00A904E4">
      <w:pPr>
        <w:pStyle w:val="a9"/>
        <w:numPr>
          <w:ilvl w:val="0"/>
          <w:numId w:val="2"/>
        </w:numPr>
        <w:spacing w:after="200" w:line="276" w:lineRule="auto"/>
        <w:ind w:left="567" w:hanging="567"/>
        <w:jc w:val="both"/>
        <w:rPr>
          <w:b/>
          <w:sz w:val="23"/>
          <w:szCs w:val="23"/>
        </w:rPr>
      </w:pPr>
      <w:proofErr w:type="gramStart"/>
      <w:r>
        <w:rPr>
          <w:b/>
          <w:sz w:val="23"/>
          <w:szCs w:val="23"/>
        </w:rPr>
        <w:t>Е</w:t>
      </w:r>
      <w:r w:rsidRPr="00A904E4">
        <w:rPr>
          <w:b/>
          <w:sz w:val="23"/>
          <w:szCs w:val="23"/>
        </w:rPr>
        <w:t xml:space="preserve">сли капитальные вложения в арендованные объекты основных средств, произведенные арендатором с согласия арендодателя, не поименованы в Общероссийском классификаторе основных фондов, утверждаемом Правительством </w:t>
      </w:r>
      <w:r>
        <w:rPr>
          <w:b/>
          <w:sz w:val="23"/>
          <w:szCs w:val="23"/>
        </w:rPr>
        <w:t>РФ</w:t>
      </w:r>
      <w:r w:rsidRPr="00A904E4">
        <w:rPr>
          <w:b/>
          <w:sz w:val="23"/>
          <w:szCs w:val="23"/>
        </w:rPr>
        <w:t xml:space="preserve">, то указанные капитальные вложения амортизируются арендатором в течение срока </w:t>
      </w:r>
      <w:r w:rsidRPr="00A904E4">
        <w:rPr>
          <w:b/>
          <w:sz w:val="23"/>
          <w:szCs w:val="23"/>
        </w:rPr>
        <w:lastRenderedPageBreak/>
        <w:t>действия договора аренды исходя из сумм амортизации, рассчитанных с учетом срока полезного использования, определяемого для арендованных объектов основных средств.</w:t>
      </w:r>
      <w:proofErr w:type="gramEnd"/>
    </w:p>
    <w:p w:rsidR="00A80769" w:rsidRDefault="00A80769" w:rsidP="00A80769">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05</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1/6</w:t>
      </w:r>
      <w:r w:rsidR="00A904E4">
        <w:rPr>
          <w:i/>
          <w:sz w:val="23"/>
          <w:szCs w:val="23"/>
        </w:rPr>
        <w:t>635</w:t>
      </w:r>
    </w:p>
    <w:p w:rsidR="00A80769" w:rsidRPr="004A3295" w:rsidRDefault="00A80769" w:rsidP="00A80769">
      <w:pPr>
        <w:pStyle w:val="a9"/>
        <w:numPr>
          <w:ilvl w:val="0"/>
          <w:numId w:val="2"/>
        </w:numPr>
        <w:spacing w:after="200" w:line="276" w:lineRule="auto"/>
        <w:ind w:left="567" w:hanging="567"/>
        <w:jc w:val="both"/>
        <w:rPr>
          <w:b/>
          <w:sz w:val="23"/>
          <w:szCs w:val="23"/>
        </w:rPr>
      </w:pPr>
      <w:r>
        <w:rPr>
          <w:b/>
          <w:sz w:val="23"/>
          <w:szCs w:val="23"/>
        </w:rPr>
        <w:t>И</w:t>
      </w:r>
      <w:r w:rsidRPr="00A80769">
        <w:rPr>
          <w:b/>
          <w:sz w:val="23"/>
          <w:szCs w:val="23"/>
        </w:rPr>
        <w:t>мущество (имущественное право), вносимое иностранной организацией в уставный капитал общества, может быть принято к налоговому учету по стоимости, определенной как документально подтвержденные расходы иностранной организации на приобретение данного имущества (имущественного права), при условии, что указанная стоимость не превышает рыночную оценку, подтвержденную независимым оценщиком. При этом налогооблагаемых доходов при таком внесении имущества (имущественных прав) у иностранной организации не возникает.</w:t>
      </w:r>
    </w:p>
    <w:p w:rsidR="00A80769" w:rsidRDefault="00A80769" w:rsidP="00A80769">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06</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1/6939</w:t>
      </w:r>
    </w:p>
    <w:p w:rsidR="00A80769" w:rsidRPr="004A3295" w:rsidRDefault="00A80769" w:rsidP="00A80769">
      <w:pPr>
        <w:pStyle w:val="a9"/>
        <w:numPr>
          <w:ilvl w:val="0"/>
          <w:numId w:val="2"/>
        </w:numPr>
        <w:spacing w:after="200" w:line="276" w:lineRule="auto"/>
        <w:ind w:left="567" w:hanging="567"/>
        <w:jc w:val="both"/>
        <w:rPr>
          <w:b/>
          <w:sz w:val="23"/>
          <w:szCs w:val="23"/>
        </w:rPr>
      </w:pPr>
      <w:r w:rsidRPr="00A80769">
        <w:rPr>
          <w:b/>
          <w:sz w:val="23"/>
          <w:szCs w:val="23"/>
        </w:rPr>
        <w:t>В случае</w:t>
      </w:r>
      <w:proofErr w:type="gramStart"/>
      <w:r w:rsidRPr="00A80769">
        <w:rPr>
          <w:b/>
          <w:sz w:val="23"/>
          <w:szCs w:val="23"/>
        </w:rPr>
        <w:t>,</w:t>
      </w:r>
      <w:proofErr w:type="gramEnd"/>
      <w:r w:rsidRPr="00A80769">
        <w:rPr>
          <w:b/>
          <w:sz w:val="23"/>
          <w:szCs w:val="23"/>
        </w:rPr>
        <w:t xml:space="preserve"> если налогоплательщиком возмещаются расходы другого налогоплательщика, то такие расходы не могут рассматриваться как расходы, произведенные для осуществления деятельности самого налогоплательщика, в связи с чем не подлежат учету при формировании налоговой базы по налогу на прибыль организаций.</w:t>
      </w:r>
    </w:p>
    <w:p w:rsidR="00A80769" w:rsidRDefault="00A80769" w:rsidP="00A80769">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08</w:t>
      </w:r>
      <w:r w:rsidRPr="0047785F">
        <w:rPr>
          <w:i/>
          <w:sz w:val="23"/>
          <w:szCs w:val="23"/>
        </w:rPr>
        <w:t xml:space="preserve"> февраля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7618</w:t>
      </w:r>
    </w:p>
    <w:p w:rsidR="00FF6203" w:rsidRPr="004A3295" w:rsidRDefault="00A80769" w:rsidP="00A80769">
      <w:pPr>
        <w:pStyle w:val="a9"/>
        <w:numPr>
          <w:ilvl w:val="0"/>
          <w:numId w:val="2"/>
        </w:numPr>
        <w:spacing w:after="200" w:line="276" w:lineRule="auto"/>
        <w:ind w:left="567" w:hanging="567"/>
        <w:jc w:val="both"/>
        <w:rPr>
          <w:b/>
          <w:sz w:val="23"/>
          <w:szCs w:val="23"/>
        </w:rPr>
      </w:pPr>
      <w:r>
        <w:rPr>
          <w:b/>
          <w:sz w:val="23"/>
          <w:szCs w:val="23"/>
        </w:rPr>
        <w:t>Р</w:t>
      </w:r>
      <w:r w:rsidRPr="00A80769">
        <w:rPr>
          <w:b/>
          <w:sz w:val="23"/>
          <w:szCs w:val="23"/>
        </w:rPr>
        <w:t>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можно установить, какие расходы были произведены.</w:t>
      </w:r>
    </w:p>
    <w:p w:rsidR="00FF6203" w:rsidRDefault="00FF6203" w:rsidP="00FF6203">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sidR="00A80769">
        <w:rPr>
          <w:i/>
          <w:sz w:val="23"/>
          <w:szCs w:val="23"/>
        </w:rPr>
        <w:t>08</w:t>
      </w:r>
      <w:r w:rsidRPr="0047785F">
        <w:rPr>
          <w:i/>
          <w:sz w:val="23"/>
          <w:szCs w:val="23"/>
        </w:rPr>
        <w:t xml:space="preserve"> февраля  2019  N03-0</w:t>
      </w:r>
      <w:r w:rsidR="00A80769">
        <w:rPr>
          <w:i/>
          <w:sz w:val="23"/>
          <w:szCs w:val="23"/>
        </w:rPr>
        <w:t>3</w:t>
      </w:r>
      <w:r w:rsidRPr="0047785F">
        <w:rPr>
          <w:i/>
          <w:sz w:val="23"/>
          <w:szCs w:val="23"/>
        </w:rPr>
        <w:t>-</w:t>
      </w:r>
      <w:r>
        <w:rPr>
          <w:i/>
          <w:sz w:val="23"/>
          <w:szCs w:val="23"/>
        </w:rPr>
        <w:t>06</w:t>
      </w:r>
      <w:r w:rsidRPr="0047785F">
        <w:rPr>
          <w:i/>
          <w:sz w:val="23"/>
          <w:szCs w:val="23"/>
        </w:rPr>
        <w:t>/</w:t>
      </w:r>
      <w:r w:rsidR="00A80769">
        <w:rPr>
          <w:i/>
          <w:sz w:val="23"/>
          <w:szCs w:val="23"/>
        </w:rPr>
        <w:t>1/7583</w:t>
      </w:r>
    </w:p>
    <w:p w:rsidR="00A80769" w:rsidRPr="004A3295" w:rsidRDefault="00A80769" w:rsidP="00A80769">
      <w:pPr>
        <w:pStyle w:val="a9"/>
        <w:numPr>
          <w:ilvl w:val="0"/>
          <w:numId w:val="2"/>
        </w:numPr>
        <w:spacing w:after="200" w:line="276" w:lineRule="auto"/>
        <w:ind w:left="567" w:hanging="567"/>
        <w:jc w:val="both"/>
        <w:rPr>
          <w:b/>
          <w:sz w:val="23"/>
          <w:szCs w:val="23"/>
        </w:rPr>
      </w:pPr>
      <w:r>
        <w:rPr>
          <w:b/>
          <w:sz w:val="23"/>
          <w:szCs w:val="23"/>
        </w:rPr>
        <w:t>Р</w:t>
      </w:r>
      <w:r w:rsidRPr="00A80769">
        <w:rPr>
          <w:b/>
          <w:sz w:val="23"/>
          <w:szCs w:val="23"/>
        </w:rPr>
        <w:t xml:space="preserve">ыночная стоимость имущества, полученного в качестве объекта концессионного соглашения, а также расходы, </w:t>
      </w:r>
      <w:proofErr w:type="gramStart"/>
      <w:r w:rsidRPr="00A80769">
        <w:rPr>
          <w:b/>
          <w:sz w:val="23"/>
          <w:szCs w:val="23"/>
        </w:rPr>
        <w:t>произведенные</w:t>
      </w:r>
      <w:proofErr w:type="gramEnd"/>
      <w:r w:rsidRPr="00A80769">
        <w:rPr>
          <w:b/>
          <w:sz w:val="23"/>
          <w:szCs w:val="23"/>
        </w:rPr>
        <w:t xml:space="preserve"> в том числе за счет платы </w:t>
      </w:r>
      <w:proofErr w:type="spellStart"/>
      <w:r w:rsidRPr="00A80769">
        <w:rPr>
          <w:b/>
          <w:sz w:val="23"/>
          <w:szCs w:val="23"/>
        </w:rPr>
        <w:t>концедента</w:t>
      </w:r>
      <w:proofErr w:type="spellEnd"/>
      <w:r w:rsidRPr="00A80769">
        <w:rPr>
          <w:b/>
          <w:sz w:val="23"/>
          <w:szCs w:val="23"/>
        </w:rPr>
        <w:t>, на достройку, дооборудование, реконструкцию, модернизацию, техническое перевооружение и доведение имущества, полученного в качестве объекта концессионного соглашения, до состояния, в котором оно пригодно для использования, формируют первоначальную стоимость соответствующего амортизируемого имущества для целей налога на прибыль организаций.</w:t>
      </w:r>
    </w:p>
    <w:p w:rsidR="00A80769" w:rsidRDefault="00A80769" w:rsidP="00A80769">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08</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1/7663</w:t>
      </w:r>
    </w:p>
    <w:p w:rsidR="00FF6203" w:rsidRPr="004A3295" w:rsidRDefault="00FF6203" w:rsidP="00FF6203">
      <w:pPr>
        <w:pStyle w:val="a9"/>
        <w:numPr>
          <w:ilvl w:val="0"/>
          <w:numId w:val="2"/>
        </w:numPr>
        <w:spacing w:after="200" w:line="276" w:lineRule="auto"/>
        <w:ind w:left="567" w:hanging="567"/>
        <w:jc w:val="both"/>
        <w:rPr>
          <w:b/>
          <w:sz w:val="23"/>
          <w:szCs w:val="23"/>
        </w:rPr>
      </w:pPr>
      <w:proofErr w:type="gramStart"/>
      <w:r>
        <w:rPr>
          <w:b/>
          <w:sz w:val="23"/>
          <w:szCs w:val="23"/>
        </w:rPr>
        <w:t>В</w:t>
      </w:r>
      <w:r w:rsidRPr="00FF6203">
        <w:rPr>
          <w:b/>
          <w:sz w:val="23"/>
          <w:szCs w:val="23"/>
        </w:rPr>
        <w:t>ыплата, производимая при увольнении сотрудника организации на основании соглашения о расторжении трудового договора, установленная в соответствии с Трудовым кодексом, может быть учтена в составе расходов на оплату труда, уменьшающих налоговую базу по налогу на прибыль организаций, если такая выплата предусмотрена трудовым или коллективным договором, дополнительным соглашением к трудовому договору либо соглашением о расторжении трудового договора, при условии соблюдения критериев статьи</w:t>
      </w:r>
      <w:proofErr w:type="gramEnd"/>
      <w:r w:rsidRPr="00FF6203">
        <w:rPr>
          <w:b/>
          <w:sz w:val="23"/>
          <w:szCs w:val="23"/>
        </w:rPr>
        <w:t xml:space="preserve"> 252 </w:t>
      </w:r>
      <w:r>
        <w:rPr>
          <w:b/>
          <w:sz w:val="23"/>
          <w:szCs w:val="23"/>
        </w:rPr>
        <w:t xml:space="preserve"> НК РФ</w:t>
      </w:r>
      <w:r w:rsidRPr="00FF6203">
        <w:rPr>
          <w:b/>
          <w:sz w:val="23"/>
          <w:szCs w:val="23"/>
        </w:rPr>
        <w:t>.</w:t>
      </w:r>
    </w:p>
    <w:p w:rsidR="00FF6203" w:rsidRDefault="00FF6203" w:rsidP="00FF6203">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11</w:t>
      </w:r>
      <w:r w:rsidRPr="0047785F">
        <w:rPr>
          <w:i/>
          <w:sz w:val="23"/>
          <w:szCs w:val="23"/>
        </w:rPr>
        <w:t xml:space="preserve"> февраля  2019  N03-0</w:t>
      </w:r>
      <w:r>
        <w:rPr>
          <w:i/>
          <w:sz w:val="23"/>
          <w:szCs w:val="23"/>
        </w:rPr>
        <w:t>4</w:t>
      </w:r>
      <w:r w:rsidRPr="0047785F">
        <w:rPr>
          <w:i/>
          <w:sz w:val="23"/>
          <w:szCs w:val="23"/>
        </w:rPr>
        <w:t>-</w:t>
      </w:r>
      <w:r>
        <w:rPr>
          <w:i/>
          <w:sz w:val="23"/>
          <w:szCs w:val="23"/>
        </w:rPr>
        <w:t>06</w:t>
      </w:r>
      <w:r w:rsidRPr="0047785F">
        <w:rPr>
          <w:i/>
          <w:sz w:val="23"/>
          <w:szCs w:val="23"/>
        </w:rPr>
        <w:t>/</w:t>
      </w:r>
      <w:r>
        <w:rPr>
          <w:i/>
          <w:sz w:val="23"/>
          <w:szCs w:val="23"/>
        </w:rPr>
        <w:t>8796</w:t>
      </w:r>
    </w:p>
    <w:p w:rsidR="00FF6203" w:rsidRPr="00FF6203" w:rsidRDefault="00FF6203" w:rsidP="003433A9">
      <w:pPr>
        <w:pStyle w:val="a9"/>
        <w:spacing w:after="160" w:line="276" w:lineRule="auto"/>
        <w:ind w:left="0" w:firstLine="567"/>
        <w:contextualSpacing w:val="0"/>
        <w:jc w:val="both"/>
        <w:rPr>
          <w:sz w:val="23"/>
          <w:szCs w:val="23"/>
        </w:rPr>
      </w:pPr>
      <w:proofErr w:type="gramStart"/>
      <w:r w:rsidRPr="00FF6203">
        <w:rPr>
          <w:sz w:val="23"/>
          <w:szCs w:val="23"/>
        </w:rPr>
        <w:t>Согласно Обзору судебной практики Верховного Суда Российской Федерации N 4 (2016), утвержденному Президиумом Верховного Суда Российской Федерации 20 декабря 2016 г., для признания денежной суммы, выплаченной работнику в связи с расторжением трудового договора по соглашению сторон, расходами в целях исчисления налога на прибыль организаций необходимо, чтобы такая выплата являлась экономически обоснованной.</w:t>
      </w:r>
      <w:proofErr w:type="gramEnd"/>
      <w:r w:rsidRPr="00FF6203">
        <w:rPr>
          <w:sz w:val="23"/>
          <w:szCs w:val="23"/>
        </w:rPr>
        <w:t xml:space="preserve"> При значительном размере этой суммы и ее явном несоответствии обстоятельствам, характеризующим трудовую деятельность работника, на налогоплательщике лежит бремя раскрытия доказательств, обосновывающих природу произведенной выплаты и ее экономическую оправданность.</w:t>
      </w:r>
    </w:p>
    <w:p w:rsidR="00FF6203" w:rsidRPr="004A3295" w:rsidRDefault="00FF6203" w:rsidP="00FF6203">
      <w:pPr>
        <w:pStyle w:val="a9"/>
        <w:numPr>
          <w:ilvl w:val="0"/>
          <w:numId w:val="2"/>
        </w:numPr>
        <w:spacing w:after="200" w:line="276" w:lineRule="auto"/>
        <w:ind w:left="567" w:hanging="567"/>
        <w:jc w:val="both"/>
        <w:rPr>
          <w:b/>
          <w:sz w:val="23"/>
          <w:szCs w:val="23"/>
        </w:rPr>
      </w:pPr>
      <w:r>
        <w:rPr>
          <w:b/>
          <w:sz w:val="23"/>
          <w:szCs w:val="23"/>
        </w:rPr>
        <w:t>С</w:t>
      </w:r>
      <w:r w:rsidRPr="00FF6203">
        <w:rPr>
          <w:b/>
          <w:sz w:val="23"/>
          <w:szCs w:val="23"/>
        </w:rPr>
        <w:t>тоимость имущества, полученного в порядке приватизации государственного или муниципального имущества в качестве вклада в уставный капитал, признается для целей налогообложения прибыли по стоимости (остаточной стоимости), согласованной учредителями (участниками) организации, определяемой на дату приватизации.</w:t>
      </w:r>
    </w:p>
    <w:p w:rsidR="00FF6203" w:rsidRDefault="00FF6203" w:rsidP="00FF6203">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11</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1/8291</w:t>
      </w:r>
    </w:p>
    <w:p w:rsidR="003343DA" w:rsidRPr="0047785F" w:rsidRDefault="003343DA" w:rsidP="003343DA">
      <w:pPr>
        <w:pStyle w:val="a9"/>
        <w:numPr>
          <w:ilvl w:val="0"/>
          <w:numId w:val="2"/>
        </w:numPr>
        <w:spacing w:after="200" w:line="276" w:lineRule="auto"/>
        <w:ind w:left="567" w:hanging="567"/>
        <w:jc w:val="both"/>
        <w:rPr>
          <w:b/>
          <w:sz w:val="23"/>
          <w:szCs w:val="23"/>
        </w:rPr>
      </w:pPr>
      <w:r w:rsidRPr="003343DA">
        <w:rPr>
          <w:b/>
          <w:sz w:val="23"/>
          <w:szCs w:val="23"/>
        </w:rPr>
        <w:t xml:space="preserve">Перечень оснований, по которым статус участника РИП подлежит прекращению, приведен в пункте 4 статьи 25.12 </w:t>
      </w:r>
      <w:r>
        <w:rPr>
          <w:b/>
          <w:sz w:val="23"/>
          <w:szCs w:val="23"/>
        </w:rPr>
        <w:t xml:space="preserve">НК РФ </w:t>
      </w:r>
      <w:r w:rsidRPr="003343DA">
        <w:rPr>
          <w:b/>
          <w:sz w:val="23"/>
          <w:szCs w:val="23"/>
        </w:rPr>
        <w:t xml:space="preserve"> и является закрытым.</w:t>
      </w:r>
    </w:p>
    <w:p w:rsidR="003343DA" w:rsidRDefault="003343DA" w:rsidP="003343DA">
      <w:pPr>
        <w:pStyle w:val="a9"/>
        <w:spacing w:after="160" w:line="276" w:lineRule="auto"/>
        <w:ind w:left="567"/>
        <w:contextualSpacing w:val="0"/>
        <w:jc w:val="both"/>
        <w:rPr>
          <w:i/>
          <w:sz w:val="23"/>
          <w:szCs w:val="23"/>
        </w:rPr>
      </w:pPr>
      <w:r w:rsidRPr="0047785F">
        <w:rPr>
          <w:i/>
          <w:sz w:val="23"/>
          <w:szCs w:val="23"/>
        </w:rPr>
        <w:t xml:space="preserve">Письмо </w:t>
      </w:r>
      <w:r>
        <w:rPr>
          <w:i/>
          <w:sz w:val="23"/>
          <w:szCs w:val="23"/>
        </w:rPr>
        <w:t xml:space="preserve">Федеральной налоговой службы </w:t>
      </w:r>
      <w:r w:rsidRPr="0047785F">
        <w:rPr>
          <w:i/>
          <w:sz w:val="23"/>
          <w:szCs w:val="23"/>
        </w:rPr>
        <w:t xml:space="preserve"> от </w:t>
      </w:r>
      <w:r>
        <w:rPr>
          <w:i/>
          <w:sz w:val="23"/>
          <w:szCs w:val="23"/>
        </w:rPr>
        <w:t xml:space="preserve"> 12</w:t>
      </w:r>
      <w:r w:rsidRPr="0047785F">
        <w:rPr>
          <w:i/>
          <w:sz w:val="23"/>
          <w:szCs w:val="23"/>
        </w:rPr>
        <w:t xml:space="preserve"> февраля  2019  </w:t>
      </w:r>
      <w:r>
        <w:rPr>
          <w:i/>
          <w:sz w:val="23"/>
          <w:szCs w:val="23"/>
        </w:rPr>
        <w:t>№ СД-4-3/2394</w:t>
      </w:r>
      <w:r w:rsidRPr="000C4B6E">
        <w:rPr>
          <w:i/>
          <w:sz w:val="23"/>
          <w:szCs w:val="23"/>
        </w:rPr>
        <w:t>@</w:t>
      </w:r>
      <w:r>
        <w:rPr>
          <w:i/>
          <w:sz w:val="23"/>
          <w:szCs w:val="23"/>
        </w:rPr>
        <w:t xml:space="preserve"> «Об основаниях прекращения статуса  участника регионального инвестиционного проекта»</w:t>
      </w:r>
    </w:p>
    <w:p w:rsidR="003343DA" w:rsidRPr="003343DA" w:rsidRDefault="003343DA" w:rsidP="003433A9">
      <w:pPr>
        <w:pStyle w:val="a9"/>
        <w:spacing w:after="160" w:line="276" w:lineRule="auto"/>
        <w:ind w:left="0" w:firstLine="567"/>
        <w:contextualSpacing w:val="0"/>
        <w:jc w:val="both"/>
        <w:rPr>
          <w:sz w:val="23"/>
          <w:szCs w:val="23"/>
        </w:rPr>
      </w:pPr>
      <w:r w:rsidRPr="003343DA">
        <w:rPr>
          <w:sz w:val="23"/>
          <w:szCs w:val="23"/>
        </w:rPr>
        <w:t xml:space="preserve">ФНС напомнила, при </w:t>
      </w:r>
      <w:proofErr w:type="gramStart"/>
      <w:r w:rsidRPr="003343DA">
        <w:rPr>
          <w:sz w:val="23"/>
          <w:szCs w:val="23"/>
        </w:rPr>
        <w:t>соблюдении</w:t>
      </w:r>
      <w:proofErr w:type="gramEnd"/>
      <w:r w:rsidRPr="003343DA">
        <w:rPr>
          <w:sz w:val="23"/>
          <w:szCs w:val="23"/>
        </w:rPr>
        <w:t xml:space="preserve"> каких условий участники региональных </w:t>
      </w:r>
      <w:proofErr w:type="spellStart"/>
      <w:r w:rsidRPr="003343DA">
        <w:rPr>
          <w:sz w:val="23"/>
          <w:szCs w:val="23"/>
        </w:rPr>
        <w:t>инвестпроектов</w:t>
      </w:r>
      <w:proofErr w:type="spellEnd"/>
      <w:r w:rsidRPr="003343DA">
        <w:rPr>
          <w:sz w:val="23"/>
          <w:szCs w:val="23"/>
        </w:rPr>
        <w:t xml:space="preserve"> могут применять пониженные ставки налога на прибыль. Одно из них - доходы от реализации товаров, произведенных в результате реализации РИП, составляют не менее 90% всех доходов, учитываемых при определении налоговой.</w:t>
      </w:r>
    </w:p>
    <w:p w:rsidR="003343DA" w:rsidRPr="003343DA" w:rsidRDefault="003343DA" w:rsidP="003433A9">
      <w:pPr>
        <w:pStyle w:val="a9"/>
        <w:spacing w:after="160" w:line="276" w:lineRule="auto"/>
        <w:ind w:left="0" w:firstLine="567"/>
        <w:contextualSpacing w:val="0"/>
        <w:jc w:val="both"/>
        <w:rPr>
          <w:sz w:val="23"/>
          <w:szCs w:val="23"/>
        </w:rPr>
      </w:pPr>
      <w:r w:rsidRPr="003343DA">
        <w:rPr>
          <w:sz w:val="23"/>
          <w:szCs w:val="23"/>
        </w:rPr>
        <w:t>Ведомство считает, что несоблюдение указанного условия по итогам отчетного (налогового) периода не препятствует организации применять пониженные ставки при исчислении авансового платежа по налогу (суммы налога) по итогам следующих отчетных периодов, текущего налогового периода или последующих налоговых периодов при выполнении вышеуказанного условия.</w:t>
      </w:r>
    </w:p>
    <w:p w:rsidR="00D643BA" w:rsidRPr="004A3295" w:rsidRDefault="00FF6203" w:rsidP="00FF6203">
      <w:pPr>
        <w:pStyle w:val="a9"/>
        <w:numPr>
          <w:ilvl w:val="0"/>
          <w:numId w:val="2"/>
        </w:numPr>
        <w:spacing w:after="200" w:line="276" w:lineRule="auto"/>
        <w:ind w:left="567" w:hanging="567"/>
        <w:jc w:val="both"/>
        <w:rPr>
          <w:b/>
          <w:sz w:val="23"/>
          <w:szCs w:val="23"/>
        </w:rPr>
      </w:pPr>
      <w:r>
        <w:rPr>
          <w:b/>
          <w:sz w:val="23"/>
          <w:szCs w:val="23"/>
        </w:rPr>
        <w:t>Е</w:t>
      </w:r>
      <w:r w:rsidRPr="00FF6203">
        <w:rPr>
          <w:b/>
          <w:sz w:val="23"/>
          <w:szCs w:val="23"/>
        </w:rPr>
        <w:t>сли амортизируемое имущество, которое получено унитарным предприятием в оперативное управление или хозяйственное ведение, было создано за счет средств целевого бюджетного финансирования, то амортизация по такому имуществу не начисляется и остаточная стоимость такого имущества для целей налога на прибыль организаций равна нулю.</w:t>
      </w:r>
    </w:p>
    <w:p w:rsidR="00D643BA" w:rsidRDefault="00D643BA" w:rsidP="00D643BA">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w:t>
      </w:r>
      <w:r w:rsidR="00FF6203">
        <w:rPr>
          <w:i/>
          <w:sz w:val="23"/>
          <w:szCs w:val="23"/>
        </w:rPr>
        <w:t>3</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w:t>
      </w:r>
      <w:r w:rsidR="00FF6203">
        <w:rPr>
          <w:i/>
          <w:sz w:val="23"/>
          <w:szCs w:val="23"/>
        </w:rPr>
        <w:t>8819</w:t>
      </w:r>
    </w:p>
    <w:p w:rsidR="00FF6203" w:rsidRPr="00FF6203" w:rsidRDefault="00FF6203" w:rsidP="003433A9">
      <w:pPr>
        <w:pStyle w:val="a9"/>
        <w:spacing w:line="276" w:lineRule="auto"/>
        <w:ind w:left="0" w:firstLine="567"/>
        <w:contextualSpacing w:val="0"/>
        <w:jc w:val="both"/>
        <w:rPr>
          <w:sz w:val="23"/>
          <w:szCs w:val="23"/>
        </w:rPr>
      </w:pPr>
      <w:proofErr w:type="gramStart"/>
      <w:r w:rsidRPr="00FF6203">
        <w:rPr>
          <w:sz w:val="23"/>
          <w:szCs w:val="23"/>
        </w:rPr>
        <w:t xml:space="preserve">В силу положений </w:t>
      </w:r>
      <w:hyperlink r:id="rId14" w:history="1">
        <w:r w:rsidRPr="00FF6203">
          <w:rPr>
            <w:sz w:val="23"/>
            <w:szCs w:val="23"/>
          </w:rPr>
          <w:t>подпункта 26 пункта 1 статьи 251</w:t>
        </w:r>
      </w:hyperlink>
      <w:r w:rsidRPr="00FF6203">
        <w:rPr>
          <w:sz w:val="23"/>
          <w:szCs w:val="23"/>
        </w:rPr>
        <w:t xml:space="preserve"> НК РФ (в редакции, действующей с 2018 года) доход в виде имущества (за исключением денежных средств), которое безвозмездно получено унитарным предприятием от собственника имущества этого предприятия или уполномоченного им органа, при определении налоговой базы по налогу на прибыль в состав доходов не включается.</w:t>
      </w:r>
      <w:proofErr w:type="gramEnd"/>
    </w:p>
    <w:p w:rsidR="00FF6203" w:rsidRPr="00FF6203" w:rsidRDefault="00FF6203" w:rsidP="003433A9">
      <w:pPr>
        <w:pStyle w:val="a9"/>
        <w:spacing w:line="276" w:lineRule="auto"/>
        <w:ind w:left="0" w:firstLine="567"/>
        <w:contextualSpacing w:val="0"/>
        <w:jc w:val="both"/>
        <w:rPr>
          <w:sz w:val="23"/>
          <w:szCs w:val="23"/>
        </w:rPr>
      </w:pPr>
      <w:r w:rsidRPr="00FF6203">
        <w:rPr>
          <w:sz w:val="23"/>
          <w:szCs w:val="23"/>
        </w:rPr>
        <w:t xml:space="preserve">Что касается имущества, приобретенного (созданного) унитарным предприятием за счет средств субсидий, то амортизация по такому имуществу начисляется в общеустановленном порядке, а первоначальная стоимость такого имущества формируется в соответствии со </w:t>
      </w:r>
      <w:hyperlink r:id="rId15" w:history="1">
        <w:r w:rsidRPr="00FF6203">
          <w:rPr>
            <w:sz w:val="23"/>
            <w:szCs w:val="23"/>
          </w:rPr>
          <w:t>статьей 257</w:t>
        </w:r>
      </w:hyperlink>
      <w:r w:rsidRPr="00FF6203">
        <w:rPr>
          <w:sz w:val="23"/>
          <w:szCs w:val="23"/>
        </w:rPr>
        <w:t xml:space="preserve"> НК РФ.</w:t>
      </w:r>
    </w:p>
    <w:p w:rsidR="00FF6203" w:rsidRDefault="00FF6203" w:rsidP="003433A9">
      <w:pPr>
        <w:pStyle w:val="a9"/>
        <w:spacing w:line="276" w:lineRule="auto"/>
        <w:ind w:left="0" w:firstLine="567"/>
        <w:contextualSpacing w:val="0"/>
        <w:jc w:val="both"/>
        <w:rPr>
          <w:sz w:val="23"/>
          <w:szCs w:val="23"/>
        </w:rPr>
      </w:pPr>
      <w:r w:rsidRPr="00FF6203">
        <w:rPr>
          <w:sz w:val="23"/>
          <w:szCs w:val="23"/>
        </w:rPr>
        <w:t xml:space="preserve">При этом порядок учета полученных субсидий для целей налога на прибыль организаций регулируется </w:t>
      </w:r>
      <w:hyperlink r:id="rId16" w:history="1">
        <w:r w:rsidRPr="00FF6203">
          <w:rPr>
            <w:sz w:val="23"/>
            <w:szCs w:val="23"/>
          </w:rPr>
          <w:t>пунктом 4.1 статьи 271</w:t>
        </w:r>
      </w:hyperlink>
      <w:r w:rsidRPr="00FF6203">
        <w:rPr>
          <w:sz w:val="23"/>
          <w:szCs w:val="23"/>
        </w:rPr>
        <w:t xml:space="preserve"> НК РФ, согласно которому, субсидии, учитываются в доходах по мере осуществления и признания расходов, или единовременно, если к моменту их получения данные расходы произведены и признаны в налоговом учете.</w:t>
      </w:r>
    </w:p>
    <w:p w:rsidR="00FF6203" w:rsidRPr="00FF6203" w:rsidRDefault="00FF6203" w:rsidP="00FF6203">
      <w:pPr>
        <w:pStyle w:val="a9"/>
        <w:spacing w:after="200" w:line="276" w:lineRule="auto"/>
        <w:ind w:left="0" w:firstLine="567"/>
        <w:jc w:val="both"/>
        <w:rPr>
          <w:sz w:val="23"/>
          <w:szCs w:val="23"/>
        </w:rPr>
      </w:pPr>
    </w:p>
    <w:p w:rsidR="00D643BA" w:rsidRPr="004A3295" w:rsidRDefault="00D643BA" w:rsidP="003433A9">
      <w:pPr>
        <w:pStyle w:val="a9"/>
        <w:numPr>
          <w:ilvl w:val="0"/>
          <w:numId w:val="2"/>
        </w:numPr>
        <w:spacing w:after="120" w:line="264" w:lineRule="auto"/>
        <w:ind w:left="567" w:hanging="567"/>
        <w:jc w:val="both"/>
        <w:rPr>
          <w:b/>
          <w:sz w:val="23"/>
          <w:szCs w:val="23"/>
        </w:rPr>
      </w:pPr>
      <w:r>
        <w:rPr>
          <w:b/>
          <w:sz w:val="23"/>
          <w:szCs w:val="23"/>
        </w:rPr>
        <w:t>Н</w:t>
      </w:r>
      <w:r w:rsidRPr="00D643BA">
        <w:rPr>
          <w:b/>
          <w:sz w:val="23"/>
          <w:szCs w:val="23"/>
        </w:rPr>
        <w:t>е подлежат обложению налогом у источника выплаты доходы в виде денежных средств, полученных организацией безвозмездно от общества с ограниченной ответственностью, участником которой такая организация является, в пределах суммы ее вклада в имущество такого общества с ограниченной ответственностью в виде денежных средств, ранее полученных обществом с ограниченной ответственностью от такой организации в соответствии со статьей 66.1 Гражданским кодексом Российской Федерации и статьей 27 Федерального закона от 08.02.1998 N 14-ФЗ "Об обществах с ограниченной ответственностью".</w:t>
      </w:r>
    </w:p>
    <w:p w:rsidR="00D643BA" w:rsidRDefault="00D643BA" w:rsidP="00D643BA">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14</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1/9345</w:t>
      </w:r>
    </w:p>
    <w:p w:rsidR="00D643BA" w:rsidRDefault="00D643BA" w:rsidP="003433A9">
      <w:pPr>
        <w:pStyle w:val="a9"/>
        <w:numPr>
          <w:ilvl w:val="0"/>
          <w:numId w:val="2"/>
        </w:numPr>
        <w:spacing w:after="120" w:line="264" w:lineRule="auto"/>
        <w:ind w:left="567" w:hanging="567"/>
        <w:jc w:val="both"/>
        <w:rPr>
          <w:b/>
          <w:sz w:val="23"/>
          <w:szCs w:val="23"/>
        </w:rPr>
      </w:pPr>
      <w:r>
        <w:rPr>
          <w:b/>
          <w:sz w:val="23"/>
          <w:szCs w:val="23"/>
        </w:rPr>
        <w:t>Д</w:t>
      </w:r>
      <w:r w:rsidRPr="00D643BA">
        <w:rPr>
          <w:b/>
          <w:sz w:val="23"/>
          <w:szCs w:val="23"/>
        </w:rPr>
        <w:t xml:space="preserve">атой осуществления расходов в виде санкций за нарушение договорных обязательств, в случае если должник не признает санкции за нарушение договорных обязательств, является дата вступления в законную силу решения суда. </w:t>
      </w:r>
    </w:p>
    <w:p w:rsidR="00D643BA" w:rsidRPr="004A3295" w:rsidRDefault="00D643BA" w:rsidP="00D643BA">
      <w:pPr>
        <w:pStyle w:val="a9"/>
        <w:spacing w:after="200" w:line="276" w:lineRule="auto"/>
        <w:ind w:left="567"/>
        <w:jc w:val="both"/>
        <w:rPr>
          <w:b/>
          <w:sz w:val="23"/>
          <w:szCs w:val="23"/>
        </w:rPr>
      </w:pPr>
      <w:proofErr w:type="gramStart"/>
      <w:r w:rsidRPr="00D643BA">
        <w:rPr>
          <w:b/>
          <w:sz w:val="23"/>
          <w:szCs w:val="23"/>
        </w:rPr>
        <w:t>В случае наличия у такого должника решения международного коммерческого арбитража или решения третейского суда, а также учитывая позицию, изложенную в письме Департамента от 08.12.2014 N 03-03-06/1/62816, которая в настоящее время не изменилась, датой осуществления соответствующих расходов является дата вступления в законную силу решения (определения) компетентного государственного суда о признании и приведении в исполнение вышеуказанных решений.</w:t>
      </w:r>
      <w:proofErr w:type="gramEnd"/>
    </w:p>
    <w:p w:rsidR="00D643BA" w:rsidRDefault="00D643BA" w:rsidP="00D643BA">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15</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1/9525</w:t>
      </w:r>
    </w:p>
    <w:p w:rsidR="004A3295" w:rsidRPr="004A3295" w:rsidRDefault="004A3295" w:rsidP="003433A9">
      <w:pPr>
        <w:pStyle w:val="a9"/>
        <w:numPr>
          <w:ilvl w:val="0"/>
          <w:numId w:val="2"/>
        </w:numPr>
        <w:spacing w:after="200" w:line="264" w:lineRule="auto"/>
        <w:ind w:left="567" w:hanging="567"/>
        <w:jc w:val="both"/>
        <w:rPr>
          <w:b/>
          <w:sz w:val="23"/>
          <w:szCs w:val="23"/>
        </w:rPr>
      </w:pPr>
      <w:r>
        <w:rPr>
          <w:b/>
          <w:sz w:val="23"/>
          <w:szCs w:val="23"/>
        </w:rPr>
        <w:t>П</w:t>
      </w:r>
      <w:r w:rsidRPr="004A3295">
        <w:rPr>
          <w:b/>
          <w:sz w:val="23"/>
          <w:szCs w:val="23"/>
        </w:rPr>
        <w:t xml:space="preserve">оложения абзаца первого пункта 4.1 статьи 284 </w:t>
      </w:r>
      <w:r>
        <w:rPr>
          <w:b/>
          <w:sz w:val="23"/>
          <w:szCs w:val="23"/>
        </w:rPr>
        <w:t xml:space="preserve"> НК РФ</w:t>
      </w:r>
      <w:r w:rsidRPr="004A3295">
        <w:rPr>
          <w:b/>
          <w:sz w:val="23"/>
          <w:szCs w:val="23"/>
        </w:rPr>
        <w:t xml:space="preserve"> в редакции Федерального закона N 294-ФЗ вступили в силу с 01.12.2018 и применяются к правоотношениям по исчислению и уплате налога на прибыль </w:t>
      </w:r>
      <w:proofErr w:type="gramStart"/>
      <w:r w:rsidRPr="004A3295">
        <w:rPr>
          <w:b/>
          <w:sz w:val="23"/>
          <w:szCs w:val="23"/>
        </w:rPr>
        <w:t>организаций</w:t>
      </w:r>
      <w:proofErr w:type="gramEnd"/>
      <w:r w:rsidRPr="004A3295">
        <w:rPr>
          <w:b/>
          <w:sz w:val="23"/>
          <w:szCs w:val="23"/>
        </w:rPr>
        <w:t xml:space="preserve"> за налоговые периоды начиная с 2018 года.</w:t>
      </w:r>
    </w:p>
    <w:p w:rsidR="004A3295" w:rsidRDefault="004A3295" w:rsidP="004A3295">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15</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1/9528</w:t>
      </w:r>
    </w:p>
    <w:p w:rsidR="004A3295" w:rsidRPr="004A3295" w:rsidRDefault="00D643BA" w:rsidP="003433A9">
      <w:pPr>
        <w:pStyle w:val="a9"/>
        <w:numPr>
          <w:ilvl w:val="0"/>
          <w:numId w:val="2"/>
        </w:numPr>
        <w:spacing w:after="200" w:line="264" w:lineRule="auto"/>
        <w:ind w:left="567" w:hanging="567"/>
        <w:jc w:val="both"/>
        <w:rPr>
          <w:b/>
          <w:sz w:val="23"/>
          <w:szCs w:val="23"/>
        </w:rPr>
      </w:pPr>
      <w:r>
        <w:rPr>
          <w:b/>
          <w:sz w:val="23"/>
          <w:szCs w:val="23"/>
        </w:rPr>
        <w:t>В</w:t>
      </w:r>
      <w:r w:rsidRPr="00D643BA">
        <w:rPr>
          <w:b/>
          <w:sz w:val="23"/>
          <w:szCs w:val="23"/>
        </w:rPr>
        <w:t xml:space="preserve"> случае если законом субъекта </w:t>
      </w:r>
      <w:r>
        <w:rPr>
          <w:b/>
          <w:sz w:val="23"/>
          <w:szCs w:val="23"/>
        </w:rPr>
        <w:t>РФ</w:t>
      </w:r>
      <w:r w:rsidRPr="00D643BA">
        <w:rPr>
          <w:b/>
          <w:sz w:val="23"/>
          <w:szCs w:val="23"/>
        </w:rPr>
        <w:t xml:space="preserve"> ставка налога на прибыль организаций, в части подлежащего зачислению в бюджет субъекта </w:t>
      </w:r>
      <w:r>
        <w:rPr>
          <w:b/>
          <w:sz w:val="23"/>
          <w:szCs w:val="23"/>
        </w:rPr>
        <w:t>РФ</w:t>
      </w:r>
      <w:r w:rsidRPr="00D643BA">
        <w:rPr>
          <w:b/>
          <w:sz w:val="23"/>
          <w:szCs w:val="23"/>
        </w:rPr>
        <w:t xml:space="preserve"> была пролонгирована, то налогоплательщик при соблюдении условий применения этой ставки, определенных законом субъекта </w:t>
      </w:r>
      <w:r>
        <w:rPr>
          <w:b/>
          <w:sz w:val="23"/>
          <w:szCs w:val="23"/>
        </w:rPr>
        <w:t>РФ</w:t>
      </w:r>
      <w:r w:rsidRPr="00D643BA">
        <w:rPr>
          <w:b/>
          <w:sz w:val="23"/>
          <w:szCs w:val="23"/>
        </w:rPr>
        <w:t>, имеет право её применять до даты окончания срока её действия, но не позднее 1 января 2023 года.</w:t>
      </w:r>
    </w:p>
    <w:p w:rsidR="004A3295" w:rsidRDefault="004A3295" w:rsidP="004A3295">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15</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1/95</w:t>
      </w:r>
      <w:r w:rsidR="00D643BA">
        <w:rPr>
          <w:i/>
          <w:sz w:val="23"/>
          <w:szCs w:val="23"/>
        </w:rPr>
        <w:t>39</w:t>
      </w:r>
    </w:p>
    <w:p w:rsidR="004A3295" w:rsidRPr="004A3295" w:rsidRDefault="004A3295" w:rsidP="003433A9">
      <w:pPr>
        <w:pStyle w:val="a9"/>
        <w:numPr>
          <w:ilvl w:val="0"/>
          <w:numId w:val="2"/>
        </w:numPr>
        <w:spacing w:after="200" w:line="264" w:lineRule="auto"/>
        <w:ind w:left="567" w:hanging="567"/>
        <w:jc w:val="both"/>
        <w:rPr>
          <w:b/>
          <w:sz w:val="23"/>
          <w:szCs w:val="23"/>
        </w:rPr>
      </w:pPr>
      <w:r>
        <w:rPr>
          <w:b/>
          <w:sz w:val="23"/>
          <w:szCs w:val="23"/>
        </w:rPr>
        <w:t>К</w:t>
      </w:r>
      <w:r w:rsidRPr="004A3295">
        <w:rPr>
          <w:b/>
          <w:sz w:val="23"/>
          <w:szCs w:val="23"/>
        </w:rPr>
        <w:t>ассовый чек подтверждает факт расчетов, но не является документом, обосновывающим экономическую целесообразность факта хозяйственной деятельности.</w:t>
      </w:r>
    </w:p>
    <w:p w:rsidR="004A3295" w:rsidRPr="00DA3654" w:rsidRDefault="004A3295" w:rsidP="003433A9">
      <w:pPr>
        <w:pStyle w:val="a9"/>
        <w:spacing w:after="200" w:line="264" w:lineRule="auto"/>
        <w:ind w:left="567"/>
        <w:jc w:val="both"/>
        <w:rPr>
          <w:b/>
          <w:sz w:val="23"/>
          <w:szCs w:val="23"/>
        </w:rPr>
      </w:pPr>
      <w:r w:rsidRPr="004A3295">
        <w:rPr>
          <w:b/>
          <w:sz w:val="23"/>
          <w:szCs w:val="23"/>
        </w:rPr>
        <w:t>Если же кассовый чек содержит дополнительные реквизиты, позволяющие идентифицировать факт хозяйственной деятельности организации, то при выполнении условий статьи 252 НК РФ такой чек может являться документом, подтверждающим экономическую обоснованность понесенных расходов.</w:t>
      </w:r>
    </w:p>
    <w:p w:rsidR="004A3295" w:rsidRDefault="004A3295" w:rsidP="004A3295">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18</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1/10344</w:t>
      </w:r>
    </w:p>
    <w:p w:rsidR="004A3295" w:rsidRPr="00DA3654" w:rsidRDefault="004A3295" w:rsidP="003433A9">
      <w:pPr>
        <w:pStyle w:val="a9"/>
        <w:numPr>
          <w:ilvl w:val="0"/>
          <w:numId w:val="2"/>
        </w:numPr>
        <w:spacing w:after="200" w:line="264" w:lineRule="auto"/>
        <w:ind w:left="567" w:hanging="567"/>
        <w:jc w:val="both"/>
        <w:rPr>
          <w:b/>
          <w:sz w:val="23"/>
          <w:szCs w:val="23"/>
        </w:rPr>
      </w:pPr>
      <w:proofErr w:type="gramStart"/>
      <w:r>
        <w:rPr>
          <w:b/>
          <w:sz w:val="23"/>
          <w:szCs w:val="23"/>
        </w:rPr>
        <w:t>Д</w:t>
      </w:r>
      <w:r w:rsidRPr="004A3295">
        <w:rPr>
          <w:b/>
          <w:sz w:val="23"/>
          <w:szCs w:val="23"/>
        </w:rPr>
        <w:t>оход в виде имущества, полученного российской организацией безвозмездно от иностранной организации, не включенной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 Приказом Минф</w:t>
      </w:r>
      <w:r>
        <w:rPr>
          <w:b/>
          <w:sz w:val="23"/>
          <w:szCs w:val="23"/>
        </w:rPr>
        <w:t xml:space="preserve">ина России от 13.11.2007 N 108н, </w:t>
      </w:r>
      <w:r w:rsidRPr="004A3295">
        <w:rPr>
          <w:b/>
          <w:sz w:val="23"/>
          <w:szCs w:val="23"/>
        </w:rPr>
        <w:t>при соблюдении иных требований подпункта 11 пункта 1 статьи 251 НК РФ, не учитывается при</w:t>
      </w:r>
      <w:proofErr w:type="gramEnd"/>
      <w:r w:rsidRPr="004A3295">
        <w:rPr>
          <w:b/>
          <w:sz w:val="23"/>
          <w:szCs w:val="23"/>
        </w:rPr>
        <w:t xml:space="preserve"> </w:t>
      </w:r>
      <w:proofErr w:type="gramStart"/>
      <w:r w:rsidRPr="004A3295">
        <w:rPr>
          <w:b/>
          <w:sz w:val="23"/>
          <w:szCs w:val="23"/>
        </w:rPr>
        <w:t>определении</w:t>
      </w:r>
      <w:proofErr w:type="gramEnd"/>
      <w:r w:rsidRPr="004A3295">
        <w:rPr>
          <w:b/>
          <w:sz w:val="23"/>
          <w:szCs w:val="23"/>
        </w:rPr>
        <w:t xml:space="preserve"> налоговой базы по налогу на прибыль.</w:t>
      </w:r>
    </w:p>
    <w:p w:rsidR="004A3295" w:rsidRDefault="004A3295" w:rsidP="004A3295">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19</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1/10527</w:t>
      </w:r>
    </w:p>
    <w:p w:rsidR="004A3295" w:rsidRPr="004A3295" w:rsidRDefault="004A3295" w:rsidP="003433A9">
      <w:pPr>
        <w:pStyle w:val="a9"/>
        <w:numPr>
          <w:ilvl w:val="0"/>
          <w:numId w:val="2"/>
        </w:numPr>
        <w:spacing w:after="200" w:line="264" w:lineRule="auto"/>
        <w:ind w:left="567" w:hanging="567"/>
        <w:jc w:val="both"/>
        <w:rPr>
          <w:b/>
          <w:sz w:val="23"/>
          <w:szCs w:val="23"/>
        </w:rPr>
      </w:pPr>
      <w:r>
        <w:rPr>
          <w:b/>
          <w:sz w:val="23"/>
          <w:szCs w:val="23"/>
        </w:rPr>
        <w:t>Л</w:t>
      </w:r>
      <w:r w:rsidRPr="004A3295">
        <w:rPr>
          <w:b/>
          <w:sz w:val="23"/>
          <w:szCs w:val="23"/>
        </w:rPr>
        <w:t>юбая задолженность перед налогоплательщиком, отвечающая признакам сомнительной задолженности, в случае если налогоплательщик принял решение о создании резерва по сомнительным долгам, подлежит инвентаризации и учету при определении размера такого резерва на последнее число отчетного (налогового) периода для целей налогообложения прибыли.</w:t>
      </w:r>
    </w:p>
    <w:p w:rsidR="004A3295" w:rsidRPr="00DA3654" w:rsidRDefault="004A3295" w:rsidP="003433A9">
      <w:pPr>
        <w:pStyle w:val="a9"/>
        <w:spacing w:after="120" w:line="264" w:lineRule="auto"/>
        <w:ind w:left="567"/>
        <w:jc w:val="both"/>
        <w:rPr>
          <w:b/>
          <w:sz w:val="23"/>
          <w:szCs w:val="23"/>
        </w:rPr>
      </w:pPr>
      <w:r w:rsidRPr="004A3295">
        <w:rPr>
          <w:b/>
          <w:sz w:val="23"/>
          <w:szCs w:val="23"/>
        </w:rPr>
        <w:t>Если указанные обязательства не прекращены и отвечают определению сомнительного долга, то вне зависимости от правил списания в бухгалтерском учете, такая задолженность может быть учтена при формировании резерва по сомнительным долгам для целей налогообложения прибыли.</w:t>
      </w:r>
    </w:p>
    <w:p w:rsidR="004A3295" w:rsidRDefault="004A3295" w:rsidP="004A3295">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19</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2/10516</w:t>
      </w:r>
    </w:p>
    <w:p w:rsidR="009020FE" w:rsidRPr="00DA3654" w:rsidRDefault="009020FE" w:rsidP="003433A9">
      <w:pPr>
        <w:pStyle w:val="a9"/>
        <w:numPr>
          <w:ilvl w:val="0"/>
          <w:numId w:val="2"/>
        </w:numPr>
        <w:spacing w:after="200" w:line="264" w:lineRule="auto"/>
        <w:ind w:left="567" w:hanging="567"/>
        <w:jc w:val="both"/>
        <w:rPr>
          <w:b/>
          <w:sz w:val="23"/>
          <w:szCs w:val="23"/>
        </w:rPr>
      </w:pPr>
      <w:r>
        <w:rPr>
          <w:b/>
          <w:sz w:val="23"/>
          <w:szCs w:val="23"/>
        </w:rPr>
        <w:t>К</w:t>
      </w:r>
      <w:r w:rsidRPr="009020FE">
        <w:rPr>
          <w:b/>
          <w:sz w:val="23"/>
          <w:szCs w:val="23"/>
        </w:rPr>
        <w:t xml:space="preserve"> материальным расходам для целей налогообложения прибыли организаций приравниваются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порядке, установленном Постановлением Правительства Российской Федерации от 12.11.2002 N 814 "О порядке утверждения норм естественной убыли при хранении и транспортировке материально-производственных запасов"</w:t>
      </w:r>
      <w:r w:rsidRPr="00DA3654">
        <w:rPr>
          <w:b/>
          <w:sz w:val="23"/>
          <w:szCs w:val="23"/>
        </w:rPr>
        <w:t>.</w:t>
      </w:r>
    </w:p>
    <w:p w:rsidR="009020FE" w:rsidRDefault="009020FE" w:rsidP="009020FE">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25</w:t>
      </w:r>
      <w:r w:rsidRPr="0047785F">
        <w:rPr>
          <w:i/>
          <w:sz w:val="23"/>
          <w:szCs w:val="23"/>
        </w:rPr>
        <w:t xml:space="preserve"> февраля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11849</w:t>
      </w:r>
    </w:p>
    <w:p w:rsidR="009020FE" w:rsidRPr="00DA3654" w:rsidRDefault="009020FE" w:rsidP="003433A9">
      <w:pPr>
        <w:pStyle w:val="a9"/>
        <w:numPr>
          <w:ilvl w:val="0"/>
          <w:numId w:val="2"/>
        </w:numPr>
        <w:spacing w:after="200" w:line="264" w:lineRule="auto"/>
        <w:ind w:left="567" w:hanging="567"/>
        <w:jc w:val="both"/>
        <w:rPr>
          <w:b/>
          <w:sz w:val="23"/>
          <w:szCs w:val="23"/>
        </w:rPr>
      </w:pPr>
      <w:r>
        <w:rPr>
          <w:b/>
          <w:sz w:val="23"/>
          <w:szCs w:val="23"/>
        </w:rPr>
        <w:t>Е</w:t>
      </w:r>
      <w:r w:rsidRPr="009020FE">
        <w:rPr>
          <w:b/>
          <w:sz w:val="23"/>
          <w:szCs w:val="23"/>
        </w:rPr>
        <w:t>сли организация, осуществляет образовательную деятельность, включенную в Перечень видов образовательной деятельности, утвержденный Правительством Российской Федерации</w:t>
      </w:r>
      <w:r>
        <w:rPr>
          <w:b/>
          <w:sz w:val="23"/>
          <w:szCs w:val="23"/>
        </w:rPr>
        <w:t xml:space="preserve"> </w:t>
      </w:r>
      <w:r w:rsidRPr="009020FE">
        <w:rPr>
          <w:b/>
          <w:sz w:val="23"/>
          <w:szCs w:val="23"/>
        </w:rPr>
        <w:t>от 10.11.2011 N 917, соблюдает все условия, указанные в статье 284.1 НК РФ, она вправе применять налоговую ставку 0 процентов по налогу на прибыль организаций.</w:t>
      </w:r>
    </w:p>
    <w:p w:rsidR="009020FE" w:rsidRDefault="009020FE" w:rsidP="009020FE">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25</w:t>
      </w:r>
      <w:r w:rsidRPr="0047785F">
        <w:rPr>
          <w:i/>
          <w:sz w:val="23"/>
          <w:szCs w:val="23"/>
        </w:rPr>
        <w:t xml:space="preserve"> февраля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11854</w:t>
      </w:r>
    </w:p>
    <w:p w:rsidR="00DA3654" w:rsidRPr="00DA3654" w:rsidRDefault="00DA3654" w:rsidP="003433A9">
      <w:pPr>
        <w:pStyle w:val="a9"/>
        <w:numPr>
          <w:ilvl w:val="0"/>
          <w:numId w:val="2"/>
        </w:numPr>
        <w:spacing w:after="200" w:line="264" w:lineRule="auto"/>
        <w:ind w:left="567" w:hanging="567"/>
        <w:jc w:val="both"/>
        <w:rPr>
          <w:b/>
          <w:sz w:val="23"/>
          <w:szCs w:val="23"/>
        </w:rPr>
      </w:pPr>
      <w:r>
        <w:rPr>
          <w:b/>
          <w:sz w:val="23"/>
          <w:szCs w:val="23"/>
        </w:rPr>
        <w:t>Е</w:t>
      </w:r>
      <w:r w:rsidRPr="00DA3654">
        <w:rPr>
          <w:b/>
          <w:sz w:val="23"/>
          <w:szCs w:val="23"/>
        </w:rPr>
        <w:t>сли казенное учреждение реализует имущество, которое было приобретено за счет средств целевого финансирования (подпункт 14 пункта 1 статьи 251 НК РФ), то выручка от реализации такого имущества полностью включается в налоговую базу по налогу на прибыль организаций без уменьшения на стоимость его приобретения.</w:t>
      </w:r>
    </w:p>
    <w:p w:rsidR="00DA3654" w:rsidRPr="00DA3654" w:rsidRDefault="00DA3654" w:rsidP="003433A9">
      <w:pPr>
        <w:pStyle w:val="a9"/>
        <w:spacing w:after="200" w:line="264" w:lineRule="auto"/>
        <w:ind w:left="567"/>
        <w:jc w:val="both"/>
        <w:rPr>
          <w:b/>
          <w:sz w:val="23"/>
          <w:szCs w:val="23"/>
        </w:rPr>
      </w:pPr>
      <w:r w:rsidRPr="00DA3654">
        <w:rPr>
          <w:b/>
          <w:sz w:val="23"/>
          <w:szCs w:val="23"/>
        </w:rPr>
        <w:t>В случае</w:t>
      </w:r>
      <w:proofErr w:type="gramStart"/>
      <w:r w:rsidRPr="00DA3654">
        <w:rPr>
          <w:b/>
          <w:sz w:val="23"/>
          <w:szCs w:val="23"/>
        </w:rPr>
        <w:t>,</w:t>
      </w:r>
      <w:proofErr w:type="gramEnd"/>
      <w:r w:rsidRPr="00DA3654">
        <w:rPr>
          <w:b/>
          <w:sz w:val="23"/>
          <w:szCs w:val="23"/>
        </w:rPr>
        <w:t xml:space="preserve"> если казенным учреждением реализуется имущество, выявленное в ходе инвентаризации и (или) полученное безвозмездно, и (или) полученное при демонтаже или разборке выводимых из эксплуатации основных средств, ремонте, модернизации, реконструкции, техническом перевооружении либо частичной ликвидации основных средств, то</w:t>
      </w:r>
      <w:r w:rsidR="009020FE">
        <w:rPr>
          <w:b/>
          <w:sz w:val="23"/>
          <w:szCs w:val="23"/>
        </w:rPr>
        <w:t xml:space="preserve"> п</w:t>
      </w:r>
      <w:r w:rsidR="009020FE" w:rsidRPr="009020FE">
        <w:rPr>
          <w:b/>
          <w:sz w:val="23"/>
          <w:szCs w:val="23"/>
        </w:rPr>
        <w:t>ри реализации такого имущества налогоплательщик вправе уменьшить доходы от таких операций на сумму расходов, указанных в абзаце 2 пункта 2 статьи 254 НК РФ, то есть на сумму</w:t>
      </w:r>
      <w:r w:rsidR="009020FE">
        <w:rPr>
          <w:b/>
          <w:sz w:val="23"/>
          <w:szCs w:val="23"/>
        </w:rPr>
        <w:t>,</w:t>
      </w:r>
      <w:r w:rsidR="009020FE" w:rsidRPr="009020FE">
        <w:rPr>
          <w:b/>
          <w:sz w:val="23"/>
          <w:szCs w:val="23"/>
        </w:rPr>
        <w:t xml:space="preserve"> по которой оно было отражено в составе внереализационных доходов в соответствии с пунктами 8, 13 и 20 статьи 250 НК РФ</w:t>
      </w:r>
      <w:r w:rsidRPr="00DA3654">
        <w:rPr>
          <w:b/>
          <w:sz w:val="23"/>
          <w:szCs w:val="23"/>
        </w:rPr>
        <w:t>.</w:t>
      </w:r>
    </w:p>
    <w:p w:rsidR="00DA3654" w:rsidRDefault="00DA3654" w:rsidP="00DA3654">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26</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3/12369</w:t>
      </w:r>
    </w:p>
    <w:p w:rsidR="00DA3654" w:rsidRPr="0047785F" w:rsidRDefault="00DA3654" w:rsidP="003433A9">
      <w:pPr>
        <w:pStyle w:val="a9"/>
        <w:numPr>
          <w:ilvl w:val="0"/>
          <w:numId w:val="2"/>
        </w:numPr>
        <w:spacing w:after="200" w:line="264" w:lineRule="auto"/>
        <w:ind w:left="567" w:hanging="567"/>
        <w:jc w:val="both"/>
        <w:rPr>
          <w:b/>
          <w:sz w:val="23"/>
          <w:szCs w:val="23"/>
        </w:rPr>
      </w:pPr>
      <w:proofErr w:type="gramStart"/>
      <w:r>
        <w:rPr>
          <w:b/>
          <w:sz w:val="23"/>
          <w:szCs w:val="23"/>
        </w:rPr>
        <w:t>В</w:t>
      </w:r>
      <w:r w:rsidRPr="00DA3654">
        <w:rPr>
          <w:b/>
          <w:sz w:val="23"/>
          <w:szCs w:val="23"/>
        </w:rPr>
        <w:t xml:space="preserve"> случае увеличения уставного капитала общества с ограниченной ответственностью путем зачета требований к данному обществу с ограниченной ответственностью в порядке, установленном пунктом 4 статьи 19 Федерального закона от 08.02.1998 N 14-ФЗ "Об обществах с ограниченной ответственностью", соответствующий доход у такого общества с ограниченной ответственностью не учитывается при определении налоговой базы по налогу на прибыль организаций в соответствии с подпунктом 3</w:t>
      </w:r>
      <w:proofErr w:type="gramEnd"/>
      <w:r w:rsidRPr="00DA3654">
        <w:rPr>
          <w:b/>
          <w:sz w:val="23"/>
          <w:szCs w:val="23"/>
        </w:rPr>
        <w:t xml:space="preserve"> пункта 1 статьи 251 </w:t>
      </w:r>
      <w:r>
        <w:rPr>
          <w:b/>
          <w:sz w:val="23"/>
          <w:szCs w:val="23"/>
        </w:rPr>
        <w:t>НК РФ</w:t>
      </w:r>
      <w:r w:rsidRPr="00DA3654">
        <w:rPr>
          <w:b/>
          <w:sz w:val="23"/>
          <w:szCs w:val="23"/>
        </w:rPr>
        <w:t>.</w:t>
      </w:r>
    </w:p>
    <w:p w:rsidR="00DA3654" w:rsidRDefault="00DA3654" w:rsidP="00DA3654">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27</w:t>
      </w:r>
      <w:r w:rsidRPr="0047785F">
        <w:rPr>
          <w:i/>
          <w:sz w:val="23"/>
          <w:szCs w:val="23"/>
        </w:rPr>
        <w:t xml:space="preserve"> февраля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12581</w:t>
      </w:r>
    </w:p>
    <w:p w:rsidR="00DA3654" w:rsidRPr="0047785F" w:rsidRDefault="00DA3654" w:rsidP="003433A9">
      <w:pPr>
        <w:pStyle w:val="a9"/>
        <w:numPr>
          <w:ilvl w:val="0"/>
          <w:numId w:val="2"/>
        </w:numPr>
        <w:spacing w:after="200" w:line="264" w:lineRule="auto"/>
        <w:ind w:left="567" w:hanging="567"/>
        <w:jc w:val="both"/>
        <w:rPr>
          <w:b/>
          <w:sz w:val="23"/>
          <w:szCs w:val="23"/>
        </w:rPr>
      </w:pPr>
      <w:r>
        <w:rPr>
          <w:b/>
          <w:sz w:val="23"/>
          <w:szCs w:val="23"/>
        </w:rPr>
        <w:t>В</w:t>
      </w:r>
      <w:r w:rsidRPr="00DA3654">
        <w:rPr>
          <w:b/>
          <w:sz w:val="23"/>
          <w:szCs w:val="23"/>
        </w:rPr>
        <w:t xml:space="preserve"> случае получения статуса резидента ТОСЭР в середине года и получения прибыли, пониженные ставки налога на прибыль организаций применяются с начала налогового периода, при соблюдении условий установленных статьей 284.4 НК РФ.</w:t>
      </w:r>
    </w:p>
    <w:p w:rsidR="00DA3654" w:rsidRDefault="00DA3654" w:rsidP="00DA3654">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27</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1/12683</w:t>
      </w:r>
    </w:p>
    <w:p w:rsidR="000C4B6E" w:rsidRPr="0047785F" w:rsidRDefault="000C4B6E" w:rsidP="003433A9">
      <w:pPr>
        <w:pStyle w:val="a9"/>
        <w:numPr>
          <w:ilvl w:val="0"/>
          <w:numId w:val="2"/>
        </w:numPr>
        <w:spacing w:after="200" w:line="264" w:lineRule="auto"/>
        <w:ind w:left="567" w:hanging="567"/>
        <w:jc w:val="both"/>
        <w:rPr>
          <w:b/>
          <w:sz w:val="23"/>
          <w:szCs w:val="23"/>
        </w:rPr>
      </w:pPr>
      <w:proofErr w:type="gramStart"/>
      <w:r>
        <w:rPr>
          <w:b/>
          <w:sz w:val="23"/>
          <w:szCs w:val="23"/>
        </w:rPr>
        <w:t>С</w:t>
      </w:r>
      <w:r w:rsidRPr="000C4B6E">
        <w:rPr>
          <w:b/>
          <w:sz w:val="23"/>
          <w:szCs w:val="23"/>
        </w:rPr>
        <w:t>убсидии, полученные унитарным предприятием на финансирование расходов, не связанных с приобретением, созданием, реконструкцией, модернизацией, техническим перевооружением амортизируемого имущества, приобретением имущественных прав, учитываются во внереализационных доходах при определении налоговой базы по налогу на прибыль организаций по мере осуществления расходов, произведенных за счет данных средств с учетом ограничений установленных пунктом 4.1 статьи 271 НК РФ.</w:t>
      </w:r>
      <w:proofErr w:type="gramEnd"/>
    </w:p>
    <w:p w:rsidR="000C4B6E" w:rsidRPr="000C4B6E" w:rsidRDefault="000C4B6E" w:rsidP="000C4B6E">
      <w:pPr>
        <w:pStyle w:val="a9"/>
        <w:spacing w:after="160" w:line="276" w:lineRule="auto"/>
        <w:ind w:left="567"/>
        <w:contextualSpacing w:val="0"/>
        <w:jc w:val="both"/>
        <w:rPr>
          <w:i/>
          <w:sz w:val="23"/>
          <w:szCs w:val="23"/>
        </w:rPr>
      </w:pPr>
      <w:r w:rsidRPr="0047785F">
        <w:rPr>
          <w:i/>
          <w:sz w:val="23"/>
          <w:szCs w:val="23"/>
        </w:rPr>
        <w:t xml:space="preserve">Письмо </w:t>
      </w:r>
      <w:r>
        <w:rPr>
          <w:i/>
          <w:sz w:val="23"/>
          <w:szCs w:val="23"/>
        </w:rPr>
        <w:t xml:space="preserve">Федеральной налоговой службы </w:t>
      </w:r>
      <w:r w:rsidRPr="0047785F">
        <w:rPr>
          <w:i/>
          <w:sz w:val="23"/>
          <w:szCs w:val="23"/>
        </w:rPr>
        <w:t xml:space="preserve"> от </w:t>
      </w:r>
      <w:r>
        <w:rPr>
          <w:i/>
          <w:sz w:val="23"/>
          <w:szCs w:val="23"/>
        </w:rPr>
        <w:t>27</w:t>
      </w:r>
      <w:r w:rsidRPr="0047785F">
        <w:rPr>
          <w:i/>
          <w:sz w:val="23"/>
          <w:szCs w:val="23"/>
        </w:rPr>
        <w:t xml:space="preserve"> февраля  2019  </w:t>
      </w:r>
      <w:r>
        <w:rPr>
          <w:i/>
          <w:sz w:val="23"/>
          <w:szCs w:val="23"/>
        </w:rPr>
        <w:t>№ СД-4-3/3108</w:t>
      </w:r>
      <w:r w:rsidRPr="000C4B6E">
        <w:rPr>
          <w:i/>
          <w:sz w:val="23"/>
          <w:szCs w:val="23"/>
        </w:rPr>
        <w:t>@</w:t>
      </w:r>
    </w:p>
    <w:p w:rsidR="001E2A07" w:rsidRPr="0047785F" w:rsidRDefault="001E2A07" w:rsidP="003433A9">
      <w:pPr>
        <w:pStyle w:val="a9"/>
        <w:numPr>
          <w:ilvl w:val="0"/>
          <w:numId w:val="2"/>
        </w:numPr>
        <w:spacing w:after="200" w:line="264" w:lineRule="auto"/>
        <w:ind w:left="567" w:hanging="567"/>
        <w:jc w:val="both"/>
        <w:rPr>
          <w:b/>
          <w:sz w:val="23"/>
          <w:szCs w:val="23"/>
        </w:rPr>
      </w:pPr>
      <w:r w:rsidRPr="001E2A07">
        <w:rPr>
          <w:b/>
          <w:sz w:val="23"/>
          <w:szCs w:val="23"/>
        </w:rPr>
        <w:t>Документальным подтверждением командировочных расходов в целях налогообложения прибыли будет являться авансовый отчет работника с приложенными к нему надлежащим образом оформленными оправдательными документами, в частности, ави</w:t>
      </w:r>
      <w:proofErr w:type="gramStart"/>
      <w:r w:rsidRPr="001E2A07">
        <w:rPr>
          <w:b/>
          <w:sz w:val="23"/>
          <w:szCs w:val="23"/>
        </w:rPr>
        <w:t>а-</w:t>
      </w:r>
      <w:proofErr w:type="gramEnd"/>
      <w:r w:rsidRPr="001E2A07">
        <w:rPr>
          <w:b/>
          <w:sz w:val="23"/>
          <w:szCs w:val="23"/>
        </w:rPr>
        <w:t xml:space="preserve"> или железнодорожными билетами, счетом из гостиницы и т.д., а также приказ о направлении в командировку, подписанный руководителем организации.</w:t>
      </w:r>
    </w:p>
    <w:p w:rsidR="001E2A07" w:rsidRDefault="001E2A07" w:rsidP="001E2A07">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28</w:t>
      </w:r>
      <w:r w:rsidRPr="0047785F">
        <w:rPr>
          <w:i/>
          <w:sz w:val="23"/>
          <w:szCs w:val="23"/>
        </w:rPr>
        <w:t xml:space="preserve"> февраля  2019  N03-0</w:t>
      </w:r>
      <w:r>
        <w:rPr>
          <w:i/>
          <w:sz w:val="23"/>
          <w:szCs w:val="23"/>
        </w:rPr>
        <w:t>3</w:t>
      </w:r>
      <w:r w:rsidRPr="0047785F">
        <w:rPr>
          <w:i/>
          <w:sz w:val="23"/>
          <w:szCs w:val="23"/>
        </w:rPr>
        <w:t>-</w:t>
      </w:r>
      <w:r>
        <w:rPr>
          <w:i/>
          <w:sz w:val="23"/>
          <w:szCs w:val="23"/>
        </w:rPr>
        <w:t>05</w:t>
      </w:r>
      <w:r w:rsidRPr="0047785F">
        <w:rPr>
          <w:i/>
          <w:sz w:val="23"/>
          <w:szCs w:val="23"/>
        </w:rPr>
        <w:t>/</w:t>
      </w:r>
      <w:r>
        <w:rPr>
          <w:i/>
          <w:sz w:val="23"/>
          <w:szCs w:val="23"/>
        </w:rPr>
        <w:t>12957</w:t>
      </w:r>
    </w:p>
    <w:p w:rsidR="001E2A07" w:rsidRPr="001E2A07" w:rsidRDefault="001E2A07" w:rsidP="003433A9">
      <w:pPr>
        <w:pStyle w:val="a9"/>
        <w:spacing w:after="160" w:line="276" w:lineRule="auto"/>
        <w:ind w:left="0" w:firstLine="567"/>
        <w:jc w:val="both"/>
        <w:rPr>
          <w:sz w:val="23"/>
          <w:szCs w:val="23"/>
        </w:rPr>
      </w:pPr>
      <w:proofErr w:type="gramStart"/>
      <w:r w:rsidRPr="001E2A07">
        <w:rPr>
          <w:sz w:val="23"/>
          <w:szCs w:val="23"/>
        </w:rPr>
        <w:t>Если авиабилет приобретен в бездокументарной форме (электронный билет), по оправдательными документами, подтверждающими расходы на приобретение авиабилета для целей налогообложения, являются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подтверждающим перелет подотчетного лица по указанному в электронном авиабилете маршруту.</w:t>
      </w:r>
      <w:proofErr w:type="gramEnd"/>
    </w:p>
    <w:p w:rsidR="001E2A07" w:rsidRPr="001E2A07" w:rsidRDefault="001E2A07" w:rsidP="003433A9">
      <w:pPr>
        <w:pStyle w:val="a9"/>
        <w:spacing w:after="160" w:line="276" w:lineRule="auto"/>
        <w:ind w:left="0" w:firstLine="567"/>
        <w:jc w:val="both"/>
        <w:rPr>
          <w:sz w:val="23"/>
          <w:szCs w:val="23"/>
        </w:rPr>
      </w:pPr>
      <w:r w:rsidRPr="001E2A07">
        <w:rPr>
          <w:sz w:val="23"/>
          <w:szCs w:val="23"/>
        </w:rPr>
        <w:t>При этом посадочный талон, в том числе электронный посадочный талон, полученный при электронной регистрации на рейс, должен содержать соответствующие реквизиты, подтверждающие факт потребления подотчетным лицом услуги воздушной перевозки. Как правило, данным реквизитом является штамп о досмотре.</w:t>
      </w:r>
    </w:p>
    <w:p w:rsidR="001E2A07" w:rsidRPr="001E2A07" w:rsidRDefault="001E2A07" w:rsidP="003433A9">
      <w:pPr>
        <w:pStyle w:val="a9"/>
        <w:spacing w:after="160" w:line="276" w:lineRule="auto"/>
        <w:ind w:left="0" w:firstLine="567"/>
        <w:jc w:val="both"/>
        <w:rPr>
          <w:sz w:val="23"/>
          <w:szCs w:val="23"/>
        </w:rPr>
      </w:pPr>
      <w:r w:rsidRPr="001E2A07">
        <w:rPr>
          <w:sz w:val="23"/>
          <w:szCs w:val="23"/>
        </w:rPr>
        <w:t>При отсутствии штампа о досмотре на распечатанном электронном посадочном талоне налогоплательщику необходимо подтвердить факт потребления подотчетным лицом услуги во</w:t>
      </w:r>
      <w:r w:rsidR="00FF6203">
        <w:rPr>
          <w:sz w:val="23"/>
          <w:szCs w:val="23"/>
        </w:rPr>
        <w:t>здушной перевозки иным способом.</w:t>
      </w:r>
    </w:p>
    <w:p w:rsidR="001E2A07" w:rsidRPr="001E2A07" w:rsidRDefault="001E2A07" w:rsidP="003433A9">
      <w:pPr>
        <w:pStyle w:val="a9"/>
        <w:spacing w:after="160" w:line="276" w:lineRule="auto"/>
        <w:ind w:left="0" w:firstLine="567"/>
        <w:jc w:val="both"/>
        <w:rPr>
          <w:sz w:val="23"/>
          <w:szCs w:val="23"/>
        </w:rPr>
      </w:pPr>
      <w:r w:rsidRPr="001E2A07">
        <w:rPr>
          <w:sz w:val="23"/>
          <w:szCs w:val="23"/>
        </w:rPr>
        <w:t>В случае невозможности получения штампа о досмотре на посадочном талоне организация может предоставить выданную авиаперевозчиком или его представителем справку, содержащую необходимую для подтверждения полета информацию.</w:t>
      </w:r>
    </w:p>
    <w:p w:rsidR="001E2A07" w:rsidRDefault="001E2A07" w:rsidP="003433A9">
      <w:pPr>
        <w:pStyle w:val="a9"/>
        <w:spacing w:after="160" w:line="276" w:lineRule="auto"/>
        <w:ind w:left="0" w:firstLine="567"/>
        <w:contextualSpacing w:val="0"/>
        <w:jc w:val="both"/>
        <w:rPr>
          <w:sz w:val="23"/>
          <w:szCs w:val="23"/>
        </w:rPr>
      </w:pPr>
      <w:r w:rsidRPr="001E2A07">
        <w:rPr>
          <w:sz w:val="23"/>
          <w:szCs w:val="23"/>
        </w:rPr>
        <w:t>В ситуации, когда ни одни из указанных выше документов не может быть предоставлен, организация вправе обосновать потребление услуги воздушной перевозки любыми иными документами, напрямую или косвенно подтверждающими факт использования приобретенных авиабилетов.</w:t>
      </w:r>
    </w:p>
    <w:p w:rsidR="001E2A07" w:rsidRPr="0047785F" w:rsidRDefault="00DA3654" w:rsidP="003433A9">
      <w:pPr>
        <w:pStyle w:val="a9"/>
        <w:numPr>
          <w:ilvl w:val="0"/>
          <w:numId w:val="2"/>
        </w:numPr>
        <w:spacing w:after="200" w:line="264" w:lineRule="auto"/>
        <w:ind w:left="567" w:hanging="567"/>
        <w:jc w:val="both"/>
        <w:rPr>
          <w:b/>
          <w:sz w:val="23"/>
          <w:szCs w:val="23"/>
        </w:rPr>
      </w:pPr>
      <w:r>
        <w:rPr>
          <w:b/>
          <w:sz w:val="23"/>
          <w:szCs w:val="23"/>
        </w:rPr>
        <w:t>П</w:t>
      </w:r>
      <w:r w:rsidR="001E2A07" w:rsidRPr="001E2A07">
        <w:rPr>
          <w:b/>
          <w:sz w:val="23"/>
          <w:szCs w:val="23"/>
        </w:rPr>
        <w:t xml:space="preserve">од имуществом в </w:t>
      </w:r>
      <w:r>
        <w:rPr>
          <w:b/>
          <w:sz w:val="23"/>
          <w:szCs w:val="23"/>
        </w:rPr>
        <w:t>НК РФ</w:t>
      </w:r>
      <w:r w:rsidR="001E2A07" w:rsidRPr="001E2A07">
        <w:rPr>
          <w:b/>
          <w:sz w:val="23"/>
          <w:szCs w:val="23"/>
        </w:rPr>
        <w:t xml:space="preserve">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 (пункт 2 статьи 38 Кодекса). Следовательно, имущественные права не относятся к имуществу для целей налогообложения.</w:t>
      </w:r>
    </w:p>
    <w:p w:rsidR="001E2A07" w:rsidRDefault="001E2A07" w:rsidP="001E2A07">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28</w:t>
      </w:r>
      <w:r w:rsidRPr="0047785F">
        <w:rPr>
          <w:i/>
          <w:sz w:val="23"/>
          <w:szCs w:val="23"/>
        </w:rPr>
        <w:t xml:space="preserve"> февраля  2019  N03-0</w:t>
      </w:r>
      <w:r>
        <w:rPr>
          <w:i/>
          <w:sz w:val="23"/>
          <w:szCs w:val="23"/>
        </w:rPr>
        <w:t>3</w:t>
      </w:r>
      <w:r w:rsidRPr="0047785F">
        <w:rPr>
          <w:i/>
          <w:sz w:val="23"/>
          <w:szCs w:val="23"/>
        </w:rPr>
        <w:t>-</w:t>
      </w:r>
      <w:r>
        <w:rPr>
          <w:i/>
          <w:sz w:val="23"/>
          <w:szCs w:val="23"/>
        </w:rPr>
        <w:t>07</w:t>
      </w:r>
      <w:r w:rsidRPr="0047785F">
        <w:rPr>
          <w:i/>
          <w:sz w:val="23"/>
          <w:szCs w:val="23"/>
        </w:rPr>
        <w:t>/</w:t>
      </w:r>
      <w:r>
        <w:rPr>
          <w:i/>
          <w:sz w:val="23"/>
          <w:szCs w:val="23"/>
        </w:rPr>
        <w:t>12958</w:t>
      </w:r>
    </w:p>
    <w:p w:rsidR="001E2A07" w:rsidRPr="0047785F" w:rsidRDefault="001E2A07" w:rsidP="003433A9">
      <w:pPr>
        <w:pStyle w:val="a9"/>
        <w:numPr>
          <w:ilvl w:val="0"/>
          <w:numId w:val="2"/>
        </w:numPr>
        <w:spacing w:after="200" w:line="264" w:lineRule="auto"/>
        <w:ind w:left="567" w:hanging="567"/>
        <w:jc w:val="both"/>
        <w:rPr>
          <w:b/>
          <w:sz w:val="23"/>
          <w:szCs w:val="23"/>
        </w:rPr>
      </w:pPr>
      <w:proofErr w:type="gramStart"/>
      <w:r>
        <w:rPr>
          <w:b/>
          <w:sz w:val="23"/>
          <w:szCs w:val="23"/>
        </w:rPr>
        <w:t>У</w:t>
      </w:r>
      <w:r w:rsidRPr="001E2A07">
        <w:rPr>
          <w:b/>
          <w:sz w:val="23"/>
          <w:szCs w:val="23"/>
        </w:rPr>
        <w:t xml:space="preserve"> налогоплательщика-участника при увеличении номинальной стоимости доли в уставном капитале общества с ограниченной ответственностью за счет</w:t>
      </w:r>
      <w:proofErr w:type="gramEnd"/>
      <w:r w:rsidRPr="001E2A07">
        <w:rPr>
          <w:b/>
          <w:sz w:val="23"/>
          <w:szCs w:val="23"/>
        </w:rPr>
        <w:t xml:space="preserve"> нераспределенной прибыли (без изменения доли участия) возникает доход, учитываемый при налогообложении прибыли организаций.</w:t>
      </w:r>
    </w:p>
    <w:p w:rsidR="001E2A07" w:rsidRDefault="001E2A07" w:rsidP="001E2A07">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28</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1/12989</w:t>
      </w:r>
    </w:p>
    <w:p w:rsidR="00DA3654" w:rsidRPr="00DA3654" w:rsidRDefault="00DA3654" w:rsidP="003433A9">
      <w:pPr>
        <w:pStyle w:val="a9"/>
        <w:numPr>
          <w:ilvl w:val="0"/>
          <w:numId w:val="2"/>
        </w:numPr>
        <w:spacing w:after="200" w:line="264" w:lineRule="auto"/>
        <w:ind w:left="567" w:hanging="567"/>
        <w:jc w:val="both"/>
        <w:rPr>
          <w:b/>
          <w:sz w:val="23"/>
          <w:szCs w:val="23"/>
        </w:rPr>
      </w:pPr>
      <w:r>
        <w:rPr>
          <w:b/>
          <w:sz w:val="23"/>
          <w:szCs w:val="23"/>
        </w:rPr>
        <w:t>Е</w:t>
      </w:r>
      <w:r w:rsidRPr="00DA3654">
        <w:rPr>
          <w:b/>
          <w:sz w:val="23"/>
          <w:szCs w:val="23"/>
        </w:rPr>
        <w:t>сли в собственность организации безвозмездно передаются имущество (работы, услуги) или имущественные права, то у организации получившей такое имущество (работы, услуги) или имущественные права (за исключением случаев, указанных в статье 251 НК РФ), возникает внереализационный доход.</w:t>
      </w:r>
    </w:p>
    <w:p w:rsidR="00DA3654" w:rsidRPr="0047785F" w:rsidRDefault="00DA3654" w:rsidP="003433A9">
      <w:pPr>
        <w:pStyle w:val="a9"/>
        <w:spacing w:after="120" w:line="264" w:lineRule="auto"/>
        <w:ind w:left="567"/>
        <w:jc w:val="both"/>
        <w:rPr>
          <w:b/>
          <w:sz w:val="23"/>
          <w:szCs w:val="23"/>
        </w:rPr>
      </w:pPr>
      <w:r w:rsidRPr="00DA3654">
        <w:rPr>
          <w:b/>
          <w:sz w:val="23"/>
          <w:szCs w:val="23"/>
        </w:rPr>
        <w:t>В случае, если организация получает право на основании решения суда достроить объект незавершенного строительства и при этом ни имущества, ни имущественных прав указанная организация в собственность не получает, то у неё не возникает дохода в виде стоимости указанного объекта незавершенного строительства.</w:t>
      </w:r>
    </w:p>
    <w:p w:rsidR="00DA3654" w:rsidRDefault="00DA3654" w:rsidP="00DA3654">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28</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3/12899</w:t>
      </w:r>
    </w:p>
    <w:p w:rsidR="00FF6203" w:rsidRPr="0047785F" w:rsidRDefault="00FF6203" w:rsidP="003433A9">
      <w:pPr>
        <w:pStyle w:val="a9"/>
        <w:numPr>
          <w:ilvl w:val="0"/>
          <w:numId w:val="2"/>
        </w:numPr>
        <w:spacing w:after="200" w:line="264" w:lineRule="auto"/>
        <w:ind w:left="567" w:hanging="567"/>
        <w:jc w:val="both"/>
        <w:rPr>
          <w:b/>
          <w:sz w:val="23"/>
          <w:szCs w:val="23"/>
        </w:rPr>
      </w:pPr>
      <w:r w:rsidRPr="002D3A75">
        <w:rPr>
          <w:b/>
          <w:sz w:val="23"/>
          <w:szCs w:val="23"/>
        </w:rPr>
        <w:t xml:space="preserve">Подали </w:t>
      </w:r>
      <w:r>
        <w:rPr>
          <w:b/>
          <w:sz w:val="23"/>
          <w:szCs w:val="23"/>
        </w:rPr>
        <w:t xml:space="preserve"> уточненную декларацию по налогу на прибыль</w:t>
      </w:r>
      <w:r w:rsidRPr="002D3A75">
        <w:rPr>
          <w:b/>
          <w:sz w:val="23"/>
          <w:szCs w:val="23"/>
        </w:rPr>
        <w:t>, поздно получив документы, - пени нужно заплатить, иначе будет штраф</w:t>
      </w:r>
      <w:r w:rsidRPr="0047785F">
        <w:rPr>
          <w:b/>
          <w:sz w:val="23"/>
          <w:szCs w:val="23"/>
        </w:rPr>
        <w:t>.</w:t>
      </w:r>
    </w:p>
    <w:p w:rsidR="00FF6203" w:rsidRDefault="00FF6203" w:rsidP="00FF6203">
      <w:pPr>
        <w:pStyle w:val="a9"/>
        <w:spacing w:before="120" w:after="120" w:line="264" w:lineRule="auto"/>
        <w:ind w:left="567"/>
        <w:contextualSpacing w:val="0"/>
        <w:jc w:val="both"/>
        <w:rPr>
          <w:i/>
          <w:sz w:val="23"/>
          <w:szCs w:val="23"/>
        </w:rPr>
      </w:pPr>
      <w:r w:rsidRPr="002D3A75">
        <w:rPr>
          <w:i/>
          <w:sz w:val="23"/>
          <w:szCs w:val="23"/>
        </w:rPr>
        <w:t>Постановление АС Восточно-Сибирского округа  от 11 февраля  2019  NА33-9619/2018</w:t>
      </w:r>
    </w:p>
    <w:p w:rsidR="00FF6203" w:rsidRPr="002D3A75" w:rsidRDefault="00FF6203" w:rsidP="003433A9">
      <w:pPr>
        <w:pStyle w:val="a9"/>
        <w:spacing w:after="160" w:line="276" w:lineRule="auto"/>
        <w:ind w:left="0" w:firstLine="567"/>
        <w:jc w:val="both"/>
        <w:rPr>
          <w:sz w:val="23"/>
          <w:szCs w:val="23"/>
        </w:rPr>
      </w:pPr>
      <w:r w:rsidRPr="002D3A75">
        <w:rPr>
          <w:sz w:val="23"/>
          <w:szCs w:val="23"/>
        </w:rPr>
        <w:t>Организация подала уточненную декларацию по налогу на прибыль через несколько месяцев после того, как истек срок сдачи отчетности. В  этой декларации был отражен налог к уплате, поскольку организация получила документы от контрагента и указала в декларации доход. Пени она не платила. По итогам камеральной проверки инспекция начислила штраф за несвоевременно уплаченный налог. Признать в суде штраф незаконным у налогоплательщика не получилось.</w:t>
      </w:r>
    </w:p>
    <w:p w:rsidR="00FF6203" w:rsidRPr="002D3A75" w:rsidRDefault="00FF6203" w:rsidP="003433A9">
      <w:pPr>
        <w:pStyle w:val="a9"/>
        <w:spacing w:after="160" w:line="276" w:lineRule="auto"/>
        <w:ind w:left="0" w:firstLine="567"/>
        <w:jc w:val="both"/>
        <w:rPr>
          <w:sz w:val="23"/>
          <w:szCs w:val="23"/>
        </w:rPr>
      </w:pPr>
      <w:r w:rsidRPr="002D3A75">
        <w:rPr>
          <w:sz w:val="23"/>
          <w:szCs w:val="23"/>
        </w:rPr>
        <w:t xml:space="preserve">Суды указали, что нормы НК РФ устанавливают случаи, когда организация освобождается от штрафа. В рассматриваемой ситуации организации нужно было заплатить пени до подачи  уточненной декларации  или до момента, когда инспекция обнаружила бы нарушения. </w:t>
      </w:r>
    </w:p>
    <w:p w:rsidR="00FF6203" w:rsidRDefault="00FF6203" w:rsidP="003433A9">
      <w:pPr>
        <w:pStyle w:val="a9"/>
        <w:spacing w:after="160" w:line="276" w:lineRule="auto"/>
        <w:ind w:left="0" w:firstLine="567"/>
        <w:jc w:val="both"/>
        <w:rPr>
          <w:sz w:val="23"/>
          <w:szCs w:val="23"/>
        </w:rPr>
      </w:pPr>
      <w:r w:rsidRPr="002D3A75">
        <w:rPr>
          <w:sz w:val="23"/>
          <w:szCs w:val="23"/>
        </w:rPr>
        <w:t>Довод о том, что на момент сдачи первоначальной декларац</w:t>
      </w:r>
      <w:proofErr w:type="gramStart"/>
      <w:r w:rsidRPr="002D3A75">
        <w:rPr>
          <w:sz w:val="23"/>
          <w:szCs w:val="23"/>
        </w:rPr>
        <w:t>ии у о</w:t>
      </w:r>
      <w:proofErr w:type="gramEnd"/>
      <w:r w:rsidRPr="002D3A75">
        <w:rPr>
          <w:sz w:val="23"/>
          <w:szCs w:val="23"/>
        </w:rPr>
        <w:t>рганизации не было документов, которые подтверждали бы доход, суды отклонили. Налогоплательщик  сам оказывал услуги, а значит, должен был знать, сколько за них получит. Для достоверного отражения дохода ему не требовались документы, подписанные контрагентом.</w:t>
      </w:r>
    </w:p>
    <w:p w:rsidR="002D3A75" w:rsidRPr="00FF6203" w:rsidRDefault="002D3A75" w:rsidP="00FF6203">
      <w:pPr>
        <w:pStyle w:val="a9"/>
        <w:spacing w:after="160" w:line="276" w:lineRule="auto"/>
        <w:ind w:left="567"/>
        <w:jc w:val="both"/>
        <w:rPr>
          <w:sz w:val="23"/>
          <w:szCs w:val="23"/>
        </w:rPr>
      </w:pPr>
    </w:p>
    <w:p w:rsidR="00103363" w:rsidRPr="0047785F" w:rsidRDefault="0048276B" w:rsidP="002A71F6">
      <w:pPr>
        <w:keepNext/>
        <w:numPr>
          <w:ilvl w:val="1"/>
          <w:numId w:val="1"/>
        </w:numPr>
        <w:tabs>
          <w:tab w:val="left" w:pos="567"/>
        </w:tabs>
        <w:spacing w:before="120"/>
        <w:ind w:left="0" w:right="57" w:firstLine="567"/>
        <w:jc w:val="center"/>
        <w:outlineLvl w:val="0"/>
        <w:rPr>
          <w:b/>
          <w:bCs/>
          <w:sz w:val="23"/>
          <w:szCs w:val="23"/>
        </w:rPr>
      </w:pPr>
      <w:bookmarkStart w:id="89" w:name="_Toc6230204"/>
      <w:bookmarkEnd w:id="81"/>
      <w:bookmarkEnd w:id="82"/>
      <w:bookmarkEnd w:id="83"/>
      <w:bookmarkEnd w:id="84"/>
      <w:bookmarkEnd w:id="85"/>
      <w:bookmarkEnd w:id="86"/>
      <w:bookmarkEnd w:id="87"/>
      <w:bookmarkEnd w:id="88"/>
      <w:r w:rsidRPr="0047785F">
        <w:rPr>
          <w:b/>
          <w:bCs/>
          <w:sz w:val="23"/>
          <w:szCs w:val="23"/>
        </w:rPr>
        <w:t>Н</w:t>
      </w:r>
      <w:r w:rsidR="00103363" w:rsidRPr="0047785F">
        <w:rPr>
          <w:b/>
          <w:bCs/>
          <w:sz w:val="23"/>
          <w:szCs w:val="23"/>
        </w:rPr>
        <w:t>алог на добавленную стоимость</w:t>
      </w:r>
      <w:bookmarkEnd w:id="89"/>
    </w:p>
    <w:p w:rsidR="0078005E" w:rsidRPr="005B1391" w:rsidRDefault="0078005E" w:rsidP="0078005E">
      <w:pPr>
        <w:keepNext/>
        <w:tabs>
          <w:tab w:val="left" w:pos="567"/>
        </w:tabs>
        <w:spacing w:before="120"/>
        <w:ind w:left="567" w:right="57"/>
        <w:outlineLvl w:val="0"/>
        <w:rPr>
          <w:b/>
          <w:bCs/>
          <w:color w:val="FF0000"/>
          <w:sz w:val="23"/>
          <w:szCs w:val="23"/>
        </w:rPr>
      </w:pPr>
    </w:p>
    <w:p w:rsidR="00674714" w:rsidRPr="0047785F" w:rsidRDefault="0047785F" w:rsidP="003433A9">
      <w:pPr>
        <w:pStyle w:val="a9"/>
        <w:numPr>
          <w:ilvl w:val="0"/>
          <w:numId w:val="2"/>
        </w:numPr>
        <w:spacing w:after="200" w:line="264" w:lineRule="auto"/>
        <w:ind w:left="567" w:hanging="567"/>
        <w:jc w:val="both"/>
        <w:rPr>
          <w:b/>
          <w:sz w:val="23"/>
          <w:szCs w:val="23"/>
        </w:rPr>
      </w:pPr>
      <w:r w:rsidRPr="0047785F">
        <w:rPr>
          <w:b/>
          <w:sz w:val="23"/>
          <w:szCs w:val="23"/>
        </w:rPr>
        <w:t>Чтобы исключить налоговые споры, Минфин рекомендовал учитывать позицию ВС РФ. Согласно ей не облагается НДС продажа имущества, входящего в конкурсную массу, а продукция, изготовленная должником в процессе текущей хозяйственной деятельности, к такому имуществу не относится.</w:t>
      </w:r>
    </w:p>
    <w:p w:rsidR="00674714" w:rsidRPr="0047785F" w:rsidRDefault="00674714" w:rsidP="0047785F">
      <w:pPr>
        <w:pStyle w:val="a9"/>
        <w:spacing w:after="160" w:line="276"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w:t>
      </w:r>
      <w:r w:rsidR="0047785F" w:rsidRPr="0047785F">
        <w:rPr>
          <w:i/>
          <w:sz w:val="23"/>
          <w:szCs w:val="23"/>
        </w:rPr>
        <w:t>1</w:t>
      </w:r>
      <w:r w:rsidRPr="0047785F">
        <w:rPr>
          <w:i/>
          <w:sz w:val="23"/>
          <w:szCs w:val="23"/>
        </w:rPr>
        <w:t xml:space="preserve"> </w:t>
      </w:r>
      <w:r w:rsidR="0047785F" w:rsidRPr="0047785F">
        <w:rPr>
          <w:i/>
          <w:sz w:val="23"/>
          <w:szCs w:val="23"/>
        </w:rPr>
        <w:t>феврал</w:t>
      </w:r>
      <w:r w:rsidRPr="0047785F">
        <w:rPr>
          <w:i/>
          <w:sz w:val="23"/>
          <w:szCs w:val="23"/>
        </w:rPr>
        <w:t>я  201</w:t>
      </w:r>
      <w:r w:rsidR="0047785F" w:rsidRPr="0047785F">
        <w:rPr>
          <w:i/>
          <w:sz w:val="23"/>
          <w:szCs w:val="23"/>
        </w:rPr>
        <w:t>9</w:t>
      </w:r>
      <w:r w:rsidRPr="0047785F">
        <w:rPr>
          <w:i/>
          <w:sz w:val="23"/>
          <w:szCs w:val="23"/>
        </w:rPr>
        <w:t xml:space="preserve">  N03-07-11/</w:t>
      </w:r>
      <w:r w:rsidR="0047785F" w:rsidRPr="0047785F">
        <w:rPr>
          <w:i/>
          <w:sz w:val="23"/>
          <w:szCs w:val="23"/>
        </w:rPr>
        <w:t>5779</w:t>
      </w:r>
    </w:p>
    <w:p w:rsidR="0047785F" w:rsidRPr="0047785F" w:rsidRDefault="0047785F" w:rsidP="003433A9">
      <w:pPr>
        <w:pStyle w:val="a9"/>
        <w:spacing w:after="160" w:line="276" w:lineRule="auto"/>
        <w:ind w:left="0" w:firstLine="567"/>
        <w:jc w:val="both"/>
        <w:rPr>
          <w:sz w:val="23"/>
          <w:szCs w:val="23"/>
        </w:rPr>
      </w:pPr>
      <w:r w:rsidRPr="0047785F">
        <w:rPr>
          <w:sz w:val="23"/>
          <w:szCs w:val="23"/>
        </w:rPr>
        <w:t>Ранее Минфин и ФНС указывали, что НДС не нужно платить при реализации любого имущества должника, в том числе товаров, которые изготовлены после признания его банкротом.</w:t>
      </w:r>
    </w:p>
    <w:p w:rsidR="00B53033" w:rsidRDefault="0047785F" w:rsidP="003433A9">
      <w:pPr>
        <w:pStyle w:val="a9"/>
        <w:spacing w:after="160" w:line="276" w:lineRule="auto"/>
        <w:ind w:left="0" w:firstLine="567"/>
        <w:jc w:val="both"/>
        <w:rPr>
          <w:sz w:val="23"/>
          <w:szCs w:val="23"/>
        </w:rPr>
      </w:pPr>
      <w:r w:rsidRPr="0047785F">
        <w:rPr>
          <w:sz w:val="23"/>
          <w:szCs w:val="23"/>
        </w:rPr>
        <w:t>В отношении выполнения такими налогоплательщиками работ (оказания ими услуг) освобождение от обложения НДС не предусмотрено.</w:t>
      </w:r>
    </w:p>
    <w:p w:rsidR="00914DF1" w:rsidRDefault="00914DF1" w:rsidP="000F646A">
      <w:pPr>
        <w:pStyle w:val="a9"/>
        <w:spacing w:after="200" w:line="276" w:lineRule="auto"/>
        <w:ind w:left="567"/>
        <w:jc w:val="both"/>
        <w:rPr>
          <w:sz w:val="23"/>
          <w:szCs w:val="23"/>
        </w:rPr>
      </w:pPr>
    </w:p>
    <w:p w:rsidR="00914DF1" w:rsidRPr="0047785F" w:rsidRDefault="00914DF1" w:rsidP="003433A9">
      <w:pPr>
        <w:pStyle w:val="a9"/>
        <w:numPr>
          <w:ilvl w:val="0"/>
          <w:numId w:val="2"/>
        </w:numPr>
        <w:spacing w:before="120" w:after="120" w:line="264" w:lineRule="auto"/>
        <w:ind w:left="567" w:hanging="567"/>
        <w:jc w:val="both"/>
        <w:rPr>
          <w:b/>
          <w:sz w:val="23"/>
          <w:szCs w:val="23"/>
        </w:rPr>
      </w:pPr>
      <w:r>
        <w:rPr>
          <w:b/>
          <w:sz w:val="23"/>
          <w:szCs w:val="23"/>
        </w:rPr>
        <w:t>С</w:t>
      </w:r>
      <w:r w:rsidRPr="00914DF1">
        <w:rPr>
          <w:b/>
          <w:sz w:val="23"/>
          <w:szCs w:val="23"/>
        </w:rPr>
        <w:t xml:space="preserve">огласно подпункту 18 пункта 3 статьи 149 </w:t>
      </w:r>
      <w:r>
        <w:rPr>
          <w:b/>
          <w:sz w:val="23"/>
          <w:szCs w:val="23"/>
        </w:rPr>
        <w:t>НК РФ</w:t>
      </w:r>
      <w:r w:rsidRPr="00914DF1">
        <w:rPr>
          <w:b/>
          <w:sz w:val="23"/>
          <w:szCs w:val="23"/>
        </w:rPr>
        <w:t xml:space="preserve"> не подлежат налогообложению (освобождаются от налогообложения) налогом на добавленную стоимость на территории </w:t>
      </w:r>
      <w:r>
        <w:rPr>
          <w:b/>
          <w:sz w:val="23"/>
          <w:szCs w:val="23"/>
        </w:rPr>
        <w:t>РФ</w:t>
      </w:r>
      <w:r w:rsidRPr="00914DF1">
        <w:rPr>
          <w:b/>
          <w:sz w:val="23"/>
          <w:szCs w:val="23"/>
        </w:rPr>
        <w:t xml:space="preserve"> услуги санаторно-курортных, оздоровительных организаций и организаций отдыха, расположенных на территории </w:t>
      </w:r>
      <w:r>
        <w:rPr>
          <w:b/>
          <w:sz w:val="23"/>
          <w:szCs w:val="23"/>
        </w:rPr>
        <w:t>РФ</w:t>
      </w:r>
      <w:r w:rsidRPr="00914DF1">
        <w:rPr>
          <w:b/>
          <w:sz w:val="23"/>
          <w:szCs w:val="23"/>
        </w:rPr>
        <w:t xml:space="preserve">, оформленные путевками или курсовками, являющимися бланками строгой отчетности. Оснований для применения указанного подпункта 18 пункта 3 статьи 149 </w:t>
      </w:r>
      <w:r>
        <w:rPr>
          <w:b/>
          <w:sz w:val="23"/>
          <w:szCs w:val="23"/>
        </w:rPr>
        <w:t>НК РФ</w:t>
      </w:r>
      <w:r w:rsidRPr="00914DF1">
        <w:rPr>
          <w:b/>
          <w:sz w:val="23"/>
          <w:szCs w:val="23"/>
        </w:rPr>
        <w:t xml:space="preserve"> организациями, не имеющими статуса санаторно-курортных, оздоровительных организаций и организаций отдыха, не имеется.</w:t>
      </w:r>
    </w:p>
    <w:p w:rsidR="00914DF1" w:rsidRDefault="00914DF1" w:rsidP="00914DF1">
      <w:pPr>
        <w:pStyle w:val="a9"/>
        <w:spacing w:after="160" w:line="276"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01 февраля  2019  N03-07-</w:t>
      </w:r>
      <w:r>
        <w:rPr>
          <w:i/>
          <w:sz w:val="23"/>
          <w:szCs w:val="23"/>
        </w:rPr>
        <w:t>11</w:t>
      </w:r>
      <w:r w:rsidRPr="0047785F">
        <w:rPr>
          <w:i/>
          <w:sz w:val="23"/>
          <w:szCs w:val="23"/>
        </w:rPr>
        <w:t>/5</w:t>
      </w:r>
      <w:r>
        <w:rPr>
          <w:i/>
          <w:sz w:val="23"/>
          <w:szCs w:val="23"/>
        </w:rPr>
        <w:t>804</w:t>
      </w:r>
    </w:p>
    <w:p w:rsidR="00914DF1" w:rsidRPr="0047785F" w:rsidRDefault="00914DF1" w:rsidP="003433A9">
      <w:pPr>
        <w:pStyle w:val="a9"/>
        <w:numPr>
          <w:ilvl w:val="0"/>
          <w:numId w:val="2"/>
        </w:numPr>
        <w:spacing w:before="120" w:after="120" w:line="264" w:lineRule="auto"/>
        <w:ind w:left="567" w:hanging="567"/>
        <w:jc w:val="both"/>
        <w:rPr>
          <w:b/>
          <w:sz w:val="23"/>
          <w:szCs w:val="23"/>
        </w:rPr>
      </w:pPr>
      <w:r>
        <w:rPr>
          <w:b/>
          <w:sz w:val="23"/>
          <w:szCs w:val="23"/>
        </w:rPr>
        <w:t>М</w:t>
      </w:r>
      <w:r w:rsidRPr="00914DF1">
        <w:rPr>
          <w:b/>
          <w:sz w:val="23"/>
          <w:szCs w:val="23"/>
        </w:rPr>
        <w:t xml:space="preserve">естом реализации услуг по предоставлению прав на использование комплекса программного обеспечения территория </w:t>
      </w:r>
      <w:r>
        <w:rPr>
          <w:b/>
          <w:sz w:val="23"/>
          <w:szCs w:val="23"/>
        </w:rPr>
        <w:t>РФ</w:t>
      </w:r>
      <w:r w:rsidRPr="00914DF1">
        <w:rPr>
          <w:b/>
          <w:sz w:val="23"/>
          <w:szCs w:val="23"/>
        </w:rPr>
        <w:t xml:space="preserve"> не является и, соответственно, такие услуги налогом на добавленную стоимость не облагаются.</w:t>
      </w:r>
    </w:p>
    <w:p w:rsidR="00914DF1" w:rsidRDefault="00914DF1" w:rsidP="00914DF1">
      <w:pPr>
        <w:pStyle w:val="a9"/>
        <w:spacing w:after="160" w:line="276"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01 февраля  2019  N03-07-</w:t>
      </w:r>
      <w:r>
        <w:rPr>
          <w:i/>
          <w:sz w:val="23"/>
          <w:szCs w:val="23"/>
        </w:rPr>
        <w:t>08</w:t>
      </w:r>
      <w:r w:rsidRPr="0047785F">
        <w:rPr>
          <w:i/>
          <w:sz w:val="23"/>
          <w:szCs w:val="23"/>
        </w:rPr>
        <w:t>/5</w:t>
      </w:r>
      <w:r>
        <w:rPr>
          <w:i/>
          <w:sz w:val="23"/>
          <w:szCs w:val="23"/>
        </w:rPr>
        <w:t>954</w:t>
      </w:r>
    </w:p>
    <w:p w:rsidR="00914DF1" w:rsidRPr="00914DF1" w:rsidRDefault="00914DF1" w:rsidP="003433A9">
      <w:pPr>
        <w:pStyle w:val="a9"/>
        <w:spacing w:after="160" w:line="276" w:lineRule="auto"/>
        <w:ind w:left="0" w:firstLine="567"/>
        <w:jc w:val="both"/>
        <w:rPr>
          <w:sz w:val="23"/>
          <w:szCs w:val="23"/>
        </w:rPr>
      </w:pPr>
      <w:proofErr w:type="gramStart"/>
      <w:r w:rsidRPr="00914DF1">
        <w:rPr>
          <w:sz w:val="23"/>
          <w:szCs w:val="23"/>
        </w:rPr>
        <w:t>Если российская организация оказывает иностранной организации как услуги по предоставлению на основании лицензионного договора права на использование комплекса программного обеспечения, так и услуги по обучению сотрудников иностранной организации техническому сопровождению такого программного обеспечения, которые носят вспомогательный характер по отношению к услугам по предоставлению права на использование комплекса программного обеспечения, то место реализации таких вспомогательных услуг определяется по месту реализации основных</w:t>
      </w:r>
      <w:proofErr w:type="gramEnd"/>
      <w:r w:rsidRPr="00914DF1">
        <w:rPr>
          <w:sz w:val="23"/>
          <w:szCs w:val="23"/>
        </w:rPr>
        <w:t xml:space="preserve"> услуг и эти услуги также не подлежат налогообложению налогом на добавленную стоимость.</w:t>
      </w:r>
    </w:p>
    <w:p w:rsidR="000C4B6E" w:rsidRPr="004A3295" w:rsidRDefault="000C4B6E" w:rsidP="003433A9">
      <w:pPr>
        <w:pStyle w:val="a9"/>
        <w:numPr>
          <w:ilvl w:val="0"/>
          <w:numId w:val="2"/>
        </w:numPr>
        <w:spacing w:before="120" w:after="120" w:line="264" w:lineRule="auto"/>
        <w:ind w:left="567" w:hanging="567"/>
        <w:jc w:val="both"/>
        <w:rPr>
          <w:b/>
          <w:sz w:val="23"/>
          <w:szCs w:val="23"/>
        </w:rPr>
      </w:pPr>
      <w:r>
        <w:rPr>
          <w:b/>
          <w:sz w:val="23"/>
          <w:szCs w:val="23"/>
        </w:rPr>
        <w:t>В</w:t>
      </w:r>
      <w:r w:rsidRPr="000C4B6E">
        <w:rPr>
          <w:b/>
          <w:sz w:val="23"/>
          <w:szCs w:val="23"/>
        </w:rPr>
        <w:t xml:space="preserve"> отношении оказанных услуг налоговая база по налогу на добавленную стоимость определяется на наиболее раннюю из дат: дату получения предварительной оплаты (частичной оплаты) либо на дату подписания исполнителем акта оказанных услуг.</w:t>
      </w:r>
    </w:p>
    <w:p w:rsidR="000C4B6E" w:rsidRDefault="000C4B6E" w:rsidP="000C4B6E">
      <w:pPr>
        <w:pStyle w:val="a9"/>
        <w:spacing w:after="160" w:line="276"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01</w:t>
      </w:r>
      <w:r w:rsidRPr="0047785F">
        <w:rPr>
          <w:i/>
          <w:sz w:val="23"/>
          <w:szCs w:val="23"/>
        </w:rPr>
        <w:t xml:space="preserve"> февраля  2019  N03-0</w:t>
      </w:r>
      <w:r>
        <w:rPr>
          <w:i/>
          <w:sz w:val="23"/>
          <w:szCs w:val="23"/>
        </w:rPr>
        <w:t>7</w:t>
      </w:r>
      <w:r w:rsidRPr="0047785F">
        <w:rPr>
          <w:i/>
          <w:sz w:val="23"/>
          <w:szCs w:val="23"/>
        </w:rPr>
        <w:t>-</w:t>
      </w:r>
      <w:r>
        <w:rPr>
          <w:i/>
          <w:sz w:val="23"/>
          <w:szCs w:val="23"/>
        </w:rPr>
        <w:t>11</w:t>
      </w:r>
      <w:r w:rsidRPr="0047785F">
        <w:rPr>
          <w:i/>
          <w:sz w:val="23"/>
          <w:szCs w:val="23"/>
        </w:rPr>
        <w:t>/</w:t>
      </w:r>
      <w:r>
        <w:rPr>
          <w:i/>
          <w:sz w:val="23"/>
          <w:szCs w:val="23"/>
        </w:rPr>
        <w:t>5795</w:t>
      </w:r>
    </w:p>
    <w:p w:rsidR="00913F82" w:rsidRPr="0047785F" w:rsidRDefault="00913F82" w:rsidP="003433A9">
      <w:pPr>
        <w:pStyle w:val="a9"/>
        <w:numPr>
          <w:ilvl w:val="0"/>
          <w:numId w:val="2"/>
        </w:numPr>
        <w:spacing w:before="120" w:after="120" w:line="264" w:lineRule="auto"/>
        <w:ind w:left="567" w:hanging="567"/>
        <w:jc w:val="both"/>
        <w:rPr>
          <w:b/>
          <w:sz w:val="23"/>
          <w:szCs w:val="23"/>
        </w:rPr>
      </w:pPr>
      <w:r>
        <w:rPr>
          <w:b/>
          <w:sz w:val="23"/>
          <w:szCs w:val="23"/>
        </w:rPr>
        <w:t>М</w:t>
      </w:r>
      <w:r w:rsidRPr="00913F82">
        <w:rPr>
          <w:b/>
          <w:sz w:val="23"/>
          <w:szCs w:val="23"/>
        </w:rPr>
        <w:t xml:space="preserve">естом реализации строительных работ (работ по реконструкции, капитальному ремонту), выполняемых российской организацией - исполнителем по государственному контракту на территории иностранного государства, территория </w:t>
      </w:r>
      <w:r>
        <w:rPr>
          <w:b/>
          <w:sz w:val="23"/>
          <w:szCs w:val="23"/>
        </w:rPr>
        <w:t>РФ</w:t>
      </w:r>
      <w:r w:rsidRPr="00913F82">
        <w:rPr>
          <w:b/>
          <w:sz w:val="23"/>
          <w:szCs w:val="23"/>
        </w:rPr>
        <w:t xml:space="preserve"> не признается независимо от того, кому принадлежит право собственности на объекты недвижимого имущества. Соответственно, такие работы НДС в </w:t>
      </w:r>
      <w:r>
        <w:rPr>
          <w:b/>
          <w:sz w:val="23"/>
          <w:szCs w:val="23"/>
        </w:rPr>
        <w:t>РФ</w:t>
      </w:r>
      <w:r w:rsidRPr="00913F82">
        <w:rPr>
          <w:b/>
          <w:sz w:val="23"/>
          <w:szCs w:val="23"/>
        </w:rPr>
        <w:t xml:space="preserve"> не облагаются. Аналогичная позиция содержится в письме Минфина России от 03.10.2014 N 03-07-08/49635.</w:t>
      </w:r>
    </w:p>
    <w:p w:rsidR="00913F82" w:rsidRDefault="00913F82" w:rsidP="003433A9">
      <w:pPr>
        <w:pStyle w:val="a9"/>
        <w:spacing w:after="120" w:line="264" w:lineRule="auto"/>
        <w:ind w:left="567"/>
        <w:contextualSpacing w:val="0"/>
        <w:jc w:val="both"/>
        <w:rPr>
          <w:i/>
          <w:sz w:val="23"/>
          <w:szCs w:val="23"/>
        </w:rPr>
      </w:pPr>
      <w:r w:rsidRPr="00292919">
        <w:rPr>
          <w:i/>
          <w:sz w:val="23"/>
          <w:szCs w:val="23"/>
        </w:rPr>
        <w:t xml:space="preserve">Письмо </w:t>
      </w:r>
      <w:r>
        <w:rPr>
          <w:i/>
          <w:sz w:val="23"/>
          <w:szCs w:val="23"/>
        </w:rPr>
        <w:t xml:space="preserve">Федеральной налоговой службы </w:t>
      </w:r>
      <w:r w:rsidRPr="00292919">
        <w:rPr>
          <w:i/>
          <w:sz w:val="23"/>
          <w:szCs w:val="23"/>
        </w:rPr>
        <w:t xml:space="preserve"> от </w:t>
      </w:r>
      <w:r>
        <w:rPr>
          <w:i/>
          <w:sz w:val="23"/>
          <w:szCs w:val="23"/>
        </w:rPr>
        <w:t>01</w:t>
      </w:r>
      <w:r w:rsidRPr="00292919">
        <w:rPr>
          <w:i/>
          <w:sz w:val="23"/>
          <w:szCs w:val="23"/>
        </w:rPr>
        <w:t xml:space="preserve"> февраля  2019  </w:t>
      </w:r>
      <w:r>
        <w:rPr>
          <w:i/>
          <w:sz w:val="23"/>
          <w:szCs w:val="23"/>
        </w:rPr>
        <w:t>№ СД-4-3/1723</w:t>
      </w:r>
      <w:r w:rsidRPr="00EC1ABB">
        <w:rPr>
          <w:i/>
          <w:sz w:val="23"/>
          <w:szCs w:val="23"/>
        </w:rPr>
        <w:t>@</w:t>
      </w:r>
      <w:r>
        <w:rPr>
          <w:i/>
          <w:sz w:val="23"/>
          <w:szCs w:val="23"/>
        </w:rPr>
        <w:t xml:space="preserve"> «</w:t>
      </w:r>
      <w:r w:rsidRPr="00913F82">
        <w:rPr>
          <w:i/>
          <w:sz w:val="23"/>
          <w:szCs w:val="23"/>
        </w:rPr>
        <w:t>О применении НДС при выполнении работ и оказании услуг на объектах недвижимости, расположенных за пределами Российской Федерации</w:t>
      </w:r>
      <w:r>
        <w:rPr>
          <w:i/>
          <w:sz w:val="23"/>
          <w:szCs w:val="23"/>
        </w:rPr>
        <w:t>»</w:t>
      </w:r>
    </w:p>
    <w:p w:rsidR="00913F82" w:rsidRDefault="00913F82" w:rsidP="003433A9">
      <w:pPr>
        <w:pStyle w:val="a9"/>
        <w:spacing w:after="160" w:line="276" w:lineRule="auto"/>
        <w:ind w:left="0" w:firstLine="567"/>
        <w:jc w:val="both"/>
        <w:rPr>
          <w:sz w:val="23"/>
          <w:szCs w:val="23"/>
        </w:rPr>
      </w:pPr>
      <w:proofErr w:type="gramStart"/>
      <w:r w:rsidRPr="00913F82">
        <w:rPr>
          <w:sz w:val="23"/>
          <w:szCs w:val="23"/>
        </w:rPr>
        <w:t xml:space="preserve">Если выполнение проектных работ и оказание услуг по авторскому надзору носит вспомогательный характер по отношению к строительным работам (работам по реконструкции, капитальному ремонту) на объектах недвижимости, расположенных за пределами </w:t>
      </w:r>
      <w:r>
        <w:rPr>
          <w:sz w:val="23"/>
          <w:szCs w:val="23"/>
        </w:rPr>
        <w:t>РФ</w:t>
      </w:r>
      <w:r w:rsidRPr="00913F82">
        <w:rPr>
          <w:sz w:val="23"/>
          <w:szCs w:val="23"/>
        </w:rPr>
        <w:t>, то место реализации таких вспомогательных проектных работ и услуг по авторскому надзору определяется по месту реализации основных строительных работ (работ по реконструкции, капитальному ремонту) и их налогообложение НДС осуществляется в</w:t>
      </w:r>
      <w:proofErr w:type="gramEnd"/>
      <w:r w:rsidRPr="00913F82">
        <w:rPr>
          <w:sz w:val="23"/>
          <w:szCs w:val="23"/>
        </w:rPr>
        <w:t xml:space="preserve"> </w:t>
      </w:r>
      <w:proofErr w:type="gramStart"/>
      <w:r w:rsidRPr="00913F82">
        <w:rPr>
          <w:sz w:val="23"/>
          <w:szCs w:val="23"/>
        </w:rPr>
        <w:t>порядке</w:t>
      </w:r>
      <w:proofErr w:type="gramEnd"/>
      <w:r w:rsidRPr="00913F82">
        <w:rPr>
          <w:sz w:val="23"/>
          <w:szCs w:val="23"/>
        </w:rPr>
        <w:t>, предусмотренном для этих основных работ.</w:t>
      </w:r>
    </w:p>
    <w:p w:rsidR="00913F82" w:rsidRDefault="00913F82" w:rsidP="003433A9">
      <w:pPr>
        <w:pStyle w:val="a9"/>
        <w:spacing w:after="160" w:line="276" w:lineRule="auto"/>
        <w:ind w:left="0" w:firstLine="567"/>
        <w:jc w:val="both"/>
        <w:rPr>
          <w:sz w:val="23"/>
          <w:szCs w:val="23"/>
        </w:rPr>
      </w:pPr>
      <w:proofErr w:type="gramStart"/>
      <w:r>
        <w:rPr>
          <w:sz w:val="23"/>
          <w:szCs w:val="23"/>
        </w:rPr>
        <w:t>С</w:t>
      </w:r>
      <w:r w:rsidRPr="00913F82">
        <w:rPr>
          <w:sz w:val="23"/>
          <w:szCs w:val="23"/>
        </w:rPr>
        <w:t xml:space="preserve">уммы НДС, предъявленные исполнителю государственного контракта при приобретении на территории </w:t>
      </w:r>
      <w:r>
        <w:rPr>
          <w:sz w:val="23"/>
          <w:szCs w:val="23"/>
        </w:rPr>
        <w:t xml:space="preserve">РФ </w:t>
      </w:r>
      <w:r w:rsidRPr="00913F82">
        <w:rPr>
          <w:sz w:val="23"/>
          <w:szCs w:val="23"/>
        </w:rPr>
        <w:t xml:space="preserve"> материалов и оборудования, используемых им при выполнении строительных работ (работ по реконструкции, капитальному ремонту), не являющихся объектом налогообложения НДС в </w:t>
      </w:r>
      <w:r>
        <w:rPr>
          <w:sz w:val="23"/>
          <w:szCs w:val="23"/>
        </w:rPr>
        <w:t>РФ</w:t>
      </w:r>
      <w:r w:rsidRPr="00913F82">
        <w:rPr>
          <w:sz w:val="23"/>
          <w:szCs w:val="23"/>
        </w:rPr>
        <w:t xml:space="preserve">, к вычету не принимаются, а на основании подпункта 2 пункта 2 статьи 170 </w:t>
      </w:r>
      <w:r>
        <w:rPr>
          <w:sz w:val="23"/>
          <w:szCs w:val="23"/>
        </w:rPr>
        <w:t>НК РФ</w:t>
      </w:r>
      <w:r w:rsidRPr="00913F82">
        <w:rPr>
          <w:sz w:val="23"/>
          <w:szCs w:val="23"/>
        </w:rPr>
        <w:t xml:space="preserve"> учитываются в стоимости приобретенных материалов и оборудования.</w:t>
      </w:r>
      <w:proofErr w:type="gramEnd"/>
    </w:p>
    <w:p w:rsidR="00913F82" w:rsidRPr="00913F82" w:rsidRDefault="00913F82" w:rsidP="003433A9">
      <w:pPr>
        <w:pStyle w:val="a9"/>
        <w:spacing w:after="160" w:line="276" w:lineRule="auto"/>
        <w:ind w:left="0" w:firstLine="567"/>
        <w:jc w:val="both"/>
        <w:rPr>
          <w:sz w:val="23"/>
          <w:szCs w:val="23"/>
        </w:rPr>
      </w:pPr>
    </w:p>
    <w:p w:rsidR="000C4B6E" w:rsidRPr="004A3295" w:rsidRDefault="000C4B6E" w:rsidP="003433A9">
      <w:pPr>
        <w:pStyle w:val="a9"/>
        <w:numPr>
          <w:ilvl w:val="0"/>
          <w:numId w:val="2"/>
        </w:numPr>
        <w:spacing w:before="120" w:after="120" w:line="264" w:lineRule="auto"/>
        <w:ind w:left="567" w:hanging="567"/>
        <w:jc w:val="both"/>
        <w:rPr>
          <w:b/>
          <w:sz w:val="23"/>
          <w:szCs w:val="23"/>
        </w:rPr>
      </w:pPr>
      <w:r>
        <w:rPr>
          <w:b/>
          <w:sz w:val="23"/>
          <w:szCs w:val="23"/>
        </w:rPr>
        <w:t>П</w:t>
      </w:r>
      <w:r w:rsidRPr="000C4B6E">
        <w:rPr>
          <w:b/>
          <w:sz w:val="23"/>
          <w:szCs w:val="23"/>
        </w:rPr>
        <w:t>ри предоставлении органом местного самоуправления в аренду (пользование) муниципального имущества на безвозмездной основе арендатор должен уплатить в бюджет налог на добавленную стоимость, исчисленный исходя из рыночной цены этой услуги с учетом налога на добавленную стоимость.</w:t>
      </w:r>
    </w:p>
    <w:p w:rsidR="000C4B6E" w:rsidRDefault="000C4B6E" w:rsidP="003433A9">
      <w:pPr>
        <w:pStyle w:val="a9"/>
        <w:spacing w:after="120" w:line="264"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04</w:t>
      </w:r>
      <w:r w:rsidRPr="0047785F">
        <w:rPr>
          <w:i/>
          <w:sz w:val="23"/>
          <w:szCs w:val="23"/>
        </w:rPr>
        <w:t xml:space="preserve"> февраля  2019  N03-0</w:t>
      </w:r>
      <w:r>
        <w:rPr>
          <w:i/>
          <w:sz w:val="23"/>
          <w:szCs w:val="23"/>
        </w:rPr>
        <w:t>3</w:t>
      </w:r>
      <w:r w:rsidRPr="0047785F">
        <w:rPr>
          <w:i/>
          <w:sz w:val="23"/>
          <w:szCs w:val="23"/>
        </w:rPr>
        <w:t>-</w:t>
      </w:r>
      <w:r>
        <w:rPr>
          <w:i/>
          <w:sz w:val="23"/>
          <w:szCs w:val="23"/>
        </w:rPr>
        <w:t>06</w:t>
      </w:r>
      <w:r w:rsidRPr="0047785F">
        <w:rPr>
          <w:i/>
          <w:sz w:val="23"/>
          <w:szCs w:val="23"/>
        </w:rPr>
        <w:t>/</w:t>
      </w:r>
      <w:r>
        <w:rPr>
          <w:i/>
          <w:sz w:val="23"/>
          <w:szCs w:val="23"/>
        </w:rPr>
        <w:t>3/6136</w:t>
      </w:r>
    </w:p>
    <w:p w:rsidR="00914DF1" w:rsidRPr="004A3295" w:rsidRDefault="00914DF1" w:rsidP="003433A9">
      <w:pPr>
        <w:pStyle w:val="a9"/>
        <w:numPr>
          <w:ilvl w:val="0"/>
          <w:numId w:val="2"/>
        </w:numPr>
        <w:spacing w:before="120" w:after="120" w:line="264" w:lineRule="auto"/>
        <w:ind w:left="567" w:hanging="567"/>
        <w:jc w:val="both"/>
        <w:rPr>
          <w:b/>
          <w:sz w:val="23"/>
          <w:szCs w:val="23"/>
        </w:rPr>
      </w:pPr>
      <w:r>
        <w:rPr>
          <w:b/>
          <w:sz w:val="23"/>
          <w:szCs w:val="23"/>
        </w:rPr>
        <w:t>Д</w:t>
      </w:r>
      <w:r w:rsidRPr="00914DF1">
        <w:rPr>
          <w:b/>
          <w:sz w:val="23"/>
          <w:szCs w:val="23"/>
        </w:rPr>
        <w:t>ля определения сумм налога на добавленную стоимость, относящихся к операциям по оказанию услуг, облагаемых по нулевой ставке, налогоплательщику необходимо вести раздельный учет предъявленных сумм налога на добавленную стоимость по товарам (работам, услугам), использованным при оказании услуг, облагаемых по ставкам налога на добавленную стоимость в размере 0 и 18 процентов</w:t>
      </w:r>
      <w:r w:rsidRPr="000C4B6E">
        <w:rPr>
          <w:b/>
          <w:sz w:val="23"/>
          <w:szCs w:val="23"/>
        </w:rPr>
        <w:t>.</w:t>
      </w:r>
    </w:p>
    <w:p w:rsidR="00914DF1" w:rsidRDefault="00914DF1" w:rsidP="003433A9">
      <w:pPr>
        <w:pStyle w:val="a9"/>
        <w:spacing w:after="120" w:line="264"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04</w:t>
      </w:r>
      <w:r w:rsidRPr="0047785F">
        <w:rPr>
          <w:i/>
          <w:sz w:val="23"/>
          <w:szCs w:val="23"/>
        </w:rPr>
        <w:t xml:space="preserve"> февраля  2019  N03-0</w:t>
      </w:r>
      <w:r>
        <w:rPr>
          <w:i/>
          <w:sz w:val="23"/>
          <w:szCs w:val="23"/>
        </w:rPr>
        <w:t>7</w:t>
      </w:r>
      <w:r w:rsidRPr="0047785F">
        <w:rPr>
          <w:i/>
          <w:sz w:val="23"/>
          <w:szCs w:val="23"/>
        </w:rPr>
        <w:t>-</w:t>
      </w:r>
      <w:r>
        <w:rPr>
          <w:i/>
          <w:sz w:val="23"/>
          <w:szCs w:val="23"/>
        </w:rPr>
        <w:t>08</w:t>
      </w:r>
      <w:r w:rsidRPr="0047785F">
        <w:rPr>
          <w:i/>
          <w:sz w:val="23"/>
          <w:szCs w:val="23"/>
        </w:rPr>
        <w:t>/</w:t>
      </w:r>
      <w:r>
        <w:rPr>
          <w:i/>
          <w:sz w:val="23"/>
          <w:szCs w:val="23"/>
        </w:rPr>
        <w:t>6179</w:t>
      </w:r>
    </w:p>
    <w:p w:rsidR="00914DF1" w:rsidRPr="004A3295" w:rsidRDefault="00914DF1" w:rsidP="003433A9">
      <w:pPr>
        <w:pStyle w:val="a9"/>
        <w:numPr>
          <w:ilvl w:val="0"/>
          <w:numId w:val="2"/>
        </w:numPr>
        <w:spacing w:before="120" w:after="120" w:line="264" w:lineRule="auto"/>
        <w:ind w:left="567" w:hanging="567"/>
        <w:jc w:val="both"/>
        <w:rPr>
          <w:b/>
          <w:sz w:val="23"/>
          <w:szCs w:val="23"/>
        </w:rPr>
      </w:pPr>
      <w:r>
        <w:rPr>
          <w:b/>
          <w:sz w:val="23"/>
          <w:szCs w:val="23"/>
        </w:rPr>
        <w:t>У</w:t>
      </w:r>
      <w:r w:rsidRPr="00914DF1">
        <w:rPr>
          <w:b/>
          <w:sz w:val="23"/>
          <w:szCs w:val="23"/>
        </w:rPr>
        <w:t xml:space="preserve">слуги по организации выставки на территории иностранного государства с целью рекламирования продукции, оказываемые иностранной организацией российской организации, являются объектом налогообложения налогом на добавленную стоимость на территории </w:t>
      </w:r>
      <w:r>
        <w:rPr>
          <w:b/>
          <w:sz w:val="23"/>
          <w:szCs w:val="23"/>
        </w:rPr>
        <w:t>РФ</w:t>
      </w:r>
      <w:r w:rsidRPr="000C4B6E">
        <w:rPr>
          <w:b/>
          <w:sz w:val="23"/>
          <w:szCs w:val="23"/>
        </w:rPr>
        <w:t>.</w:t>
      </w:r>
    </w:p>
    <w:p w:rsidR="00914DF1" w:rsidRDefault="00914DF1" w:rsidP="003433A9">
      <w:pPr>
        <w:pStyle w:val="a9"/>
        <w:spacing w:after="120" w:line="264" w:lineRule="auto"/>
        <w:ind w:left="567"/>
        <w:contextualSpacing w:val="0"/>
        <w:jc w:val="both"/>
        <w:rPr>
          <w:i/>
          <w:sz w:val="23"/>
          <w:szCs w:val="23"/>
        </w:rPr>
      </w:pPr>
      <w:r w:rsidRPr="0047785F">
        <w:rPr>
          <w:i/>
          <w:sz w:val="23"/>
          <w:szCs w:val="23"/>
        </w:rPr>
        <w:t xml:space="preserve">Письмо Департамента налоговой и таможенной политики Минфина России от </w:t>
      </w:r>
      <w:r>
        <w:rPr>
          <w:i/>
          <w:sz w:val="23"/>
          <w:szCs w:val="23"/>
        </w:rPr>
        <w:t>04</w:t>
      </w:r>
      <w:r w:rsidRPr="0047785F">
        <w:rPr>
          <w:i/>
          <w:sz w:val="23"/>
          <w:szCs w:val="23"/>
        </w:rPr>
        <w:t xml:space="preserve"> февраля  2019  N03-0</w:t>
      </w:r>
      <w:r>
        <w:rPr>
          <w:i/>
          <w:sz w:val="23"/>
          <w:szCs w:val="23"/>
        </w:rPr>
        <w:t>7</w:t>
      </w:r>
      <w:r w:rsidRPr="0047785F">
        <w:rPr>
          <w:i/>
          <w:sz w:val="23"/>
          <w:szCs w:val="23"/>
        </w:rPr>
        <w:t>-</w:t>
      </w:r>
      <w:r>
        <w:rPr>
          <w:i/>
          <w:sz w:val="23"/>
          <w:szCs w:val="23"/>
        </w:rPr>
        <w:t>08</w:t>
      </w:r>
      <w:r w:rsidRPr="0047785F">
        <w:rPr>
          <w:i/>
          <w:sz w:val="23"/>
          <w:szCs w:val="23"/>
        </w:rPr>
        <w:t>/</w:t>
      </w:r>
      <w:r>
        <w:rPr>
          <w:i/>
          <w:sz w:val="23"/>
          <w:szCs w:val="23"/>
        </w:rPr>
        <w:t>6184</w:t>
      </w:r>
    </w:p>
    <w:p w:rsidR="002D3A75" w:rsidRPr="0047785F" w:rsidRDefault="002D3A75" w:rsidP="003433A9">
      <w:pPr>
        <w:pStyle w:val="a9"/>
        <w:numPr>
          <w:ilvl w:val="0"/>
          <w:numId w:val="2"/>
        </w:numPr>
        <w:spacing w:before="120" w:after="120" w:line="264" w:lineRule="auto"/>
        <w:ind w:left="567" w:hanging="567"/>
        <w:jc w:val="both"/>
        <w:rPr>
          <w:b/>
          <w:sz w:val="23"/>
          <w:szCs w:val="23"/>
        </w:rPr>
      </w:pPr>
      <w:r>
        <w:rPr>
          <w:b/>
          <w:sz w:val="23"/>
          <w:szCs w:val="23"/>
        </w:rPr>
        <w:t>Минфин посоветовал</w:t>
      </w:r>
      <w:r w:rsidRPr="002D3A75">
        <w:rPr>
          <w:b/>
          <w:sz w:val="23"/>
          <w:szCs w:val="23"/>
        </w:rPr>
        <w:t xml:space="preserve"> руководствоваться письмом ФНС</w:t>
      </w:r>
      <w:r>
        <w:rPr>
          <w:b/>
          <w:sz w:val="23"/>
          <w:szCs w:val="23"/>
        </w:rPr>
        <w:t xml:space="preserve"> от 23.10.2018 г. № СД-4-3/20667</w:t>
      </w:r>
      <w:r w:rsidRPr="002D3A75">
        <w:rPr>
          <w:b/>
          <w:sz w:val="23"/>
          <w:szCs w:val="23"/>
        </w:rPr>
        <w:t>@, в котором поставщикам с 2019 года рекомендовано выставлять корректировочные счета-фактуры, если покупатель возвращает товар. Минфин подчеркнул, что так можно поступать при возврате и качественного, и некачественного товара.</w:t>
      </w:r>
    </w:p>
    <w:p w:rsidR="002D3A75" w:rsidRDefault="002D3A75" w:rsidP="003433A9">
      <w:pPr>
        <w:pStyle w:val="a9"/>
        <w:spacing w:after="120" w:line="264" w:lineRule="auto"/>
        <w:ind w:left="567"/>
        <w:contextualSpacing w:val="0"/>
        <w:jc w:val="both"/>
        <w:rPr>
          <w:i/>
          <w:sz w:val="23"/>
          <w:szCs w:val="23"/>
        </w:rPr>
      </w:pPr>
      <w:r w:rsidRPr="002D3A75">
        <w:rPr>
          <w:i/>
          <w:sz w:val="23"/>
          <w:szCs w:val="23"/>
        </w:rPr>
        <w:t>Письмо Департамента налоговой и таможенной политики Минфина России от 04 февраля  2019  N03-07-11/6171</w:t>
      </w:r>
    </w:p>
    <w:p w:rsidR="00292919" w:rsidRPr="0047785F" w:rsidRDefault="00292919" w:rsidP="003433A9">
      <w:pPr>
        <w:pStyle w:val="a9"/>
        <w:numPr>
          <w:ilvl w:val="0"/>
          <w:numId w:val="2"/>
        </w:numPr>
        <w:spacing w:before="120" w:after="120" w:line="264" w:lineRule="auto"/>
        <w:ind w:left="567" w:hanging="567"/>
        <w:jc w:val="both"/>
        <w:rPr>
          <w:b/>
          <w:sz w:val="23"/>
          <w:szCs w:val="23"/>
        </w:rPr>
      </w:pPr>
      <w:r w:rsidRPr="00292919">
        <w:rPr>
          <w:b/>
          <w:sz w:val="23"/>
          <w:szCs w:val="23"/>
        </w:rPr>
        <w:t>Если товары с территории государства — члена ЕАЭС были отгружены в 2018 году, а приняты российским импортером на учет после 1 января 2019 года, то такая реализация облагается НДС по ставке 20 процентов.</w:t>
      </w:r>
    </w:p>
    <w:p w:rsidR="002D3A75" w:rsidRDefault="00292919" w:rsidP="003433A9">
      <w:pPr>
        <w:pStyle w:val="a9"/>
        <w:spacing w:after="120" w:line="264" w:lineRule="auto"/>
        <w:ind w:left="567"/>
        <w:contextualSpacing w:val="0"/>
        <w:jc w:val="both"/>
        <w:rPr>
          <w:i/>
          <w:sz w:val="23"/>
          <w:szCs w:val="23"/>
        </w:rPr>
      </w:pPr>
      <w:r w:rsidRPr="00292919">
        <w:rPr>
          <w:i/>
          <w:sz w:val="23"/>
          <w:szCs w:val="23"/>
        </w:rPr>
        <w:t>Письмо Департамента налоговой и таможенной политики Минфина России от 04 февраля  2019  N03-07-1</w:t>
      </w:r>
      <w:r>
        <w:rPr>
          <w:i/>
          <w:sz w:val="23"/>
          <w:szCs w:val="23"/>
        </w:rPr>
        <w:t>3</w:t>
      </w:r>
      <w:r w:rsidRPr="00292919">
        <w:rPr>
          <w:i/>
          <w:sz w:val="23"/>
          <w:szCs w:val="23"/>
        </w:rPr>
        <w:t>/</w:t>
      </w:r>
      <w:r>
        <w:rPr>
          <w:i/>
          <w:sz w:val="23"/>
          <w:szCs w:val="23"/>
        </w:rPr>
        <w:t>1/</w:t>
      </w:r>
      <w:r w:rsidRPr="00292919">
        <w:rPr>
          <w:i/>
          <w:sz w:val="23"/>
          <w:szCs w:val="23"/>
        </w:rPr>
        <w:t>6</w:t>
      </w:r>
      <w:r>
        <w:rPr>
          <w:i/>
          <w:sz w:val="23"/>
          <w:szCs w:val="23"/>
        </w:rPr>
        <w:t>294</w:t>
      </w:r>
    </w:p>
    <w:p w:rsidR="00292919" w:rsidRDefault="00292919" w:rsidP="003433A9">
      <w:pPr>
        <w:pStyle w:val="a9"/>
        <w:spacing w:after="160" w:line="276" w:lineRule="auto"/>
        <w:ind w:left="0" w:firstLine="567"/>
        <w:jc w:val="both"/>
        <w:rPr>
          <w:sz w:val="23"/>
          <w:szCs w:val="23"/>
        </w:rPr>
      </w:pPr>
      <w:r w:rsidRPr="00292919">
        <w:rPr>
          <w:sz w:val="23"/>
          <w:szCs w:val="23"/>
        </w:rPr>
        <w:t>При ввозе товаров с территории одного государства — члена ЕАЭС на территорию другого государства — члена ЕАЭС налоговая база по НДС определяется на дату принятия на учет импортируемых товаров. Об этом сказано в пункте 14 раздела III «Порядок взимания косвенных налогов при импорте товаров» Договора о Евразийском экономическом союзе от 29 мая 2014 года. Под принятием на учет импортируемых товаров признается отражение операций по приобретению товаров на соответствующих счетах бухгалтерского учета на основании первичных документов.</w:t>
      </w:r>
    </w:p>
    <w:p w:rsidR="00EF3DB7" w:rsidRPr="0047785F" w:rsidRDefault="00EF3DB7" w:rsidP="003433A9">
      <w:pPr>
        <w:pStyle w:val="a9"/>
        <w:numPr>
          <w:ilvl w:val="0"/>
          <w:numId w:val="2"/>
        </w:numPr>
        <w:spacing w:before="120" w:after="120" w:line="264" w:lineRule="auto"/>
        <w:ind w:left="567" w:hanging="567"/>
        <w:contextualSpacing w:val="0"/>
        <w:jc w:val="both"/>
        <w:rPr>
          <w:b/>
          <w:sz w:val="23"/>
          <w:szCs w:val="23"/>
        </w:rPr>
      </w:pPr>
      <w:r w:rsidRPr="00EF3DB7">
        <w:rPr>
          <w:b/>
          <w:sz w:val="23"/>
          <w:szCs w:val="23"/>
        </w:rPr>
        <w:t>В случае если приобретенные товары не используются налогоплательщиком для операций, подлежащих налогообложению, то оснований для вычета сумм налога, предъявленных при их приобретении, не имеется.</w:t>
      </w:r>
    </w:p>
    <w:p w:rsidR="00EF3DB7" w:rsidRDefault="00EF3DB7" w:rsidP="003433A9">
      <w:pPr>
        <w:pStyle w:val="a9"/>
        <w:spacing w:after="120" w:line="264" w:lineRule="auto"/>
        <w:ind w:left="567"/>
        <w:contextualSpacing w:val="0"/>
        <w:jc w:val="both"/>
        <w:rPr>
          <w:i/>
          <w:sz w:val="23"/>
          <w:szCs w:val="23"/>
        </w:rPr>
      </w:pPr>
      <w:r w:rsidRPr="00A92E97">
        <w:rPr>
          <w:i/>
          <w:sz w:val="23"/>
          <w:szCs w:val="23"/>
        </w:rPr>
        <w:t>Письмо Департамента налоговой и таможенной политики Минфина России от 05 февраля  2019  N03-07-</w:t>
      </w:r>
      <w:r>
        <w:rPr>
          <w:i/>
          <w:sz w:val="23"/>
          <w:szCs w:val="23"/>
        </w:rPr>
        <w:t>11</w:t>
      </w:r>
      <w:r w:rsidRPr="00A92E97">
        <w:rPr>
          <w:i/>
          <w:sz w:val="23"/>
          <w:szCs w:val="23"/>
        </w:rPr>
        <w:t>/66</w:t>
      </w:r>
      <w:r>
        <w:rPr>
          <w:i/>
          <w:sz w:val="23"/>
          <w:szCs w:val="23"/>
        </w:rPr>
        <w:t>16</w:t>
      </w:r>
    </w:p>
    <w:p w:rsidR="00EF3DB7" w:rsidRPr="0047785F" w:rsidRDefault="00EF3DB7" w:rsidP="003433A9">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EF3DB7">
        <w:rPr>
          <w:b/>
          <w:sz w:val="23"/>
          <w:szCs w:val="23"/>
        </w:rPr>
        <w:t xml:space="preserve"> отношении работ (услуг) по технологическому присоединению, выполненных (оказанных) начиная с 1 января 2019 года, применяется ставка налога на добавленную стоимость в размере 20 процентов.</w:t>
      </w:r>
    </w:p>
    <w:p w:rsidR="00EF3DB7" w:rsidRPr="00A92E97" w:rsidRDefault="00EF3DB7" w:rsidP="003433A9">
      <w:pPr>
        <w:pStyle w:val="a9"/>
        <w:spacing w:after="120" w:line="264"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05 февраля  2019  N03-07-</w:t>
      </w:r>
      <w:r>
        <w:rPr>
          <w:i/>
          <w:sz w:val="23"/>
          <w:szCs w:val="23"/>
        </w:rPr>
        <w:t>11</w:t>
      </w:r>
      <w:r w:rsidRPr="00A92E97">
        <w:rPr>
          <w:i/>
          <w:sz w:val="23"/>
          <w:szCs w:val="23"/>
        </w:rPr>
        <w:t>/66</w:t>
      </w:r>
      <w:r>
        <w:rPr>
          <w:i/>
          <w:sz w:val="23"/>
          <w:szCs w:val="23"/>
        </w:rPr>
        <w:t>20</w:t>
      </w:r>
    </w:p>
    <w:p w:rsidR="00A92E97" w:rsidRPr="0047785F" w:rsidRDefault="00A92E97" w:rsidP="003433A9">
      <w:pPr>
        <w:pStyle w:val="a9"/>
        <w:numPr>
          <w:ilvl w:val="0"/>
          <w:numId w:val="2"/>
        </w:numPr>
        <w:spacing w:before="120" w:after="120" w:line="264" w:lineRule="auto"/>
        <w:ind w:left="567" w:hanging="567"/>
        <w:contextualSpacing w:val="0"/>
        <w:jc w:val="both"/>
        <w:rPr>
          <w:b/>
          <w:sz w:val="23"/>
          <w:szCs w:val="23"/>
        </w:rPr>
      </w:pPr>
      <w:r w:rsidRPr="00292919">
        <w:rPr>
          <w:b/>
          <w:sz w:val="23"/>
          <w:szCs w:val="23"/>
        </w:rPr>
        <w:t>Если в отношении услуг, облагаемых по нулевой ставке НДС, исполнитель указал в счете-фактуре ставку налога 20 процентов, то этот счет-фактура не может быть основанием для принятия к вычету предъявленных сумм налога.</w:t>
      </w:r>
    </w:p>
    <w:p w:rsidR="00A92E97" w:rsidRDefault="00A92E97" w:rsidP="003433A9">
      <w:pPr>
        <w:pStyle w:val="a9"/>
        <w:spacing w:after="120" w:line="264" w:lineRule="auto"/>
        <w:ind w:left="567"/>
        <w:contextualSpacing w:val="0"/>
        <w:jc w:val="both"/>
        <w:rPr>
          <w:i/>
          <w:sz w:val="23"/>
          <w:szCs w:val="23"/>
        </w:rPr>
      </w:pPr>
      <w:r w:rsidRPr="00A92E97">
        <w:rPr>
          <w:i/>
          <w:sz w:val="23"/>
          <w:szCs w:val="23"/>
        </w:rPr>
        <w:t>Письмо Департамента налоговой и таможенной политики Минфина России от 05 февраля  2019  N03-07-08/6650</w:t>
      </w:r>
    </w:p>
    <w:p w:rsidR="00913F82" w:rsidRPr="0047785F" w:rsidRDefault="00913F82" w:rsidP="003433A9">
      <w:pPr>
        <w:pStyle w:val="a9"/>
        <w:numPr>
          <w:ilvl w:val="0"/>
          <w:numId w:val="2"/>
        </w:numPr>
        <w:spacing w:before="120" w:after="120" w:line="264" w:lineRule="auto"/>
        <w:ind w:left="567" w:hanging="567"/>
        <w:contextualSpacing w:val="0"/>
        <w:jc w:val="both"/>
        <w:rPr>
          <w:b/>
          <w:sz w:val="23"/>
          <w:szCs w:val="23"/>
        </w:rPr>
      </w:pPr>
      <w:r>
        <w:rPr>
          <w:b/>
          <w:sz w:val="23"/>
          <w:szCs w:val="23"/>
        </w:rPr>
        <w:t>М</w:t>
      </w:r>
      <w:r w:rsidRPr="00913F82">
        <w:rPr>
          <w:b/>
          <w:sz w:val="23"/>
          <w:szCs w:val="23"/>
        </w:rPr>
        <w:t>естом реализации услуг</w:t>
      </w:r>
      <w:r>
        <w:rPr>
          <w:b/>
          <w:sz w:val="23"/>
          <w:szCs w:val="23"/>
        </w:rPr>
        <w:t xml:space="preserve"> </w:t>
      </w:r>
      <w:r w:rsidRPr="00913F82">
        <w:rPr>
          <w:b/>
          <w:sz w:val="23"/>
          <w:szCs w:val="23"/>
        </w:rPr>
        <w:t xml:space="preserve">по созданию аудиовизуальной продукции и литературных произведений в рамках договора заказа, оказываемых иностранной организацией, не состоящей на учете в налоговых органах в качестве налогоплательщика, территория </w:t>
      </w:r>
      <w:r>
        <w:rPr>
          <w:b/>
          <w:sz w:val="23"/>
          <w:szCs w:val="23"/>
        </w:rPr>
        <w:t xml:space="preserve">РФ </w:t>
      </w:r>
      <w:r w:rsidRPr="00913F82">
        <w:rPr>
          <w:b/>
          <w:sz w:val="23"/>
          <w:szCs w:val="23"/>
        </w:rPr>
        <w:t xml:space="preserve"> не признается. Следовательно, операции по реализации таких услуг не облагаются НДС на территории </w:t>
      </w:r>
      <w:r>
        <w:rPr>
          <w:b/>
          <w:sz w:val="23"/>
          <w:szCs w:val="23"/>
        </w:rPr>
        <w:t>РФ</w:t>
      </w:r>
      <w:r w:rsidRPr="00292919">
        <w:rPr>
          <w:b/>
          <w:sz w:val="23"/>
          <w:szCs w:val="23"/>
        </w:rPr>
        <w:t>.</w:t>
      </w:r>
    </w:p>
    <w:p w:rsidR="00913F82" w:rsidRDefault="00913F82" w:rsidP="003433A9">
      <w:pPr>
        <w:pStyle w:val="a9"/>
        <w:spacing w:after="120" w:line="264" w:lineRule="auto"/>
        <w:ind w:left="567"/>
        <w:contextualSpacing w:val="0"/>
        <w:jc w:val="both"/>
        <w:rPr>
          <w:i/>
          <w:sz w:val="23"/>
          <w:szCs w:val="23"/>
        </w:rPr>
      </w:pPr>
      <w:r w:rsidRPr="00292919">
        <w:rPr>
          <w:i/>
          <w:sz w:val="23"/>
          <w:szCs w:val="23"/>
        </w:rPr>
        <w:t xml:space="preserve">Письмо </w:t>
      </w:r>
      <w:r>
        <w:rPr>
          <w:i/>
          <w:sz w:val="23"/>
          <w:szCs w:val="23"/>
        </w:rPr>
        <w:t xml:space="preserve">Федеральной налоговой службы </w:t>
      </w:r>
      <w:r w:rsidRPr="00292919">
        <w:rPr>
          <w:i/>
          <w:sz w:val="23"/>
          <w:szCs w:val="23"/>
        </w:rPr>
        <w:t xml:space="preserve"> от </w:t>
      </w:r>
      <w:r>
        <w:rPr>
          <w:i/>
          <w:sz w:val="23"/>
          <w:szCs w:val="23"/>
        </w:rPr>
        <w:t>05</w:t>
      </w:r>
      <w:r w:rsidRPr="00292919">
        <w:rPr>
          <w:i/>
          <w:sz w:val="23"/>
          <w:szCs w:val="23"/>
        </w:rPr>
        <w:t xml:space="preserve"> февраля  2019  </w:t>
      </w:r>
      <w:r>
        <w:rPr>
          <w:i/>
          <w:sz w:val="23"/>
          <w:szCs w:val="23"/>
        </w:rPr>
        <w:t>№ СД-4-3/1844</w:t>
      </w:r>
      <w:r w:rsidRPr="00EC1ABB">
        <w:rPr>
          <w:i/>
          <w:sz w:val="23"/>
          <w:szCs w:val="23"/>
        </w:rPr>
        <w:t>@</w:t>
      </w:r>
      <w:r>
        <w:rPr>
          <w:i/>
          <w:sz w:val="23"/>
          <w:szCs w:val="23"/>
        </w:rPr>
        <w:t xml:space="preserve"> «О налоге на добавленную стоимость»</w:t>
      </w:r>
    </w:p>
    <w:p w:rsidR="00EF3DB7" w:rsidRPr="0047785F" w:rsidRDefault="00EF3DB7" w:rsidP="003433A9">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EF3DB7">
        <w:rPr>
          <w:b/>
          <w:sz w:val="23"/>
          <w:szCs w:val="23"/>
        </w:rPr>
        <w:t xml:space="preserve"> налоговую базу по налогу на добавленную стоимость не включаются денежные средства, полученные </w:t>
      </w:r>
      <w:r>
        <w:rPr>
          <w:b/>
          <w:sz w:val="23"/>
          <w:szCs w:val="23"/>
        </w:rPr>
        <w:t xml:space="preserve"> управляющими компаниями</w:t>
      </w:r>
      <w:r w:rsidRPr="00EF3DB7">
        <w:rPr>
          <w:b/>
          <w:sz w:val="23"/>
          <w:szCs w:val="23"/>
        </w:rPr>
        <w:t xml:space="preserve"> </w:t>
      </w:r>
      <w:r>
        <w:rPr>
          <w:b/>
          <w:sz w:val="23"/>
          <w:szCs w:val="23"/>
        </w:rPr>
        <w:t xml:space="preserve">от собственников помещений </w:t>
      </w:r>
      <w:r w:rsidRPr="00EF3DB7">
        <w:rPr>
          <w:b/>
          <w:sz w:val="23"/>
          <w:szCs w:val="23"/>
        </w:rPr>
        <w:t xml:space="preserve">на формирование резерва на проведение текущего и капитального ремонта общего имущества в многоквартирном доме. При этом освобождение от налогообложения ремонтных работ, оплачиваемых за счет средств данного резерва, </w:t>
      </w:r>
      <w:r>
        <w:rPr>
          <w:b/>
          <w:sz w:val="23"/>
          <w:szCs w:val="23"/>
        </w:rPr>
        <w:t xml:space="preserve">НК РФ </w:t>
      </w:r>
      <w:r w:rsidRPr="00EF3DB7">
        <w:rPr>
          <w:b/>
          <w:sz w:val="23"/>
          <w:szCs w:val="23"/>
        </w:rPr>
        <w:t>не предусмотрено.</w:t>
      </w:r>
    </w:p>
    <w:p w:rsidR="00EF3DB7" w:rsidRPr="00A92E97" w:rsidRDefault="00EF3DB7" w:rsidP="003433A9">
      <w:pPr>
        <w:pStyle w:val="a9"/>
        <w:spacing w:after="120" w:line="264"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w:t>
      </w:r>
      <w:r>
        <w:rPr>
          <w:i/>
          <w:sz w:val="23"/>
          <w:szCs w:val="23"/>
        </w:rPr>
        <w:t>7</w:t>
      </w:r>
      <w:r w:rsidRPr="00A92E97">
        <w:rPr>
          <w:i/>
          <w:sz w:val="23"/>
          <w:szCs w:val="23"/>
        </w:rPr>
        <w:t xml:space="preserve"> февраля  2019  N03-07-</w:t>
      </w:r>
      <w:r>
        <w:rPr>
          <w:i/>
          <w:sz w:val="23"/>
          <w:szCs w:val="23"/>
        </w:rPr>
        <w:t>11</w:t>
      </w:r>
      <w:r w:rsidRPr="00A92E97">
        <w:rPr>
          <w:i/>
          <w:sz w:val="23"/>
          <w:szCs w:val="23"/>
        </w:rPr>
        <w:t>/</w:t>
      </w:r>
      <w:r>
        <w:rPr>
          <w:i/>
          <w:sz w:val="23"/>
          <w:szCs w:val="23"/>
        </w:rPr>
        <w:t>7181</w:t>
      </w:r>
    </w:p>
    <w:p w:rsidR="00A92E97" w:rsidRDefault="00EF3DB7" w:rsidP="003433A9">
      <w:pPr>
        <w:pStyle w:val="a9"/>
        <w:spacing w:after="120" w:line="264" w:lineRule="auto"/>
        <w:ind w:left="0" w:firstLine="567"/>
        <w:contextualSpacing w:val="0"/>
        <w:jc w:val="both"/>
        <w:rPr>
          <w:sz w:val="23"/>
          <w:szCs w:val="23"/>
        </w:rPr>
      </w:pPr>
      <w:r>
        <w:rPr>
          <w:sz w:val="23"/>
          <w:szCs w:val="23"/>
        </w:rPr>
        <w:t>П</w:t>
      </w:r>
      <w:r w:rsidRPr="00EF3DB7">
        <w:rPr>
          <w:sz w:val="23"/>
          <w:szCs w:val="23"/>
        </w:rPr>
        <w:t xml:space="preserve">о вопросам применения норм подпунктов 29 и 30 пункта 3 статьи 149 </w:t>
      </w:r>
      <w:r>
        <w:rPr>
          <w:sz w:val="23"/>
          <w:szCs w:val="23"/>
        </w:rPr>
        <w:t>НК РФ</w:t>
      </w:r>
      <w:r w:rsidRPr="00EF3DB7">
        <w:rPr>
          <w:sz w:val="23"/>
          <w:szCs w:val="23"/>
        </w:rPr>
        <w:t xml:space="preserve"> рекомендуе</w:t>
      </w:r>
      <w:r>
        <w:rPr>
          <w:sz w:val="23"/>
          <w:szCs w:val="23"/>
        </w:rPr>
        <w:t>тся</w:t>
      </w:r>
      <w:r w:rsidRPr="00EF3DB7">
        <w:rPr>
          <w:sz w:val="23"/>
          <w:szCs w:val="23"/>
        </w:rPr>
        <w:t xml:space="preserve"> руководствоваться письмом Минфина России от 23.12.2009 N 03-07-15/169</w:t>
      </w:r>
      <w:r>
        <w:rPr>
          <w:sz w:val="23"/>
          <w:szCs w:val="23"/>
        </w:rPr>
        <w:t>.</w:t>
      </w:r>
    </w:p>
    <w:p w:rsidR="00EF3DB7" w:rsidRPr="0047785F" w:rsidRDefault="00EF3DB7" w:rsidP="003433A9">
      <w:pPr>
        <w:pStyle w:val="a9"/>
        <w:numPr>
          <w:ilvl w:val="0"/>
          <w:numId w:val="2"/>
        </w:numPr>
        <w:spacing w:before="120" w:after="120" w:line="264" w:lineRule="auto"/>
        <w:ind w:left="567" w:hanging="567"/>
        <w:contextualSpacing w:val="0"/>
        <w:jc w:val="both"/>
        <w:rPr>
          <w:b/>
          <w:sz w:val="23"/>
          <w:szCs w:val="23"/>
        </w:rPr>
      </w:pPr>
      <w:r>
        <w:rPr>
          <w:b/>
          <w:sz w:val="23"/>
          <w:szCs w:val="23"/>
        </w:rPr>
        <w:t>Р</w:t>
      </w:r>
      <w:r w:rsidRPr="00EF3DB7">
        <w:rPr>
          <w:b/>
          <w:sz w:val="23"/>
          <w:szCs w:val="23"/>
        </w:rPr>
        <w:t>еализация организацией общественного питания произведенных ей продуктов питания образовательным организациям освобождается от налогообложения налогом на добавленную стоимость независимо от источников оплаты данных продуктов питания.</w:t>
      </w:r>
    </w:p>
    <w:p w:rsidR="00EF3DB7" w:rsidRDefault="00EF3DB7" w:rsidP="00EF3DB7">
      <w:pPr>
        <w:pStyle w:val="a9"/>
        <w:spacing w:after="200" w:line="276" w:lineRule="auto"/>
        <w:ind w:left="567"/>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w:t>
      </w:r>
      <w:r>
        <w:rPr>
          <w:i/>
          <w:sz w:val="23"/>
          <w:szCs w:val="23"/>
        </w:rPr>
        <w:t>8</w:t>
      </w:r>
      <w:r w:rsidRPr="00A92E97">
        <w:rPr>
          <w:i/>
          <w:sz w:val="23"/>
          <w:szCs w:val="23"/>
        </w:rPr>
        <w:t xml:space="preserve"> февраля  2019  N03-07-</w:t>
      </w:r>
      <w:r>
        <w:rPr>
          <w:i/>
          <w:sz w:val="23"/>
          <w:szCs w:val="23"/>
        </w:rPr>
        <w:t>11</w:t>
      </w:r>
      <w:r w:rsidRPr="00A92E97">
        <w:rPr>
          <w:i/>
          <w:sz w:val="23"/>
          <w:szCs w:val="23"/>
        </w:rPr>
        <w:t>/</w:t>
      </w:r>
      <w:r>
        <w:rPr>
          <w:i/>
          <w:sz w:val="23"/>
          <w:szCs w:val="23"/>
        </w:rPr>
        <w:t>7526</w:t>
      </w:r>
    </w:p>
    <w:p w:rsidR="00EF3DB7" w:rsidRPr="0047785F" w:rsidRDefault="00EF3DB7" w:rsidP="003433A9">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EF3DB7">
        <w:rPr>
          <w:b/>
          <w:sz w:val="23"/>
          <w:szCs w:val="23"/>
        </w:rPr>
        <w:t>ри получении счетов-фактур до 25-го числа месяца, следующего за налоговым периодом, в котором товары (работы, услуги) приняты на учет, налогоплательщик вправе заявить к вычету налог на добавленную стоимость по таким товарам (работам, услугам) в том налоговом периоде, в котором товары (работы, услуги) были приняты на учет.</w:t>
      </w:r>
    </w:p>
    <w:p w:rsidR="00EF3DB7" w:rsidRDefault="00EF3DB7" w:rsidP="003433A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w:t>
      </w:r>
      <w:r>
        <w:rPr>
          <w:i/>
          <w:sz w:val="23"/>
          <w:szCs w:val="23"/>
        </w:rPr>
        <w:t>8</w:t>
      </w:r>
      <w:r w:rsidRPr="00A92E97">
        <w:rPr>
          <w:i/>
          <w:sz w:val="23"/>
          <w:szCs w:val="23"/>
        </w:rPr>
        <w:t xml:space="preserve"> февраля  2019  N03-07-</w:t>
      </w:r>
      <w:r>
        <w:rPr>
          <w:i/>
          <w:sz w:val="23"/>
          <w:szCs w:val="23"/>
        </w:rPr>
        <w:t>11</w:t>
      </w:r>
      <w:r w:rsidRPr="00A92E97">
        <w:rPr>
          <w:i/>
          <w:sz w:val="23"/>
          <w:szCs w:val="23"/>
        </w:rPr>
        <w:t>/</w:t>
      </w:r>
      <w:r>
        <w:rPr>
          <w:i/>
          <w:sz w:val="23"/>
          <w:szCs w:val="23"/>
        </w:rPr>
        <w:t>7566</w:t>
      </w:r>
    </w:p>
    <w:p w:rsidR="00EF3DB7" w:rsidRPr="0047785F" w:rsidRDefault="00954157" w:rsidP="003433A9">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В</w:t>
      </w:r>
      <w:r w:rsidRPr="00954157">
        <w:rPr>
          <w:b/>
          <w:sz w:val="23"/>
          <w:szCs w:val="23"/>
        </w:rPr>
        <w:t xml:space="preserve"> случае расторжения договора на поставку товаров (выполнение работ, оказание услуг) и зачета сумм ранее перечисленной предварительной оплаты (частичной оплаты) по этому договору в счет предстоящей оплаты (частичной оплаты) товаров (работ, услуг) по другому договору, суммы налога на добавленную стоимость, принятые к вычету покупателем по перечисленной предварительной оплате (частичной оплате), восстановлению не подлежат.</w:t>
      </w:r>
      <w:proofErr w:type="gramEnd"/>
    </w:p>
    <w:p w:rsidR="00EF3DB7" w:rsidRDefault="00EF3DB7" w:rsidP="003433A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w:t>
      </w:r>
      <w:r>
        <w:rPr>
          <w:i/>
          <w:sz w:val="23"/>
          <w:szCs w:val="23"/>
        </w:rPr>
        <w:t>8</w:t>
      </w:r>
      <w:r w:rsidRPr="00A92E97">
        <w:rPr>
          <w:i/>
          <w:sz w:val="23"/>
          <w:szCs w:val="23"/>
        </w:rPr>
        <w:t xml:space="preserve"> февраля  2019  N03-07-</w:t>
      </w:r>
      <w:r>
        <w:rPr>
          <w:i/>
          <w:sz w:val="23"/>
          <w:szCs w:val="23"/>
        </w:rPr>
        <w:t>11</w:t>
      </w:r>
      <w:r w:rsidRPr="00A92E97">
        <w:rPr>
          <w:i/>
          <w:sz w:val="23"/>
          <w:szCs w:val="23"/>
        </w:rPr>
        <w:t>/</w:t>
      </w:r>
      <w:r>
        <w:rPr>
          <w:i/>
          <w:sz w:val="23"/>
          <w:szCs w:val="23"/>
        </w:rPr>
        <w:t>7</w:t>
      </w:r>
      <w:r w:rsidR="00954157">
        <w:rPr>
          <w:i/>
          <w:sz w:val="23"/>
          <w:szCs w:val="23"/>
        </w:rPr>
        <w:t>650</w:t>
      </w:r>
    </w:p>
    <w:p w:rsidR="00954157" w:rsidRPr="0047785F" w:rsidRDefault="00954157" w:rsidP="003433A9">
      <w:pPr>
        <w:pStyle w:val="a9"/>
        <w:numPr>
          <w:ilvl w:val="0"/>
          <w:numId w:val="2"/>
        </w:numPr>
        <w:spacing w:before="120" w:after="120" w:line="264" w:lineRule="auto"/>
        <w:ind w:left="567" w:hanging="567"/>
        <w:contextualSpacing w:val="0"/>
        <w:jc w:val="both"/>
        <w:rPr>
          <w:b/>
          <w:sz w:val="23"/>
          <w:szCs w:val="23"/>
        </w:rPr>
      </w:pPr>
      <w:r w:rsidRPr="00954157">
        <w:rPr>
          <w:b/>
          <w:sz w:val="23"/>
          <w:szCs w:val="23"/>
        </w:rPr>
        <w:t xml:space="preserve">Согласно подпункту 4 пункта 2 статьи 149 </w:t>
      </w:r>
      <w:r>
        <w:rPr>
          <w:b/>
          <w:sz w:val="23"/>
          <w:szCs w:val="23"/>
        </w:rPr>
        <w:t xml:space="preserve"> НК РФ</w:t>
      </w:r>
      <w:r w:rsidRPr="00954157">
        <w:rPr>
          <w:b/>
          <w:sz w:val="23"/>
          <w:szCs w:val="23"/>
        </w:rPr>
        <w:t xml:space="preserve"> не подлежат налогообложению (освобождаются от налогообложения) налогом на добавленную стоимость услуги по проведению занятий с несовершеннолетними детьми в кружках, секциях (включая спортивные) и студиях. Данное освобождение применяется как организациями, осуществляющими образовательную деятельность, так и иными организациями, не осуществляющими образовательную деятельность.</w:t>
      </w:r>
    </w:p>
    <w:p w:rsidR="00954157" w:rsidRDefault="00954157" w:rsidP="003433A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w:t>
      </w:r>
      <w:r>
        <w:rPr>
          <w:i/>
          <w:sz w:val="23"/>
          <w:szCs w:val="23"/>
        </w:rPr>
        <w:t>8</w:t>
      </w:r>
      <w:r w:rsidRPr="00A92E97">
        <w:rPr>
          <w:i/>
          <w:sz w:val="23"/>
          <w:szCs w:val="23"/>
        </w:rPr>
        <w:t xml:space="preserve"> февраля  2019  N03-07-</w:t>
      </w:r>
      <w:r>
        <w:rPr>
          <w:i/>
          <w:sz w:val="23"/>
          <w:szCs w:val="23"/>
        </w:rPr>
        <w:t>11</w:t>
      </w:r>
      <w:r w:rsidRPr="00A92E97">
        <w:rPr>
          <w:i/>
          <w:sz w:val="23"/>
          <w:szCs w:val="23"/>
        </w:rPr>
        <w:t>/</w:t>
      </w:r>
      <w:r>
        <w:rPr>
          <w:i/>
          <w:sz w:val="23"/>
          <w:szCs w:val="23"/>
        </w:rPr>
        <w:t>7890</w:t>
      </w:r>
    </w:p>
    <w:p w:rsidR="00954157" w:rsidRPr="0047785F" w:rsidRDefault="00954157" w:rsidP="003433A9">
      <w:pPr>
        <w:pStyle w:val="a9"/>
        <w:numPr>
          <w:ilvl w:val="0"/>
          <w:numId w:val="2"/>
        </w:numPr>
        <w:spacing w:before="120" w:after="120" w:line="264" w:lineRule="auto"/>
        <w:ind w:left="567" w:hanging="567"/>
        <w:contextualSpacing w:val="0"/>
        <w:jc w:val="both"/>
        <w:rPr>
          <w:b/>
          <w:sz w:val="23"/>
          <w:szCs w:val="23"/>
        </w:rPr>
      </w:pPr>
      <w:r>
        <w:rPr>
          <w:b/>
          <w:sz w:val="23"/>
          <w:szCs w:val="23"/>
        </w:rPr>
        <w:t>М</w:t>
      </w:r>
      <w:r w:rsidRPr="00954157">
        <w:rPr>
          <w:b/>
          <w:sz w:val="23"/>
          <w:szCs w:val="23"/>
        </w:rPr>
        <w:t xml:space="preserve">естом реализации услуг в электронной форме, оказываемых хозяйствующими субъектами государств - членов ЕАЭС российской организации, территория </w:t>
      </w:r>
      <w:r>
        <w:rPr>
          <w:b/>
          <w:sz w:val="23"/>
          <w:szCs w:val="23"/>
        </w:rPr>
        <w:t>РФ</w:t>
      </w:r>
      <w:r w:rsidRPr="00954157">
        <w:rPr>
          <w:b/>
          <w:sz w:val="23"/>
          <w:szCs w:val="23"/>
        </w:rPr>
        <w:t xml:space="preserve"> не признается и, соответственно, такие услуги налогом на добавленную стоимость в </w:t>
      </w:r>
      <w:r>
        <w:rPr>
          <w:b/>
          <w:sz w:val="23"/>
          <w:szCs w:val="23"/>
        </w:rPr>
        <w:t>РФ</w:t>
      </w:r>
      <w:r w:rsidRPr="00954157">
        <w:rPr>
          <w:b/>
          <w:sz w:val="23"/>
          <w:szCs w:val="23"/>
        </w:rPr>
        <w:t xml:space="preserve"> не облагаются.</w:t>
      </w:r>
    </w:p>
    <w:p w:rsidR="00954157" w:rsidRDefault="00954157" w:rsidP="003433A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0</w:t>
      </w:r>
      <w:r>
        <w:rPr>
          <w:i/>
          <w:sz w:val="23"/>
          <w:szCs w:val="23"/>
        </w:rPr>
        <w:t>8</w:t>
      </w:r>
      <w:r w:rsidRPr="00A92E97">
        <w:rPr>
          <w:i/>
          <w:sz w:val="23"/>
          <w:szCs w:val="23"/>
        </w:rPr>
        <w:t xml:space="preserve"> февраля  2019  N03-07-</w:t>
      </w:r>
      <w:r>
        <w:rPr>
          <w:i/>
          <w:sz w:val="23"/>
          <w:szCs w:val="23"/>
        </w:rPr>
        <w:t>13</w:t>
      </w:r>
      <w:r w:rsidRPr="00A92E97">
        <w:rPr>
          <w:i/>
          <w:sz w:val="23"/>
          <w:szCs w:val="23"/>
        </w:rPr>
        <w:t>/</w:t>
      </w:r>
      <w:r>
        <w:rPr>
          <w:i/>
          <w:sz w:val="23"/>
          <w:szCs w:val="23"/>
        </w:rPr>
        <w:t>1/7674</w:t>
      </w:r>
    </w:p>
    <w:p w:rsidR="00954157" w:rsidRPr="0047785F" w:rsidRDefault="00954157" w:rsidP="003433A9">
      <w:pPr>
        <w:pStyle w:val="a9"/>
        <w:numPr>
          <w:ilvl w:val="0"/>
          <w:numId w:val="2"/>
        </w:numPr>
        <w:spacing w:before="120" w:after="120" w:line="264" w:lineRule="auto"/>
        <w:ind w:left="567" w:hanging="567"/>
        <w:contextualSpacing w:val="0"/>
        <w:jc w:val="both"/>
        <w:rPr>
          <w:b/>
          <w:sz w:val="23"/>
          <w:szCs w:val="23"/>
        </w:rPr>
      </w:pPr>
      <w:r>
        <w:rPr>
          <w:b/>
          <w:sz w:val="23"/>
          <w:szCs w:val="23"/>
        </w:rPr>
        <w:t>В</w:t>
      </w:r>
      <w:r w:rsidRPr="00954157">
        <w:rPr>
          <w:b/>
          <w:sz w:val="23"/>
          <w:szCs w:val="23"/>
        </w:rPr>
        <w:t xml:space="preserve"> отношении услуг, оказанных в 2018 году, применяется ставка налога на добавленную стоимость в размере 18 процентов и счета-фактуры, выставляемые покупателю таких услуг, оформляются с указанием данной ставки налога.</w:t>
      </w:r>
    </w:p>
    <w:p w:rsidR="00954157" w:rsidRDefault="00954157" w:rsidP="003433A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11</w:t>
      </w:r>
      <w:r w:rsidRPr="00A92E97">
        <w:rPr>
          <w:i/>
          <w:sz w:val="23"/>
          <w:szCs w:val="23"/>
        </w:rPr>
        <w:t xml:space="preserve"> февраля  2019  N03-07-</w:t>
      </w:r>
      <w:r>
        <w:rPr>
          <w:i/>
          <w:sz w:val="23"/>
          <w:szCs w:val="23"/>
        </w:rPr>
        <w:t>11</w:t>
      </w:r>
      <w:r w:rsidRPr="00A92E97">
        <w:rPr>
          <w:i/>
          <w:sz w:val="23"/>
          <w:szCs w:val="23"/>
        </w:rPr>
        <w:t>/</w:t>
      </w:r>
      <w:r>
        <w:rPr>
          <w:i/>
          <w:sz w:val="23"/>
          <w:szCs w:val="23"/>
        </w:rPr>
        <w:t>8013</w:t>
      </w:r>
    </w:p>
    <w:p w:rsidR="00954157" w:rsidRPr="0047785F" w:rsidRDefault="00954157" w:rsidP="003433A9">
      <w:pPr>
        <w:pStyle w:val="a9"/>
        <w:numPr>
          <w:ilvl w:val="0"/>
          <w:numId w:val="2"/>
        </w:numPr>
        <w:spacing w:before="120" w:after="120" w:line="264" w:lineRule="auto"/>
        <w:ind w:left="567" w:hanging="567"/>
        <w:contextualSpacing w:val="0"/>
        <w:jc w:val="both"/>
        <w:rPr>
          <w:b/>
          <w:sz w:val="23"/>
          <w:szCs w:val="23"/>
        </w:rPr>
      </w:pPr>
      <w:r w:rsidRPr="00954157">
        <w:rPr>
          <w:b/>
          <w:sz w:val="23"/>
          <w:szCs w:val="23"/>
        </w:rPr>
        <w:t xml:space="preserve">В соответствии с пунктом 1 статьи 56 </w:t>
      </w:r>
      <w:r>
        <w:rPr>
          <w:b/>
          <w:sz w:val="23"/>
          <w:szCs w:val="23"/>
        </w:rPr>
        <w:t>НК РФ</w:t>
      </w:r>
      <w:r w:rsidRPr="00954157">
        <w:rPr>
          <w:b/>
          <w:sz w:val="23"/>
          <w:szCs w:val="23"/>
        </w:rPr>
        <w:t xml:space="preserve">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954157" w:rsidRPr="00A92E97" w:rsidRDefault="00954157" w:rsidP="003433A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11</w:t>
      </w:r>
      <w:r w:rsidRPr="00A92E97">
        <w:rPr>
          <w:i/>
          <w:sz w:val="23"/>
          <w:szCs w:val="23"/>
        </w:rPr>
        <w:t xml:space="preserve"> февраля  2019  N03-07-</w:t>
      </w:r>
      <w:r>
        <w:rPr>
          <w:i/>
          <w:sz w:val="23"/>
          <w:szCs w:val="23"/>
        </w:rPr>
        <w:t>07</w:t>
      </w:r>
      <w:r w:rsidRPr="00A92E97">
        <w:rPr>
          <w:i/>
          <w:sz w:val="23"/>
          <w:szCs w:val="23"/>
        </w:rPr>
        <w:t>/</w:t>
      </w:r>
      <w:r>
        <w:rPr>
          <w:i/>
          <w:sz w:val="23"/>
          <w:szCs w:val="23"/>
        </w:rPr>
        <w:t>8029</w:t>
      </w:r>
    </w:p>
    <w:p w:rsidR="00954157" w:rsidRDefault="00954157" w:rsidP="003433A9">
      <w:pPr>
        <w:pStyle w:val="a9"/>
        <w:spacing w:after="120" w:line="264" w:lineRule="auto"/>
        <w:ind w:left="0" w:firstLine="567"/>
        <w:contextualSpacing w:val="0"/>
        <w:jc w:val="both"/>
        <w:rPr>
          <w:sz w:val="23"/>
          <w:szCs w:val="23"/>
        </w:rPr>
      </w:pPr>
      <w:proofErr w:type="gramStart"/>
      <w:r w:rsidRPr="00954157">
        <w:rPr>
          <w:sz w:val="23"/>
          <w:szCs w:val="23"/>
        </w:rPr>
        <w:t xml:space="preserve">Пунктом 14 постановления Пленума Высшего Арбитражного Суда Российской Федерации от 30 мая 2014 г. N 33 "О некоторых вопросах, возникающих у арбитражных судов при рассмотрении дел, связанных с взиманием налога на добавленную стоимость" предусмотрено, что действие пункта 6 статьи 88 </w:t>
      </w:r>
      <w:r>
        <w:rPr>
          <w:sz w:val="23"/>
          <w:szCs w:val="23"/>
        </w:rPr>
        <w:t>НК РФ</w:t>
      </w:r>
      <w:r w:rsidRPr="00954157">
        <w:rPr>
          <w:sz w:val="23"/>
          <w:szCs w:val="23"/>
        </w:rPr>
        <w:t xml:space="preserve"> распространяется на те из перечисленных в статье 149 </w:t>
      </w:r>
      <w:r>
        <w:rPr>
          <w:sz w:val="23"/>
          <w:szCs w:val="23"/>
        </w:rPr>
        <w:t>НК РФ</w:t>
      </w:r>
      <w:r w:rsidRPr="00954157">
        <w:rPr>
          <w:sz w:val="23"/>
          <w:szCs w:val="23"/>
        </w:rPr>
        <w:t xml:space="preserve"> основания освобождения от налогообложения, которые по своему характеру</w:t>
      </w:r>
      <w:proofErr w:type="gramEnd"/>
      <w:r w:rsidRPr="00954157">
        <w:rPr>
          <w:sz w:val="23"/>
          <w:szCs w:val="23"/>
        </w:rPr>
        <w:t xml:space="preserve"> отвечают понятию налоговой льготы.</w:t>
      </w:r>
    </w:p>
    <w:p w:rsidR="00EF3DB7" w:rsidRDefault="00954157" w:rsidP="003433A9">
      <w:pPr>
        <w:pStyle w:val="a9"/>
        <w:spacing w:after="120" w:line="264" w:lineRule="auto"/>
        <w:ind w:left="0" w:firstLine="567"/>
        <w:contextualSpacing w:val="0"/>
        <w:jc w:val="both"/>
        <w:rPr>
          <w:sz w:val="23"/>
          <w:szCs w:val="23"/>
        </w:rPr>
      </w:pPr>
      <w:proofErr w:type="gramStart"/>
      <w:r w:rsidRPr="00954157">
        <w:rPr>
          <w:sz w:val="23"/>
          <w:szCs w:val="23"/>
        </w:rPr>
        <w:t xml:space="preserve">У налогоплательщиков не могут быть истребованы документы по операциям, не являющимся объектом налогообложения (пункт 2 статьи 146 </w:t>
      </w:r>
      <w:r>
        <w:rPr>
          <w:sz w:val="23"/>
          <w:szCs w:val="23"/>
        </w:rPr>
        <w:t>НК РФ</w:t>
      </w:r>
      <w:r w:rsidRPr="00954157">
        <w:rPr>
          <w:sz w:val="23"/>
          <w:szCs w:val="23"/>
        </w:rPr>
        <w:t xml:space="preserve">) или освобождаемым от налогообложения на основании статьи 149 </w:t>
      </w:r>
      <w:r>
        <w:rPr>
          <w:sz w:val="23"/>
          <w:szCs w:val="23"/>
        </w:rPr>
        <w:t>НК РФ</w:t>
      </w:r>
      <w:r w:rsidRPr="00954157">
        <w:rPr>
          <w:sz w:val="23"/>
          <w:szCs w:val="23"/>
        </w:rPr>
        <w:t>, когда такое освобождение не имеет своей целью предоставление определенной категории лиц преимуществ по сравнению с другими лицами, совершающими такие же операции, а представляет собой специальные правила налогообложения соответствующих операций.</w:t>
      </w:r>
      <w:proofErr w:type="gramEnd"/>
    </w:p>
    <w:p w:rsidR="00E3546A" w:rsidRPr="0047785F" w:rsidRDefault="00E3546A" w:rsidP="00526AF9">
      <w:pPr>
        <w:pStyle w:val="a9"/>
        <w:numPr>
          <w:ilvl w:val="0"/>
          <w:numId w:val="2"/>
        </w:numPr>
        <w:spacing w:before="120" w:after="120" w:line="264" w:lineRule="auto"/>
        <w:ind w:left="567" w:hanging="567"/>
        <w:contextualSpacing w:val="0"/>
        <w:jc w:val="both"/>
        <w:rPr>
          <w:b/>
          <w:sz w:val="23"/>
          <w:szCs w:val="23"/>
        </w:rPr>
      </w:pPr>
      <w:r>
        <w:rPr>
          <w:b/>
          <w:sz w:val="23"/>
          <w:szCs w:val="23"/>
        </w:rPr>
        <w:t>О</w:t>
      </w:r>
      <w:r w:rsidRPr="00E3546A">
        <w:rPr>
          <w:b/>
          <w:sz w:val="23"/>
          <w:szCs w:val="23"/>
        </w:rPr>
        <w:t xml:space="preserve">т налогообложения налогом на добавленную стоимость освобождаются научно-исследовательские работы и опытно-конструкторские работы, выполняемые за счет указанных источников </w:t>
      </w:r>
      <w:proofErr w:type="gramStart"/>
      <w:r w:rsidRPr="00E3546A">
        <w:rPr>
          <w:b/>
          <w:sz w:val="23"/>
          <w:szCs w:val="23"/>
        </w:rPr>
        <w:t>финансирования</w:t>
      </w:r>
      <w:proofErr w:type="gramEnd"/>
      <w:r w:rsidRPr="00E3546A">
        <w:rPr>
          <w:b/>
          <w:sz w:val="23"/>
          <w:szCs w:val="23"/>
        </w:rPr>
        <w:t xml:space="preserve"> как исполнителями, так и соисполнителями этих работ.</w:t>
      </w:r>
    </w:p>
    <w:p w:rsidR="00E3546A" w:rsidRDefault="00E3546A"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11</w:t>
      </w:r>
      <w:r w:rsidRPr="00A92E97">
        <w:rPr>
          <w:i/>
          <w:sz w:val="23"/>
          <w:szCs w:val="23"/>
        </w:rPr>
        <w:t xml:space="preserve"> февраля  2019  N03-07-</w:t>
      </w:r>
      <w:r>
        <w:rPr>
          <w:i/>
          <w:sz w:val="23"/>
          <w:szCs w:val="23"/>
        </w:rPr>
        <w:t>11</w:t>
      </w:r>
      <w:r w:rsidRPr="00A92E97">
        <w:rPr>
          <w:i/>
          <w:sz w:val="23"/>
          <w:szCs w:val="23"/>
        </w:rPr>
        <w:t>/</w:t>
      </w:r>
      <w:r>
        <w:rPr>
          <w:i/>
          <w:sz w:val="23"/>
          <w:szCs w:val="23"/>
        </w:rPr>
        <w:t>8032</w:t>
      </w:r>
    </w:p>
    <w:p w:rsidR="00E3546A" w:rsidRPr="0047785F" w:rsidRDefault="00E3546A" w:rsidP="00526AF9">
      <w:pPr>
        <w:pStyle w:val="a9"/>
        <w:numPr>
          <w:ilvl w:val="0"/>
          <w:numId w:val="2"/>
        </w:numPr>
        <w:spacing w:before="120" w:after="120" w:line="264" w:lineRule="auto"/>
        <w:ind w:left="567" w:hanging="567"/>
        <w:contextualSpacing w:val="0"/>
        <w:jc w:val="both"/>
        <w:rPr>
          <w:b/>
          <w:sz w:val="23"/>
          <w:szCs w:val="23"/>
        </w:rPr>
      </w:pPr>
      <w:r>
        <w:rPr>
          <w:b/>
          <w:sz w:val="23"/>
          <w:szCs w:val="23"/>
        </w:rPr>
        <w:t>П</w:t>
      </w:r>
      <w:r w:rsidRPr="00E3546A">
        <w:rPr>
          <w:b/>
          <w:sz w:val="23"/>
          <w:szCs w:val="23"/>
        </w:rPr>
        <w:t>лательщики ЕСХН, использующие право на освобождение от исполнения обязанностей налогоплательщика НДС в соответствии с пунктом 1 статьи 145 Кодекса, суммы НДС, предъявленные при приобретении товаров (работ, услуг), включают в стоимость этих товаров (работ, услуг).</w:t>
      </w:r>
    </w:p>
    <w:p w:rsidR="00E3546A" w:rsidRDefault="00E3546A"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11</w:t>
      </w:r>
      <w:r w:rsidRPr="00A92E97">
        <w:rPr>
          <w:i/>
          <w:sz w:val="23"/>
          <w:szCs w:val="23"/>
        </w:rPr>
        <w:t xml:space="preserve"> февраля  2019  N03-07-</w:t>
      </w:r>
      <w:r>
        <w:rPr>
          <w:i/>
          <w:sz w:val="23"/>
          <w:szCs w:val="23"/>
        </w:rPr>
        <w:t>11</w:t>
      </w:r>
      <w:r w:rsidRPr="00A92E97">
        <w:rPr>
          <w:i/>
          <w:sz w:val="23"/>
          <w:szCs w:val="23"/>
        </w:rPr>
        <w:t>/</w:t>
      </w:r>
      <w:r>
        <w:rPr>
          <w:i/>
          <w:sz w:val="23"/>
          <w:szCs w:val="23"/>
        </w:rPr>
        <w:t>8139</w:t>
      </w:r>
    </w:p>
    <w:p w:rsidR="00E3546A" w:rsidRDefault="00E3546A" w:rsidP="00E3546A">
      <w:pPr>
        <w:pStyle w:val="a9"/>
        <w:spacing w:after="200" w:line="276" w:lineRule="auto"/>
        <w:ind w:left="567"/>
        <w:jc w:val="both"/>
        <w:rPr>
          <w:i/>
          <w:sz w:val="23"/>
          <w:szCs w:val="23"/>
        </w:rPr>
      </w:pPr>
    </w:p>
    <w:p w:rsidR="00E3546A" w:rsidRPr="0047785F" w:rsidRDefault="00E3546A" w:rsidP="00E3546A">
      <w:pPr>
        <w:pStyle w:val="a9"/>
        <w:numPr>
          <w:ilvl w:val="0"/>
          <w:numId w:val="2"/>
        </w:numPr>
        <w:spacing w:after="200" w:line="276" w:lineRule="auto"/>
        <w:ind w:left="567" w:hanging="567"/>
        <w:jc w:val="both"/>
        <w:rPr>
          <w:b/>
          <w:sz w:val="23"/>
          <w:szCs w:val="23"/>
        </w:rPr>
      </w:pPr>
      <w:r>
        <w:rPr>
          <w:b/>
          <w:sz w:val="23"/>
          <w:szCs w:val="23"/>
        </w:rPr>
        <w:t>Е</w:t>
      </w:r>
      <w:r w:rsidRPr="00E3546A">
        <w:rPr>
          <w:b/>
          <w:sz w:val="23"/>
          <w:szCs w:val="23"/>
        </w:rPr>
        <w:t>сли денежные средства, полученные организацией, не связаны с оплатой реализованных товаров (работ, услуг), то такие денежные средства налогообложению налогом на добавленную стоимость не подлежат.</w:t>
      </w:r>
    </w:p>
    <w:p w:rsidR="00E3546A" w:rsidRDefault="00E3546A"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11</w:t>
      </w:r>
      <w:r w:rsidRPr="00A92E97">
        <w:rPr>
          <w:i/>
          <w:sz w:val="23"/>
          <w:szCs w:val="23"/>
        </w:rPr>
        <w:t xml:space="preserve"> февраля  2019  N03-07-</w:t>
      </w:r>
      <w:r>
        <w:rPr>
          <w:i/>
          <w:sz w:val="23"/>
          <w:szCs w:val="23"/>
        </w:rPr>
        <w:t>11</w:t>
      </w:r>
      <w:r w:rsidRPr="00A92E97">
        <w:rPr>
          <w:i/>
          <w:sz w:val="23"/>
          <w:szCs w:val="23"/>
        </w:rPr>
        <w:t>/</w:t>
      </w:r>
      <w:r>
        <w:rPr>
          <w:i/>
          <w:sz w:val="23"/>
          <w:szCs w:val="23"/>
        </w:rPr>
        <w:t>8176</w:t>
      </w:r>
    </w:p>
    <w:p w:rsidR="00BD5DEF" w:rsidRPr="0047785F" w:rsidRDefault="00BD5DEF" w:rsidP="00BD5DEF">
      <w:pPr>
        <w:pStyle w:val="a9"/>
        <w:numPr>
          <w:ilvl w:val="0"/>
          <w:numId w:val="2"/>
        </w:numPr>
        <w:spacing w:after="200" w:line="276" w:lineRule="auto"/>
        <w:ind w:left="567" w:hanging="567"/>
        <w:jc w:val="both"/>
        <w:rPr>
          <w:b/>
          <w:sz w:val="23"/>
          <w:szCs w:val="23"/>
        </w:rPr>
      </w:pPr>
      <w:proofErr w:type="gramStart"/>
      <w:r>
        <w:rPr>
          <w:b/>
          <w:sz w:val="23"/>
          <w:szCs w:val="23"/>
        </w:rPr>
        <w:t>В</w:t>
      </w:r>
      <w:r w:rsidRPr="00BD5DEF">
        <w:rPr>
          <w:b/>
          <w:sz w:val="23"/>
          <w:szCs w:val="23"/>
        </w:rPr>
        <w:t xml:space="preserve"> случае использования объекта концессионного соглашения для подлежащих налогообложению налогом на добавленную стоимость операций по реализации товаров (работ, услуг), осуществляемых в рамках концессионного соглашения, суммы налога, предъявленные концессионеру в процессе реконструкции такого объекта, принимаются концессионером к вычету в общеустановленном порядке и при передаче концессионером </w:t>
      </w:r>
      <w:proofErr w:type="spellStart"/>
      <w:r w:rsidRPr="00BD5DEF">
        <w:rPr>
          <w:b/>
          <w:sz w:val="23"/>
          <w:szCs w:val="23"/>
        </w:rPr>
        <w:t>концеденту</w:t>
      </w:r>
      <w:proofErr w:type="spellEnd"/>
      <w:r w:rsidRPr="00BD5DEF">
        <w:rPr>
          <w:b/>
          <w:sz w:val="23"/>
          <w:szCs w:val="23"/>
        </w:rPr>
        <w:t xml:space="preserve"> объекта концессионного соглашения по окончании или при расторжении концессионного соглашения обязанности по восстановлению указанных сумм</w:t>
      </w:r>
      <w:proofErr w:type="gramEnd"/>
      <w:r w:rsidRPr="00BD5DEF">
        <w:rPr>
          <w:b/>
          <w:sz w:val="23"/>
          <w:szCs w:val="23"/>
        </w:rPr>
        <w:t xml:space="preserve"> налога у концессионера не возникает.</w:t>
      </w:r>
    </w:p>
    <w:p w:rsidR="00BD5DEF" w:rsidRDefault="00BD5DEF"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12</w:t>
      </w:r>
      <w:r w:rsidRPr="00A92E97">
        <w:rPr>
          <w:i/>
          <w:sz w:val="23"/>
          <w:szCs w:val="23"/>
        </w:rPr>
        <w:t xml:space="preserve"> февраля  2019  N03-07-</w:t>
      </w:r>
      <w:r>
        <w:rPr>
          <w:i/>
          <w:sz w:val="23"/>
          <w:szCs w:val="23"/>
        </w:rPr>
        <w:t>11</w:t>
      </w:r>
      <w:r w:rsidRPr="00A92E97">
        <w:rPr>
          <w:i/>
          <w:sz w:val="23"/>
          <w:szCs w:val="23"/>
        </w:rPr>
        <w:t>/</w:t>
      </w:r>
      <w:r>
        <w:rPr>
          <w:i/>
          <w:sz w:val="23"/>
          <w:szCs w:val="23"/>
        </w:rPr>
        <w:t>8365</w:t>
      </w:r>
    </w:p>
    <w:p w:rsidR="00BD5DEF" w:rsidRPr="0047785F" w:rsidRDefault="00BD5DEF" w:rsidP="00BD5DEF">
      <w:pPr>
        <w:pStyle w:val="a9"/>
        <w:numPr>
          <w:ilvl w:val="0"/>
          <w:numId w:val="2"/>
        </w:numPr>
        <w:spacing w:after="200" w:line="276" w:lineRule="auto"/>
        <w:ind w:left="567" w:hanging="567"/>
        <w:jc w:val="both"/>
        <w:rPr>
          <w:b/>
          <w:sz w:val="23"/>
          <w:szCs w:val="23"/>
        </w:rPr>
      </w:pPr>
      <w:r>
        <w:rPr>
          <w:b/>
          <w:sz w:val="23"/>
          <w:szCs w:val="23"/>
        </w:rPr>
        <w:t>В</w:t>
      </w:r>
      <w:r w:rsidRPr="00BD5DEF">
        <w:rPr>
          <w:b/>
          <w:sz w:val="23"/>
          <w:szCs w:val="23"/>
        </w:rPr>
        <w:t xml:space="preserve"> отношении реализации построенного несамоходного судна (дока) применяется нулевая ставка налога на добавленную стоимость при условии представления в налоговый орган документов, предусмотренных указанным пунктом 13 статьи 165 </w:t>
      </w:r>
      <w:r>
        <w:rPr>
          <w:b/>
          <w:sz w:val="23"/>
          <w:szCs w:val="23"/>
        </w:rPr>
        <w:t xml:space="preserve"> НК РФ</w:t>
      </w:r>
      <w:r w:rsidRPr="00BD5DEF">
        <w:rPr>
          <w:b/>
          <w:sz w:val="23"/>
          <w:szCs w:val="23"/>
        </w:rPr>
        <w:t>.</w:t>
      </w:r>
    </w:p>
    <w:p w:rsidR="00BD5DEF" w:rsidRDefault="00BD5DEF"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14</w:t>
      </w:r>
      <w:r w:rsidRPr="00A92E97">
        <w:rPr>
          <w:i/>
          <w:sz w:val="23"/>
          <w:szCs w:val="23"/>
        </w:rPr>
        <w:t xml:space="preserve"> февраля  2019  N03-07-</w:t>
      </w:r>
      <w:r>
        <w:rPr>
          <w:i/>
          <w:sz w:val="23"/>
          <w:szCs w:val="23"/>
        </w:rPr>
        <w:t>11</w:t>
      </w:r>
      <w:r w:rsidRPr="00A92E97">
        <w:rPr>
          <w:i/>
          <w:sz w:val="23"/>
          <w:szCs w:val="23"/>
        </w:rPr>
        <w:t>/</w:t>
      </w:r>
      <w:r>
        <w:rPr>
          <w:i/>
          <w:sz w:val="23"/>
          <w:szCs w:val="23"/>
        </w:rPr>
        <w:t>8582</w:t>
      </w:r>
    </w:p>
    <w:p w:rsidR="00BD5DEF" w:rsidRPr="0047785F" w:rsidRDefault="00BD5DEF" w:rsidP="00BD5DEF">
      <w:pPr>
        <w:pStyle w:val="a9"/>
        <w:numPr>
          <w:ilvl w:val="0"/>
          <w:numId w:val="2"/>
        </w:numPr>
        <w:spacing w:after="200" w:line="276" w:lineRule="auto"/>
        <w:ind w:left="567" w:hanging="567"/>
        <w:jc w:val="both"/>
        <w:rPr>
          <w:b/>
          <w:sz w:val="23"/>
          <w:szCs w:val="23"/>
        </w:rPr>
      </w:pPr>
      <w:r>
        <w:rPr>
          <w:b/>
          <w:sz w:val="23"/>
          <w:szCs w:val="23"/>
        </w:rPr>
        <w:t>В</w:t>
      </w:r>
      <w:r w:rsidRPr="00BD5DEF">
        <w:rPr>
          <w:b/>
          <w:sz w:val="23"/>
          <w:szCs w:val="23"/>
        </w:rPr>
        <w:t xml:space="preserve">ыставление продавцом дубликатов счетов-фактур и принятие покупателем к вычету сумм налога на добавленную стоимость, указанных в дубликатах счетов-фактур, нормами главы 21 "Налог на добавленную стоимость" </w:t>
      </w:r>
      <w:r>
        <w:rPr>
          <w:b/>
          <w:sz w:val="23"/>
          <w:szCs w:val="23"/>
        </w:rPr>
        <w:t>НК РФ</w:t>
      </w:r>
      <w:r w:rsidRPr="00BD5DEF">
        <w:rPr>
          <w:b/>
          <w:sz w:val="23"/>
          <w:szCs w:val="23"/>
        </w:rPr>
        <w:t xml:space="preserve"> не предусмотрено.</w:t>
      </w:r>
    </w:p>
    <w:p w:rsidR="00BD5DEF" w:rsidRDefault="00BD5DEF"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14</w:t>
      </w:r>
      <w:r w:rsidRPr="00A92E97">
        <w:rPr>
          <w:i/>
          <w:sz w:val="23"/>
          <w:szCs w:val="23"/>
        </w:rPr>
        <w:t xml:space="preserve"> февраля  2019  N03-07-</w:t>
      </w:r>
      <w:r>
        <w:rPr>
          <w:i/>
          <w:sz w:val="23"/>
          <w:szCs w:val="23"/>
        </w:rPr>
        <w:t>09</w:t>
      </w:r>
      <w:r w:rsidRPr="00A92E97">
        <w:rPr>
          <w:i/>
          <w:sz w:val="23"/>
          <w:szCs w:val="23"/>
        </w:rPr>
        <w:t>/</w:t>
      </w:r>
      <w:r>
        <w:rPr>
          <w:i/>
          <w:sz w:val="23"/>
          <w:szCs w:val="23"/>
        </w:rPr>
        <w:t>9057</w:t>
      </w:r>
    </w:p>
    <w:p w:rsidR="00BD5DEF" w:rsidRPr="0047785F" w:rsidRDefault="00BD5DEF" w:rsidP="00BD5DEF">
      <w:pPr>
        <w:pStyle w:val="a9"/>
        <w:numPr>
          <w:ilvl w:val="0"/>
          <w:numId w:val="2"/>
        </w:numPr>
        <w:spacing w:after="200" w:line="276" w:lineRule="auto"/>
        <w:ind w:left="567" w:hanging="567"/>
        <w:jc w:val="both"/>
        <w:rPr>
          <w:b/>
          <w:sz w:val="23"/>
          <w:szCs w:val="23"/>
        </w:rPr>
      </w:pPr>
      <w:r>
        <w:rPr>
          <w:b/>
          <w:sz w:val="23"/>
          <w:szCs w:val="23"/>
        </w:rPr>
        <w:t>В</w:t>
      </w:r>
      <w:r w:rsidRPr="00BD5DEF">
        <w:rPr>
          <w:b/>
          <w:sz w:val="23"/>
          <w:szCs w:val="23"/>
        </w:rPr>
        <w:t>ычет налога на добавленную стоимость по услугам, принятым на учет в сентябре, по счету-фактуре, выставленному 5 октября и полученному до 25 октября, в налоговом периоде, в котором товары приняты на учет, не противоречит налоговому законодательству.</w:t>
      </w:r>
    </w:p>
    <w:p w:rsidR="00BD5DEF" w:rsidRDefault="00BD5DEF" w:rsidP="00526AF9">
      <w:pPr>
        <w:pStyle w:val="a9"/>
        <w:spacing w:after="120" w:line="276" w:lineRule="auto"/>
        <w:ind w:left="567"/>
        <w:contextualSpacing w:val="0"/>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14</w:t>
      </w:r>
      <w:r w:rsidRPr="00A92E97">
        <w:rPr>
          <w:i/>
          <w:sz w:val="23"/>
          <w:szCs w:val="23"/>
        </w:rPr>
        <w:t xml:space="preserve"> февраля  2019  N03-07-</w:t>
      </w:r>
      <w:r>
        <w:rPr>
          <w:i/>
          <w:sz w:val="23"/>
          <w:szCs w:val="23"/>
        </w:rPr>
        <w:t>11</w:t>
      </w:r>
      <w:r w:rsidRPr="00A92E97">
        <w:rPr>
          <w:i/>
          <w:sz w:val="23"/>
          <w:szCs w:val="23"/>
        </w:rPr>
        <w:t>/</w:t>
      </w:r>
      <w:r>
        <w:rPr>
          <w:i/>
          <w:sz w:val="23"/>
          <w:szCs w:val="23"/>
        </w:rPr>
        <w:t>9305</w:t>
      </w:r>
    </w:p>
    <w:p w:rsidR="00BD5DEF" w:rsidRPr="0047785F" w:rsidRDefault="00BD5DEF" w:rsidP="00BD5DEF">
      <w:pPr>
        <w:pStyle w:val="a9"/>
        <w:numPr>
          <w:ilvl w:val="0"/>
          <w:numId w:val="2"/>
        </w:numPr>
        <w:spacing w:after="200" w:line="276" w:lineRule="auto"/>
        <w:ind w:left="567" w:hanging="567"/>
        <w:jc w:val="both"/>
        <w:rPr>
          <w:b/>
          <w:sz w:val="23"/>
          <w:szCs w:val="23"/>
        </w:rPr>
      </w:pPr>
      <w:r>
        <w:rPr>
          <w:b/>
          <w:sz w:val="23"/>
          <w:szCs w:val="23"/>
        </w:rPr>
        <w:t>В</w:t>
      </w:r>
      <w:r w:rsidRPr="00BD5DEF">
        <w:rPr>
          <w:b/>
          <w:sz w:val="23"/>
          <w:szCs w:val="23"/>
        </w:rPr>
        <w:t xml:space="preserve"> отношении товаров (работ, услуг), отгруженных (выполненных, оказанных) резидентами особых экономических зон начиная с 1 января 2019 года, применяется ставка налога на добавленную стоимость в размере 20 процентов.</w:t>
      </w:r>
    </w:p>
    <w:p w:rsidR="00BD5DEF" w:rsidRDefault="00BD5DEF" w:rsidP="00BD5DEF">
      <w:pPr>
        <w:pStyle w:val="a9"/>
        <w:spacing w:after="200" w:line="276" w:lineRule="auto"/>
        <w:ind w:left="567"/>
        <w:jc w:val="both"/>
        <w:rPr>
          <w:i/>
          <w:sz w:val="23"/>
          <w:szCs w:val="23"/>
        </w:rPr>
      </w:pPr>
      <w:r w:rsidRPr="00EF3DB7">
        <w:rPr>
          <w:i/>
          <w:sz w:val="23"/>
          <w:szCs w:val="23"/>
        </w:rPr>
        <w:t>Письмо Департамента налоговой и таможенной</w:t>
      </w:r>
      <w:r w:rsidRPr="00A92E97">
        <w:rPr>
          <w:i/>
          <w:sz w:val="23"/>
          <w:szCs w:val="23"/>
        </w:rPr>
        <w:t xml:space="preserve"> политики Минфина России от </w:t>
      </w:r>
      <w:r>
        <w:rPr>
          <w:i/>
          <w:sz w:val="23"/>
          <w:szCs w:val="23"/>
        </w:rPr>
        <w:t>14</w:t>
      </w:r>
      <w:r w:rsidRPr="00A92E97">
        <w:rPr>
          <w:i/>
          <w:sz w:val="23"/>
          <w:szCs w:val="23"/>
        </w:rPr>
        <w:t xml:space="preserve"> февраля  2019  N03-07-</w:t>
      </w:r>
      <w:r>
        <w:rPr>
          <w:i/>
          <w:sz w:val="23"/>
          <w:szCs w:val="23"/>
        </w:rPr>
        <w:t>11</w:t>
      </w:r>
      <w:r w:rsidRPr="00A92E97">
        <w:rPr>
          <w:i/>
          <w:sz w:val="23"/>
          <w:szCs w:val="23"/>
        </w:rPr>
        <w:t>/</w:t>
      </w:r>
      <w:r>
        <w:rPr>
          <w:i/>
          <w:sz w:val="23"/>
          <w:szCs w:val="23"/>
        </w:rPr>
        <w:t>9352</w:t>
      </w:r>
    </w:p>
    <w:p w:rsidR="004A7786" w:rsidRPr="0047785F" w:rsidRDefault="004A7786" w:rsidP="004A7786">
      <w:pPr>
        <w:pStyle w:val="a9"/>
        <w:numPr>
          <w:ilvl w:val="0"/>
          <w:numId w:val="2"/>
        </w:numPr>
        <w:spacing w:after="200" w:line="276" w:lineRule="auto"/>
        <w:ind w:left="567" w:hanging="567"/>
        <w:jc w:val="both"/>
        <w:rPr>
          <w:b/>
          <w:sz w:val="23"/>
          <w:szCs w:val="23"/>
        </w:rPr>
      </w:pPr>
      <w:proofErr w:type="gramStart"/>
      <w:r>
        <w:rPr>
          <w:b/>
          <w:sz w:val="23"/>
          <w:szCs w:val="23"/>
        </w:rPr>
        <w:t>С</w:t>
      </w:r>
      <w:r w:rsidRPr="004A7786">
        <w:rPr>
          <w:b/>
          <w:sz w:val="23"/>
          <w:szCs w:val="23"/>
        </w:rPr>
        <w:t xml:space="preserve">уммы НДС, предъявленные начиная с 1 января 2006 года налогоплательщику подрядными организациями (застройщиками) и продавцами товаров (работ, услуг) при проведении капитального строительства, принимаются налогоплательщиком к вычету после принятия на учет, в том числе на счете 08 "Вложения во </w:t>
      </w:r>
      <w:proofErr w:type="spellStart"/>
      <w:r w:rsidRPr="004A7786">
        <w:rPr>
          <w:b/>
          <w:sz w:val="23"/>
          <w:szCs w:val="23"/>
        </w:rPr>
        <w:t>внеоборотные</w:t>
      </w:r>
      <w:proofErr w:type="spellEnd"/>
      <w:r w:rsidRPr="004A7786">
        <w:rPr>
          <w:b/>
          <w:sz w:val="23"/>
          <w:szCs w:val="23"/>
        </w:rPr>
        <w:t xml:space="preserve"> активы", работ по капитальному строительству и товаров (работ, услуг), приобретенных для указанных работ, и при наличии соответствующих документов.</w:t>
      </w:r>
      <w:proofErr w:type="gramEnd"/>
    </w:p>
    <w:p w:rsidR="004A7786" w:rsidRDefault="004A7786"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18</w:t>
      </w:r>
      <w:r w:rsidRPr="00292919">
        <w:rPr>
          <w:i/>
          <w:sz w:val="23"/>
          <w:szCs w:val="23"/>
        </w:rPr>
        <w:t xml:space="preserve"> февраля  2019  N03-07-</w:t>
      </w:r>
      <w:r>
        <w:rPr>
          <w:i/>
          <w:sz w:val="23"/>
          <w:szCs w:val="23"/>
        </w:rPr>
        <w:t>11</w:t>
      </w:r>
      <w:r w:rsidRPr="00292919">
        <w:rPr>
          <w:i/>
          <w:sz w:val="23"/>
          <w:szCs w:val="23"/>
        </w:rPr>
        <w:t>/</w:t>
      </w:r>
      <w:r>
        <w:rPr>
          <w:i/>
          <w:sz w:val="23"/>
          <w:szCs w:val="23"/>
        </w:rPr>
        <w:t>9840</w:t>
      </w:r>
    </w:p>
    <w:p w:rsidR="00292919" w:rsidRPr="0047785F" w:rsidRDefault="00A92E97" w:rsidP="00A92E97">
      <w:pPr>
        <w:pStyle w:val="a9"/>
        <w:numPr>
          <w:ilvl w:val="0"/>
          <w:numId w:val="2"/>
        </w:numPr>
        <w:spacing w:after="200" w:line="276" w:lineRule="auto"/>
        <w:ind w:left="567" w:hanging="567"/>
        <w:jc w:val="both"/>
        <w:rPr>
          <w:b/>
          <w:sz w:val="23"/>
          <w:szCs w:val="23"/>
        </w:rPr>
      </w:pPr>
      <w:r w:rsidRPr="00A92E97">
        <w:rPr>
          <w:b/>
          <w:sz w:val="23"/>
          <w:szCs w:val="23"/>
        </w:rPr>
        <w:t>Срок действия регистрационного удостоверения на лекарство истек - платить НДС по ставке 10% нельзя</w:t>
      </w:r>
      <w:r w:rsidR="00292919" w:rsidRPr="00292919">
        <w:rPr>
          <w:b/>
          <w:sz w:val="23"/>
          <w:szCs w:val="23"/>
        </w:rPr>
        <w:t>.</w:t>
      </w:r>
    </w:p>
    <w:p w:rsidR="00292919" w:rsidRDefault="00292919"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sidR="00A92E97">
        <w:rPr>
          <w:i/>
          <w:sz w:val="23"/>
          <w:szCs w:val="23"/>
        </w:rPr>
        <w:t>18</w:t>
      </w:r>
      <w:r w:rsidRPr="00292919">
        <w:rPr>
          <w:i/>
          <w:sz w:val="23"/>
          <w:szCs w:val="23"/>
        </w:rPr>
        <w:t xml:space="preserve"> февраля  2019  N03-07-</w:t>
      </w:r>
      <w:r>
        <w:rPr>
          <w:i/>
          <w:sz w:val="23"/>
          <w:szCs w:val="23"/>
        </w:rPr>
        <w:t>0</w:t>
      </w:r>
      <w:r w:rsidR="00A92E97">
        <w:rPr>
          <w:i/>
          <w:sz w:val="23"/>
          <w:szCs w:val="23"/>
        </w:rPr>
        <w:t>7</w:t>
      </w:r>
      <w:r w:rsidRPr="00292919">
        <w:rPr>
          <w:i/>
          <w:sz w:val="23"/>
          <w:szCs w:val="23"/>
        </w:rPr>
        <w:t>/</w:t>
      </w:r>
      <w:r w:rsidR="00A92E97">
        <w:rPr>
          <w:i/>
          <w:sz w:val="23"/>
          <w:szCs w:val="23"/>
        </w:rPr>
        <w:t>9851</w:t>
      </w:r>
    </w:p>
    <w:p w:rsidR="00292919" w:rsidRDefault="00A92E97" w:rsidP="003433A9">
      <w:pPr>
        <w:pStyle w:val="a9"/>
        <w:spacing w:after="200" w:line="276" w:lineRule="auto"/>
        <w:ind w:left="0" w:firstLine="567"/>
        <w:jc w:val="both"/>
        <w:rPr>
          <w:sz w:val="23"/>
          <w:szCs w:val="23"/>
        </w:rPr>
      </w:pPr>
      <w:r w:rsidRPr="00A92E97">
        <w:rPr>
          <w:sz w:val="23"/>
          <w:szCs w:val="23"/>
        </w:rPr>
        <w:t>В судебной практике встречается иная точка зрения. Суды выясняют, почему у налогоплательщика нет регистрационных удостоверений, есть ли в этом его вина. Например, АС Московского округа разобрался в споре и пришел к выводу, что документы отсутствуют по вине чиновников. Они не выдали удостоверения в положенный срок и не отказались их предоставить, хотя налогоплательщик обратился за ними заблаговременно.</w:t>
      </w:r>
    </w:p>
    <w:p w:rsidR="002B6B93" w:rsidRDefault="002B6B93" w:rsidP="00292919">
      <w:pPr>
        <w:pStyle w:val="a9"/>
        <w:spacing w:after="200" w:line="276" w:lineRule="auto"/>
        <w:ind w:left="567"/>
        <w:jc w:val="both"/>
        <w:rPr>
          <w:sz w:val="23"/>
          <w:szCs w:val="23"/>
        </w:rPr>
      </w:pPr>
    </w:p>
    <w:p w:rsidR="002B6B93" w:rsidRPr="0047785F" w:rsidRDefault="002B6B93" w:rsidP="002B6B93">
      <w:pPr>
        <w:pStyle w:val="a9"/>
        <w:numPr>
          <w:ilvl w:val="0"/>
          <w:numId w:val="2"/>
        </w:numPr>
        <w:spacing w:after="200" w:line="276" w:lineRule="auto"/>
        <w:ind w:left="567" w:hanging="567"/>
        <w:jc w:val="both"/>
        <w:rPr>
          <w:b/>
          <w:sz w:val="23"/>
          <w:szCs w:val="23"/>
        </w:rPr>
      </w:pPr>
      <w:r>
        <w:rPr>
          <w:b/>
          <w:sz w:val="23"/>
          <w:szCs w:val="23"/>
        </w:rPr>
        <w:t>Д</w:t>
      </w:r>
      <w:r w:rsidRPr="002B6B93">
        <w:rPr>
          <w:b/>
          <w:sz w:val="23"/>
          <w:szCs w:val="23"/>
        </w:rPr>
        <w:t>енежные средства, полученные собственником объектов недвижимости в рамках соглашения, предусматривающего компенсацию за их изъятие, являются оплатой услуг по освобождению территории для строительства новых объектов. Поэтому такие денежные средства должны быть включены в налоговую базу по НДС</w:t>
      </w:r>
      <w:r w:rsidRPr="00292919">
        <w:rPr>
          <w:b/>
          <w:sz w:val="23"/>
          <w:szCs w:val="23"/>
        </w:rPr>
        <w:t>.</w:t>
      </w:r>
    </w:p>
    <w:p w:rsidR="002B6B93" w:rsidRDefault="002B6B93"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19</w:t>
      </w:r>
      <w:r w:rsidRPr="00292919">
        <w:rPr>
          <w:i/>
          <w:sz w:val="23"/>
          <w:szCs w:val="23"/>
        </w:rPr>
        <w:t xml:space="preserve"> февраля  2019  N03-07-</w:t>
      </w:r>
      <w:r>
        <w:rPr>
          <w:i/>
          <w:sz w:val="23"/>
          <w:szCs w:val="23"/>
        </w:rPr>
        <w:t>11</w:t>
      </w:r>
      <w:r w:rsidRPr="00292919">
        <w:rPr>
          <w:i/>
          <w:sz w:val="23"/>
          <w:szCs w:val="23"/>
        </w:rPr>
        <w:t>/</w:t>
      </w:r>
      <w:r>
        <w:rPr>
          <w:i/>
          <w:sz w:val="23"/>
          <w:szCs w:val="23"/>
        </w:rPr>
        <w:t>10284</w:t>
      </w:r>
    </w:p>
    <w:p w:rsidR="004A7786" w:rsidRPr="0047785F" w:rsidRDefault="004A7786" w:rsidP="004A7786">
      <w:pPr>
        <w:pStyle w:val="a9"/>
        <w:numPr>
          <w:ilvl w:val="0"/>
          <w:numId w:val="2"/>
        </w:numPr>
        <w:spacing w:after="200" w:line="276" w:lineRule="auto"/>
        <w:ind w:left="567" w:hanging="567"/>
        <w:jc w:val="both"/>
        <w:rPr>
          <w:b/>
          <w:sz w:val="23"/>
          <w:szCs w:val="23"/>
        </w:rPr>
      </w:pPr>
      <w:r>
        <w:rPr>
          <w:b/>
          <w:sz w:val="23"/>
          <w:szCs w:val="23"/>
        </w:rPr>
        <w:t>М</w:t>
      </w:r>
      <w:r w:rsidRPr="004A7786">
        <w:rPr>
          <w:b/>
          <w:sz w:val="23"/>
          <w:szCs w:val="23"/>
        </w:rPr>
        <w:t xml:space="preserve">естом реализации услуг в электронной форме, оказываемых хозяйствующими субъектами государств - членов ЕАЭС российским организациям, территория </w:t>
      </w:r>
      <w:r>
        <w:rPr>
          <w:b/>
          <w:sz w:val="23"/>
          <w:szCs w:val="23"/>
        </w:rPr>
        <w:t>РФ</w:t>
      </w:r>
      <w:r w:rsidRPr="004A7786">
        <w:rPr>
          <w:b/>
          <w:sz w:val="23"/>
          <w:szCs w:val="23"/>
        </w:rPr>
        <w:t xml:space="preserve"> не признается и, соответственно, такие услуги налогом на добавленную стоимость в </w:t>
      </w:r>
      <w:r>
        <w:rPr>
          <w:b/>
          <w:sz w:val="23"/>
          <w:szCs w:val="23"/>
        </w:rPr>
        <w:t>РФ</w:t>
      </w:r>
      <w:r w:rsidRPr="004A7786">
        <w:rPr>
          <w:b/>
          <w:sz w:val="23"/>
          <w:szCs w:val="23"/>
        </w:rPr>
        <w:t xml:space="preserve"> не облагаются.</w:t>
      </w:r>
    </w:p>
    <w:p w:rsidR="004A7786" w:rsidRDefault="004A7786" w:rsidP="00526AF9">
      <w:pPr>
        <w:pStyle w:val="a9"/>
        <w:spacing w:after="120" w:line="276" w:lineRule="auto"/>
        <w:ind w:left="567"/>
        <w:contextualSpacing w:val="0"/>
        <w:jc w:val="both"/>
        <w:rPr>
          <w:i/>
          <w:sz w:val="23"/>
          <w:szCs w:val="23"/>
        </w:rPr>
      </w:pPr>
      <w:r w:rsidRPr="004A7786">
        <w:rPr>
          <w:i/>
          <w:sz w:val="23"/>
          <w:szCs w:val="23"/>
        </w:rPr>
        <w:t>Письмо Департамента</w:t>
      </w:r>
      <w:r w:rsidRPr="00292919">
        <w:rPr>
          <w:i/>
          <w:sz w:val="23"/>
          <w:szCs w:val="23"/>
        </w:rPr>
        <w:t xml:space="preserve"> налоговой и таможенной политики Минфина России от </w:t>
      </w:r>
      <w:r>
        <w:rPr>
          <w:i/>
          <w:sz w:val="23"/>
          <w:szCs w:val="23"/>
        </w:rPr>
        <w:t>19</w:t>
      </w:r>
      <w:r w:rsidRPr="00292919">
        <w:rPr>
          <w:i/>
          <w:sz w:val="23"/>
          <w:szCs w:val="23"/>
        </w:rPr>
        <w:t xml:space="preserve"> февраля  2019  N03-07-</w:t>
      </w:r>
      <w:r>
        <w:rPr>
          <w:i/>
          <w:sz w:val="23"/>
          <w:szCs w:val="23"/>
        </w:rPr>
        <w:t>13</w:t>
      </w:r>
      <w:r w:rsidRPr="00292919">
        <w:rPr>
          <w:i/>
          <w:sz w:val="23"/>
          <w:szCs w:val="23"/>
        </w:rPr>
        <w:t>/</w:t>
      </w:r>
      <w:r>
        <w:rPr>
          <w:i/>
          <w:sz w:val="23"/>
          <w:szCs w:val="23"/>
        </w:rPr>
        <w:t>1/10369</w:t>
      </w:r>
    </w:p>
    <w:p w:rsidR="00810792" w:rsidRDefault="004A7786" w:rsidP="00526AF9">
      <w:pPr>
        <w:pStyle w:val="a9"/>
        <w:spacing w:after="200" w:line="276" w:lineRule="auto"/>
        <w:ind w:left="0" w:firstLine="567"/>
        <w:jc w:val="both"/>
        <w:rPr>
          <w:sz w:val="23"/>
          <w:szCs w:val="23"/>
        </w:rPr>
      </w:pPr>
      <w:r w:rsidRPr="004A7786">
        <w:rPr>
          <w:sz w:val="23"/>
          <w:szCs w:val="23"/>
        </w:rPr>
        <w:t>Хозяйствующие субъекты государств - членов ЕАЭС, оказывающие услуги в электронной форме российским организациям, не подлежат постановке на учет в соответствии с пунктом 4.6 статьи 83 НК РФ.</w:t>
      </w:r>
    </w:p>
    <w:p w:rsidR="004A7786" w:rsidRPr="0047785F" w:rsidRDefault="004A7786" w:rsidP="004A7786">
      <w:pPr>
        <w:pStyle w:val="a9"/>
        <w:numPr>
          <w:ilvl w:val="0"/>
          <w:numId w:val="2"/>
        </w:numPr>
        <w:spacing w:after="200" w:line="276" w:lineRule="auto"/>
        <w:ind w:left="567" w:hanging="567"/>
        <w:jc w:val="both"/>
        <w:rPr>
          <w:b/>
          <w:sz w:val="23"/>
          <w:szCs w:val="23"/>
        </w:rPr>
      </w:pPr>
      <w:r w:rsidRPr="004A7786">
        <w:rPr>
          <w:b/>
          <w:sz w:val="23"/>
          <w:szCs w:val="23"/>
        </w:rPr>
        <w:t>В случае</w:t>
      </w:r>
      <w:proofErr w:type="gramStart"/>
      <w:r w:rsidRPr="004A7786">
        <w:rPr>
          <w:b/>
          <w:sz w:val="23"/>
          <w:szCs w:val="23"/>
        </w:rPr>
        <w:t>,</w:t>
      </w:r>
      <w:proofErr w:type="gramEnd"/>
      <w:r w:rsidRPr="004A7786">
        <w:rPr>
          <w:b/>
          <w:sz w:val="23"/>
          <w:szCs w:val="23"/>
        </w:rPr>
        <w:t xml:space="preserve"> если налогоплательщиком налога на добавленную стоимость указанные изделия передаются для хранения и дальнейшей утилизации без передачи права собственности на эти изделия, то в отношении такой передачи изделий, не являющейся реализацией, положения пункта 8 статьи 161 и абзаца второго пункта 5 статьи 168 </w:t>
      </w:r>
      <w:r>
        <w:rPr>
          <w:b/>
          <w:sz w:val="23"/>
          <w:szCs w:val="23"/>
        </w:rPr>
        <w:t>НК РФ</w:t>
      </w:r>
      <w:r w:rsidRPr="004A7786">
        <w:rPr>
          <w:b/>
          <w:sz w:val="23"/>
          <w:szCs w:val="23"/>
        </w:rPr>
        <w:t xml:space="preserve"> не применяются.</w:t>
      </w:r>
    </w:p>
    <w:p w:rsidR="004A7786" w:rsidRDefault="004A7786"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20</w:t>
      </w:r>
      <w:r w:rsidRPr="00292919">
        <w:rPr>
          <w:i/>
          <w:sz w:val="23"/>
          <w:szCs w:val="23"/>
        </w:rPr>
        <w:t xml:space="preserve"> февраля  2019  N03-07-</w:t>
      </w:r>
      <w:r>
        <w:rPr>
          <w:i/>
          <w:sz w:val="23"/>
          <w:szCs w:val="23"/>
        </w:rPr>
        <w:t>14</w:t>
      </w:r>
      <w:r w:rsidRPr="00292919">
        <w:rPr>
          <w:i/>
          <w:sz w:val="23"/>
          <w:szCs w:val="23"/>
        </w:rPr>
        <w:t>/</w:t>
      </w:r>
      <w:r>
        <w:rPr>
          <w:i/>
          <w:sz w:val="23"/>
          <w:szCs w:val="23"/>
        </w:rPr>
        <w:t>10689</w:t>
      </w:r>
    </w:p>
    <w:p w:rsidR="005F1453" w:rsidRPr="0047785F" w:rsidRDefault="005F1453" w:rsidP="005F1453">
      <w:pPr>
        <w:pStyle w:val="a9"/>
        <w:numPr>
          <w:ilvl w:val="0"/>
          <w:numId w:val="2"/>
        </w:numPr>
        <w:spacing w:after="200" w:line="276" w:lineRule="auto"/>
        <w:ind w:left="567" w:hanging="567"/>
        <w:jc w:val="both"/>
        <w:rPr>
          <w:b/>
          <w:sz w:val="23"/>
          <w:szCs w:val="23"/>
        </w:rPr>
      </w:pPr>
      <w:proofErr w:type="gramStart"/>
      <w:r>
        <w:rPr>
          <w:b/>
          <w:sz w:val="23"/>
          <w:szCs w:val="23"/>
        </w:rPr>
        <w:t>П</w:t>
      </w:r>
      <w:r w:rsidRPr="005F1453">
        <w:rPr>
          <w:b/>
          <w:sz w:val="23"/>
          <w:szCs w:val="23"/>
        </w:rPr>
        <w:t>ри составлении счета-фактуры застройщиком или заказчиком, выполняющим функции застройщика, приобретающими у одного и более продавцов товары (работы, услуги), имущественные права от своего имени, в графах 2-11 указываются в отдельных позициях суммарные данные счетов-фактур по строительно-монтажным работам, выставленных подрядными организациями, и суммарные данные счетов-фактур по товарам (работам, услугам), имущественным правам, выставленных поставщиками товаров (работ, услуг), имущественных прав, в доле, предъявленной покупателю</w:t>
      </w:r>
      <w:proofErr w:type="gramEnd"/>
      <w:r w:rsidRPr="005F1453">
        <w:rPr>
          <w:b/>
          <w:sz w:val="23"/>
          <w:szCs w:val="23"/>
        </w:rPr>
        <w:t xml:space="preserve"> (инвестору).</w:t>
      </w:r>
    </w:p>
    <w:p w:rsidR="005F1453" w:rsidRDefault="005F1453"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20</w:t>
      </w:r>
      <w:r w:rsidRPr="00292919">
        <w:rPr>
          <w:i/>
          <w:sz w:val="23"/>
          <w:szCs w:val="23"/>
        </w:rPr>
        <w:t xml:space="preserve"> февраля  2019  N03-07-</w:t>
      </w:r>
      <w:r>
        <w:rPr>
          <w:i/>
          <w:sz w:val="23"/>
          <w:szCs w:val="23"/>
        </w:rPr>
        <w:t>11</w:t>
      </w:r>
      <w:r w:rsidRPr="00292919">
        <w:rPr>
          <w:i/>
          <w:sz w:val="23"/>
          <w:szCs w:val="23"/>
        </w:rPr>
        <w:t>/</w:t>
      </w:r>
      <w:r>
        <w:rPr>
          <w:i/>
          <w:sz w:val="23"/>
          <w:szCs w:val="23"/>
        </w:rPr>
        <w:t>10664</w:t>
      </w:r>
    </w:p>
    <w:p w:rsidR="005F1453" w:rsidRPr="0047785F" w:rsidRDefault="005F1453" w:rsidP="00526AF9">
      <w:pPr>
        <w:pStyle w:val="a9"/>
        <w:numPr>
          <w:ilvl w:val="0"/>
          <w:numId w:val="2"/>
        </w:numPr>
        <w:spacing w:after="120" w:line="264" w:lineRule="auto"/>
        <w:ind w:left="567" w:hanging="567"/>
        <w:jc w:val="both"/>
        <w:rPr>
          <w:b/>
          <w:sz w:val="23"/>
          <w:szCs w:val="23"/>
        </w:rPr>
      </w:pPr>
      <w:proofErr w:type="gramStart"/>
      <w:r>
        <w:rPr>
          <w:b/>
          <w:sz w:val="23"/>
          <w:szCs w:val="23"/>
        </w:rPr>
        <w:t>С</w:t>
      </w:r>
      <w:r w:rsidRPr="005F1453">
        <w:rPr>
          <w:b/>
          <w:sz w:val="23"/>
          <w:szCs w:val="23"/>
        </w:rPr>
        <w:t xml:space="preserve">уммы налога на добавленную стоимость по приобретенным товарам (работам, услугам), используемым для оказания услуг, облагаемых по нулевой ставке налога на добавленную стоимость на основании подпункта 2.3-1 пункта 1 статьи 164 </w:t>
      </w:r>
      <w:r>
        <w:rPr>
          <w:b/>
          <w:sz w:val="23"/>
          <w:szCs w:val="23"/>
        </w:rPr>
        <w:t>НК РФ</w:t>
      </w:r>
      <w:r w:rsidRPr="005F1453">
        <w:rPr>
          <w:b/>
          <w:sz w:val="23"/>
          <w:szCs w:val="23"/>
        </w:rPr>
        <w:t>, принимаются к вычету в том налоговом периоде, в котором определяется налоговая база по оказываемым услугам, в том числе после истечения трехлетнего срока, исчисляемого с момента принятия к</w:t>
      </w:r>
      <w:proofErr w:type="gramEnd"/>
      <w:r w:rsidRPr="005F1453">
        <w:rPr>
          <w:b/>
          <w:sz w:val="23"/>
          <w:szCs w:val="23"/>
        </w:rPr>
        <w:t xml:space="preserve"> учету приобретенных товаров (работ, услуг).</w:t>
      </w:r>
    </w:p>
    <w:p w:rsidR="005F1453" w:rsidRDefault="005F1453"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20</w:t>
      </w:r>
      <w:r w:rsidRPr="00292919">
        <w:rPr>
          <w:i/>
          <w:sz w:val="23"/>
          <w:szCs w:val="23"/>
        </w:rPr>
        <w:t xml:space="preserve"> февраля  2019  N03-07-</w:t>
      </w:r>
      <w:r>
        <w:rPr>
          <w:i/>
          <w:sz w:val="23"/>
          <w:szCs w:val="23"/>
        </w:rPr>
        <w:t>08</w:t>
      </w:r>
      <w:r w:rsidRPr="00292919">
        <w:rPr>
          <w:i/>
          <w:sz w:val="23"/>
          <w:szCs w:val="23"/>
        </w:rPr>
        <w:t>/</w:t>
      </w:r>
      <w:r>
        <w:rPr>
          <w:i/>
          <w:sz w:val="23"/>
          <w:szCs w:val="23"/>
        </w:rPr>
        <w:t>10758</w:t>
      </w:r>
    </w:p>
    <w:p w:rsidR="005F1453" w:rsidRPr="0047785F" w:rsidRDefault="005F1453" w:rsidP="00526AF9">
      <w:pPr>
        <w:pStyle w:val="a9"/>
        <w:numPr>
          <w:ilvl w:val="0"/>
          <w:numId w:val="2"/>
        </w:numPr>
        <w:spacing w:after="120" w:line="264" w:lineRule="auto"/>
        <w:ind w:left="567" w:hanging="567"/>
        <w:jc w:val="both"/>
        <w:rPr>
          <w:b/>
          <w:sz w:val="23"/>
          <w:szCs w:val="23"/>
        </w:rPr>
      </w:pPr>
      <w:r>
        <w:rPr>
          <w:b/>
          <w:sz w:val="23"/>
          <w:szCs w:val="23"/>
        </w:rPr>
        <w:t>В</w:t>
      </w:r>
      <w:r w:rsidRPr="005F1453">
        <w:rPr>
          <w:b/>
          <w:sz w:val="23"/>
          <w:szCs w:val="23"/>
        </w:rPr>
        <w:t xml:space="preserve"> строке 4 "Грузополучатель и его адрес" счета-фактуры указывается полное или сокращенное наименование грузополучателя в соответствии с учредительными документами и его почтовый адрес.</w:t>
      </w:r>
    </w:p>
    <w:p w:rsidR="005F1453" w:rsidRDefault="005F1453"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20</w:t>
      </w:r>
      <w:r w:rsidRPr="00292919">
        <w:rPr>
          <w:i/>
          <w:sz w:val="23"/>
          <w:szCs w:val="23"/>
        </w:rPr>
        <w:t xml:space="preserve"> февраля  2019  N03-07-</w:t>
      </w:r>
      <w:r>
        <w:rPr>
          <w:i/>
          <w:sz w:val="23"/>
          <w:szCs w:val="23"/>
        </w:rPr>
        <w:t>11</w:t>
      </w:r>
      <w:r w:rsidRPr="00292919">
        <w:rPr>
          <w:i/>
          <w:sz w:val="23"/>
          <w:szCs w:val="23"/>
        </w:rPr>
        <w:t>/</w:t>
      </w:r>
      <w:r>
        <w:rPr>
          <w:i/>
          <w:sz w:val="23"/>
          <w:szCs w:val="23"/>
        </w:rPr>
        <w:t>10765</w:t>
      </w:r>
    </w:p>
    <w:p w:rsidR="00810792" w:rsidRPr="0047785F" w:rsidRDefault="00810792" w:rsidP="00526AF9">
      <w:pPr>
        <w:pStyle w:val="a9"/>
        <w:numPr>
          <w:ilvl w:val="0"/>
          <w:numId w:val="2"/>
        </w:numPr>
        <w:spacing w:after="120" w:line="264" w:lineRule="auto"/>
        <w:ind w:left="567" w:hanging="567"/>
        <w:jc w:val="both"/>
        <w:rPr>
          <w:b/>
          <w:sz w:val="23"/>
          <w:szCs w:val="23"/>
        </w:rPr>
      </w:pPr>
      <w:r>
        <w:rPr>
          <w:b/>
          <w:sz w:val="23"/>
          <w:szCs w:val="23"/>
        </w:rPr>
        <w:t>Н</w:t>
      </w:r>
      <w:r w:rsidRPr="00810792">
        <w:rPr>
          <w:b/>
          <w:sz w:val="23"/>
          <w:szCs w:val="23"/>
        </w:rPr>
        <w:t>ДС по расходам на проезд и проживание работника, отправленного на учебу, можно принять к вычету</w:t>
      </w:r>
      <w:r w:rsidRPr="00292919">
        <w:rPr>
          <w:b/>
          <w:sz w:val="23"/>
          <w:szCs w:val="23"/>
        </w:rPr>
        <w:t>.</w:t>
      </w:r>
    </w:p>
    <w:p w:rsidR="00810792" w:rsidRDefault="00810792"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21</w:t>
      </w:r>
      <w:r w:rsidRPr="00292919">
        <w:rPr>
          <w:i/>
          <w:sz w:val="23"/>
          <w:szCs w:val="23"/>
        </w:rPr>
        <w:t xml:space="preserve"> февраля  2019  N03-07-</w:t>
      </w:r>
      <w:r>
        <w:rPr>
          <w:i/>
          <w:sz w:val="23"/>
          <w:szCs w:val="23"/>
        </w:rPr>
        <w:t>11</w:t>
      </w:r>
      <w:r w:rsidRPr="00292919">
        <w:rPr>
          <w:i/>
          <w:sz w:val="23"/>
          <w:szCs w:val="23"/>
        </w:rPr>
        <w:t>/</w:t>
      </w:r>
      <w:r>
        <w:rPr>
          <w:i/>
          <w:sz w:val="23"/>
          <w:szCs w:val="23"/>
        </w:rPr>
        <w:t>11286</w:t>
      </w:r>
    </w:p>
    <w:p w:rsidR="005F1453" w:rsidRPr="0047785F" w:rsidRDefault="005F1453" w:rsidP="00526AF9">
      <w:pPr>
        <w:pStyle w:val="a9"/>
        <w:numPr>
          <w:ilvl w:val="0"/>
          <w:numId w:val="2"/>
        </w:numPr>
        <w:spacing w:after="120" w:line="264" w:lineRule="auto"/>
        <w:ind w:left="567" w:hanging="567"/>
        <w:jc w:val="both"/>
        <w:rPr>
          <w:b/>
          <w:sz w:val="23"/>
          <w:szCs w:val="23"/>
        </w:rPr>
      </w:pPr>
      <w:proofErr w:type="gramStart"/>
      <w:r>
        <w:rPr>
          <w:b/>
          <w:sz w:val="23"/>
          <w:szCs w:val="23"/>
        </w:rPr>
        <w:t>П</w:t>
      </w:r>
      <w:r w:rsidRPr="005F1453">
        <w:rPr>
          <w:b/>
          <w:sz w:val="23"/>
          <w:szCs w:val="23"/>
        </w:rPr>
        <w:t>ри реализации российской организацией товаров казахстанскому хозяйствующему субъекту налогообложение налогом на добавленную стоимость производится по нулевой ставке, независимо от момента перехода права собственности на эти товары, при условии представления российской организацией в налоговый орган документов, предусмотренных пунктом 3 раздела II Протокола, в том числе заявления о ввозе товаров и уплате косвенных налогов, составленного казахстанским хозяйствующим субъектом, приобретающим товары, с отметкой</w:t>
      </w:r>
      <w:proofErr w:type="gramEnd"/>
      <w:r w:rsidRPr="005F1453">
        <w:rPr>
          <w:b/>
          <w:sz w:val="23"/>
          <w:szCs w:val="23"/>
        </w:rPr>
        <w:t xml:space="preserve"> казахстанского налогового органа об уплате налога на добавленную стоимость.</w:t>
      </w:r>
    </w:p>
    <w:p w:rsidR="005F1453" w:rsidRDefault="005F1453" w:rsidP="00526AF9">
      <w:pPr>
        <w:pStyle w:val="a9"/>
        <w:spacing w:after="120" w:line="276"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21</w:t>
      </w:r>
      <w:r w:rsidRPr="00292919">
        <w:rPr>
          <w:i/>
          <w:sz w:val="23"/>
          <w:szCs w:val="23"/>
        </w:rPr>
        <w:t xml:space="preserve"> февраля  2019  N03-07-</w:t>
      </w:r>
      <w:r w:rsidR="00647948">
        <w:rPr>
          <w:i/>
          <w:sz w:val="23"/>
          <w:szCs w:val="23"/>
        </w:rPr>
        <w:t>07</w:t>
      </w:r>
      <w:r w:rsidRPr="00292919">
        <w:rPr>
          <w:i/>
          <w:sz w:val="23"/>
          <w:szCs w:val="23"/>
        </w:rPr>
        <w:t>/</w:t>
      </w:r>
      <w:r>
        <w:rPr>
          <w:i/>
          <w:sz w:val="23"/>
          <w:szCs w:val="23"/>
        </w:rPr>
        <w:t>1/11374</w:t>
      </w:r>
    </w:p>
    <w:p w:rsidR="00EC1ABB" w:rsidRPr="0047785F" w:rsidRDefault="00EC1ABB" w:rsidP="00526AF9">
      <w:pPr>
        <w:pStyle w:val="a9"/>
        <w:numPr>
          <w:ilvl w:val="0"/>
          <w:numId w:val="2"/>
        </w:numPr>
        <w:spacing w:after="120" w:line="264" w:lineRule="auto"/>
        <w:ind w:left="567" w:hanging="567"/>
        <w:contextualSpacing w:val="0"/>
        <w:jc w:val="both"/>
        <w:rPr>
          <w:b/>
          <w:sz w:val="23"/>
          <w:szCs w:val="23"/>
        </w:rPr>
      </w:pPr>
      <w:r w:rsidRPr="00EC1ABB">
        <w:rPr>
          <w:b/>
          <w:sz w:val="23"/>
          <w:szCs w:val="23"/>
        </w:rPr>
        <w:t>ФНС разъяснила, когда "ввозной" НДС можно принять к вычету без платежки</w:t>
      </w:r>
      <w:r w:rsidRPr="00292919">
        <w:rPr>
          <w:b/>
          <w:sz w:val="23"/>
          <w:szCs w:val="23"/>
        </w:rPr>
        <w:t>.</w:t>
      </w:r>
    </w:p>
    <w:p w:rsidR="00EC1ABB" w:rsidRDefault="00EC1ABB" w:rsidP="00526AF9">
      <w:pPr>
        <w:pStyle w:val="a9"/>
        <w:spacing w:after="120" w:line="276" w:lineRule="auto"/>
        <w:ind w:left="567"/>
        <w:contextualSpacing w:val="0"/>
        <w:jc w:val="both"/>
        <w:rPr>
          <w:i/>
          <w:sz w:val="23"/>
          <w:szCs w:val="23"/>
        </w:rPr>
      </w:pPr>
      <w:r w:rsidRPr="00292919">
        <w:rPr>
          <w:i/>
          <w:sz w:val="23"/>
          <w:szCs w:val="23"/>
        </w:rPr>
        <w:t xml:space="preserve">Письмо </w:t>
      </w:r>
      <w:r>
        <w:rPr>
          <w:i/>
          <w:sz w:val="23"/>
          <w:szCs w:val="23"/>
        </w:rPr>
        <w:t xml:space="preserve">Федеральной налоговой службы </w:t>
      </w:r>
      <w:r w:rsidRPr="00292919">
        <w:rPr>
          <w:i/>
          <w:sz w:val="23"/>
          <w:szCs w:val="23"/>
        </w:rPr>
        <w:t xml:space="preserve"> от </w:t>
      </w:r>
      <w:r>
        <w:rPr>
          <w:i/>
          <w:sz w:val="23"/>
          <w:szCs w:val="23"/>
        </w:rPr>
        <w:t>22</w:t>
      </w:r>
      <w:r w:rsidRPr="00292919">
        <w:rPr>
          <w:i/>
          <w:sz w:val="23"/>
          <w:szCs w:val="23"/>
        </w:rPr>
        <w:t xml:space="preserve"> февраля  2019  </w:t>
      </w:r>
      <w:r>
        <w:rPr>
          <w:i/>
          <w:sz w:val="23"/>
          <w:szCs w:val="23"/>
        </w:rPr>
        <w:t>№</w:t>
      </w:r>
      <w:r w:rsidR="00647948">
        <w:rPr>
          <w:i/>
          <w:sz w:val="23"/>
          <w:szCs w:val="23"/>
        </w:rPr>
        <w:t xml:space="preserve"> </w:t>
      </w:r>
      <w:r>
        <w:rPr>
          <w:i/>
          <w:sz w:val="23"/>
          <w:szCs w:val="23"/>
        </w:rPr>
        <w:t>СД-4-3/3108</w:t>
      </w:r>
      <w:r w:rsidRPr="00EC1ABB">
        <w:rPr>
          <w:i/>
          <w:sz w:val="23"/>
          <w:szCs w:val="23"/>
        </w:rPr>
        <w:t>@</w:t>
      </w:r>
    </w:p>
    <w:p w:rsidR="00EC1ABB" w:rsidRPr="00EC1ABB" w:rsidRDefault="00EC1ABB" w:rsidP="00526AF9">
      <w:pPr>
        <w:pStyle w:val="a9"/>
        <w:spacing w:after="200" w:line="276" w:lineRule="auto"/>
        <w:ind w:left="0" w:firstLine="567"/>
        <w:jc w:val="both"/>
        <w:rPr>
          <w:sz w:val="23"/>
          <w:szCs w:val="23"/>
        </w:rPr>
      </w:pPr>
      <w:r w:rsidRPr="00EC1ABB">
        <w:rPr>
          <w:sz w:val="23"/>
          <w:szCs w:val="23"/>
        </w:rPr>
        <w:t>Если при импорте товаров таможенники сами списали НДС с единого лицевого счета, открытого на уровне ФТС, то подтвердить перечисление налога можно декларацией на товары вместо платежки.</w:t>
      </w:r>
    </w:p>
    <w:p w:rsidR="00EC1ABB" w:rsidRPr="00EC1ABB" w:rsidRDefault="00EC1ABB" w:rsidP="00526AF9">
      <w:pPr>
        <w:pStyle w:val="a9"/>
        <w:spacing w:after="200" w:line="276" w:lineRule="auto"/>
        <w:ind w:left="0" w:firstLine="567"/>
        <w:jc w:val="both"/>
        <w:rPr>
          <w:sz w:val="23"/>
          <w:szCs w:val="23"/>
        </w:rPr>
      </w:pPr>
      <w:r w:rsidRPr="00EC1ABB">
        <w:rPr>
          <w:sz w:val="23"/>
          <w:szCs w:val="23"/>
        </w:rPr>
        <w:t>В этом случае в графе 7 книги покупок поставьте прочерк, а в графе 3 укажите регистрационные номера деклараций на товары. Раздел 8 декларации по НДС заполните аналогично.</w:t>
      </w:r>
    </w:p>
    <w:p w:rsidR="00EC1ABB" w:rsidRDefault="00EC1ABB" w:rsidP="00526AF9">
      <w:pPr>
        <w:pStyle w:val="a9"/>
        <w:spacing w:after="200" w:line="276" w:lineRule="auto"/>
        <w:ind w:left="0" w:firstLine="567"/>
        <w:jc w:val="both"/>
        <w:rPr>
          <w:sz w:val="23"/>
          <w:szCs w:val="23"/>
        </w:rPr>
      </w:pPr>
      <w:r w:rsidRPr="00EC1ABB">
        <w:rPr>
          <w:sz w:val="23"/>
          <w:szCs w:val="23"/>
        </w:rPr>
        <w:t xml:space="preserve">Налоговики напомнили, что с августа </w:t>
      </w:r>
      <w:r>
        <w:rPr>
          <w:sz w:val="23"/>
          <w:szCs w:val="23"/>
        </w:rPr>
        <w:t xml:space="preserve"> 2018</w:t>
      </w:r>
      <w:r w:rsidRPr="00EC1ABB">
        <w:rPr>
          <w:sz w:val="23"/>
          <w:szCs w:val="23"/>
        </w:rPr>
        <w:t xml:space="preserve"> года в таможенной службе идет эксперимент: пошлины и налоги списывают с единого лицевого счета плательщика, который открывают на уровне ФТС.</w:t>
      </w:r>
    </w:p>
    <w:p w:rsidR="00647948" w:rsidRPr="0047785F" w:rsidRDefault="00647948" w:rsidP="00526AF9">
      <w:pPr>
        <w:pStyle w:val="a9"/>
        <w:numPr>
          <w:ilvl w:val="0"/>
          <w:numId w:val="2"/>
        </w:numPr>
        <w:spacing w:after="120" w:line="264" w:lineRule="auto"/>
        <w:ind w:left="567" w:hanging="567"/>
        <w:contextualSpacing w:val="0"/>
        <w:jc w:val="both"/>
        <w:rPr>
          <w:b/>
          <w:sz w:val="23"/>
          <w:szCs w:val="23"/>
        </w:rPr>
      </w:pPr>
      <w:proofErr w:type="gramStart"/>
      <w:r w:rsidRPr="00647948">
        <w:rPr>
          <w:b/>
          <w:sz w:val="23"/>
          <w:szCs w:val="23"/>
        </w:rPr>
        <w:t>Поскольку операции по реализации лома черных и цветных металлов с 1 января 2018 года подлежат налогообложению налогом на добавленную стоимость, суммы этого налога, предъявленные организации - налогоплательщику налога на добавленную стоимость поставщиками товаров (работ, услуг), используемых этой организацией для осуществления операций по реализации лома и отходов черных и цветных металлов, принимаются к вычету в вышеуказанном порядке.</w:t>
      </w:r>
      <w:proofErr w:type="gramEnd"/>
    </w:p>
    <w:p w:rsidR="00647948" w:rsidRDefault="00647948" w:rsidP="00526AF9">
      <w:pPr>
        <w:pStyle w:val="a9"/>
        <w:spacing w:after="120" w:line="264"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25</w:t>
      </w:r>
      <w:r w:rsidRPr="00292919">
        <w:rPr>
          <w:i/>
          <w:sz w:val="23"/>
          <w:szCs w:val="23"/>
        </w:rPr>
        <w:t xml:space="preserve"> февраля  2019  N03-07-</w:t>
      </w:r>
      <w:r>
        <w:rPr>
          <w:i/>
          <w:sz w:val="23"/>
          <w:szCs w:val="23"/>
        </w:rPr>
        <w:t>11</w:t>
      </w:r>
      <w:r w:rsidRPr="00292919">
        <w:rPr>
          <w:i/>
          <w:sz w:val="23"/>
          <w:szCs w:val="23"/>
        </w:rPr>
        <w:t>/</w:t>
      </w:r>
      <w:r>
        <w:rPr>
          <w:i/>
          <w:sz w:val="23"/>
          <w:szCs w:val="23"/>
        </w:rPr>
        <w:t>12098</w:t>
      </w:r>
    </w:p>
    <w:p w:rsidR="00647948" w:rsidRPr="00647948" w:rsidRDefault="00647948" w:rsidP="00526AF9">
      <w:pPr>
        <w:pStyle w:val="a9"/>
        <w:numPr>
          <w:ilvl w:val="0"/>
          <w:numId w:val="2"/>
        </w:numPr>
        <w:spacing w:after="120" w:line="264" w:lineRule="auto"/>
        <w:ind w:left="567" w:hanging="567"/>
        <w:contextualSpacing w:val="0"/>
        <w:jc w:val="both"/>
        <w:rPr>
          <w:b/>
          <w:sz w:val="23"/>
          <w:szCs w:val="23"/>
        </w:rPr>
      </w:pPr>
      <w:r w:rsidRPr="00647948">
        <w:rPr>
          <w:b/>
          <w:sz w:val="23"/>
          <w:szCs w:val="23"/>
        </w:rPr>
        <w:t xml:space="preserve">Согласно подпункту 7 пункта 2 статьи 149 </w:t>
      </w:r>
      <w:r>
        <w:rPr>
          <w:b/>
          <w:sz w:val="23"/>
          <w:szCs w:val="23"/>
        </w:rPr>
        <w:t>НК РФ</w:t>
      </w:r>
      <w:r w:rsidRPr="00647948">
        <w:rPr>
          <w:b/>
          <w:sz w:val="23"/>
          <w:szCs w:val="23"/>
        </w:rPr>
        <w:t xml:space="preserve"> не подлежат налогообложению (освобождаются от налогообложения) НДС услуги по перевозке пассажиров городским пассажирским транспортом общего пользования (за исключением такси, в том числе маршрутного). В целях данной статьи Кодекса услугами, освобождаемыми от налога на добавленную стоимость, признаются услуги по перевозке пассажиров городским пассажирским транспортом общего пользования при соблюдении следующего условия: перевозка пассажиров осуществляется по единым тарифам, установленным органами местного самоуправления, в том числе с предоставлением всех льгот на проезд, утвержденных в установленном порядке.</w:t>
      </w:r>
    </w:p>
    <w:p w:rsidR="00647948" w:rsidRPr="0047785F" w:rsidRDefault="00647948" w:rsidP="00526AF9">
      <w:pPr>
        <w:pStyle w:val="a9"/>
        <w:spacing w:after="120" w:line="264" w:lineRule="auto"/>
        <w:ind w:left="567"/>
        <w:jc w:val="both"/>
        <w:rPr>
          <w:b/>
          <w:sz w:val="23"/>
          <w:szCs w:val="23"/>
        </w:rPr>
      </w:pPr>
      <w:r w:rsidRPr="00647948">
        <w:rPr>
          <w:b/>
          <w:sz w:val="23"/>
          <w:szCs w:val="23"/>
        </w:rPr>
        <w:t>В случае несоблюдения указанного условия оказываемые услуги по перевозкам пассажиров городским пассажирским транспортом общего пользования от обложения НДС не освобождаются.</w:t>
      </w:r>
    </w:p>
    <w:p w:rsidR="00647948" w:rsidRDefault="00647948" w:rsidP="00526AF9">
      <w:pPr>
        <w:pStyle w:val="a9"/>
        <w:spacing w:after="120" w:line="264"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27</w:t>
      </w:r>
      <w:r w:rsidRPr="00292919">
        <w:rPr>
          <w:i/>
          <w:sz w:val="23"/>
          <w:szCs w:val="23"/>
        </w:rPr>
        <w:t xml:space="preserve"> февраля  2019  N03-07-</w:t>
      </w:r>
      <w:r>
        <w:rPr>
          <w:i/>
          <w:sz w:val="23"/>
          <w:szCs w:val="23"/>
        </w:rPr>
        <w:t>07</w:t>
      </w:r>
      <w:r w:rsidRPr="00292919">
        <w:rPr>
          <w:i/>
          <w:sz w:val="23"/>
          <w:szCs w:val="23"/>
        </w:rPr>
        <w:t>/</w:t>
      </w:r>
      <w:r>
        <w:rPr>
          <w:i/>
          <w:sz w:val="23"/>
          <w:szCs w:val="23"/>
        </w:rPr>
        <w:t>12629</w:t>
      </w:r>
    </w:p>
    <w:p w:rsidR="00647948" w:rsidRPr="0047785F" w:rsidRDefault="00647948" w:rsidP="00647948">
      <w:pPr>
        <w:pStyle w:val="a9"/>
        <w:numPr>
          <w:ilvl w:val="0"/>
          <w:numId w:val="2"/>
        </w:numPr>
        <w:spacing w:after="200" w:line="276" w:lineRule="auto"/>
        <w:ind w:left="567" w:hanging="567"/>
        <w:jc w:val="both"/>
        <w:rPr>
          <w:b/>
          <w:sz w:val="23"/>
          <w:szCs w:val="23"/>
        </w:rPr>
      </w:pPr>
      <w:r>
        <w:rPr>
          <w:b/>
          <w:sz w:val="23"/>
          <w:szCs w:val="23"/>
        </w:rPr>
        <w:t>С</w:t>
      </w:r>
      <w:r w:rsidRPr="00647948">
        <w:rPr>
          <w:b/>
          <w:sz w:val="23"/>
          <w:szCs w:val="23"/>
        </w:rPr>
        <w:t xml:space="preserve">уммы налога на добавленную стоимость по товарам (работам, услугам), используемым для осуществления операций по передаче прав на использование программ для электронно-вычислительных машин на основании </w:t>
      </w:r>
      <w:proofErr w:type="spellStart"/>
      <w:r w:rsidRPr="00647948">
        <w:rPr>
          <w:b/>
          <w:sz w:val="23"/>
          <w:szCs w:val="23"/>
        </w:rPr>
        <w:t>сублицензионного</w:t>
      </w:r>
      <w:proofErr w:type="spellEnd"/>
      <w:r w:rsidRPr="00647948">
        <w:rPr>
          <w:b/>
          <w:sz w:val="23"/>
          <w:szCs w:val="23"/>
        </w:rPr>
        <w:t xml:space="preserve"> договора, к вычету не принимаются, а учитываются в стоимости таких товаров (работ, услуг).</w:t>
      </w:r>
    </w:p>
    <w:p w:rsidR="00647948" w:rsidRDefault="00647948" w:rsidP="00526AF9">
      <w:pPr>
        <w:pStyle w:val="a9"/>
        <w:spacing w:after="120" w:line="264" w:lineRule="auto"/>
        <w:ind w:left="567"/>
        <w:contextualSpacing w:val="0"/>
        <w:jc w:val="both"/>
        <w:rPr>
          <w:i/>
          <w:sz w:val="23"/>
          <w:szCs w:val="23"/>
        </w:rPr>
      </w:pPr>
      <w:r w:rsidRPr="00292919">
        <w:rPr>
          <w:i/>
          <w:sz w:val="23"/>
          <w:szCs w:val="23"/>
        </w:rPr>
        <w:t xml:space="preserve">Письмо Департамента налоговой и таможенной политики Минфина России от </w:t>
      </w:r>
      <w:r>
        <w:rPr>
          <w:i/>
          <w:sz w:val="23"/>
          <w:szCs w:val="23"/>
        </w:rPr>
        <w:t>28</w:t>
      </w:r>
      <w:r w:rsidRPr="00292919">
        <w:rPr>
          <w:i/>
          <w:sz w:val="23"/>
          <w:szCs w:val="23"/>
        </w:rPr>
        <w:t xml:space="preserve"> февраля  2019  N03-07-</w:t>
      </w:r>
      <w:r>
        <w:rPr>
          <w:i/>
          <w:sz w:val="23"/>
          <w:szCs w:val="23"/>
        </w:rPr>
        <w:t>08</w:t>
      </w:r>
      <w:r w:rsidRPr="00292919">
        <w:rPr>
          <w:i/>
          <w:sz w:val="23"/>
          <w:szCs w:val="23"/>
        </w:rPr>
        <w:t>/</w:t>
      </w:r>
      <w:r>
        <w:rPr>
          <w:i/>
          <w:sz w:val="23"/>
          <w:szCs w:val="23"/>
        </w:rPr>
        <w:t>13224</w:t>
      </w:r>
    </w:p>
    <w:p w:rsidR="00F928BE" w:rsidRPr="0047785F" w:rsidRDefault="00F928BE" w:rsidP="00526AF9">
      <w:pPr>
        <w:pStyle w:val="a9"/>
        <w:numPr>
          <w:ilvl w:val="0"/>
          <w:numId w:val="2"/>
        </w:numPr>
        <w:spacing w:after="120" w:line="264" w:lineRule="auto"/>
        <w:ind w:left="567" w:hanging="567"/>
        <w:contextualSpacing w:val="0"/>
        <w:jc w:val="both"/>
        <w:rPr>
          <w:b/>
          <w:sz w:val="23"/>
          <w:szCs w:val="23"/>
        </w:rPr>
      </w:pPr>
      <w:r>
        <w:rPr>
          <w:b/>
          <w:sz w:val="23"/>
          <w:szCs w:val="23"/>
        </w:rPr>
        <w:t>Налоговый орган не смог</w:t>
      </w:r>
      <w:r w:rsidRPr="00F928BE">
        <w:rPr>
          <w:b/>
          <w:sz w:val="23"/>
          <w:szCs w:val="23"/>
        </w:rPr>
        <w:t xml:space="preserve"> доказать суду, что </w:t>
      </w:r>
      <w:r>
        <w:rPr>
          <w:b/>
          <w:sz w:val="23"/>
          <w:szCs w:val="23"/>
        </w:rPr>
        <w:t>налогоплательщик покупал</w:t>
      </w:r>
      <w:r w:rsidRPr="00F928BE">
        <w:rPr>
          <w:b/>
          <w:sz w:val="23"/>
          <w:szCs w:val="23"/>
        </w:rPr>
        <w:t xml:space="preserve"> запчасти лишь для ремонта по гарантии</w:t>
      </w:r>
      <w:r w:rsidRPr="0047785F">
        <w:rPr>
          <w:b/>
          <w:sz w:val="23"/>
          <w:szCs w:val="23"/>
        </w:rPr>
        <w:t>.</w:t>
      </w:r>
    </w:p>
    <w:p w:rsidR="00F928BE" w:rsidRDefault="00F928BE" w:rsidP="00526AF9">
      <w:pPr>
        <w:pStyle w:val="a9"/>
        <w:spacing w:after="120" w:line="264" w:lineRule="auto"/>
        <w:ind w:left="567"/>
        <w:contextualSpacing w:val="0"/>
        <w:jc w:val="both"/>
        <w:rPr>
          <w:i/>
          <w:sz w:val="23"/>
          <w:szCs w:val="23"/>
        </w:rPr>
      </w:pPr>
      <w:r w:rsidRPr="002D3A75">
        <w:rPr>
          <w:i/>
          <w:sz w:val="23"/>
          <w:szCs w:val="23"/>
        </w:rPr>
        <w:t xml:space="preserve">Постановление АС </w:t>
      </w:r>
      <w:r>
        <w:rPr>
          <w:i/>
          <w:sz w:val="23"/>
          <w:szCs w:val="23"/>
        </w:rPr>
        <w:t>Поволжского</w:t>
      </w:r>
      <w:r w:rsidRPr="002D3A75">
        <w:rPr>
          <w:i/>
          <w:sz w:val="23"/>
          <w:szCs w:val="23"/>
        </w:rPr>
        <w:t xml:space="preserve"> округа  от </w:t>
      </w:r>
      <w:r>
        <w:rPr>
          <w:i/>
          <w:sz w:val="23"/>
          <w:szCs w:val="23"/>
        </w:rPr>
        <w:t>0</w:t>
      </w:r>
      <w:r w:rsidRPr="002D3A75">
        <w:rPr>
          <w:i/>
          <w:sz w:val="23"/>
          <w:szCs w:val="23"/>
        </w:rPr>
        <w:t xml:space="preserve">1 февраля  2019 </w:t>
      </w:r>
      <w:r>
        <w:rPr>
          <w:i/>
          <w:sz w:val="23"/>
          <w:szCs w:val="23"/>
        </w:rPr>
        <w:t>№</w:t>
      </w:r>
      <w:r w:rsidRPr="002D3A75">
        <w:rPr>
          <w:i/>
          <w:sz w:val="23"/>
          <w:szCs w:val="23"/>
        </w:rPr>
        <w:t xml:space="preserve"> </w:t>
      </w:r>
      <w:r w:rsidRPr="00F928BE">
        <w:rPr>
          <w:i/>
          <w:sz w:val="23"/>
          <w:szCs w:val="23"/>
        </w:rPr>
        <w:t>А55-18135/2018</w:t>
      </w:r>
    </w:p>
    <w:p w:rsidR="00F928BE" w:rsidRPr="00F928BE" w:rsidRDefault="00F928BE" w:rsidP="00526AF9">
      <w:pPr>
        <w:pStyle w:val="a9"/>
        <w:spacing w:before="120" w:after="120" w:line="264" w:lineRule="auto"/>
        <w:ind w:left="0" w:firstLine="567"/>
        <w:jc w:val="both"/>
        <w:rPr>
          <w:sz w:val="23"/>
          <w:szCs w:val="23"/>
        </w:rPr>
      </w:pPr>
      <w:r w:rsidRPr="00F928BE">
        <w:rPr>
          <w:sz w:val="23"/>
          <w:szCs w:val="23"/>
        </w:rPr>
        <w:t xml:space="preserve">Организация продавала автомобили и оказывала услуги по ремонту - как гарантийному, так и платному. Запчасти использовались и там, и там. "Входной" НДС по запчастям </w:t>
      </w:r>
      <w:r>
        <w:rPr>
          <w:sz w:val="23"/>
          <w:szCs w:val="23"/>
        </w:rPr>
        <w:t>налогоплательщик принимал</w:t>
      </w:r>
      <w:r w:rsidRPr="00F928BE">
        <w:rPr>
          <w:sz w:val="23"/>
          <w:szCs w:val="23"/>
        </w:rPr>
        <w:t xml:space="preserve"> к вычету.</w:t>
      </w:r>
    </w:p>
    <w:p w:rsidR="00F928BE" w:rsidRPr="00F928BE" w:rsidRDefault="00F928BE" w:rsidP="00526AF9">
      <w:pPr>
        <w:pStyle w:val="a9"/>
        <w:spacing w:before="120" w:after="120" w:line="264" w:lineRule="auto"/>
        <w:ind w:left="0" w:firstLine="567"/>
        <w:jc w:val="both"/>
        <w:rPr>
          <w:sz w:val="23"/>
          <w:szCs w:val="23"/>
        </w:rPr>
      </w:pPr>
      <w:r w:rsidRPr="00F928BE">
        <w:rPr>
          <w:sz w:val="23"/>
          <w:szCs w:val="23"/>
        </w:rPr>
        <w:t xml:space="preserve">В ходе проверки инспекция посчитала, что организация знала, какие конкретно запчасти должны использоваться в гарантийном ремонте, поэтому часть вычета незаконна. Ведь услуги по гарантийному ремонту освобождены от НДС. Однако в суде отстоять свою позицию у </w:t>
      </w:r>
      <w:proofErr w:type="gramStart"/>
      <w:r w:rsidRPr="00F928BE">
        <w:rPr>
          <w:sz w:val="23"/>
          <w:szCs w:val="23"/>
        </w:rPr>
        <w:t>проверяющих</w:t>
      </w:r>
      <w:proofErr w:type="gramEnd"/>
      <w:r w:rsidRPr="00F928BE">
        <w:rPr>
          <w:sz w:val="23"/>
          <w:szCs w:val="23"/>
        </w:rPr>
        <w:t xml:space="preserve"> не получилось.</w:t>
      </w:r>
    </w:p>
    <w:p w:rsidR="00F928BE" w:rsidRPr="00F928BE" w:rsidRDefault="00F928BE" w:rsidP="00526AF9">
      <w:pPr>
        <w:pStyle w:val="a9"/>
        <w:spacing w:before="120" w:after="120" w:line="264" w:lineRule="auto"/>
        <w:ind w:left="0" w:firstLine="567"/>
        <w:jc w:val="both"/>
        <w:rPr>
          <w:sz w:val="23"/>
          <w:szCs w:val="23"/>
        </w:rPr>
      </w:pPr>
      <w:r w:rsidRPr="00F928BE">
        <w:rPr>
          <w:sz w:val="23"/>
          <w:szCs w:val="23"/>
        </w:rPr>
        <w:t>Суды указали, что в момент приобретения запчастей организация не могла предполагать, в каких именно операциях будет их использовать.</w:t>
      </w:r>
    </w:p>
    <w:p w:rsidR="00F928BE" w:rsidRPr="002D3A75" w:rsidRDefault="00F928BE" w:rsidP="00526AF9">
      <w:pPr>
        <w:pStyle w:val="a9"/>
        <w:spacing w:before="120" w:after="120" w:line="264" w:lineRule="auto"/>
        <w:ind w:left="0" w:firstLine="567"/>
        <w:contextualSpacing w:val="0"/>
        <w:jc w:val="both"/>
        <w:rPr>
          <w:sz w:val="23"/>
          <w:szCs w:val="23"/>
        </w:rPr>
      </w:pPr>
      <w:r w:rsidRPr="00F928BE">
        <w:rPr>
          <w:sz w:val="23"/>
          <w:szCs w:val="23"/>
        </w:rPr>
        <w:t>Восстанавливать налог в отношении запчастей, используемых в гарантийном ремонте, компании было не нужно. Доля не облагаемых НДС операций не превышала 5%.</w:t>
      </w:r>
    </w:p>
    <w:p w:rsidR="007F376F" w:rsidRDefault="00966BC4" w:rsidP="00966BC4">
      <w:pPr>
        <w:keepNext/>
        <w:numPr>
          <w:ilvl w:val="1"/>
          <w:numId w:val="1"/>
        </w:numPr>
        <w:tabs>
          <w:tab w:val="left" w:pos="567"/>
        </w:tabs>
        <w:spacing w:before="120"/>
        <w:ind w:left="0" w:right="57" w:firstLine="567"/>
        <w:jc w:val="center"/>
        <w:outlineLvl w:val="0"/>
        <w:rPr>
          <w:b/>
          <w:bCs/>
          <w:sz w:val="23"/>
          <w:szCs w:val="23"/>
        </w:rPr>
      </w:pPr>
      <w:bookmarkStart w:id="90" w:name="_Toc6230205"/>
      <w:r w:rsidRPr="00034918">
        <w:rPr>
          <w:b/>
          <w:bCs/>
          <w:sz w:val="23"/>
          <w:szCs w:val="23"/>
        </w:rPr>
        <w:t>НДФЛ</w:t>
      </w:r>
      <w:bookmarkEnd w:id="90"/>
    </w:p>
    <w:p w:rsidR="0089719D" w:rsidRDefault="0089719D" w:rsidP="0089719D">
      <w:pPr>
        <w:keepNext/>
        <w:tabs>
          <w:tab w:val="left" w:pos="567"/>
        </w:tabs>
        <w:spacing w:before="120"/>
        <w:ind w:left="567" w:right="57"/>
        <w:outlineLvl w:val="0"/>
        <w:rPr>
          <w:b/>
          <w:bCs/>
          <w:sz w:val="23"/>
          <w:szCs w:val="23"/>
        </w:rPr>
      </w:pPr>
      <w:bookmarkStart w:id="91" w:name="_GoBack"/>
      <w:bookmarkEnd w:id="91"/>
    </w:p>
    <w:p w:rsidR="00D25FB7" w:rsidRPr="00D25FB7" w:rsidRDefault="00D25FB7" w:rsidP="00D25FB7">
      <w:pPr>
        <w:pStyle w:val="a9"/>
        <w:numPr>
          <w:ilvl w:val="0"/>
          <w:numId w:val="2"/>
        </w:numPr>
        <w:spacing w:after="120" w:line="264" w:lineRule="auto"/>
        <w:ind w:left="567" w:hanging="567"/>
        <w:contextualSpacing w:val="0"/>
        <w:jc w:val="both"/>
        <w:rPr>
          <w:b/>
          <w:sz w:val="23"/>
          <w:szCs w:val="23"/>
        </w:rPr>
      </w:pPr>
      <w:r>
        <w:rPr>
          <w:b/>
          <w:sz w:val="23"/>
          <w:szCs w:val="23"/>
        </w:rPr>
        <w:t>О</w:t>
      </w:r>
      <w:r w:rsidRPr="00D25FB7">
        <w:rPr>
          <w:b/>
          <w:sz w:val="23"/>
          <w:szCs w:val="23"/>
        </w:rPr>
        <w:t>снованием для предоставления стандартного налогового вычета родителям, которые не уплачивают алименты на содержание детей по решению суда, но имеют расходы на детей, является соглашение об уплате алиментов.</w:t>
      </w:r>
    </w:p>
    <w:p w:rsidR="00D25FB7" w:rsidRPr="00D25FB7" w:rsidRDefault="00D25FB7" w:rsidP="00D25FB7">
      <w:pPr>
        <w:pStyle w:val="a9"/>
        <w:autoSpaceDE w:val="0"/>
        <w:autoSpaceDN w:val="0"/>
        <w:adjustRightInd w:val="0"/>
        <w:ind w:left="786"/>
        <w:rPr>
          <w:i/>
          <w:sz w:val="23"/>
          <w:szCs w:val="23"/>
        </w:rPr>
      </w:pPr>
      <w:r w:rsidRPr="00D25FB7">
        <w:rPr>
          <w:i/>
          <w:sz w:val="23"/>
          <w:szCs w:val="23"/>
        </w:rPr>
        <w:t>Письмо Департамента налоговой и таможенной политики Минфина России от 5 февраля 2019 г. N 03-04-05/6448</w:t>
      </w:r>
    </w:p>
    <w:p w:rsidR="00BC6A18" w:rsidRPr="00D25FB7" w:rsidRDefault="00D25FB7" w:rsidP="00D25FB7">
      <w:pPr>
        <w:pStyle w:val="a9"/>
        <w:spacing w:before="120" w:after="120" w:line="264" w:lineRule="auto"/>
        <w:ind w:left="0" w:firstLine="567"/>
        <w:jc w:val="both"/>
        <w:rPr>
          <w:sz w:val="23"/>
          <w:szCs w:val="23"/>
        </w:rPr>
      </w:pPr>
      <w:r w:rsidRPr="00D25FB7">
        <w:rPr>
          <w:sz w:val="23"/>
          <w:szCs w:val="23"/>
        </w:rPr>
        <w:t>Следовательно, после расторжения брака налогоплательщик, на обеспечении которого находятся дети, вправе воспользоваться стандартным налоговым вычетом, установленным подпунктом 4 пункта 1 статьи 218 Кодекса на основании письменного заявления, копий свидетельств о рождении детей, свидетельства о разводе, нотариально удостоверенного соглашения об уплате алиментов, копии паспорта и документов, подтверждающих расходы на содержание детей.</w:t>
      </w:r>
    </w:p>
    <w:p w:rsidR="00365952" w:rsidRPr="00365952" w:rsidRDefault="00365952" w:rsidP="00365952">
      <w:pPr>
        <w:pStyle w:val="a9"/>
        <w:numPr>
          <w:ilvl w:val="0"/>
          <w:numId w:val="2"/>
        </w:numPr>
        <w:spacing w:before="120" w:after="120" w:line="264" w:lineRule="auto"/>
        <w:ind w:left="567" w:hanging="567"/>
        <w:contextualSpacing w:val="0"/>
        <w:jc w:val="both"/>
        <w:rPr>
          <w:b/>
          <w:sz w:val="23"/>
          <w:szCs w:val="23"/>
        </w:rPr>
      </w:pPr>
      <w:r w:rsidRPr="00365952">
        <w:rPr>
          <w:b/>
          <w:sz w:val="23"/>
          <w:szCs w:val="23"/>
        </w:rPr>
        <w:t>Минтруд разъяснил порядок начисления и выплаты зарплаты и указал, что НДФЛ из такого дохода удерживается 1 раз в месяц с общей суммы.</w:t>
      </w:r>
    </w:p>
    <w:p w:rsidR="00365952" w:rsidRPr="00365952" w:rsidRDefault="00365952" w:rsidP="00365952">
      <w:pPr>
        <w:pStyle w:val="a9"/>
        <w:spacing w:before="120" w:after="120" w:line="264" w:lineRule="auto"/>
        <w:ind w:left="567"/>
        <w:contextualSpacing w:val="0"/>
        <w:jc w:val="both"/>
        <w:rPr>
          <w:b/>
          <w:sz w:val="23"/>
          <w:szCs w:val="23"/>
        </w:rPr>
      </w:pPr>
      <w:r w:rsidRPr="00365952">
        <w:rPr>
          <w:b/>
          <w:sz w:val="23"/>
          <w:szCs w:val="23"/>
        </w:rPr>
        <w:t>НДФЛ с зарплаты за первую половину</w:t>
      </w:r>
      <w:r>
        <w:rPr>
          <w:b/>
          <w:sz w:val="23"/>
          <w:szCs w:val="23"/>
        </w:rPr>
        <w:t xml:space="preserve"> месяца удерживать неправомерно.</w:t>
      </w:r>
    </w:p>
    <w:p w:rsidR="00365952" w:rsidRPr="00365952" w:rsidRDefault="00365952" w:rsidP="00365952">
      <w:pPr>
        <w:pStyle w:val="a9"/>
        <w:spacing w:before="120" w:after="120" w:line="264" w:lineRule="auto"/>
        <w:ind w:left="567"/>
        <w:contextualSpacing w:val="0"/>
        <w:jc w:val="both"/>
        <w:rPr>
          <w:i/>
          <w:sz w:val="23"/>
          <w:szCs w:val="23"/>
        </w:rPr>
      </w:pPr>
      <w:r w:rsidRPr="00365952">
        <w:rPr>
          <w:i/>
          <w:sz w:val="23"/>
          <w:szCs w:val="23"/>
        </w:rPr>
        <w:t>Письмо Министерства труда и социальной защиты РФ от 5 февраля 2019 г. N 14-1/ООГ-549</w:t>
      </w:r>
    </w:p>
    <w:p w:rsidR="0039210F" w:rsidRPr="00034918" w:rsidRDefault="0039210F" w:rsidP="0039210F">
      <w:pPr>
        <w:pStyle w:val="a9"/>
        <w:numPr>
          <w:ilvl w:val="0"/>
          <w:numId w:val="2"/>
        </w:numPr>
        <w:spacing w:before="120" w:after="120" w:line="264" w:lineRule="auto"/>
        <w:ind w:left="567" w:hanging="567"/>
        <w:contextualSpacing w:val="0"/>
        <w:jc w:val="both"/>
        <w:rPr>
          <w:b/>
          <w:sz w:val="23"/>
          <w:szCs w:val="23"/>
        </w:rPr>
      </w:pPr>
      <w:r w:rsidRPr="00034918">
        <w:rPr>
          <w:b/>
          <w:sz w:val="23"/>
          <w:szCs w:val="23"/>
        </w:rPr>
        <w:t>Минфин России разъяснил, что при передаче физлицу недвижимого имущества дата получения дохода в натуральной форме определяется как день регистрации права на это имущество.</w:t>
      </w:r>
    </w:p>
    <w:p w:rsidR="0039210F" w:rsidRPr="00034918" w:rsidRDefault="0039210F" w:rsidP="0039210F">
      <w:pPr>
        <w:pStyle w:val="a9"/>
        <w:spacing w:before="120" w:after="120" w:line="264" w:lineRule="auto"/>
        <w:ind w:left="567"/>
        <w:contextualSpacing w:val="0"/>
        <w:jc w:val="both"/>
        <w:rPr>
          <w:i/>
          <w:sz w:val="23"/>
          <w:szCs w:val="23"/>
        </w:rPr>
      </w:pPr>
      <w:r w:rsidRPr="00034918">
        <w:rPr>
          <w:i/>
          <w:sz w:val="23"/>
          <w:szCs w:val="23"/>
        </w:rPr>
        <w:t>Письмо Департамента налоговой и таможенной политики Минфина России от 28 января 2019 г. N 03-04-05/4637</w:t>
      </w:r>
    </w:p>
    <w:p w:rsidR="0039210F" w:rsidRDefault="0039210F" w:rsidP="0039210F">
      <w:pPr>
        <w:pStyle w:val="a9"/>
        <w:spacing w:line="280" w:lineRule="exact"/>
        <w:ind w:left="0" w:firstLine="567"/>
        <w:jc w:val="both"/>
        <w:rPr>
          <w:sz w:val="23"/>
          <w:szCs w:val="23"/>
        </w:rPr>
      </w:pPr>
      <w:r w:rsidRPr="00034918">
        <w:rPr>
          <w:sz w:val="23"/>
          <w:szCs w:val="23"/>
        </w:rPr>
        <w:t>Определить налогооблагаемый доход можно исходя из рыночной стоимости полученного имущества. При этом рыночная оценка стоимости имущества может быть проведена оценщиком.</w:t>
      </w:r>
    </w:p>
    <w:p w:rsidR="00D8145A" w:rsidRPr="00D8145A" w:rsidRDefault="00D8145A" w:rsidP="00D8145A">
      <w:pPr>
        <w:pStyle w:val="a9"/>
        <w:numPr>
          <w:ilvl w:val="0"/>
          <w:numId w:val="2"/>
        </w:numPr>
        <w:spacing w:before="120" w:line="264" w:lineRule="auto"/>
        <w:ind w:left="567" w:hanging="567"/>
        <w:contextualSpacing w:val="0"/>
        <w:jc w:val="both"/>
        <w:rPr>
          <w:b/>
          <w:sz w:val="23"/>
          <w:szCs w:val="23"/>
        </w:rPr>
      </w:pPr>
      <w:r w:rsidRPr="00D8145A">
        <w:rPr>
          <w:b/>
          <w:sz w:val="23"/>
          <w:szCs w:val="23"/>
        </w:rPr>
        <w:t>Минфин рассмотрел вопрос об обложении страховыми взносами и НДФЛ доходов сотрудника обособленного подразделения российской организации, которое расположено в Казахстане.</w:t>
      </w:r>
    </w:p>
    <w:p w:rsidR="00D8145A" w:rsidRPr="00D8145A" w:rsidRDefault="00D8145A" w:rsidP="00D8145A">
      <w:pPr>
        <w:pStyle w:val="a9"/>
        <w:spacing w:line="264" w:lineRule="auto"/>
        <w:ind w:left="567"/>
        <w:contextualSpacing w:val="0"/>
        <w:jc w:val="both"/>
        <w:rPr>
          <w:b/>
          <w:sz w:val="23"/>
          <w:szCs w:val="23"/>
        </w:rPr>
      </w:pPr>
      <w:r w:rsidRPr="00D8145A">
        <w:rPr>
          <w:b/>
          <w:sz w:val="23"/>
          <w:szCs w:val="23"/>
        </w:rPr>
        <w:t>Что касается НДФЛ, то налоговые резиденты России уплачивают его с доходов как от источников в нашей стране, так и за ее пределами. Граждане, которые не признаются налоговыми резидентами, уплачивают налог с доходов только от источников в России.</w:t>
      </w:r>
    </w:p>
    <w:p w:rsidR="00D8145A" w:rsidRDefault="00D8145A" w:rsidP="00D8145A">
      <w:pPr>
        <w:pStyle w:val="a9"/>
        <w:spacing w:before="120" w:after="120" w:line="264" w:lineRule="auto"/>
        <w:ind w:left="567"/>
        <w:contextualSpacing w:val="0"/>
        <w:jc w:val="both"/>
        <w:rPr>
          <w:i/>
          <w:sz w:val="23"/>
          <w:szCs w:val="23"/>
        </w:rPr>
      </w:pPr>
      <w:r w:rsidRPr="00D8145A">
        <w:rPr>
          <w:i/>
          <w:sz w:val="23"/>
          <w:szCs w:val="23"/>
        </w:rPr>
        <w:t>Письмо Департамента налоговой и таможенной политики Минфина России от 6 февраля 2019 г. N 03-04-06/6900</w:t>
      </w:r>
    </w:p>
    <w:p w:rsidR="00ED10D8" w:rsidRPr="00ED10D8" w:rsidRDefault="00ED10D8" w:rsidP="00ED10D8">
      <w:pPr>
        <w:pStyle w:val="a9"/>
        <w:numPr>
          <w:ilvl w:val="0"/>
          <w:numId w:val="2"/>
        </w:numPr>
        <w:spacing w:before="120" w:after="120" w:line="264" w:lineRule="auto"/>
        <w:ind w:left="567" w:hanging="567"/>
        <w:contextualSpacing w:val="0"/>
        <w:jc w:val="both"/>
        <w:rPr>
          <w:b/>
          <w:sz w:val="23"/>
          <w:szCs w:val="23"/>
        </w:rPr>
      </w:pPr>
      <w:proofErr w:type="gramStart"/>
      <w:r>
        <w:rPr>
          <w:b/>
          <w:sz w:val="23"/>
          <w:szCs w:val="23"/>
        </w:rPr>
        <w:t>Ко</w:t>
      </w:r>
      <w:r w:rsidRPr="00ED10D8">
        <w:rPr>
          <w:b/>
          <w:sz w:val="23"/>
          <w:szCs w:val="23"/>
        </w:rPr>
        <w:t xml:space="preserve">мпенсационные выплаты, связанные с увольнением работников, предусмотренные коллективным или трудовым договорами, освобождаются от обложения </w:t>
      </w:r>
      <w:r>
        <w:rPr>
          <w:b/>
          <w:sz w:val="23"/>
          <w:szCs w:val="23"/>
        </w:rPr>
        <w:t>НДФЛ</w:t>
      </w:r>
      <w:r w:rsidRPr="00ED10D8">
        <w:rPr>
          <w:b/>
          <w:sz w:val="23"/>
          <w:szCs w:val="23"/>
        </w:rPr>
        <w:t xml:space="preserve">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rsidR="00ED10D8" w:rsidRPr="00ED10D8" w:rsidRDefault="00ED10D8" w:rsidP="00ED10D8">
      <w:pPr>
        <w:pStyle w:val="a9"/>
        <w:spacing w:before="120" w:after="120" w:line="264" w:lineRule="auto"/>
        <w:ind w:left="567"/>
        <w:contextualSpacing w:val="0"/>
        <w:jc w:val="both"/>
        <w:rPr>
          <w:b/>
          <w:sz w:val="23"/>
          <w:szCs w:val="23"/>
        </w:rPr>
      </w:pPr>
      <w:r w:rsidRPr="00ED10D8">
        <w:rPr>
          <w:b/>
          <w:sz w:val="23"/>
          <w:szCs w:val="23"/>
        </w:rPr>
        <w:t>Суммы вышеуказанных выплат при увольнении, превышающие трехкратный размер (шестикратный размер) среднего месячного заработка, подлежат обложению налогом в установленном порядке.</w:t>
      </w:r>
    </w:p>
    <w:p w:rsidR="00ED10D8" w:rsidRPr="00ED10D8" w:rsidRDefault="00ED10D8" w:rsidP="00ED10D8">
      <w:pPr>
        <w:pStyle w:val="a9"/>
        <w:spacing w:before="120" w:after="120" w:line="264" w:lineRule="auto"/>
        <w:ind w:left="567"/>
        <w:contextualSpacing w:val="0"/>
        <w:jc w:val="both"/>
        <w:rPr>
          <w:i/>
          <w:sz w:val="23"/>
          <w:szCs w:val="23"/>
        </w:rPr>
      </w:pPr>
      <w:r w:rsidRPr="00ED10D8">
        <w:rPr>
          <w:i/>
          <w:sz w:val="23"/>
          <w:szCs w:val="23"/>
        </w:rPr>
        <w:t>Письмо Департамента налоговой и таможенной политики Минфина России от 11 февраля 2019 г. N 03-04-06/8796</w:t>
      </w:r>
    </w:p>
    <w:p w:rsidR="00ED10D8" w:rsidRPr="00ED10D8" w:rsidRDefault="00ED10D8" w:rsidP="00ED10D8">
      <w:pPr>
        <w:pStyle w:val="a9"/>
        <w:numPr>
          <w:ilvl w:val="0"/>
          <w:numId w:val="2"/>
        </w:numPr>
        <w:spacing w:before="120" w:after="120" w:line="264" w:lineRule="auto"/>
        <w:ind w:left="567" w:hanging="567"/>
        <w:contextualSpacing w:val="0"/>
        <w:jc w:val="both"/>
        <w:rPr>
          <w:b/>
          <w:sz w:val="23"/>
          <w:szCs w:val="23"/>
        </w:rPr>
      </w:pPr>
      <w:r>
        <w:rPr>
          <w:b/>
          <w:sz w:val="23"/>
          <w:szCs w:val="23"/>
        </w:rPr>
        <w:t>С</w:t>
      </w:r>
      <w:r w:rsidRPr="00ED10D8">
        <w:rPr>
          <w:b/>
          <w:sz w:val="23"/>
          <w:szCs w:val="23"/>
        </w:rPr>
        <w:t xml:space="preserve">уммы среднего заработка за время вынужденного прогула, взысканной с организации на основании решения суда, </w:t>
      </w:r>
      <w:hyperlink r:id="rId17" w:history="1">
        <w:r w:rsidRPr="00ED10D8">
          <w:rPr>
            <w:b/>
            <w:sz w:val="23"/>
            <w:szCs w:val="23"/>
          </w:rPr>
          <w:t>статья 217</w:t>
        </w:r>
      </w:hyperlink>
      <w:r w:rsidRPr="00ED10D8">
        <w:rPr>
          <w:b/>
          <w:sz w:val="23"/>
          <w:szCs w:val="23"/>
        </w:rPr>
        <w:t xml:space="preserve"> </w:t>
      </w:r>
      <w:r>
        <w:rPr>
          <w:b/>
          <w:sz w:val="23"/>
          <w:szCs w:val="23"/>
        </w:rPr>
        <w:t>НК РФ</w:t>
      </w:r>
      <w:r w:rsidRPr="00ED10D8">
        <w:rPr>
          <w:b/>
          <w:sz w:val="23"/>
          <w:szCs w:val="23"/>
        </w:rPr>
        <w:t xml:space="preserve"> не содержит, соответственно, такие доходы подлежат обложению </w:t>
      </w:r>
      <w:r>
        <w:rPr>
          <w:b/>
          <w:sz w:val="23"/>
          <w:szCs w:val="23"/>
        </w:rPr>
        <w:t>НДФЛ</w:t>
      </w:r>
      <w:r w:rsidRPr="00ED10D8">
        <w:rPr>
          <w:b/>
          <w:sz w:val="23"/>
          <w:szCs w:val="23"/>
        </w:rPr>
        <w:t xml:space="preserve"> в установленном порядке.</w:t>
      </w:r>
    </w:p>
    <w:p w:rsidR="00ED10D8" w:rsidRDefault="00ED10D8" w:rsidP="00ED10D8">
      <w:pPr>
        <w:pStyle w:val="a9"/>
        <w:spacing w:before="120" w:after="120" w:line="264" w:lineRule="auto"/>
        <w:ind w:left="567"/>
        <w:contextualSpacing w:val="0"/>
        <w:jc w:val="both"/>
        <w:rPr>
          <w:i/>
          <w:sz w:val="23"/>
          <w:szCs w:val="23"/>
        </w:rPr>
      </w:pPr>
      <w:r w:rsidRPr="00ED10D8">
        <w:rPr>
          <w:i/>
          <w:sz w:val="23"/>
          <w:szCs w:val="23"/>
        </w:rPr>
        <w:t>Письмо Департамента налоговой и таможенной политики Минфина России от 18 февраля 2019 г. N 03-04-05/10114</w:t>
      </w:r>
    </w:p>
    <w:p w:rsidR="00DB7662" w:rsidRDefault="00DB7662" w:rsidP="00DB7662">
      <w:pPr>
        <w:pStyle w:val="a9"/>
        <w:numPr>
          <w:ilvl w:val="0"/>
          <w:numId w:val="2"/>
        </w:numPr>
        <w:spacing w:before="120" w:after="120" w:line="264" w:lineRule="auto"/>
        <w:ind w:left="567" w:hanging="567"/>
        <w:contextualSpacing w:val="0"/>
        <w:jc w:val="both"/>
        <w:rPr>
          <w:b/>
          <w:sz w:val="23"/>
          <w:szCs w:val="23"/>
        </w:rPr>
      </w:pPr>
      <w:r>
        <w:rPr>
          <w:b/>
          <w:sz w:val="23"/>
          <w:szCs w:val="23"/>
        </w:rPr>
        <w:t>Е</w:t>
      </w:r>
      <w:r w:rsidRPr="00DB7662">
        <w:rPr>
          <w:b/>
          <w:sz w:val="23"/>
          <w:szCs w:val="23"/>
        </w:rPr>
        <w:t>сли работник убывает в командировку ранее даты, указанной в приказе о командировании (возвращается из командировки позднее установленной даты), оплата его проезда в некоторых случаях не может рассматриваться как компенсация расходов, связанных со служебной командировкой.</w:t>
      </w:r>
    </w:p>
    <w:p w:rsidR="00DB7662" w:rsidRPr="00DB7662" w:rsidRDefault="00DB7662" w:rsidP="00DB7662">
      <w:pPr>
        <w:pStyle w:val="a9"/>
        <w:spacing w:before="120" w:after="120" w:line="264" w:lineRule="auto"/>
        <w:ind w:left="567"/>
        <w:contextualSpacing w:val="0"/>
        <w:jc w:val="both"/>
        <w:rPr>
          <w:i/>
          <w:sz w:val="23"/>
          <w:szCs w:val="23"/>
        </w:rPr>
      </w:pPr>
      <w:r w:rsidRPr="00DB7662">
        <w:rPr>
          <w:i/>
          <w:sz w:val="23"/>
          <w:szCs w:val="23"/>
        </w:rPr>
        <w:t>Письмо Департамента налоговой и таможенной политики Минфина России от 22 февраля 2019 г. N 03-04-06/11746</w:t>
      </w:r>
    </w:p>
    <w:p w:rsidR="00DB7662" w:rsidRPr="00DB7662" w:rsidRDefault="00DB7662" w:rsidP="00DB7662">
      <w:pPr>
        <w:pStyle w:val="a9"/>
        <w:spacing w:line="280" w:lineRule="exact"/>
        <w:ind w:left="0" w:firstLine="567"/>
        <w:jc w:val="both"/>
        <w:rPr>
          <w:sz w:val="23"/>
          <w:szCs w:val="23"/>
        </w:rPr>
      </w:pPr>
      <w:r w:rsidRPr="00DB7662">
        <w:rPr>
          <w:sz w:val="23"/>
          <w:szCs w:val="23"/>
        </w:rPr>
        <w:t>В частности, в случае, если сразу после окончания командировки работнику предоставляется отпуск, который он проводит в месте командирования (независимо от продолжительности отпуска), имеет место получение работником экономической выгоды, в виде оплаты организацией проезда от места проведения свободного от работы времени до места работы.</w:t>
      </w:r>
    </w:p>
    <w:p w:rsidR="00DB7662" w:rsidRPr="00DB7662" w:rsidRDefault="00DB7662" w:rsidP="00DB7662">
      <w:pPr>
        <w:pStyle w:val="a9"/>
        <w:spacing w:line="280" w:lineRule="exact"/>
        <w:ind w:left="0" w:firstLine="567"/>
        <w:jc w:val="both"/>
        <w:rPr>
          <w:sz w:val="23"/>
          <w:szCs w:val="23"/>
        </w:rPr>
      </w:pPr>
      <w:r w:rsidRPr="00DB7662">
        <w:rPr>
          <w:sz w:val="23"/>
          <w:szCs w:val="23"/>
        </w:rPr>
        <w:t xml:space="preserve">В этом случае оплата организацией за сотрудника обратного билета со сроком приезда позднее окончания срока командировки, обозначенного в приказе о командировании, признается </w:t>
      </w:r>
      <w:proofErr w:type="gramStart"/>
      <w:r w:rsidRPr="00DB7662">
        <w:rPr>
          <w:sz w:val="23"/>
          <w:szCs w:val="23"/>
        </w:rPr>
        <w:t xml:space="preserve">его доходом, </w:t>
      </w:r>
      <w:r>
        <w:rPr>
          <w:sz w:val="23"/>
          <w:szCs w:val="23"/>
        </w:rPr>
        <w:t xml:space="preserve">полученным в натуральной форме и </w:t>
      </w:r>
      <w:r w:rsidRPr="00DB7662">
        <w:rPr>
          <w:sz w:val="23"/>
          <w:szCs w:val="23"/>
        </w:rPr>
        <w:t>подлежит</w:t>
      </w:r>
      <w:proofErr w:type="gramEnd"/>
      <w:r w:rsidRPr="00DB7662">
        <w:rPr>
          <w:sz w:val="23"/>
          <w:szCs w:val="23"/>
        </w:rPr>
        <w:t xml:space="preserve"> обложению </w:t>
      </w:r>
      <w:r>
        <w:rPr>
          <w:sz w:val="23"/>
          <w:szCs w:val="23"/>
        </w:rPr>
        <w:t>НДФЛ</w:t>
      </w:r>
      <w:r w:rsidRPr="00DB7662">
        <w:rPr>
          <w:sz w:val="23"/>
          <w:szCs w:val="23"/>
        </w:rPr>
        <w:t xml:space="preserve"> полном объеме.</w:t>
      </w:r>
    </w:p>
    <w:p w:rsidR="00DB7662" w:rsidRPr="00DB7662" w:rsidRDefault="00DB7662" w:rsidP="00DB7662">
      <w:pPr>
        <w:pStyle w:val="a9"/>
        <w:spacing w:line="280" w:lineRule="exact"/>
        <w:ind w:left="0" w:firstLine="567"/>
        <w:jc w:val="both"/>
        <w:rPr>
          <w:sz w:val="23"/>
          <w:szCs w:val="23"/>
        </w:rPr>
      </w:pPr>
      <w:r w:rsidRPr="00DB7662">
        <w:rPr>
          <w:sz w:val="23"/>
          <w:szCs w:val="23"/>
        </w:rPr>
        <w:t>Если же, например, работник остается в месте командирования, используя выходные или нерабочие праздничные дни, оплата организацией проезда от места проведения свободного от работы времени до места работы не приведет к возникновению у него экономической выгоды.</w:t>
      </w:r>
    </w:p>
    <w:p w:rsidR="00DB7662" w:rsidRPr="00DB7662" w:rsidRDefault="00DB7662" w:rsidP="00DB7662">
      <w:pPr>
        <w:pStyle w:val="a9"/>
        <w:spacing w:line="280" w:lineRule="exact"/>
        <w:ind w:left="0" w:firstLine="567"/>
        <w:jc w:val="both"/>
        <w:rPr>
          <w:sz w:val="23"/>
          <w:szCs w:val="23"/>
        </w:rPr>
      </w:pPr>
      <w:r w:rsidRPr="00DB7662">
        <w:rPr>
          <w:sz w:val="23"/>
          <w:szCs w:val="23"/>
        </w:rPr>
        <w:t>Аналогичный подход используется в случае выезда работника к месту командировки до даты ее начала.</w:t>
      </w:r>
    </w:p>
    <w:p w:rsidR="00DB7662" w:rsidRPr="00DB7662" w:rsidRDefault="00DB7662" w:rsidP="00DB7662">
      <w:pPr>
        <w:pStyle w:val="a9"/>
        <w:numPr>
          <w:ilvl w:val="0"/>
          <w:numId w:val="2"/>
        </w:numPr>
        <w:spacing w:before="120" w:after="120" w:line="264" w:lineRule="auto"/>
        <w:ind w:left="567" w:hanging="567"/>
        <w:contextualSpacing w:val="0"/>
        <w:jc w:val="both"/>
        <w:rPr>
          <w:b/>
          <w:sz w:val="23"/>
          <w:szCs w:val="23"/>
        </w:rPr>
      </w:pPr>
      <w:r w:rsidRPr="00DB7662">
        <w:rPr>
          <w:b/>
          <w:sz w:val="23"/>
          <w:szCs w:val="23"/>
        </w:rPr>
        <w:t>Минфин разъяснил, что доходы в виде возмещения расходов сотрудников организации по найму жилья не облагаются НДФЛ, если законодательством предусмотрены компенсация таких затрат за счет бюджетных средств, а также порядок и условия ее выплаты.</w:t>
      </w:r>
    </w:p>
    <w:p w:rsidR="00DB7662" w:rsidRPr="00DB7662" w:rsidRDefault="00DB7662" w:rsidP="00DB7662">
      <w:pPr>
        <w:pStyle w:val="a9"/>
        <w:spacing w:before="120" w:after="120" w:line="264" w:lineRule="auto"/>
        <w:ind w:left="567"/>
        <w:contextualSpacing w:val="0"/>
        <w:jc w:val="both"/>
        <w:rPr>
          <w:i/>
          <w:sz w:val="23"/>
          <w:szCs w:val="23"/>
        </w:rPr>
      </w:pPr>
      <w:r w:rsidRPr="00DB7662">
        <w:rPr>
          <w:i/>
          <w:sz w:val="23"/>
          <w:szCs w:val="23"/>
        </w:rPr>
        <w:t>Письмо Департамента налоговой и таможенной политики Минфина России от 22 февраля 2019 г. N 03-04-05/11747</w:t>
      </w:r>
    </w:p>
    <w:p w:rsidR="00DB7662" w:rsidRPr="00ED10D8" w:rsidRDefault="00DB7662" w:rsidP="00ED10D8">
      <w:pPr>
        <w:pStyle w:val="a9"/>
        <w:numPr>
          <w:ilvl w:val="0"/>
          <w:numId w:val="2"/>
        </w:numPr>
        <w:spacing w:before="120" w:after="120" w:line="264" w:lineRule="auto"/>
        <w:ind w:left="567" w:hanging="567"/>
        <w:contextualSpacing w:val="0"/>
        <w:jc w:val="both"/>
        <w:rPr>
          <w:b/>
          <w:sz w:val="23"/>
          <w:szCs w:val="23"/>
        </w:rPr>
      </w:pPr>
      <w:r w:rsidRPr="00ED10D8">
        <w:rPr>
          <w:b/>
          <w:sz w:val="23"/>
          <w:szCs w:val="23"/>
        </w:rPr>
        <w:t>Минфин России разъяснил вопросы налогообложения выплат в виде компенсации расходов работника, отозванного из отпуска, на проезд от места проведения отпуска до места работы и обратно.</w:t>
      </w:r>
    </w:p>
    <w:p w:rsidR="00ED10D8" w:rsidRPr="00ED10D8" w:rsidRDefault="00ED10D8" w:rsidP="00ED10D8">
      <w:pPr>
        <w:pStyle w:val="a9"/>
        <w:spacing w:before="120" w:after="120" w:line="264" w:lineRule="auto"/>
        <w:ind w:left="567"/>
        <w:contextualSpacing w:val="0"/>
        <w:jc w:val="both"/>
        <w:rPr>
          <w:i/>
          <w:sz w:val="23"/>
          <w:szCs w:val="23"/>
        </w:rPr>
      </w:pPr>
      <w:r w:rsidRPr="00ED10D8">
        <w:rPr>
          <w:i/>
          <w:sz w:val="23"/>
          <w:szCs w:val="23"/>
        </w:rPr>
        <w:t>Письмо Департамента налоговой и таможенной политики Минфина России от 21 февраля 2019 г. N 03-15-06/11330</w:t>
      </w:r>
    </w:p>
    <w:p w:rsidR="00DB7662" w:rsidRPr="00ED10D8" w:rsidRDefault="00DB7662" w:rsidP="00ED10D8">
      <w:pPr>
        <w:pStyle w:val="a9"/>
        <w:spacing w:line="280" w:lineRule="exact"/>
        <w:ind w:left="0" w:firstLine="567"/>
        <w:jc w:val="both"/>
        <w:rPr>
          <w:sz w:val="23"/>
          <w:szCs w:val="23"/>
        </w:rPr>
      </w:pPr>
      <w:r w:rsidRPr="00ED10D8">
        <w:rPr>
          <w:sz w:val="23"/>
          <w:szCs w:val="23"/>
        </w:rPr>
        <w:t xml:space="preserve">По мнению </w:t>
      </w:r>
      <w:proofErr w:type="gramStart"/>
      <w:r w:rsidRPr="00ED10D8">
        <w:rPr>
          <w:sz w:val="23"/>
          <w:szCs w:val="23"/>
        </w:rPr>
        <w:t>финансового</w:t>
      </w:r>
      <w:proofErr w:type="gramEnd"/>
      <w:r w:rsidRPr="00ED10D8">
        <w:rPr>
          <w:sz w:val="23"/>
          <w:szCs w:val="23"/>
        </w:rPr>
        <w:t xml:space="preserve"> ведомства, закон не обязывает работодателя возмещать стоимость проезда от места проведения отпуска до места работы и обратно в случае отзыва работника из отпуска. Поэтому указанные выплаты облагаются НДФЛ, а также страховыми взносами.</w:t>
      </w:r>
    </w:p>
    <w:p w:rsidR="00ED10D8" w:rsidRPr="00ED10D8" w:rsidRDefault="00ED10D8" w:rsidP="00ED10D8">
      <w:pPr>
        <w:autoSpaceDE w:val="0"/>
        <w:autoSpaceDN w:val="0"/>
        <w:adjustRightInd w:val="0"/>
        <w:ind w:firstLine="720"/>
        <w:jc w:val="both"/>
        <w:rPr>
          <w:rFonts w:ascii="Arial" w:eastAsiaTheme="minorHAnsi" w:hAnsi="Arial" w:cs="Arial"/>
          <w:sz w:val="24"/>
          <w:szCs w:val="24"/>
          <w:lang w:eastAsia="en-US"/>
        </w:rPr>
      </w:pPr>
    </w:p>
    <w:p w:rsidR="00E3260D" w:rsidRPr="00622A9F" w:rsidRDefault="00E3260D" w:rsidP="00E3260D">
      <w:pPr>
        <w:keepNext/>
        <w:numPr>
          <w:ilvl w:val="1"/>
          <w:numId w:val="1"/>
        </w:numPr>
        <w:tabs>
          <w:tab w:val="left" w:pos="567"/>
        </w:tabs>
        <w:spacing w:before="120"/>
        <w:ind w:left="0" w:right="57" w:firstLine="567"/>
        <w:jc w:val="center"/>
        <w:outlineLvl w:val="0"/>
        <w:rPr>
          <w:b/>
          <w:bCs/>
          <w:sz w:val="23"/>
          <w:szCs w:val="23"/>
        </w:rPr>
      </w:pPr>
      <w:bookmarkStart w:id="92" w:name="_Toc6230206"/>
      <w:r w:rsidRPr="00622A9F">
        <w:rPr>
          <w:b/>
          <w:bCs/>
          <w:sz w:val="23"/>
          <w:szCs w:val="23"/>
        </w:rPr>
        <w:t>Специальные налоговые режимы</w:t>
      </w:r>
      <w:bookmarkEnd w:id="92"/>
    </w:p>
    <w:p w:rsidR="00622A9F" w:rsidRPr="00622A9F" w:rsidRDefault="00622A9F" w:rsidP="00622A9F">
      <w:pPr>
        <w:pStyle w:val="a9"/>
        <w:numPr>
          <w:ilvl w:val="0"/>
          <w:numId w:val="2"/>
        </w:numPr>
        <w:spacing w:before="120" w:after="120" w:line="264" w:lineRule="auto"/>
        <w:ind w:left="567" w:hanging="567"/>
        <w:contextualSpacing w:val="0"/>
        <w:jc w:val="both"/>
        <w:rPr>
          <w:b/>
          <w:sz w:val="23"/>
          <w:szCs w:val="23"/>
        </w:rPr>
      </w:pPr>
      <w:r w:rsidRPr="00622A9F">
        <w:rPr>
          <w:b/>
          <w:sz w:val="23"/>
          <w:szCs w:val="23"/>
        </w:rPr>
        <w:t>При соблюдении установленных НК РФ требований при продаже товаров в розницу плательщики могут применять ЕНВД, даже если речь идет о реализации товаров, подлежащих обязательной маркировке средствами идентификации.</w:t>
      </w:r>
    </w:p>
    <w:p w:rsidR="00622A9F" w:rsidRPr="00622A9F" w:rsidRDefault="00622A9F" w:rsidP="00622A9F">
      <w:pPr>
        <w:pStyle w:val="a9"/>
        <w:spacing w:before="120" w:after="120" w:line="264" w:lineRule="auto"/>
        <w:ind w:left="567"/>
        <w:contextualSpacing w:val="0"/>
        <w:jc w:val="both"/>
        <w:rPr>
          <w:i/>
          <w:sz w:val="23"/>
          <w:szCs w:val="23"/>
        </w:rPr>
      </w:pPr>
      <w:r w:rsidRPr="00622A9F">
        <w:rPr>
          <w:i/>
          <w:sz w:val="23"/>
          <w:szCs w:val="23"/>
        </w:rPr>
        <w:t>Письмо Департамента налоговой и таможенной политики Минфина России от 13 февраля 2019 г. N 03-11-11/8895</w:t>
      </w:r>
    </w:p>
    <w:p w:rsidR="00622A9F" w:rsidRPr="00622A9F" w:rsidRDefault="00622A9F" w:rsidP="00622A9F">
      <w:pPr>
        <w:pStyle w:val="a9"/>
        <w:numPr>
          <w:ilvl w:val="0"/>
          <w:numId w:val="2"/>
        </w:numPr>
        <w:spacing w:before="120" w:after="120" w:line="264" w:lineRule="auto"/>
        <w:ind w:left="567" w:hanging="567"/>
        <w:contextualSpacing w:val="0"/>
        <w:jc w:val="both"/>
        <w:rPr>
          <w:b/>
          <w:sz w:val="23"/>
          <w:szCs w:val="23"/>
        </w:rPr>
      </w:pPr>
      <w:r w:rsidRPr="00622A9F">
        <w:rPr>
          <w:b/>
          <w:sz w:val="23"/>
          <w:szCs w:val="23"/>
        </w:rPr>
        <w:t>Если на дату регистрации ККТ индивидуальным предпринимателем, который применяет ЕНВД и занимается определенными видами деятельности, не заключены трудовые договоры с работниками, то он вправе уменьшить налог на расходы по приобретению ККТ. Условие - техника должна быть зарегистрирована в сроки, указанные в НК РФ.</w:t>
      </w:r>
    </w:p>
    <w:p w:rsidR="00622A9F" w:rsidRPr="00622A9F" w:rsidRDefault="00622A9F" w:rsidP="00622A9F">
      <w:pPr>
        <w:pStyle w:val="a9"/>
        <w:spacing w:before="120" w:after="120" w:line="264" w:lineRule="auto"/>
        <w:ind w:left="567"/>
        <w:contextualSpacing w:val="0"/>
        <w:jc w:val="both"/>
        <w:rPr>
          <w:i/>
          <w:sz w:val="23"/>
          <w:szCs w:val="23"/>
        </w:rPr>
      </w:pPr>
      <w:r w:rsidRPr="00622A9F">
        <w:rPr>
          <w:i/>
          <w:sz w:val="23"/>
          <w:szCs w:val="23"/>
        </w:rPr>
        <w:t>Письмо Департамента налоговой и таможенной политики Минфина России от 19 февраля 2019 г. N 03-11-11/10541</w:t>
      </w:r>
    </w:p>
    <w:p w:rsidR="00622A9F" w:rsidRPr="00622A9F" w:rsidRDefault="00622A9F" w:rsidP="00622A9F">
      <w:pPr>
        <w:pStyle w:val="a9"/>
        <w:spacing w:line="280" w:lineRule="exact"/>
        <w:ind w:left="0" w:firstLine="567"/>
        <w:jc w:val="both"/>
        <w:rPr>
          <w:sz w:val="23"/>
          <w:szCs w:val="23"/>
        </w:rPr>
      </w:pPr>
      <w:r w:rsidRPr="00622A9F">
        <w:rPr>
          <w:sz w:val="23"/>
          <w:szCs w:val="23"/>
        </w:rPr>
        <w:t>Максимальная сумма уменьшения - 18 000 руб. (на каждый экземпляр ККТ).</w:t>
      </w:r>
    </w:p>
    <w:p w:rsidR="00067ACF" w:rsidRPr="00067ACF" w:rsidRDefault="00067ACF" w:rsidP="00067ACF">
      <w:pPr>
        <w:pStyle w:val="a9"/>
        <w:numPr>
          <w:ilvl w:val="0"/>
          <w:numId w:val="2"/>
        </w:numPr>
        <w:spacing w:before="120" w:after="120" w:line="264" w:lineRule="auto"/>
        <w:ind w:left="567" w:hanging="567"/>
        <w:contextualSpacing w:val="0"/>
        <w:jc w:val="both"/>
        <w:rPr>
          <w:b/>
          <w:sz w:val="23"/>
          <w:szCs w:val="23"/>
        </w:rPr>
      </w:pPr>
      <w:r w:rsidRPr="00067ACF">
        <w:rPr>
          <w:b/>
          <w:sz w:val="23"/>
          <w:szCs w:val="23"/>
        </w:rPr>
        <w:t xml:space="preserve">Только сравнения декларации и сведений </w:t>
      </w:r>
      <w:proofErr w:type="gramStart"/>
      <w:r w:rsidRPr="00067ACF">
        <w:rPr>
          <w:b/>
          <w:sz w:val="23"/>
          <w:szCs w:val="23"/>
        </w:rPr>
        <w:t>о движении по счету в рамках камеральной проверки недостаточно для принятия решения о занижении</w:t>
      </w:r>
      <w:proofErr w:type="gramEnd"/>
      <w:r w:rsidRPr="00067ACF">
        <w:rPr>
          <w:b/>
          <w:sz w:val="23"/>
          <w:szCs w:val="23"/>
        </w:rPr>
        <w:t xml:space="preserve"> налоговой базы.</w:t>
      </w:r>
    </w:p>
    <w:p w:rsidR="00067ACF" w:rsidRPr="00067ACF" w:rsidRDefault="00067ACF" w:rsidP="00067ACF">
      <w:pPr>
        <w:pStyle w:val="a9"/>
        <w:spacing w:before="120" w:after="120" w:line="264" w:lineRule="auto"/>
        <w:ind w:left="567"/>
        <w:contextualSpacing w:val="0"/>
        <w:jc w:val="both"/>
        <w:rPr>
          <w:i/>
          <w:sz w:val="23"/>
          <w:szCs w:val="23"/>
        </w:rPr>
      </w:pPr>
      <w:hyperlink r:id="rId18" w:history="1">
        <w:r w:rsidRPr="00067ACF">
          <w:rPr>
            <w:i/>
            <w:sz w:val="23"/>
            <w:szCs w:val="23"/>
          </w:rPr>
          <w:t>Постановление АС Уральского округа от 8 декабря 2018 г. N Ф09-7976/18</w:t>
        </w:r>
      </w:hyperlink>
    </w:p>
    <w:p w:rsidR="00067ACF" w:rsidRPr="00067ACF" w:rsidRDefault="00067ACF" w:rsidP="00067ACF">
      <w:pPr>
        <w:pStyle w:val="a9"/>
        <w:spacing w:after="200" w:line="276" w:lineRule="auto"/>
        <w:ind w:left="0" w:firstLine="567"/>
        <w:jc w:val="both"/>
        <w:rPr>
          <w:sz w:val="23"/>
          <w:szCs w:val="23"/>
        </w:rPr>
      </w:pPr>
      <w:r w:rsidRPr="00067ACF">
        <w:rPr>
          <w:sz w:val="23"/>
          <w:szCs w:val="23"/>
        </w:rPr>
        <w:t xml:space="preserve">Предприниматель отразил в декларации по УСН доход в 5 </w:t>
      </w:r>
      <w:proofErr w:type="gramStart"/>
      <w:r w:rsidRPr="00067ACF">
        <w:rPr>
          <w:sz w:val="23"/>
          <w:szCs w:val="23"/>
        </w:rPr>
        <w:t>млн</w:t>
      </w:r>
      <w:proofErr w:type="gramEnd"/>
      <w:r w:rsidRPr="00067ACF">
        <w:rPr>
          <w:sz w:val="23"/>
          <w:szCs w:val="23"/>
        </w:rPr>
        <w:t xml:space="preserve"> руб. В ходе камеральной проверки декларации инспекторы выяснили, что на его расчетный счет за год поступило больше 60 млн руб., и посчитали, что доход в декларации занижен. В итоге ИП получил требование о доплате налога, пеней и штрафа. Предприниматель не согласился с решением инспекции и обратился в суд.</w:t>
      </w:r>
    </w:p>
    <w:p w:rsidR="00067ACF" w:rsidRPr="00067ACF" w:rsidRDefault="00067ACF" w:rsidP="00067ACF">
      <w:pPr>
        <w:pStyle w:val="a9"/>
        <w:spacing w:after="200" w:line="276" w:lineRule="auto"/>
        <w:ind w:left="0" w:firstLine="567"/>
        <w:jc w:val="both"/>
        <w:rPr>
          <w:sz w:val="23"/>
          <w:szCs w:val="23"/>
        </w:rPr>
      </w:pPr>
      <w:r w:rsidRPr="00067ACF">
        <w:rPr>
          <w:sz w:val="23"/>
          <w:szCs w:val="23"/>
        </w:rPr>
        <w:t>Суд пришел к выводу, что налоговый орган не доказал, что сумма денежных средств, находящихся на расчетном счете ИП, поступила от деятельности по УСН и является его доходом; что в налоговой декларации по УСН инспекцией обнаружены ошибки и противоречия в заявленных в ней сведениях.</w:t>
      </w:r>
    </w:p>
    <w:p w:rsidR="00067ACF" w:rsidRPr="00067ACF" w:rsidRDefault="00067ACF" w:rsidP="00067ACF">
      <w:pPr>
        <w:pStyle w:val="a9"/>
        <w:spacing w:after="200" w:line="276" w:lineRule="auto"/>
        <w:ind w:left="0" w:firstLine="567"/>
        <w:jc w:val="both"/>
        <w:rPr>
          <w:sz w:val="23"/>
          <w:szCs w:val="23"/>
        </w:rPr>
      </w:pPr>
      <w:r w:rsidRPr="00067ACF">
        <w:rPr>
          <w:sz w:val="23"/>
          <w:szCs w:val="23"/>
        </w:rPr>
        <w:t>При таких обстоятельствах суд обоснованно указал, что расхождение между суммой выручки, поступившей в течени</w:t>
      </w:r>
      <w:proofErr w:type="gramStart"/>
      <w:r w:rsidRPr="00067ACF">
        <w:rPr>
          <w:sz w:val="23"/>
          <w:szCs w:val="23"/>
        </w:rPr>
        <w:t>и</w:t>
      </w:r>
      <w:proofErr w:type="gramEnd"/>
      <w:r w:rsidRPr="00067ACF">
        <w:rPr>
          <w:sz w:val="23"/>
          <w:szCs w:val="23"/>
        </w:rPr>
        <w:t xml:space="preserve"> года на расчетный счет с доходами, отраженными в налоговой декларации по УСН за тот же год, может быть предметом исследования в качестве основания для выставления требования, но только в рамках выездной налоговой проверки.</w:t>
      </w:r>
    </w:p>
    <w:p w:rsidR="00EB143F" w:rsidRPr="005B1391" w:rsidRDefault="00FB47BE" w:rsidP="00905C4A">
      <w:pPr>
        <w:keepNext/>
        <w:numPr>
          <w:ilvl w:val="1"/>
          <w:numId w:val="1"/>
        </w:numPr>
        <w:tabs>
          <w:tab w:val="left" w:pos="567"/>
        </w:tabs>
        <w:spacing w:before="120"/>
        <w:ind w:left="0" w:right="57" w:firstLine="567"/>
        <w:jc w:val="center"/>
        <w:outlineLvl w:val="0"/>
        <w:rPr>
          <w:b/>
          <w:bCs/>
          <w:sz w:val="23"/>
          <w:szCs w:val="23"/>
        </w:rPr>
      </w:pPr>
      <w:bookmarkStart w:id="93" w:name="_Toc401564774"/>
      <w:bookmarkStart w:id="94" w:name="_Toc414698778"/>
      <w:bookmarkStart w:id="95" w:name="_Toc6230207"/>
      <w:r w:rsidRPr="005B1391">
        <w:rPr>
          <w:b/>
          <w:bCs/>
          <w:sz w:val="23"/>
          <w:szCs w:val="23"/>
        </w:rPr>
        <w:t>С</w:t>
      </w:r>
      <w:r w:rsidR="00EB143F" w:rsidRPr="005B1391">
        <w:rPr>
          <w:b/>
          <w:bCs/>
          <w:sz w:val="23"/>
          <w:szCs w:val="23"/>
        </w:rPr>
        <w:t>траховые взносы</w:t>
      </w:r>
      <w:bookmarkEnd w:id="93"/>
      <w:bookmarkEnd w:id="94"/>
      <w:bookmarkEnd w:id="95"/>
      <w:r w:rsidR="00EB143F" w:rsidRPr="005B1391">
        <w:rPr>
          <w:b/>
          <w:bCs/>
          <w:sz w:val="23"/>
          <w:szCs w:val="23"/>
        </w:rPr>
        <w:t xml:space="preserve"> </w:t>
      </w:r>
    </w:p>
    <w:p w:rsidR="00CA5AF1" w:rsidRPr="00CA5AF1" w:rsidRDefault="00CA5AF1" w:rsidP="00CA5AF1">
      <w:pPr>
        <w:pStyle w:val="a9"/>
        <w:numPr>
          <w:ilvl w:val="0"/>
          <w:numId w:val="2"/>
        </w:numPr>
        <w:spacing w:before="120" w:after="120" w:line="264" w:lineRule="auto"/>
        <w:ind w:left="567" w:hanging="567"/>
        <w:contextualSpacing w:val="0"/>
        <w:jc w:val="both"/>
        <w:rPr>
          <w:b/>
          <w:sz w:val="23"/>
          <w:szCs w:val="23"/>
        </w:rPr>
      </w:pPr>
      <w:r w:rsidRPr="00CA5AF1">
        <w:rPr>
          <w:b/>
          <w:sz w:val="23"/>
          <w:szCs w:val="23"/>
        </w:rPr>
        <w:t xml:space="preserve">Если по итогам отчетного периода - девяти месяцев 2018 г. организация не выполнила условие о доле доходов от деятельности в области информационных технологий, то она лишилась права применять пониженные тарифы страховых взносов с начала расчетного периода, т. е. с 1 января 2018 г. В этом случае нужно сделать </w:t>
      </w:r>
      <w:proofErr w:type="gramStart"/>
      <w:r w:rsidRPr="00CA5AF1">
        <w:rPr>
          <w:b/>
          <w:sz w:val="23"/>
          <w:szCs w:val="23"/>
        </w:rPr>
        <w:t>перерасчет</w:t>
      </w:r>
      <w:proofErr w:type="gramEnd"/>
      <w:r w:rsidRPr="00CA5AF1">
        <w:rPr>
          <w:b/>
          <w:sz w:val="23"/>
          <w:szCs w:val="23"/>
        </w:rPr>
        <w:t xml:space="preserve"> по страховым взносам исходя из общеустановленного тарифа, а также представить уточненные расчеты за предыдущие отчетные периоды с учетом данных изменений.</w:t>
      </w:r>
    </w:p>
    <w:p w:rsidR="00CA5AF1" w:rsidRDefault="00CA5AF1" w:rsidP="00CA5AF1">
      <w:pPr>
        <w:pStyle w:val="a9"/>
        <w:spacing w:before="120" w:after="120" w:line="264" w:lineRule="auto"/>
        <w:ind w:left="567"/>
        <w:contextualSpacing w:val="0"/>
        <w:jc w:val="both"/>
        <w:rPr>
          <w:b/>
          <w:sz w:val="23"/>
          <w:szCs w:val="23"/>
        </w:rPr>
      </w:pPr>
      <w:r>
        <w:rPr>
          <w:i/>
          <w:sz w:val="23"/>
          <w:szCs w:val="23"/>
        </w:rPr>
        <w:t>П</w:t>
      </w:r>
      <w:r w:rsidRPr="00CA5AF1">
        <w:rPr>
          <w:i/>
          <w:sz w:val="23"/>
          <w:szCs w:val="23"/>
        </w:rPr>
        <w:t>исьмо Департамента налоговой и таможенной политики Минфина России от 1 февраля 2019 г. N 03-15-06/5854</w:t>
      </w:r>
      <w:r w:rsidRPr="00CA5AF1">
        <w:rPr>
          <w:b/>
          <w:sz w:val="23"/>
          <w:szCs w:val="23"/>
        </w:rPr>
        <w:t xml:space="preserve"> </w:t>
      </w:r>
    </w:p>
    <w:p w:rsidR="00CA5AF1" w:rsidRPr="00CA5AF1" w:rsidRDefault="00CA5AF1" w:rsidP="00CA5AF1">
      <w:pPr>
        <w:pStyle w:val="a9"/>
        <w:spacing w:after="200" w:line="276" w:lineRule="auto"/>
        <w:ind w:left="0" w:firstLine="567"/>
        <w:jc w:val="both"/>
        <w:rPr>
          <w:sz w:val="23"/>
          <w:szCs w:val="23"/>
        </w:rPr>
      </w:pPr>
      <w:proofErr w:type="gramStart"/>
      <w:r w:rsidRPr="00CA5AF1">
        <w:rPr>
          <w:sz w:val="23"/>
          <w:szCs w:val="23"/>
        </w:rPr>
        <w:t>Если по итогам расчетного периода - 2018 г. условие было выполнено, то у организации вновь возникло право на применение пониженных тарифов страховых взносов с начала этого расчетного периода, т. е. с 1 января 2018 г. Тогда она может зачесть излишне уплаченные взносы, рассчитанные по общеустановленным тарифам, в счет предстоящих платежей или вернуть указанные суммы страховых взносов.</w:t>
      </w:r>
      <w:proofErr w:type="gramEnd"/>
    </w:p>
    <w:p w:rsidR="00CA5AF1" w:rsidRPr="00CA5AF1" w:rsidRDefault="00CA5AF1" w:rsidP="00CA5AF1">
      <w:pPr>
        <w:pStyle w:val="a9"/>
        <w:spacing w:after="200" w:line="276" w:lineRule="auto"/>
        <w:ind w:left="0" w:firstLine="567"/>
        <w:jc w:val="both"/>
        <w:rPr>
          <w:sz w:val="23"/>
          <w:szCs w:val="23"/>
        </w:rPr>
      </w:pPr>
      <w:r w:rsidRPr="00CA5AF1">
        <w:rPr>
          <w:sz w:val="23"/>
          <w:szCs w:val="23"/>
        </w:rPr>
        <w:t>При этом организации следует снова за каждый отчетный период 2018 г. представить уточненный расчет, подтверждающий право на применение пониженных тарифов.</w:t>
      </w:r>
    </w:p>
    <w:p w:rsidR="00CA5AF1" w:rsidRPr="00CA5AF1" w:rsidRDefault="00CA5AF1" w:rsidP="00CA5AF1">
      <w:pPr>
        <w:pStyle w:val="a9"/>
        <w:spacing w:after="200" w:line="276" w:lineRule="auto"/>
        <w:ind w:left="0" w:firstLine="567"/>
        <w:jc w:val="both"/>
        <w:rPr>
          <w:sz w:val="23"/>
          <w:szCs w:val="23"/>
        </w:rPr>
      </w:pPr>
      <w:proofErr w:type="gramStart"/>
      <w:r w:rsidRPr="00CA5AF1">
        <w:rPr>
          <w:sz w:val="23"/>
          <w:szCs w:val="23"/>
        </w:rPr>
        <w:t>Что касается их применения в расчетном периоде 2019 г., то при выполнении по итогам расчетного периода 2018 г. условия о доле доходов и средней численности работников, если это подтверждено в уточненных расчетах за каждый отчетный период 2018 г., в том числе за 9 месяцев 2018 г., организация вправе применять пониженные тарифы страховых взносов с 1 января 2019 г.</w:t>
      </w:r>
      <w:proofErr w:type="gramEnd"/>
    </w:p>
    <w:p w:rsidR="00A33C80" w:rsidRPr="00A33C80" w:rsidRDefault="00A33C80" w:rsidP="00CA5AF1">
      <w:pPr>
        <w:pStyle w:val="a9"/>
        <w:numPr>
          <w:ilvl w:val="0"/>
          <w:numId w:val="2"/>
        </w:numPr>
        <w:spacing w:before="240" w:after="120" w:line="264" w:lineRule="auto"/>
        <w:ind w:left="567" w:hanging="567"/>
        <w:contextualSpacing w:val="0"/>
        <w:jc w:val="both"/>
        <w:rPr>
          <w:b/>
          <w:sz w:val="23"/>
          <w:szCs w:val="23"/>
        </w:rPr>
      </w:pPr>
      <w:r w:rsidRPr="00A33C80">
        <w:rPr>
          <w:b/>
          <w:sz w:val="23"/>
          <w:szCs w:val="23"/>
        </w:rPr>
        <w:t>Минфин рассмотрел вопрос о признан</w:t>
      </w:r>
      <w:proofErr w:type="gramStart"/>
      <w:r w:rsidRPr="00A33C80">
        <w:rPr>
          <w:b/>
          <w:sz w:val="23"/>
          <w:szCs w:val="23"/>
        </w:rPr>
        <w:t>ии ООО</w:t>
      </w:r>
      <w:proofErr w:type="gramEnd"/>
      <w:r w:rsidRPr="00A33C80">
        <w:rPr>
          <w:b/>
          <w:sz w:val="23"/>
          <w:szCs w:val="23"/>
        </w:rPr>
        <w:t xml:space="preserve"> плательщиком страховых взносов, в котором единственный участник является гендиректором, не получающим выплаты и вознаграждения, и указал:</w:t>
      </w:r>
    </w:p>
    <w:p w:rsidR="00A33C80" w:rsidRPr="00A33C80" w:rsidRDefault="00A33C80" w:rsidP="00A33C80">
      <w:pPr>
        <w:pStyle w:val="a9"/>
        <w:spacing w:before="120" w:after="120" w:line="264" w:lineRule="auto"/>
        <w:ind w:left="567"/>
        <w:contextualSpacing w:val="0"/>
        <w:jc w:val="both"/>
        <w:rPr>
          <w:i/>
          <w:sz w:val="23"/>
          <w:szCs w:val="23"/>
        </w:rPr>
      </w:pPr>
      <w:r w:rsidRPr="00A33C80">
        <w:rPr>
          <w:i/>
          <w:sz w:val="23"/>
          <w:szCs w:val="23"/>
        </w:rPr>
        <w:t>Письмо Департамента налоговой и таможенной политики Минфина России от 13 февраля 2019 г. N 03-15-06/10549</w:t>
      </w:r>
    </w:p>
    <w:p w:rsidR="00A33C80" w:rsidRPr="00A33C80" w:rsidRDefault="00A33C80" w:rsidP="00A33C80">
      <w:pPr>
        <w:pStyle w:val="a9"/>
        <w:spacing w:line="280" w:lineRule="exact"/>
        <w:ind w:left="0" w:firstLine="567"/>
        <w:jc w:val="both"/>
        <w:rPr>
          <w:sz w:val="23"/>
          <w:szCs w:val="23"/>
        </w:rPr>
      </w:pPr>
      <w:r w:rsidRPr="00A33C80">
        <w:rPr>
          <w:sz w:val="23"/>
          <w:szCs w:val="23"/>
        </w:rPr>
        <w:t>- руководитель организации, являющийся единственным участником, признается застрахованным лицом по ОСС;</w:t>
      </w:r>
    </w:p>
    <w:p w:rsidR="00A33C80" w:rsidRPr="00A33C80" w:rsidRDefault="00A33C80" w:rsidP="00A33C80">
      <w:pPr>
        <w:pStyle w:val="a9"/>
        <w:spacing w:line="280" w:lineRule="exact"/>
        <w:ind w:left="0" w:firstLine="567"/>
        <w:jc w:val="both"/>
        <w:rPr>
          <w:sz w:val="23"/>
          <w:szCs w:val="23"/>
        </w:rPr>
      </w:pPr>
      <w:r w:rsidRPr="00A33C80">
        <w:rPr>
          <w:sz w:val="23"/>
          <w:szCs w:val="23"/>
        </w:rPr>
        <w:t>- организация, производящая выплаты и иные вознаграждения гражданам, обязана предоставлять расчет по страховым взносам;</w:t>
      </w:r>
    </w:p>
    <w:p w:rsidR="00A33C80" w:rsidRPr="00A33C80" w:rsidRDefault="00A33C80" w:rsidP="00A33C80">
      <w:pPr>
        <w:pStyle w:val="a9"/>
        <w:spacing w:line="280" w:lineRule="exact"/>
        <w:ind w:left="0" w:firstLine="567"/>
        <w:jc w:val="both"/>
        <w:rPr>
          <w:sz w:val="23"/>
          <w:szCs w:val="23"/>
        </w:rPr>
      </w:pPr>
      <w:r w:rsidRPr="00A33C80">
        <w:rPr>
          <w:sz w:val="23"/>
          <w:szCs w:val="23"/>
        </w:rPr>
        <w:t>- при отсутствии каких-либо показателей в расчете проставляется "0", а в ряде случаев - прочерк;</w:t>
      </w:r>
    </w:p>
    <w:p w:rsidR="00A33C80" w:rsidRPr="00A33C80" w:rsidRDefault="00A33C80" w:rsidP="00A33C80">
      <w:pPr>
        <w:pStyle w:val="a9"/>
        <w:spacing w:line="280" w:lineRule="exact"/>
        <w:ind w:left="0" w:firstLine="567"/>
        <w:jc w:val="both"/>
        <w:rPr>
          <w:sz w:val="23"/>
          <w:szCs w:val="23"/>
        </w:rPr>
      </w:pPr>
      <w:proofErr w:type="gramStart"/>
      <w:r w:rsidRPr="00A33C80">
        <w:rPr>
          <w:sz w:val="23"/>
          <w:szCs w:val="23"/>
        </w:rPr>
        <w:t>- в персонифицированных сведениях о застрахованных лицах, в которых отсутствуют данные о выплатах за последние 3 месяца отчетного (расчетного) периода, подраздел 3.2 раздела 3 расчета не заполняется;</w:t>
      </w:r>
      <w:proofErr w:type="gramEnd"/>
    </w:p>
    <w:p w:rsidR="00A33C80" w:rsidRPr="00A33C80" w:rsidRDefault="00A33C80" w:rsidP="00A33C80">
      <w:pPr>
        <w:pStyle w:val="a9"/>
        <w:spacing w:line="280" w:lineRule="exact"/>
        <w:ind w:left="0" w:firstLine="567"/>
        <w:jc w:val="both"/>
        <w:rPr>
          <w:sz w:val="23"/>
          <w:szCs w:val="23"/>
        </w:rPr>
      </w:pPr>
      <w:r w:rsidRPr="00A33C80">
        <w:rPr>
          <w:sz w:val="23"/>
          <w:szCs w:val="23"/>
        </w:rPr>
        <w:t>- отсутствие финансово-хозяйственной деятельности и выплат гражданам не освобождает организацию от предоставления расчета.</w:t>
      </w:r>
    </w:p>
    <w:p w:rsidR="00A33C80" w:rsidRPr="00A33C80" w:rsidRDefault="00A33C80" w:rsidP="00A33C80">
      <w:pPr>
        <w:pStyle w:val="a9"/>
        <w:spacing w:line="280" w:lineRule="exact"/>
        <w:ind w:left="0" w:firstLine="567"/>
        <w:jc w:val="both"/>
        <w:rPr>
          <w:sz w:val="23"/>
          <w:szCs w:val="23"/>
        </w:rPr>
      </w:pPr>
      <w:r w:rsidRPr="00A33C80">
        <w:rPr>
          <w:sz w:val="23"/>
          <w:szCs w:val="23"/>
        </w:rPr>
        <w:t xml:space="preserve">- расчеты с нулевыми показателями, которые предоставляются вовремя и по правилам, позволяют отделить добросовестных плательщиков </w:t>
      </w:r>
      <w:proofErr w:type="gramStart"/>
      <w:r w:rsidRPr="00A33C80">
        <w:rPr>
          <w:sz w:val="23"/>
          <w:szCs w:val="23"/>
        </w:rPr>
        <w:t>от</w:t>
      </w:r>
      <w:proofErr w:type="gramEnd"/>
      <w:r w:rsidRPr="00A33C80">
        <w:rPr>
          <w:sz w:val="23"/>
          <w:szCs w:val="23"/>
        </w:rPr>
        <w:t xml:space="preserve"> недобросовестных.</w:t>
      </w:r>
    </w:p>
    <w:p w:rsidR="00D8145A" w:rsidRPr="00D8145A" w:rsidRDefault="00D8145A" w:rsidP="00D8145A">
      <w:pPr>
        <w:pStyle w:val="a9"/>
        <w:numPr>
          <w:ilvl w:val="0"/>
          <w:numId w:val="2"/>
        </w:numPr>
        <w:spacing w:before="120" w:after="120" w:line="264" w:lineRule="auto"/>
        <w:ind w:left="567" w:hanging="567"/>
        <w:contextualSpacing w:val="0"/>
        <w:jc w:val="both"/>
        <w:rPr>
          <w:b/>
          <w:sz w:val="23"/>
          <w:szCs w:val="23"/>
        </w:rPr>
      </w:pPr>
      <w:r w:rsidRPr="00D8145A">
        <w:rPr>
          <w:b/>
          <w:sz w:val="23"/>
          <w:szCs w:val="23"/>
        </w:rPr>
        <w:t xml:space="preserve">Гражданин Белоруссии работает в обособленном подразделении российской организации, расположенном на территории Республики. Возникли вопросы об уплате страховых взносов и о </w:t>
      </w:r>
      <w:proofErr w:type="spellStart"/>
      <w:r w:rsidRPr="00D8145A">
        <w:rPr>
          <w:b/>
          <w:sz w:val="23"/>
          <w:szCs w:val="23"/>
        </w:rPr>
        <w:t>госрегистрации</w:t>
      </w:r>
      <w:proofErr w:type="spellEnd"/>
      <w:r w:rsidRPr="00D8145A">
        <w:rPr>
          <w:b/>
          <w:sz w:val="23"/>
          <w:szCs w:val="23"/>
        </w:rPr>
        <w:t xml:space="preserve"> подразделения в России.</w:t>
      </w:r>
    </w:p>
    <w:p w:rsidR="00D8145A" w:rsidRPr="00D8145A" w:rsidRDefault="00D8145A" w:rsidP="00D8145A">
      <w:pPr>
        <w:pStyle w:val="a9"/>
        <w:spacing w:before="120" w:after="120" w:line="264" w:lineRule="auto"/>
        <w:ind w:left="567"/>
        <w:contextualSpacing w:val="0"/>
        <w:jc w:val="both"/>
        <w:rPr>
          <w:b/>
          <w:sz w:val="23"/>
          <w:szCs w:val="23"/>
        </w:rPr>
      </w:pPr>
      <w:r w:rsidRPr="00D8145A">
        <w:rPr>
          <w:b/>
          <w:sz w:val="23"/>
          <w:szCs w:val="23"/>
        </w:rPr>
        <w:t>Если гражданин не выбрал обязательное (государственное) социальное страхование по законодательству Республики, то выплаты в его пользу облагаются страховыми взносами в соответствии с российским законодательством. Сведения о выплатах в пользу указанного лица и о сумме взносов отражаются в расчете. В противном случае страховые взносы не уплачиваются.</w:t>
      </w:r>
    </w:p>
    <w:p w:rsidR="00D8145A" w:rsidRPr="00D8145A" w:rsidRDefault="00D8145A" w:rsidP="00D8145A">
      <w:pPr>
        <w:pStyle w:val="a9"/>
        <w:spacing w:before="120" w:after="120" w:line="264" w:lineRule="auto"/>
        <w:ind w:left="567"/>
        <w:contextualSpacing w:val="0"/>
        <w:jc w:val="both"/>
        <w:rPr>
          <w:b/>
          <w:sz w:val="23"/>
          <w:szCs w:val="23"/>
        </w:rPr>
      </w:pPr>
      <w:r w:rsidRPr="00D8145A">
        <w:rPr>
          <w:b/>
          <w:sz w:val="23"/>
          <w:szCs w:val="23"/>
        </w:rPr>
        <w:t>В ЕГРЮЛ включаются сведения о филиалах и представительствах организации, в т. ч. находящихся за рубежом. Разъяснены правила на случай изменения данных.</w:t>
      </w:r>
    </w:p>
    <w:p w:rsidR="00D8145A" w:rsidRPr="00D8145A" w:rsidRDefault="00D8145A" w:rsidP="00D8145A">
      <w:pPr>
        <w:pStyle w:val="a9"/>
        <w:spacing w:before="120" w:after="120" w:line="264" w:lineRule="auto"/>
        <w:ind w:left="567"/>
        <w:contextualSpacing w:val="0"/>
        <w:jc w:val="both"/>
        <w:rPr>
          <w:i/>
          <w:sz w:val="23"/>
          <w:szCs w:val="23"/>
        </w:rPr>
      </w:pPr>
      <w:r w:rsidRPr="00D8145A">
        <w:rPr>
          <w:i/>
          <w:sz w:val="23"/>
          <w:szCs w:val="23"/>
        </w:rPr>
        <w:t>Письмо Департамента налоговой и таможенной политики Минфина России от 5 февраля 2019 г. N 03-15-06/6482</w:t>
      </w:r>
    </w:p>
    <w:p w:rsidR="00D8145A" w:rsidRPr="00D8145A" w:rsidRDefault="00D8145A" w:rsidP="00D8145A">
      <w:pPr>
        <w:pStyle w:val="a9"/>
        <w:numPr>
          <w:ilvl w:val="0"/>
          <w:numId w:val="2"/>
        </w:numPr>
        <w:spacing w:before="120" w:after="120" w:line="264" w:lineRule="auto"/>
        <w:ind w:left="567" w:hanging="567"/>
        <w:contextualSpacing w:val="0"/>
        <w:jc w:val="both"/>
        <w:rPr>
          <w:b/>
          <w:sz w:val="23"/>
          <w:szCs w:val="23"/>
        </w:rPr>
      </w:pPr>
      <w:r w:rsidRPr="00D8145A">
        <w:rPr>
          <w:b/>
          <w:sz w:val="23"/>
          <w:szCs w:val="23"/>
        </w:rPr>
        <w:t>Минфин рассмотрел вопрос об обложении страховыми взносами и НДФЛ доходов сотрудника обособленного подразделения российской организации, которое расположено в Казахстане.</w:t>
      </w:r>
    </w:p>
    <w:p w:rsidR="00D8145A" w:rsidRPr="00D8145A" w:rsidRDefault="00D8145A" w:rsidP="00D8145A">
      <w:pPr>
        <w:pStyle w:val="a9"/>
        <w:spacing w:line="264" w:lineRule="auto"/>
        <w:ind w:left="567"/>
        <w:contextualSpacing w:val="0"/>
        <w:jc w:val="both"/>
        <w:rPr>
          <w:b/>
          <w:sz w:val="23"/>
          <w:szCs w:val="23"/>
        </w:rPr>
      </w:pPr>
      <w:r w:rsidRPr="00D8145A">
        <w:rPr>
          <w:b/>
          <w:sz w:val="23"/>
          <w:szCs w:val="23"/>
        </w:rPr>
        <w:t>Такое подразделение должно уплачивать страховые взносы на обязательное страхование на случай временной нетрудоспособности и в связи с материнством и на ОМС в порядке, установленном законодательством Республики. Российская организация уплачивает страховые взносы на ОПС.</w:t>
      </w:r>
    </w:p>
    <w:p w:rsidR="00D8145A" w:rsidRPr="00D8145A" w:rsidRDefault="00D8145A" w:rsidP="00D8145A">
      <w:pPr>
        <w:pStyle w:val="a9"/>
        <w:spacing w:line="264" w:lineRule="auto"/>
        <w:ind w:left="567"/>
        <w:contextualSpacing w:val="0"/>
        <w:jc w:val="both"/>
        <w:rPr>
          <w:b/>
          <w:sz w:val="23"/>
          <w:szCs w:val="23"/>
        </w:rPr>
      </w:pPr>
      <w:r w:rsidRPr="00D8145A">
        <w:rPr>
          <w:b/>
          <w:sz w:val="23"/>
          <w:szCs w:val="23"/>
        </w:rPr>
        <w:t>Что касается НДФЛ, то налоговые резиденты России уплачивают его с доходов как от источников в нашей стране, так и за ее пределами. Граждане, которые не признаются налоговыми резидентами, уплачивают налог с доходов только от источников в России.</w:t>
      </w:r>
    </w:p>
    <w:p w:rsidR="00D8145A" w:rsidRDefault="00D8145A" w:rsidP="00D8145A">
      <w:pPr>
        <w:pStyle w:val="a9"/>
        <w:spacing w:before="120" w:after="120" w:line="264" w:lineRule="auto"/>
        <w:ind w:left="567"/>
        <w:contextualSpacing w:val="0"/>
        <w:jc w:val="both"/>
        <w:rPr>
          <w:i/>
          <w:sz w:val="23"/>
          <w:szCs w:val="23"/>
        </w:rPr>
      </w:pPr>
      <w:r w:rsidRPr="00D8145A">
        <w:rPr>
          <w:i/>
          <w:sz w:val="23"/>
          <w:szCs w:val="23"/>
        </w:rPr>
        <w:t>Письмо Департамента налоговой и таможенной политики Минфина России от 6 февраля 2019 г. N 03-04-06/6900</w:t>
      </w:r>
    </w:p>
    <w:p w:rsidR="002B6B93" w:rsidRDefault="002B6B93" w:rsidP="00A33C80">
      <w:pPr>
        <w:keepNext/>
        <w:numPr>
          <w:ilvl w:val="1"/>
          <w:numId w:val="41"/>
        </w:numPr>
        <w:tabs>
          <w:tab w:val="left" w:pos="567"/>
        </w:tabs>
        <w:spacing w:before="120"/>
        <w:ind w:left="0" w:right="57" w:firstLine="567"/>
        <w:jc w:val="center"/>
        <w:outlineLvl w:val="0"/>
        <w:rPr>
          <w:b/>
          <w:bCs/>
          <w:sz w:val="23"/>
          <w:szCs w:val="23"/>
        </w:rPr>
      </w:pPr>
      <w:bookmarkStart w:id="96" w:name="_Toc6230208"/>
      <w:r>
        <w:rPr>
          <w:b/>
          <w:bCs/>
          <w:sz w:val="23"/>
          <w:szCs w:val="23"/>
        </w:rPr>
        <w:t>Транспортный налог</w:t>
      </w:r>
      <w:bookmarkEnd w:id="96"/>
    </w:p>
    <w:p w:rsidR="002B6B93" w:rsidRDefault="002B6B93" w:rsidP="002B6B93">
      <w:pPr>
        <w:autoSpaceDE w:val="0"/>
        <w:autoSpaceDN w:val="0"/>
        <w:adjustRightInd w:val="0"/>
        <w:ind w:firstLine="567"/>
        <w:jc w:val="both"/>
        <w:rPr>
          <w:color w:val="FF0000"/>
          <w:sz w:val="23"/>
          <w:szCs w:val="23"/>
        </w:rPr>
      </w:pPr>
    </w:p>
    <w:p w:rsidR="002B6B93" w:rsidRPr="0056605A" w:rsidRDefault="002B6B93" w:rsidP="002B6B93">
      <w:pPr>
        <w:pStyle w:val="a9"/>
        <w:numPr>
          <w:ilvl w:val="0"/>
          <w:numId w:val="2"/>
        </w:numPr>
        <w:spacing w:after="200" w:line="276" w:lineRule="auto"/>
        <w:ind w:left="567" w:hanging="567"/>
        <w:jc w:val="both"/>
        <w:rPr>
          <w:b/>
          <w:sz w:val="23"/>
          <w:szCs w:val="23"/>
        </w:rPr>
      </w:pPr>
      <w:r w:rsidRPr="002B6B93">
        <w:rPr>
          <w:b/>
          <w:sz w:val="23"/>
          <w:szCs w:val="23"/>
        </w:rPr>
        <w:t>Если мощность двигателя транспортного средства зависит от вида используемого топлива (бензина и газа), то при расчете транспортного налога следует применять максимальную паспортную мощность двигателя.</w:t>
      </w:r>
    </w:p>
    <w:p w:rsidR="002B6B93" w:rsidRDefault="002B6B93" w:rsidP="002B6B93">
      <w:pPr>
        <w:pStyle w:val="a9"/>
        <w:spacing w:after="200" w:line="276" w:lineRule="auto"/>
        <w:ind w:left="567"/>
        <w:jc w:val="both"/>
        <w:rPr>
          <w:i/>
          <w:sz w:val="23"/>
          <w:szCs w:val="23"/>
        </w:rPr>
      </w:pPr>
      <w:r w:rsidRPr="0056605A">
        <w:rPr>
          <w:i/>
          <w:sz w:val="23"/>
          <w:szCs w:val="23"/>
        </w:rPr>
        <w:t xml:space="preserve">Письмо Федеральной налоговой службы от </w:t>
      </w:r>
      <w:r>
        <w:rPr>
          <w:i/>
          <w:sz w:val="23"/>
          <w:szCs w:val="23"/>
        </w:rPr>
        <w:t>19</w:t>
      </w:r>
      <w:r w:rsidRPr="0056605A">
        <w:rPr>
          <w:i/>
          <w:sz w:val="23"/>
          <w:szCs w:val="23"/>
        </w:rPr>
        <w:t xml:space="preserve">  </w:t>
      </w:r>
      <w:r>
        <w:rPr>
          <w:i/>
          <w:sz w:val="23"/>
          <w:szCs w:val="23"/>
        </w:rPr>
        <w:t>февраля</w:t>
      </w:r>
      <w:r w:rsidRPr="0056605A">
        <w:rPr>
          <w:i/>
          <w:sz w:val="23"/>
          <w:szCs w:val="23"/>
        </w:rPr>
        <w:t xml:space="preserve">  2019 г. N БС-4-21/</w:t>
      </w:r>
      <w:r>
        <w:rPr>
          <w:i/>
          <w:sz w:val="23"/>
          <w:szCs w:val="23"/>
        </w:rPr>
        <w:t>2823</w:t>
      </w:r>
    </w:p>
    <w:p w:rsidR="002B6B93" w:rsidRPr="0056605A" w:rsidRDefault="002B6B93" w:rsidP="002B6B93">
      <w:pPr>
        <w:pStyle w:val="a9"/>
        <w:spacing w:after="200" w:line="276" w:lineRule="auto"/>
        <w:ind w:left="567"/>
        <w:jc w:val="both"/>
        <w:rPr>
          <w:i/>
          <w:sz w:val="23"/>
          <w:szCs w:val="23"/>
        </w:rPr>
      </w:pPr>
    </w:p>
    <w:p w:rsidR="002B6B93" w:rsidRPr="0056605A" w:rsidRDefault="002B6B93" w:rsidP="00CA5AF1">
      <w:pPr>
        <w:pStyle w:val="a9"/>
        <w:spacing w:after="200" w:line="276" w:lineRule="auto"/>
        <w:ind w:left="0" w:firstLine="567"/>
        <w:jc w:val="both"/>
        <w:rPr>
          <w:sz w:val="23"/>
          <w:szCs w:val="23"/>
        </w:rPr>
      </w:pPr>
      <w:r w:rsidRPr="002B6B93">
        <w:rPr>
          <w:sz w:val="23"/>
          <w:szCs w:val="23"/>
        </w:rPr>
        <w:t xml:space="preserve">Например, если при использовании бензина мощность двигателя составляет 100 л. с., а при использовании газа — 90 л. с., то для расчета транспортного налога нужно учитывать мощность двигателя при использовании бензина, то есть 100 л. </w:t>
      </w:r>
      <w:proofErr w:type="gramStart"/>
      <w:r w:rsidRPr="002B6B93">
        <w:rPr>
          <w:sz w:val="23"/>
          <w:szCs w:val="23"/>
        </w:rPr>
        <w:t>с</w:t>
      </w:r>
      <w:proofErr w:type="gramEnd"/>
      <w:r w:rsidRPr="002B6B93">
        <w:rPr>
          <w:sz w:val="23"/>
          <w:szCs w:val="23"/>
        </w:rPr>
        <w:t>.</w:t>
      </w:r>
    </w:p>
    <w:p w:rsidR="00FD55B6" w:rsidRDefault="00FD55B6" w:rsidP="00CA5AF1">
      <w:pPr>
        <w:pStyle w:val="a9"/>
        <w:keepNext/>
        <w:numPr>
          <w:ilvl w:val="1"/>
          <w:numId w:val="26"/>
        </w:numPr>
        <w:tabs>
          <w:tab w:val="left" w:pos="567"/>
        </w:tabs>
        <w:spacing w:before="360" w:after="360"/>
        <w:ind w:left="0" w:right="57" w:firstLine="0"/>
        <w:contextualSpacing w:val="0"/>
        <w:jc w:val="center"/>
        <w:outlineLvl w:val="0"/>
        <w:rPr>
          <w:b/>
          <w:bCs/>
          <w:sz w:val="23"/>
          <w:szCs w:val="23"/>
        </w:rPr>
      </w:pPr>
      <w:bookmarkStart w:id="97" w:name="_Toc6230209"/>
      <w:r w:rsidRPr="00A12A25">
        <w:rPr>
          <w:b/>
          <w:bCs/>
          <w:sz w:val="23"/>
          <w:szCs w:val="23"/>
        </w:rPr>
        <w:t>Налог на имущество организаций</w:t>
      </w:r>
      <w:bookmarkEnd w:id="97"/>
    </w:p>
    <w:p w:rsidR="00DA52F8" w:rsidRPr="00DA52F8" w:rsidRDefault="00DA52F8" w:rsidP="00DA52F8">
      <w:pPr>
        <w:pStyle w:val="a9"/>
        <w:numPr>
          <w:ilvl w:val="0"/>
          <w:numId w:val="26"/>
        </w:numPr>
        <w:spacing w:after="200" w:line="276" w:lineRule="auto"/>
        <w:jc w:val="both"/>
        <w:rPr>
          <w:b/>
          <w:sz w:val="23"/>
          <w:szCs w:val="23"/>
        </w:rPr>
      </w:pPr>
      <w:r w:rsidRPr="00DA52F8">
        <w:rPr>
          <w:b/>
          <w:sz w:val="23"/>
          <w:szCs w:val="23"/>
        </w:rPr>
        <w:t>ФНС указала, что база по налогу на имущество организаций в отношении объектов с местонахождением на территориях разных регионов исчисляется в целом по субъекту без определения базы по муниципальному образованию. Налог уплачивается по месту нахождения недвижимости.</w:t>
      </w:r>
    </w:p>
    <w:p w:rsidR="00DA52F8" w:rsidRPr="00DA52F8" w:rsidRDefault="00DA52F8" w:rsidP="00DA52F8">
      <w:pPr>
        <w:pStyle w:val="a9"/>
        <w:spacing w:before="120" w:after="120" w:line="264" w:lineRule="auto"/>
        <w:ind w:left="567"/>
        <w:contextualSpacing w:val="0"/>
        <w:jc w:val="both"/>
        <w:rPr>
          <w:i/>
          <w:sz w:val="23"/>
          <w:szCs w:val="23"/>
        </w:rPr>
      </w:pPr>
      <w:r w:rsidRPr="00DA52F8">
        <w:rPr>
          <w:i/>
          <w:sz w:val="23"/>
          <w:szCs w:val="23"/>
        </w:rPr>
        <w:t>Письмо Федеральной налоговой службы от 12 февраля 2019 г. N БС-4-21/2335 "О предоставлении разъяснений"</w:t>
      </w:r>
    </w:p>
    <w:p w:rsidR="00DA52F8" w:rsidRPr="00DA52F8" w:rsidRDefault="00DA52F8" w:rsidP="00DA52F8">
      <w:pPr>
        <w:pStyle w:val="a9"/>
        <w:spacing w:after="200" w:line="264" w:lineRule="auto"/>
        <w:ind w:left="0" w:firstLine="567"/>
        <w:jc w:val="both"/>
        <w:rPr>
          <w:sz w:val="23"/>
          <w:szCs w:val="23"/>
        </w:rPr>
      </w:pPr>
      <w:r w:rsidRPr="00DA52F8">
        <w:rPr>
          <w:sz w:val="23"/>
          <w:szCs w:val="23"/>
        </w:rPr>
        <w:t>В 2019 г. организации обязаны по истечении каждого отчетного и налогового периода подавать налоговые расчеты по авансовым платежам и налоговую декларацию. Крупнейшие налогоплательщики предоставляют отчетность по месту учета.</w:t>
      </w:r>
    </w:p>
    <w:p w:rsidR="00DA52F8" w:rsidRPr="00DA52F8" w:rsidRDefault="00DA52F8" w:rsidP="00DA52F8">
      <w:pPr>
        <w:pStyle w:val="a9"/>
        <w:spacing w:after="200" w:line="264" w:lineRule="auto"/>
        <w:ind w:left="0" w:firstLine="567"/>
        <w:contextualSpacing w:val="0"/>
        <w:jc w:val="both"/>
        <w:rPr>
          <w:sz w:val="23"/>
          <w:szCs w:val="23"/>
        </w:rPr>
      </w:pPr>
      <w:r w:rsidRPr="00DA52F8">
        <w:rPr>
          <w:sz w:val="23"/>
          <w:szCs w:val="23"/>
        </w:rPr>
        <w:t>Начиная с налогового периода 2019 г. плательщики, состоящие на учете в нескольких налоговых органах на территории одного региона, могут подавать единую налоговую отчетность в отношении всех объектов, налоговая база по которым определяется как их среднегодовая стоимость, в одну из инспекций, в которой они состоят на учете. Направляется уведомление о подаче декларации (расчета). При этом данный порядок не применяется, если законом субъекта Федерации установлены нормативы отчислений от налога в местные бюджеты.</w:t>
      </w:r>
    </w:p>
    <w:p w:rsidR="00DA52F8" w:rsidRPr="00DA52F8" w:rsidRDefault="00DA52F8" w:rsidP="00DA52F8">
      <w:pPr>
        <w:pStyle w:val="a9"/>
        <w:numPr>
          <w:ilvl w:val="0"/>
          <w:numId w:val="2"/>
        </w:numPr>
        <w:spacing w:before="120" w:after="120" w:line="264" w:lineRule="auto"/>
        <w:ind w:left="567" w:hanging="567"/>
        <w:contextualSpacing w:val="0"/>
        <w:jc w:val="both"/>
        <w:rPr>
          <w:b/>
          <w:sz w:val="23"/>
          <w:szCs w:val="23"/>
        </w:rPr>
      </w:pPr>
      <w:r w:rsidRPr="00DA52F8">
        <w:rPr>
          <w:b/>
          <w:sz w:val="23"/>
          <w:szCs w:val="23"/>
        </w:rPr>
        <w:t xml:space="preserve">ФНС разъяснила, что налоговая база в отношении объектов недвижимости, имеющих фактическое местонахождение на территориях разных регионов, исчисляется в целом </w:t>
      </w:r>
      <w:proofErr w:type="gramStart"/>
      <w:r w:rsidRPr="00DA52F8">
        <w:rPr>
          <w:b/>
          <w:sz w:val="23"/>
          <w:szCs w:val="23"/>
        </w:rPr>
        <w:t>по</w:t>
      </w:r>
      <w:proofErr w:type="gramEnd"/>
      <w:r w:rsidRPr="00DA52F8">
        <w:rPr>
          <w:b/>
          <w:sz w:val="23"/>
          <w:szCs w:val="23"/>
        </w:rPr>
        <w:t xml:space="preserve"> соответствующему субъекту без определения базы по муниципальному образованию. Налог уплачивается по месту нахождения объекта.</w:t>
      </w:r>
    </w:p>
    <w:p w:rsidR="00DA52F8" w:rsidRPr="00DA52F8" w:rsidRDefault="00DA52F8" w:rsidP="00DA52F8">
      <w:pPr>
        <w:pStyle w:val="a9"/>
        <w:autoSpaceDE w:val="0"/>
        <w:autoSpaceDN w:val="0"/>
        <w:adjustRightInd w:val="0"/>
        <w:ind w:left="567"/>
        <w:jc w:val="both"/>
        <w:rPr>
          <w:b/>
          <w:sz w:val="23"/>
          <w:szCs w:val="23"/>
        </w:rPr>
      </w:pPr>
      <w:r w:rsidRPr="00DA52F8">
        <w:rPr>
          <w:b/>
          <w:sz w:val="23"/>
          <w:szCs w:val="23"/>
        </w:rPr>
        <w:t>Организации ставятся на учет по месту нахождения объектов недвижимости из кадастрового округа "Общероссийский". Организация получает уведомление по форме N 1-3-Учет.</w:t>
      </w:r>
    </w:p>
    <w:p w:rsidR="00DA52F8" w:rsidRPr="00DA52F8" w:rsidRDefault="00DA52F8" w:rsidP="00DA52F8">
      <w:pPr>
        <w:pStyle w:val="a9"/>
        <w:spacing w:before="120" w:after="120" w:line="264" w:lineRule="auto"/>
        <w:ind w:left="567"/>
        <w:contextualSpacing w:val="0"/>
        <w:jc w:val="both"/>
        <w:rPr>
          <w:i/>
          <w:sz w:val="23"/>
          <w:szCs w:val="23"/>
        </w:rPr>
      </w:pPr>
      <w:r w:rsidRPr="00DA52F8">
        <w:rPr>
          <w:i/>
          <w:sz w:val="23"/>
          <w:szCs w:val="23"/>
        </w:rPr>
        <w:t>Письмо Федеральной налоговой службы от 22 февраля 2019 г. N БС-4-21/3146 "О предоставлении разъяснений"</w:t>
      </w:r>
    </w:p>
    <w:p w:rsidR="002B6B93" w:rsidRPr="00A12A25" w:rsidRDefault="002B6B93" w:rsidP="00DA52F8">
      <w:pPr>
        <w:pStyle w:val="a9"/>
        <w:numPr>
          <w:ilvl w:val="0"/>
          <w:numId w:val="2"/>
        </w:numPr>
        <w:spacing w:after="120" w:line="264" w:lineRule="auto"/>
        <w:ind w:left="567" w:hanging="567"/>
        <w:contextualSpacing w:val="0"/>
        <w:jc w:val="both"/>
        <w:rPr>
          <w:b/>
          <w:sz w:val="23"/>
          <w:szCs w:val="23"/>
        </w:rPr>
      </w:pPr>
      <w:r w:rsidRPr="002B6B93">
        <w:rPr>
          <w:b/>
          <w:sz w:val="23"/>
          <w:szCs w:val="23"/>
        </w:rPr>
        <w:t>Жилые помещения, которые учтены на балансе организации в качестве основных средств, облагаются налогом на имущество исходя из их среднегодовой стоимости</w:t>
      </w:r>
      <w:r w:rsidRPr="00A12A25">
        <w:rPr>
          <w:b/>
          <w:sz w:val="23"/>
          <w:szCs w:val="23"/>
        </w:rPr>
        <w:t>.</w:t>
      </w:r>
    </w:p>
    <w:p w:rsidR="002B6B93" w:rsidRDefault="002B6B93" w:rsidP="00DA52F8">
      <w:pPr>
        <w:pStyle w:val="a9"/>
        <w:spacing w:before="120" w:after="120" w:line="264" w:lineRule="auto"/>
        <w:ind w:left="567"/>
        <w:contextualSpacing w:val="0"/>
        <w:jc w:val="both"/>
        <w:rPr>
          <w:i/>
          <w:sz w:val="23"/>
          <w:szCs w:val="23"/>
        </w:rPr>
      </w:pPr>
      <w:r w:rsidRPr="002B6B93">
        <w:rPr>
          <w:i/>
          <w:sz w:val="23"/>
          <w:szCs w:val="23"/>
        </w:rPr>
        <w:t xml:space="preserve">Письмо Департамента налоговой и таможенной политики Минфина России от </w:t>
      </w:r>
      <w:r>
        <w:rPr>
          <w:i/>
          <w:sz w:val="23"/>
          <w:szCs w:val="23"/>
        </w:rPr>
        <w:t>19</w:t>
      </w:r>
      <w:r w:rsidRPr="002B6B93">
        <w:rPr>
          <w:i/>
          <w:sz w:val="23"/>
          <w:szCs w:val="23"/>
        </w:rPr>
        <w:t xml:space="preserve"> </w:t>
      </w:r>
      <w:r>
        <w:rPr>
          <w:i/>
          <w:sz w:val="23"/>
          <w:szCs w:val="23"/>
        </w:rPr>
        <w:t>феврал</w:t>
      </w:r>
      <w:r w:rsidRPr="002B6B93">
        <w:rPr>
          <w:i/>
          <w:sz w:val="23"/>
          <w:szCs w:val="23"/>
        </w:rPr>
        <w:t>я 2019 г. N 03-0</w:t>
      </w:r>
      <w:r>
        <w:rPr>
          <w:i/>
          <w:sz w:val="23"/>
          <w:szCs w:val="23"/>
        </w:rPr>
        <w:t>5</w:t>
      </w:r>
      <w:r w:rsidRPr="002B6B93">
        <w:rPr>
          <w:i/>
          <w:sz w:val="23"/>
          <w:szCs w:val="23"/>
        </w:rPr>
        <w:t>-05</w:t>
      </w:r>
      <w:r>
        <w:rPr>
          <w:i/>
          <w:sz w:val="23"/>
          <w:szCs w:val="23"/>
        </w:rPr>
        <w:t>-01</w:t>
      </w:r>
      <w:r w:rsidRPr="002B6B93">
        <w:rPr>
          <w:i/>
          <w:sz w:val="23"/>
          <w:szCs w:val="23"/>
        </w:rPr>
        <w:t>/</w:t>
      </w:r>
      <w:r>
        <w:rPr>
          <w:i/>
          <w:sz w:val="23"/>
          <w:szCs w:val="23"/>
        </w:rPr>
        <w:t>10400</w:t>
      </w:r>
    </w:p>
    <w:p w:rsidR="002B6B93" w:rsidRPr="00A12A25" w:rsidRDefault="002B6B93" w:rsidP="00DA52F8">
      <w:pPr>
        <w:pStyle w:val="a9"/>
        <w:spacing w:after="200" w:line="276" w:lineRule="auto"/>
        <w:ind w:left="0" w:firstLine="567"/>
        <w:jc w:val="both"/>
        <w:rPr>
          <w:sz w:val="23"/>
          <w:szCs w:val="23"/>
        </w:rPr>
      </w:pPr>
      <w:r w:rsidRPr="002B6B93">
        <w:rPr>
          <w:sz w:val="23"/>
          <w:szCs w:val="23"/>
        </w:rPr>
        <w:t xml:space="preserve">Налоговая база по некоторым объектам рассчитывается исходя из их кадастровой стоимости. К числу таких объектов относятся жилые дома и жилые помещения, которые </w:t>
      </w:r>
      <w:r w:rsidRPr="002B6B93">
        <w:rPr>
          <w:b/>
          <w:sz w:val="23"/>
          <w:szCs w:val="23"/>
        </w:rPr>
        <w:t xml:space="preserve">не состоят на балансе организации в качестве объектов основных средств </w:t>
      </w:r>
      <w:r w:rsidRPr="002B6B93">
        <w:rPr>
          <w:sz w:val="23"/>
          <w:szCs w:val="23"/>
        </w:rPr>
        <w:t>(подп. 4 п. 1 ст. 378.2 НК РФ).</w:t>
      </w:r>
    </w:p>
    <w:p w:rsidR="00CE6386" w:rsidRPr="00A12A25" w:rsidRDefault="00CE6386" w:rsidP="00CE6386">
      <w:pPr>
        <w:pStyle w:val="a9"/>
        <w:keepNext/>
        <w:tabs>
          <w:tab w:val="left" w:pos="567"/>
        </w:tabs>
        <w:spacing w:before="120"/>
        <w:ind w:left="0" w:right="57"/>
        <w:outlineLvl w:val="0"/>
        <w:rPr>
          <w:b/>
          <w:bCs/>
          <w:sz w:val="23"/>
          <w:szCs w:val="23"/>
        </w:rPr>
      </w:pPr>
    </w:p>
    <w:p w:rsidR="00CE6386" w:rsidRPr="00A12A25" w:rsidRDefault="00A12A25" w:rsidP="00A12A25">
      <w:pPr>
        <w:pStyle w:val="a9"/>
        <w:numPr>
          <w:ilvl w:val="0"/>
          <w:numId w:val="2"/>
        </w:numPr>
        <w:spacing w:after="200" w:line="276" w:lineRule="auto"/>
        <w:ind w:left="567" w:hanging="567"/>
        <w:jc w:val="both"/>
        <w:rPr>
          <w:b/>
          <w:sz w:val="23"/>
          <w:szCs w:val="23"/>
        </w:rPr>
      </w:pPr>
      <w:r w:rsidRPr="00A12A25">
        <w:rPr>
          <w:b/>
          <w:sz w:val="23"/>
          <w:szCs w:val="23"/>
        </w:rPr>
        <w:t>Уточненную декларацию по ликвидированному в прошлом году обособленному подразделению подавайте в инспекцию, где оно стояло на учете. При этом укажите КПП закрытого подразделения.</w:t>
      </w:r>
    </w:p>
    <w:p w:rsidR="00CE6386" w:rsidRPr="00A12A25" w:rsidRDefault="00D324C8" w:rsidP="00DA52F8">
      <w:pPr>
        <w:pStyle w:val="a9"/>
        <w:spacing w:before="120" w:after="120" w:line="264" w:lineRule="auto"/>
        <w:ind w:left="567"/>
        <w:contextualSpacing w:val="0"/>
        <w:jc w:val="both"/>
        <w:rPr>
          <w:i/>
          <w:sz w:val="23"/>
          <w:szCs w:val="23"/>
        </w:rPr>
      </w:pPr>
      <w:r w:rsidRPr="00A12A25">
        <w:rPr>
          <w:i/>
          <w:sz w:val="23"/>
          <w:szCs w:val="23"/>
        </w:rPr>
        <w:t xml:space="preserve">Письмо ФНС России </w:t>
      </w:r>
      <w:r w:rsidR="005B6AF6" w:rsidRPr="00A12A25">
        <w:rPr>
          <w:i/>
          <w:sz w:val="23"/>
          <w:szCs w:val="23"/>
        </w:rPr>
        <w:t xml:space="preserve"> от </w:t>
      </w:r>
      <w:r w:rsidR="00A12A25" w:rsidRPr="00A12A25">
        <w:rPr>
          <w:i/>
          <w:sz w:val="23"/>
          <w:szCs w:val="23"/>
        </w:rPr>
        <w:t xml:space="preserve">26 </w:t>
      </w:r>
      <w:r w:rsidR="00675195" w:rsidRPr="00A12A25">
        <w:rPr>
          <w:i/>
          <w:sz w:val="23"/>
          <w:szCs w:val="23"/>
        </w:rPr>
        <w:t xml:space="preserve"> </w:t>
      </w:r>
      <w:r w:rsidR="00A12A25" w:rsidRPr="00A12A25">
        <w:rPr>
          <w:i/>
          <w:sz w:val="23"/>
          <w:szCs w:val="23"/>
        </w:rPr>
        <w:t>феврал</w:t>
      </w:r>
      <w:r w:rsidR="00675195" w:rsidRPr="00A12A25">
        <w:rPr>
          <w:i/>
          <w:sz w:val="23"/>
          <w:szCs w:val="23"/>
        </w:rPr>
        <w:t xml:space="preserve">я </w:t>
      </w:r>
      <w:r w:rsidR="005B6AF6" w:rsidRPr="00A12A25">
        <w:rPr>
          <w:i/>
          <w:sz w:val="23"/>
          <w:szCs w:val="23"/>
        </w:rPr>
        <w:t>201</w:t>
      </w:r>
      <w:r w:rsidR="00A12A25" w:rsidRPr="00A12A25">
        <w:rPr>
          <w:i/>
          <w:sz w:val="23"/>
          <w:szCs w:val="23"/>
        </w:rPr>
        <w:t>9</w:t>
      </w:r>
      <w:r w:rsidR="005B6AF6" w:rsidRPr="00A12A25">
        <w:rPr>
          <w:i/>
          <w:sz w:val="23"/>
          <w:szCs w:val="23"/>
        </w:rPr>
        <w:t xml:space="preserve"> N </w:t>
      </w:r>
      <w:r w:rsidR="00A12A25" w:rsidRPr="00A12A25">
        <w:rPr>
          <w:i/>
          <w:sz w:val="23"/>
          <w:szCs w:val="23"/>
        </w:rPr>
        <w:t>БС-4-21/3364</w:t>
      </w:r>
    </w:p>
    <w:p w:rsidR="0047785F" w:rsidRDefault="00A12A25" w:rsidP="00526AF9">
      <w:pPr>
        <w:pStyle w:val="a9"/>
        <w:spacing w:after="200" w:line="276" w:lineRule="auto"/>
        <w:ind w:left="0" w:firstLine="567"/>
        <w:jc w:val="both"/>
        <w:rPr>
          <w:sz w:val="23"/>
          <w:szCs w:val="23"/>
        </w:rPr>
      </w:pPr>
      <w:r w:rsidRPr="00A12A25">
        <w:rPr>
          <w:sz w:val="23"/>
          <w:szCs w:val="23"/>
        </w:rPr>
        <w:t>Отправлять отчетность в эту налоговую можно, если на подведомственной ей территории у вас есть объекты, которые облагаются налогом на имущество.</w:t>
      </w:r>
    </w:p>
    <w:p w:rsidR="00BC6A18" w:rsidRPr="00BC6A18" w:rsidRDefault="00BC6A18" w:rsidP="00BC6A18">
      <w:pPr>
        <w:pStyle w:val="a9"/>
        <w:numPr>
          <w:ilvl w:val="0"/>
          <w:numId w:val="2"/>
        </w:numPr>
        <w:spacing w:after="200" w:line="276" w:lineRule="auto"/>
        <w:ind w:left="567" w:hanging="567"/>
        <w:jc w:val="both"/>
        <w:rPr>
          <w:b/>
          <w:sz w:val="23"/>
          <w:szCs w:val="23"/>
        </w:rPr>
      </w:pPr>
      <w:r w:rsidRPr="00BC6A18">
        <w:rPr>
          <w:b/>
          <w:sz w:val="23"/>
          <w:szCs w:val="23"/>
        </w:rPr>
        <w:t>ФНС указала, что раздел 2.1 декларации по налогу на имущество организаций заполняют российские и иностранные компании по недвижимости, налоговой базой в отношении которых признается среднегодовая стоимость. Сумма налога исчисляется в разделе 2. В строке с кодом 040 "Код ОКОФ" раздела 2.1 указывается код объекта в соответствии с ОКОФ. Текстовые, числовые, кодовые показатели вводятся слева направо с первого (левого) знакоместа. Если для какого-либо показателя не требуется заполнения всех знакомест, в незаполненных знакоместах в правой части поля проставляется прочерк.</w:t>
      </w:r>
    </w:p>
    <w:p w:rsidR="00BC6A18" w:rsidRPr="00BC6A18" w:rsidRDefault="00BC6A18" w:rsidP="00BC6A18">
      <w:pPr>
        <w:pStyle w:val="a9"/>
        <w:spacing w:before="120" w:after="120" w:line="264" w:lineRule="auto"/>
        <w:ind w:left="567"/>
        <w:contextualSpacing w:val="0"/>
        <w:jc w:val="both"/>
        <w:rPr>
          <w:i/>
          <w:sz w:val="23"/>
          <w:szCs w:val="23"/>
        </w:rPr>
      </w:pPr>
      <w:r w:rsidRPr="00BC6A18">
        <w:rPr>
          <w:i/>
          <w:sz w:val="23"/>
          <w:szCs w:val="23"/>
        </w:rPr>
        <w:t>Письмо Федеральной налоговой службы от 12 февраля 2019 г. N БС-4-21/2388@ "О порядке заполнения форм налоговой отчетности по налогу на имущество организаций"</w:t>
      </w:r>
    </w:p>
    <w:p w:rsidR="00BC6A18" w:rsidRPr="00BC6A18" w:rsidRDefault="00BC6A18" w:rsidP="00BC6A18">
      <w:pPr>
        <w:autoSpaceDE w:val="0"/>
        <w:autoSpaceDN w:val="0"/>
        <w:adjustRightInd w:val="0"/>
        <w:ind w:firstLine="720"/>
        <w:jc w:val="both"/>
        <w:rPr>
          <w:rFonts w:ascii="Arial" w:eastAsiaTheme="minorHAnsi" w:hAnsi="Arial" w:cs="Arial"/>
          <w:sz w:val="24"/>
          <w:szCs w:val="24"/>
          <w:lang w:eastAsia="en-US"/>
        </w:rPr>
      </w:pPr>
    </w:p>
    <w:p w:rsidR="00BC6A18" w:rsidRPr="00BC6A18" w:rsidRDefault="00BC6A18" w:rsidP="00BC6A18">
      <w:pPr>
        <w:pStyle w:val="a9"/>
        <w:spacing w:after="200" w:line="276" w:lineRule="auto"/>
        <w:ind w:left="0" w:firstLine="567"/>
        <w:jc w:val="both"/>
        <w:rPr>
          <w:sz w:val="23"/>
          <w:szCs w:val="23"/>
        </w:rPr>
      </w:pPr>
      <w:r w:rsidRPr="00BC6A18">
        <w:rPr>
          <w:sz w:val="23"/>
          <w:szCs w:val="23"/>
        </w:rPr>
        <w:t xml:space="preserve">При заполнении раздела 2.1 в отношении основных средств, которым присвоены коды </w:t>
      </w:r>
      <w:proofErr w:type="gramStart"/>
      <w:r w:rsidRPr="00BC6A18">
        <w:rPr>
          <w:sz w:val="23"/>
          <w:szCs w:val="23"/>
        </w:rPr>
        <w:t>ОК</w:t>
      </w:r>
      <w:proofErr w:type="gramEnd"/>
      <w:r w:rsidRPr="00BC6A18">
        <w:rPr>
          <w:sz w:val="23"/>
          <w:szCs w:val="23"/>
        </w:rPr>
        <w:t> 013-94 (утратил силу с 2017 г.), ФНС рекомендует заполнять строки с кодами 040 без учета разделителей в виде точек. Таким же образом нужно заполнять расчет по авансовому платежу по налогу.</w:t>
      </w:r>
    </w:p>
    <w:p w:rsidR="0047785F" w:rsidRPr="0047785F" w:rsidRDefault="0047785F" w:rsidP="0047785F">
      <w:pPr>
        <w:pStyle w:val="a9"/>
        <w:keepNext/>
        <w:numPr>
          <w:ilvl w:val="1"/>
          <w:numId w:val="26"/>
        </w:numPr>
        <w:tabs>
          <w:tab w:val="left" w:pos="567"/>
        </w:tabs>
        <w:spacing w:before="120"/>
        <w:ind w:left="0" w:right="57" w:firstLine="0"/>
        <w:jc w:val="center"/>
        <w:outlineLvl w:val="0"/>
        <w:rPr>
          <w:b/>
          <w:bCs/>
          <w:sz w:val="23"/>
          <w:szCs w:val="23"/>
        </w:rPr>
      </w:pPr>
      <w:bookmarkStart w:id="98" w:name="_Toc6230210"/>
      <w:r w:rsidRPr="0047785F">
        <w:rPr>
          <w:b/>
          <w:bCs/>
          <w:sz w:val="23"/>
          <w:szCs w:val="23"/>
        </w:rPr>
        <w:t>Земельный налог</w:t>
      </w:r>
      <w:bookmarkEnd w:id="98"/>
    </w:p>
    <w:p w:rsidR="0047785F" w:rsidRDefault="0047785F" w:rsidP="00D324C8">
      <w:pPr>
        <w:pStyle w:val="a9"/>
        <w:spacing w:after="200" w:line="276" w:lineRule="auto"/>
        <w:ind w:left="0" w:firstLine="426"/>
        <w:jc w:val="both"/>
        <w:rPr>
          <w:color w:val="FF0000"/>
          <w:sz w:val="23"/>
          <w:szCs w:val="23"/>
        </w:rPr>
      </w:pPr>
    </w:p>
    <w:p w:rsidR="0047785F" w:rsidRPr="004F1FFD" w:rsidRDefault="0047785F" w:rsidP="00DA52F8">
      <w:pPr>
        <w:pStyle w:val="a9"/>
        <w:numPr>
          <w:ilvl w:val="0"/>
          <w:numId w:val="2"/>
        </w:numPr>
        <w:spacing w:after="160" w:line="276" w:lineRule="auto"/>
        <w:ind w:left="567" w:hanging="567"/>
        <w:jc w:val="both"/>
        <w:rPr>
          <w:i/>
          <w:sz w:val="23"/>
          <w:szCs w:val="23"/>
        </w:rPr>
      </w:pPr>
      <w:r w:rsidRPr="0047785F">
        <w:rPr>
          <w:b/>
          <w:sz w:val="23"/>
          <w:szCs w:val="23"/>
        </w:rPr>
        <w:t>В отношении земельного участка с несколькими видами разрешенного использования применяется налоговая ставка, установленная в отношении того вида разрешенного использования земельного участка, которому соответствует определенная для данного земельного участка кадастровая стоимость.</w:t>
      </w:r>
    </w:p>
    <w:p w:rsidR="004F1FFD" w:rsidRPr="004F1FFD" w:rsidRDefault="004F1FFD" w:rsidP="00DA52F8">
      <w:pPr>
        <w:pStyle w:val="a9"/>
        <w:spacing w:after="160" w:line="276" w:lineRule="auto"/>
        <w:ind w:left="567"/>
        <w:jc w:val="both"/>
        <w:rPr>
          <w:b/>
          <w:sz w:val="23"/>
          <w:szCs w:val="23"/>
        </w:rPr>
      </w:pPr>
      <w:r>
        <w:rPr>
          <w:b/>
          <w:sz w:val="23"/>
          <w:szCs w:val="23"/>
        </w:rPr>
        <w:t>Н</w:t>
      </w:r>
      <w:r w:rsidRPr="004F1FFD">
        <w:rPr>
          <w:b/>
          <w:sz w:val="23"/>
          <w:szCs w:val="23"/>
        </w:rPr>
        <w:t xml:space="preserve">алоговые ставки по земельному налогу устанавливаются и дифференцируются в зависимости от категории и (или) разрешенного использования земельного участка (ст. 394 </w:t>
      </w:r>
      <w:r>
        <w:rPr>
          <w:b/>
          <w:sz w:val="23"/>
          <w:szCs w:val="23"/>
        </w:rPr>
        <w:t>НК РФ</w:t>
      </w:r>
      <w:r w:rsidRPr="004F1FFD">
        <w:rPr>
          <w:b/>
          <w:sz w:val="23"/>
          <w:szCs w:val="23"/>
        </w:rPr>
        <w:t>).</w:t>
      </w:r>
    </w:p>
    <w:p w:rsidR="0047785F" w:rsidRPr="0047785F" w:rsidRDefault="0047785F" w:rsidP="00DA52F8">
      <w:pPr>
        <w:pStyle w:val="a9"/>
        <w:spacing w:before="120" w:after="120" w:line="264" w:lineRule="auto"/>
        <w:ind w:left="567"/>
        <w:contextualSpacing w:val="0"/>
        <w:jc w:val="both"/>
        <w:rPr>
          <w:i/>
          <w:sz w:val="23"/>
          <w:szCs w:val="23"/>
        </w:rPr>
      </w:pPr>
      <w:r w:rsidRPr="0047785F">
        <w:rPr>
          <w:i/>
          <w:sz w:val="23"/>
          <w:szCs w:val="23"/>
        </w:rPr>
        <w:t>Письмо Департамента налоговой и таможенной политики Минфина России от 06 февраля  2019  N03-05-04-02/6734</w:t>
      </w:r>
    </w:p>
    <w:p w:rsidR="0047785F" w:rsidRPr="0047785F" w:rsidRDefault="004F1FFD" w:rsidP="0047785F">
      <w:pPr>
        <w:pStyle w:val="a9"/>
        <w:spacing w:after="200" w:line="276" w:lineRule="auto"/>
        <w:ind w:left="0" w:firstLine="567"/>
        <w:jc w:val="both"/>
        <w:rPr>
          <w:sz w:val="23"/>
          <w:szCs w:val="23"/>
        </w:rPr>
      </w:pPr>
      <w:r>
        <w:rPr>
          <w:sz w:val="23"/>
          <w:szCs w:val="23"/>
        </w:rPr>
        <w:t>Р</w:t>
      </w:r>
      <w:r w:rsidRPr="004F1FFD">
        <w:rPr>
          <w:sz w:val="23"/>
          <w:szCs w:val="23"/>
        </w:rPr>
        <w:t>ассмотрев обращение налогоплательщика, министерство указало, что муниципалитеты не вправе самостоятельно определять порядок применения налоговых ставок по земельному налогу в отношении участков с несколькими видами разрешенного использования. Следовательно, если нормативный правовой акт не соответствует НК РФ, то его можно признать таковым в судебном порядке. При этом представительный орган муниципального образования вправе его отменить или внести в него необходимые исправления (ст. 6, 12 НК РФ).</w:t>
      </w:r>
    </w:p>
    <w:p w:rsidR="00EF630C" w:rsidRPr="00DA52F8" w:rsidRDefault="00EF630C" w:rsidP="00DA52F8">
      <w:pPr>
        <w:keepNext/>
        <w:numPr>
          <w:ilvl w:val="1"/>
          <w:numId w:val="26"/>
        </w:numPr>
        <w:tabs>
          <w:tab w:val="left" w:pos="567"/>
        </w:tabs>
        <w:spacing w:before="360" w:after="360"/>
        <w:ind w:left="0" w:right="57" w:firstLine="567"/>
        <w:jc w:val="center"/>
        <w:outlineLvl w:val="0"/>
        <w:rPr>
          <w:b/>
          <w:bCs/>
          <w:sz w:val="23"/>
          <w:szCs w:val="23"/>
        </w:rPr>
      </w:pPr>
      <w:bookmarkStart w:id="99" w:name="_Toc6230211"/>
      <w:r w:rsidRPr="00DA52F8">
        <w:rPr>
          <w:b/>
          <w:bCs/>
          <w:sz w:val="23"/>
          <w:szCs w:val="23"/>
        </w:rPr>
        <w:t>Имущественные налоги</w:t>
      </w:r>
      <w:bookmarkEnd w:id="99"/>
    </w:p>
    <w:p w:rsidR="00DA52F8" w:rsidRDefault="00DA52F8" w:rsidP="00DA52F8">
      <w:pPr>
        <w:pStyle w:val="a9"/>
        <w:numPr>
          <w:ilvl w:val="0"/>
          <w:numId w:val="2"/>
        </w:numPr>
        <w:spacing w:after="160" w:line="276" w:lineRule="auto"/>
        <w:ind w:left="567" w:hanging="567"/>
        <w:jc w:val="both"/>
        <w:rPr>
          <w:b/>
          <w:sz w:val="23"/>
          <w:szCs w:val="23"/>
        </w:rPr>
      </w:pPr>
      <w:r>
        <w:rPr>
          <w:b/>
          <w:sz w:val="23"/>
          <w:szCs w:val="23"/>
        </w:rPr>
        <w:t>Ф</w:t>
      </w:r>
      <w:r w:rsidRPr="00DA52F8">
        <w:rPr>
          <w:b/>
          <w:sz w:val="23"/>
          <w:szCs w:val="23"/>
        </w:rPr>
        <w:t>НС отметила основные положения постановления Конституционного Суда РФ, посвященного налогообложению имущества граждан, и указала:</w:t>
      </w:r>
    </w:p>
    <w:p w:rsidR="00DA52F8" w:rsidRPr="00DA52F8" w:rsidRDefault="00DA52F8" w:rsidP="00DA52F8">
      <w:pPr>
        <w:pStyle w:val="a9"/>
        <w:spacing w:before="120" w:after="120" w:line="264" w:lineRule="auto"/>
        <w:ind w:left="567"/>
        <w:contextualSpacing w:val="0"/>
        <w:jc w:val="both"/>
        <w:rPr>
          <w:i/>
          <w:sz w:val="23"/>
          <w:szCs w:val="23"/>
        </w:rPr>
      </w:pPr>
      <w:r w:rsidRPr="00DA52F8">
        <w:rPr>
          <w:i/>
          <w:sz w:val="23"/>
          <w:szCs w:val="23"/>
        </w:rPr>
        <w:t>Письмо Федеральной налоговой службы от 19 февраля 2019 г. N БС-4-21/2825@ "Об исполнении Постановления Конституционного Суда Российской Федерации от 15.02.2019 N 10-П по делу о проверке конституционности статьи 402 Налогового кодекса Российской Федерации"</w:t>
      </w:r>
    </w:p>
    <w:p w:rsidR="00DA52F8" w:rsidRPr="00DA52F8" w:rsidRDefault="00DA52F8" w:rsidP="00DA52F8">
      <w:pPr>
        <w:pStyle w:val="a9"/>
        <w:spacing w:after="200" w:line="276" w:lineRule="auto"/>
        <w:ind w:left="0" w:firstLine="567"/>
        <w:jc w:val="both"/>
        <w:rPr>
          <w:sz w:val="23"/>
          <w:szCs w:val="23"/>
        </w:rPr>
      </w:pPr>
      <w:r w:rsidRPr="00DA52F8">
        <w:rPr>
          <w:sz w:val="23"/>
          <w:szCs w:val="23"/>
        </w:rPr>
        <w:t>- можно использовать установленную кадастровую стоимость объекта, даже если регион ее официально не применяет;</w:t>
      </w:r>
    </w:p>
    <w:p w:rsidR="00DA52F8" w:rsidRPr="00DA52F8" w:rsidRDefault="00DA52F8" w:rsidP="00DA52F8">
      <w:pPr>
        <w:pStyle w:val="a9"/>
        <w:spacing w:after="200" w:line="276" w:lineRule="auto"/>
        <w:ind w:left="0" w:firstLine="567"/>
        <w:jc w:val="both"/>
        <w:rPr>
          <w:sz w:val="23"/>
          <w:szCs w:val="23"/>
        </w:rPr>
      </w:pPr>
      <w:proofErr w:type="gramStart"/>
      <w:r w:rsidRPr="00DA52F8">
        <w:rPr>
          <w:sz w:val="23"/>
          <w:szCs w:val="23"/>
        </w:rPr>
        <w:t>- если кадастровая стоимость не определена, то допускается применять рыночную;</w:t>
      </w:r>
      <w:proofErr w:type="gramEnd"/>
    </w:p>
    <w:p w:rsidR="00DA52F8" w:rsidRPr="00DA52F8" w:rsidRDefault="00DA52F8" w:rsidP="00DA52F8">
      <w:pPr>
        <w:pStyle w:val="a9"/>
        <w:spacing w:after="200" w:line="276" w:lineRule="auto"/>
        <w:ind w:left="0" w:firstLine="567"/>
        <w:jc w:val="both"/>
        <w:rPr>
          <w:sz w:val="23"/>
          <w:szCs w:val="23"/>
        </w:rPr>
      </w:pPr>
      <w:r w:rsidRPr="00DA52F8">
        <w:rPr>
          <w:sz w:val="23"/>
          <w:szCs w:val="23"/>
        </w:rPr>
        <w:t>- если налог по инвентаризационной стоимости существенно превышает сумму, рассчитанную по кадастровой стоимости, то гражданин в индивидуальном порядке (при разрешении налогового спора) вправе потребовать, чтобы использовалась кадастровая (рыночная) стоимость.</w:t>
      </w:r>
    </w:p>
    <w:p w:rsidR="00DA52F8" w:rsidRPr="00DA52F8" w:rsidRDefault="00DA52F8" w:rsidP="00DA52F8">
      <w:pPr>
        <w:pStyle w:val="a9"/>
        <w:spacing w:after="200" w:line="276" w:lineRule="auto"/>
        <w:ind w:left="0" w:firstLine="567"/>
        <w:jc w:val="both"/>
        <w:rPr>
          <w:sz w:val="23"/>
          <w:szCs w:val="23"/>
        </w:rPr>
      </w:pPr>
      <w:r w:rsidRPr="00DA52F8">
        <w:rPr>
          <w:sz w:val="23"/>
          <w:szCs w:val="23"/>
        </w:rPr>
        <w:t>Ведомство также указало, что данный порядок выравнивания налоговой нагрузки не предполагает дополнительного применения при перерасчете налоговой базы понижающих коэффициентов, которые предназначены для недопущения резкого роста размера обязательств после исчисления налога с учетом кадастровой стоимости по сравнению с предыдущим налоговым периодом.</w:t>
      </w:r>
    </w:p>
    <w:p w:rsidR="002F5DA9" w:rsidRDefault="002F5DA9" w:rsidP="002F5DA9">
      <w:pPr>
        <w:keepNext/>
        <w:numPr>
          <w:ilvl w:val="1"/>
          <w:numId w:val="26"/>
        </w:numPr>
        <w:tabs>
          <w:tab w:val="left" w:pos="567"/>
        </w:tabs>
        <w:spacing w:before="120"/>
        <w:ind w:left="0" w:right="57" w:firstLine="567"/>
        <w:jc w:val="center"/>
        <w:outlineLvl w:val="0"/>
        <w:rPr>
          <w:b/>
          <w:bCs/>
          <w:sz w:val="23"/>
          <w:szCs w:val="23"/>
        </w:rPr>
      </w:pPr>
      <w:bookmarkStart w:id="100" w:name="_Toc401564780"/>
      <w:bookmarkStart w:id="101" w:name="_Toc6230212"/>
      <w:r w:rsidRPr="00CF463E">
        <w:rPr>
          <w:b/>
          <w:bCs/>
          <w:sz w:val="23"/>
          <w:szCs w:val="23"/>
        </w:rPr>
        <w:t>Первая часть НК РФ</w:t>
      </w:r>
      <w:bookmarkEnd w:id="101"/>
    </w:p>
    <w:p w:rsidR="00E34E2F" w:rsidRPr="00CF463E" w:rsidRDefault="00E34E2F" w:rsidP="00E34E2F">
      <w:pPr>
        <w:keepNext/>
        <w:tabs>
          <w:tab w:val="left" w:pos="567"/>
        </w:tabs>
        <w:spacing w:before="120"/>
        <w:ind w:left="567" w:right="57"/>
        <w:outlineLvl w:val="0"/>
        <w:rPr>
          <w:b/>
          <w:bCs/>
          <w:sz w:val="23"/>
          <w:szCs w:val="23"/>
        </w:rPr>
      </w:pPr>
    </w:p>
    <w:p w:rsidR="003343DA" w:rsidRPr="003343DA" w:rsidRDefault="003343DA" w:rsidP="003343DA">
      <w:pPr>
        <w:pStyle w:val="a9"/>
        <w:numPr>
          <w:ilvl w:val="0"/>
          <w:numId w:val="2"/>
        </w:numPr>
        <w:spacing w:after="200" w:line="276" w:lineRule="auto"/>
        <w:ind w:left="567" w:hanging="567"/>
        <w:jc w:val="both"/>
        <w:rPr>
          <w:b/>
          <w:sz w:val="23"/>
          <w:szCs w:val="23"/>
        </w:rPr>
      </w:pPr>
      <w:r w:rsidRPr="003343DA">
        <w:rPr>
          <w:b/>
          <w:sz w:val="23"/>
          <w:szCs w:val="23"/>
        </w:rPr>
        <w:t>НК РФ предусмотрен штраф за неуплату или неполную уплату сумм налога в результате занижения базы, иного неправильного исчисления налога или других неправомерных действий (бездействия). ФНС разъяснила, до какого момента нужно подать уточненную декларацию и уплатить долг и пени, чтобы избежать ответственности.</w:t>
      </w:r>
    </w:p>
    <w:p w:rsidR="003343DA" w:rsidRPr="003343DA" w:rsidRDefault="003343DA" w:rsidP="003343DA">
      <w:pPr>
        <w:pStyle w:val="a9"/>
        <w:spacing w:after="200" w:line="276" w:lineRule="auto"/>
        <w:ind w:left="567"/>
        <w:jc w:val="both"/>
        <w:rPr>
          <w:b/>
          <w:sz w:val="23"/>
          <w:szCs w:val="23"/>
        </w:rPr>
      </w:pPr>
      <w:r w:rsidRPr="003343DA">
        <w:rPr>
          <w:b/>
          <w:sz w:val="23"/>
          <w:szCs w:val="23"/>
        </w:rPr>
        <w:t>Ведомство отметило, что когда плательщик, имеющий подразделения в разных регионах страны, не соблюдает условия освобождения от ответственности, то это распространяется на все территории.</w:t>
      </w:r>
    </w:p>
    <w:p w:rsidR="003343DA" w:rsidRPr="003343DA" w:rsidRDefault="003343DA" w:rsidP="003343DA">
      <w:pPr>
        <w:pStyle w:val="a9"/>
        <w:spacing w:after="200" w:line="276" w:lineRule="auto"/>
        <w:ind w:left="567"/>
        <w:jc w:val="both"/>
        <w:rPr>
          <w:b/>
          <w:sz w:val="23"/>
          <w:szCs w:val="23"/>
        </w:rPr>
      </w:pPr>
      <w:r w:rsidRPr="003343DA">
        <w:rPr>
          <w:b/>
          <w:sz w:val="23"/>
          <w:szCs w:val="23"/>
        </w:rPr>
        <w:t>При решении вопроса о том, какая инспекция осуществляет производство по делу о привлечении к ответственности, нужно учитывать, что филиалы и иные подразделения лишь исполняют обязанности по уплате налога, а все юридически значимые действия должны проводиться только в отношении организации.</w:t>
      </w:r>
    </w:p>
    <w:p w:rsidR="003343DA" w:rsidRPr="0047785F" w:rsidRDefault="003343DA" w:rsidP="003343DA">
      <w:pPr>
        <w:pStyle w:val="a9"/>
        <w:spacing w:after="200" w:line="276" w:lineRule="auto"/>
        <w:ind w:left="567"/>
        <w:jc w:val="both"/>
        <w:rPr>
          <w:b/>
          <w:sz w:val="23"/>
          <w:szCs w:val="23"/>
        </w:rPr>
      </w:pPr>
      <w:r w:rsidRPr="003343DA">
        <w:rPr>
          <w:b/>
          <w:sz w:val="23"/>
          <w:szCs w:val="23"/>
        </w:rPr>
        <w:t>При несоблюдении условий освобождения от ответственности крупнейшего налогоплательщика производство по делу осуществляет налоговый орган по месту учета в качестве крупнейшего налогоплательщика, в который подана декларация по налогу на прибыль в целом по организации.</w:t>
      </w:r>
    </w:p>
    <w:p w:rsidR="003343DA" w:rsidRDefault="003343DA" w:rsidP="003343DA">
      <w:pPr>
        <w:pStyle w:val="a9"/>
        <w:spacing w:after="160" w:line="276" w:lineRule="auto"/>
        <w:ind w:left="567"/>
        <w:contextualSpacing w:val="0"/>
        <w:jc w:val="both"/>
        <w:rPr>
          <w:i/>
          <w:sz w:val="23"/>
          <w:szCs w:val="23"/>
        </w:rPr>
      </w:pPr>
      <w:r w:rsidRPr="0047785F">
        <w:rPr>
          <w:i/>
          <w:sz w:val="23"/>
          <w:szCs w:val="23"/>
        </w:rPr>
        <w:t xml:space="preserve">Письмо </w:t>
      </w:r>
      <w:r>
        <w:rPr>
          <w:i/>
          <w:sz w:val="23"/>
          <w:szCs w:val="23"/>
        </w:rPr>
        <w:t xml:space="preserve">Федеральной налоговой службы </w:t>
      </w:r>
      <w:r w:rsidRPr="0047785F">
        <w:rPr>
          <w:i/>
          <w:sz w:val="23"/>
          <w:szCs w:val="23"/>
        </w:rPr>
        <w:t xml:space="preserve"> от </w:t>
      </w:r>
      <w:r>
        <w:rPr>
          <w:i/>
          <w:sz w:val="23"/>
          <w:szCs w:val="23"/>
        </w:rPr>
        <w:t xml:space="preserve"> 04</w:t>
      </w:r>
      <w:r w:rsidRPr="0047785F">
        <w:rPr>
          <w:i/>
          <w:sz w:val="23"/>
          <w:szCs w:val="23"/>
        </w:rPr>
        <w:t xml:space="preserve"> февраля  2019  </w:t>
      </w:r>
      <w:r>
        <w:rPr>
          <w:i/>
          <w:sz w:val="23"/>
          <w:szCs w:val="23"/>
        </w:rPr>
        <w:t>№ ЕД-4-15/1800 «О  порядке применения  статьи 122 НК РФ»</w:t>
      </w:r>
    </w:p>
    <w:p w:rsidR="00E34E2F" w:rsidRPr="0047785F" w:rsidRDefault="003343DA" w:rsidP="00EC1ABB">
      <w:pPr>
        <w:pStyle w:val="a9"/>
        <w:numPr>
          <w:ilvl w:val="0"/>
          <w:numId w:val="2"/>
        </w:numPr>
        <w:spacing w:after="200" w:line="276" w:lineRule="auto"/>
        <w:ind w:left="567" w:hanging="567"/>
        <w:jc w:val="both"/>
        <w:rPr>
          <w:b/>
          <w:sz w:val="23"/>
          <w:szCs w:val="23"/>
        </w:rPr>
      </w:pPr>
      <w:r>
        <w:rPr>
          <w:b/>
          <w:sz w:val="23"/>
          <w:szCs w:val="23"/>
        </w:rPr>
        <w:t>Ор</w:t>
      </w:r>
      <w:r w:rsidR="00EC1ABB">
        <w:rPr>
          <w:b/>
          <w:sz w:val="23"/>
          <w:szCs w:val="23"/>
        </w:rPr>
        <w:t>ганизац</w:t>
      </w:r>
      <w:r w:rsidR="00EC1ABB" w:rsidRPr="00EC1ABB">
        <w:rPr>
          <w:b/>
          <w:sz w:val="23"/>
          <w:szCs w:val="23"/>
        </w:rPr>
        <w:t>ия подала уточнен</w:t>
      </w:r>
      <w:r w:rsidR="00EC1ABB">
        <w:rPr>
          <w:b/>
          <w:sz w:val="23"/>
          <w:szCs w:val="23"/>
        </w:rPr>
        <w:t>ную декларацию по налогу на прибыль</w:t>
      </w:r>
      <w:r w:rsidR="00EC1ABB" w:rsidRPr="00EC1ABB">
        <w:rPr>
          <w:b/>
          <w:sz w:val="23"/>
          <w:szCs w:val="23"/>
        </w:rPr>
        <w:t xml:space="preserve"> и вернула через суд переплату, хотя со дня уплаты налога прошло три года</w:t>
      </w:r>
      <w:r w:rsidR="00E34E2F" w:rsidRPr="0047785F">
        <w:rPr>
          <w:b/>
          <w:sz w:val="23"/>
          <w:szCs w:val="23"/>
        </w:rPr>
        <w:t>.</w:t>
      </w:r>
    </w:p>
    <w:p w:rsidR="00E34E2F" w:rsidRPr="00CF463E" w:rsidRDefault="00E34E2F" w:rsidP="00E34E2F">
      <w:pPr>
        <w:pStyle w:val="a9"/>
        <w:spacing w:after="200" w:line="276" w:lineRule="auto"/>
        <w:ind w:left="567"/>
        <w:jc w:val="both"/>
        <w:rPr>
          <w:i/>
          <w:sz w:val="23"/>
          <w:szCs w:val="23"/>
        </w:rPr>
      </w:pPr>
      <w:r w:rsidRPr="00CF463E">
        <w:rPr>
          <w:i/>
          <w:sz w:val="23"/>
          <w:szCs w:val="23"/>
        </w:rPr>
        <w:t xml:space="preserve">Постановление АС </w:t>
      </w:r>
      <w:r w:rsidR="00EC1ABB">
        <w:rPr>
          <w:i/>
          <w:sz w:val="23"/>
          <w:szCs w:val="23"/>
        </w:rPr>
        <w:t>Центрально</w:t>
      </w:r>
      <w:r w:rsidRPr="00CF463E">
        <w:rPr>
          <w:i/>
          <w:sz w:val="23"/>
          <w:szCs w:val="23"/>
        </w:rPr>
        <w:t>го округа от 1</w:t>
      </w:r>
      <w:r w:rsidR="00EC1ABB">
        <w:rPr>
          <w:i/>
          <w:sz w:val="23"/>
          <w:szCs w:val="23"/>
        </w:rPr>
        <w:t>2</w:t>
      </w:r>
      <w:r w:rsidRPr="00CF463E">
        <w:rPr>
          <w:i/>
          <w:sz w:val="23"/>
          <w:szCs w:val="23"/>
        </w:rPr>
        <w:t xml:space="preserve">  февраля  2019 по делу N </w:t>
      </w:r>
      <w:r w:rsidR="00EC1ABB" w:rsidRPr="00EC1ABB">
        <w:rPr>
          <w:i/>
          <w:sz w:val="23"/>
          <w:szCs w:val="23"/>
        </w:rPr>
        <w:t>А48-2866/2018</w:t>
      </w:r>
    </w:p>
    <w:p w:rsidR="00E34E2F" w:rsidRPr="00CF463E" w:rsidRDefault="00E34E2F" w:rsidP="00E34E2F">
      <w:pPr>
        <w:pStyle w:val="a9"/>
        <w:spacing w:after="200" w:line="276" w:lineRule="auto"/>
        <w:ind w:left="567"/>
        <w:jc w:val="both"/>
        <w:rPr>
          <w:b/>
          <w:sz w:val="23"/>
          <w:szCs w:val="23"/>
        </w:rPr>
      </w:pPr>
    </w:p>
    <w:p w:rsidR="00EC1ABB" w:rsidRPr="00EC1ABB" w:rsidRDefault="00EC1ABB" w:rsidP="00526AF9">
      <w:pPr>
        <w:pStyle w:val="a9"/>
        <w:spacing w:after="200" w:line="276" w:lineRule="auto"/>
        <w:ind w:left="0" w:firstLine="567"/>
        <w:jc w:val="both"/>
        <w:rPr>
          <w:sz w:val="23"/>
          <w:szCs w:val="23"/>
        </w:rPr>
      </w:pPr>
      <w:r w:rsidRPr="00EC1ABB">
        <w:rPr>
          <w:sz w:val="23"/>
          <w:szCs w:val="23"/>
        </w:rPr>
        <w:t>В марте 2017 года организация подала уточненную декларацию по налогу на прибыль за 2013 год, а в декабре - заявление на возврат переплаты. Инспекция ответила отказом, поскольку прошло более трех лет с момента перечисления налога в бюджет.</w:t>
      </w:r>
    </w:p>
    <w:p w:rsidR="00E34E2F" w:rsidRDefault="00EC1ABB" w:rsidP="00526AF9">
      <w:pPr>
        <w:pStyle w:val="a9"/>
        <w:spacing w:after="200" w:line="276" w:lineRule="auto"/>
        <w:ind w:left="0" w:firstLine="567"/>
        <w:jc w:val="both"/>
        <w:rPr>
          <w:sz w:val="23"/>
          <w:szCs w:val="23"/>
        </w:rPr>
      </w:pPr>
      <w:r w:rsidRPr="00EC1ABB">
        <w:rPr>
          <w:sz w:val="23"/>
          <w:szCs w:val="23"/>
        </w:rPr>
        <w:t xml:space="preserve">Но суды трех инстанций оказались на стороне налогоплательщика. </w:t>
      </w:r>
      <w:r>
        <w:rPr>
          <w:sz w:val="23"/>
          <w:szCs w:val="23"/>
        </w:rPr>
        <w:t>Налогоплательщик столь поздно подал</w:t>
      </w:r>
      <w:r w:rsidRPr="00EC1ABB">
        <w:rPr>
          <w:sz w:val="23"/>
          <w:szCs w:val="23"/>
        </w:rPr>
        <w:t xml:space="preserve"> уточнен</w:t>
      </w:r>
      <w:r>
        <w:rPr>
          <w:sz w:val="23"/>
          <w:szCs w:val="23"/>
        </w:rPr>
        <w:t>ную декларацию по налогу на прибыль</w:t>
      </w:r>
      <w:r w:rsidRPr="00EC1ABB">
        <w:rPr>
          <w:sz w:val="23"/>
          <w:szCs w:val="23"/>
        </w:rPr>
        <w:t xml:space="preserve"> </w:t>
      </w:r>
      <w:r>
        <w:rPr>
          <w:sz w:val="23"/>
          <w:szCs w:val="23"/>
        </w:rPr>
        <w:t>потому, что только урегулировал</w:t>
      </w:r>
      <w:r w:rsidRPr="00EC1ABB">
        <w:rPr>
          <w:sz w:val="23"/>
          <w:szCs w:val="23"/>
        </w:rPr>
        <w:t xml:space="preserve"> разногласия с контрагентами, получил возмещение убытков и пересчитал расходы за услуги сторонних организаций. При подаче первоначальной декларации организация не владела этой информацией. Значит, трехлетний срок для возврата переплаты в данном случае нельзя считать </w:t>
      </w:r>
      <w:proofErr w:type="gramStart"/>
      <w:r w:rsidRPr="00EC1ABB">
        <w:rPr>
          <w:sz w:val="23"/>
          <w:szCs w:val="23"/>
        </w:rPr>
        <w:t>с даты перечисления</w:t>
      </w:r>
      <w:proofErr w:type="gramEnd"/>
      <w:r w:rsidRPr="00EC1ABB">
        <w:rPr>
          <w:sz w:val="23"/>
          <w:szCs w:val="23"/>
        </w:rPr>
        <w:t xml:space="preserve"> налога в бюджет.</w:t>
      </w:r>
    </w:p>
    <w:p w:rsidR="00810792" w:rsidRPr="00CF463E" w:rsidRDefault="00810792" w:rsidP="00E34E2F">
      <w:pPr>
        <w:pStyle w:val="a9"/>
        <w:spacing w:after="200" w:line="276" w:lineRule="auto"/>
        <w:ind w:left="567"/>
        <w:jc w:val="both"/>
        <w:rPr>
          <w:sz w:val="23"/>
          <w:szCs w:val="23"/>
        </w:rPr>
      </w:pPr>
    </w:p>
    <w:p w:rsidR="00810792" w:rsidRPr="0047785F" w:rsidRDefault="00810792" w:rsidP="00EC1ABB">
      <w:pPr>
        <w:pStyle w:val="a9"/>
        <w:numPr>
          <w:ilvl w:val="0"/>
          <w:numId w:val="2"/>
        </w:numPr>
        <w:spacing w:after="200" w:line="276" w:lineRule="auto"/>
        <w:ind w:left="567" w:hanging="567"/>
        <w:jc w:val="both"/>
        <w:rPr>
          <w:b/>
          <w:sz w:val="23"/>
          <w:szCs w:val="23"/>
        </w:rPr>
      </w:pPr>
      <w:r w:rsidRPr="00E34E2F">
        <w:rPr>
          <w:b/>
          <w:sz w:val="23"/>
          <w:szCs w:val="23"/>
        </w:rPr>
        <w:t>Если не подать заявление о возмещении НДС, процентов за поздний возврат можно и не получить</w:t>
      </w:r>
      <w:r w:rsidRPr="0047785F">
        <w:rPr>
          <w:b/>
          <w:sz w:val="23"/>
          <w:szCs w:val="23"/>
        </w:rPr>
        <w:t>.</w:t>
      </w:r>
    </w:p>
    <w:p w:rsidR="00810792" w:rsidRPr="00EC1ABB" w:rsidRDefault="00810792" w:rsidP="00526AF9">
      <w:pPr>
        <w:pStyle w:val="a9"/>
        <w:spacing w:after="120" w:line="264" w:lineRule="auto"/>
        <w:ind w:left="567"/>
        <w:contextualSpacing w:val="0"/>
        <w:jc w:val="both"/>
        <w:rPr>
          <w:i/>
          <w:sz w:val="23"/>
          <w:szCs w:val="23"/>
        </w:rPr>
      </w:pPr>
      <w:r w:rsidRPr="00EC1ABB">
        <w:rPr>
          <w:i/>
          <w:sz w:val="23"/>
          <w:szCs w:val="23"/>
        </w:rPr>
        <w:t>Постановление АС Уральского округа от 13  февраля  2019 по делу N А60-26408/2018</w:t>
      </w:r>
    </w:p>
    <w:p w:rsidR="00810792" w:rsidRPr="00E34E2F" w:rsidRDefault="00810792" w:rsidP="00526AF9">
      <w:pPr>
        <w:pStyle w:val="a9"/>
        <w:spacing w:after="200" w:line="276" w:lineRule="auto"/>
        <w:ind w:left="0" w:firstLine="567"/>
        <w:jc w:val="both"/>
        <w:rPr>
          <w:sz w:val="23"/>
          <w:szCs w:val="23"/>
        </w:rPr>
      </w:pPr>
      <w:r w:rsidRPr="00E34E2F">
        <w:rPr>
          <w:sz w:val="23"/>
          <w:szCs w:val="23"/>
        </w:rPr>
        <w:t xml:space="preserve">Организация сдала в инспекцию декларацию по НДС с суммой налога к возмещению, однако заявления о возмещении не представила. Налоговики в возмещении отказали. Их решение суд признал незаконным, и НДС налогоплательщику вернули. </w:t>
      </w:r>
      <w:r>
        <w:rPr>
          <w:sz w:val="23"/>
          <w:szCs w:val="23"/>
        </w:rPr>
        <w:t>Налогоплательщику этого показалось мало,</w:t>
      </w:r>
      <w:r w:rsidRPr="00E34E2F">
        <w:rPr>
          <w:sz w:val="23"/>
          <w:szCs w:val="23"/>
        </w:rPr>
        <w:t xml:space="preserve"> </w:t>
      </w:r>
      <w:r>
        <w:rPr>
          <w:sz w:val="23"/>
          <w:szCs w:val="23"/>
        </w:rPr>
        <w:t>он</w:t>
      </w:r>
      <w:r w:rsidRPr="00E34E2F">
        <w:rPr>
          <w:sz w:val="23"/>
          <w:szCs w:val="23"/>
        </w:rPr>
        <w:t xml:space="preserve"> потребовала выплатить проценты за несвоевременное возмещение налога.</w:t>
      </w:r>
    </w:p>
    <w:p w:rsidR="00810792" w:rsidRPr="00CF463E" w:rsidRDefault="00810792" w:rsidP="00526AF9">
      <w:pPr>
        <w:pStyle w:val="a9"/>
        <w:spacing w:after="200" w:line="276" w:lineRule="auto"/>
        <w:ind w:left="0" w:firstLine="567"/>
        <w:jc w:val="both"/>
        <w:rPr>
          <w:sz w:val="23"/>
          <w:szCs w:val="23"/>
        </w:rPr>
      </w:pPr>
      <w:r w:rsidRPr="00E34E2F">
        <w:rPr>
          <w:sz w:val="23"/>
          <w:szCs w:val="23"/>
        </w:rPr>
        <w:t xml:space="preserve">По мнению организации, проценты нужно было начислить с 12-го дня после окончания камеральной проверки до дня фактического возврата. Суды трех инстанций не пришли к единому мнению. Однако кассация решила так: раз заявление о возмещении НДС </w:t>
      </w:r>
      <w:r>
        <w:rPr>
          <w:sz w:val="23"/>
          <w:szCs w:val="23"/>
        </w:rPr>
        <w:t>организац</w:t>
      </w:r>
      <w:r w:rsidRPr="00E34E2F">
        <w:rPr>
          <w:sz w:val="23"/>
          <w:szCs w:val="23"/>
        </w:rPr>
        <w:t>ия не подавала ни во время проверки, ни во время рассмотрения спора в суде, то должны применяться общие положения НК РФ о возврате переплаты. По ним налоговики не нарушали срок, значит, процентов быть не должно.</w:t>
      </w:r>
    </w:p>
    <w:p w:rsidR="00A12A25" w:rsidRPr="0047785F" w:rsidRDefault="00A12A25" w:rsidP="00CF463E">
      <w:pPr>
        <w:pStyle w:val="a9"/>
        <w:numPr>
          <w:ilvl w:val="0"/>
          <w:numId w:val="2"/>
        </w:numPr>
        <w:spacing w:after="200" w:line="276" w:lineRule="auto"/>
        <w:ind w:left="567" w:hanging="567"/>
        <w:jc w:val="both"/>
        <w:rPr>
          <w:b/>
          <w:sz w:val="23"/>
          <w:szCs w:val="23"/>
        </w:rPr>
      </w:pPr>
      <w:r w:rsidRPr="00A12A25">
        <w:rPr>
          <w:b/>
          <w:sz w:val="23"/>
          <w:szCs w:val="23"/>
        </w:rPr>
        <w:t>Отсутствие недвижимости и крупный долг еще не основание для обеспечительных мер налоговой</w:t>
      </w:r>
      <w:r w:rsidRPr="0047785F">
        <w:rPr>
          <w:b/>
          <w:sz w:val="23"/>
          <w:szCs w:val="23"/>
        </w:rPr>
        <w:t>.</w:t>
      </w:r>
    </w:p>
    <w:p w:rsidR="00A12A25" w:rsidRPr="00CF463E" w:rsidRDefault="00A12A25" w:rsidP="00526AF9">
      <w:pPr>
        <w:pStyle w:val="a9"/>
        <w:spacing w:after="120" w:line="264" w:lineRule="auto"/>
        <w:ind w:left="567"/>
        <w:contextualSpacing w:val="0"/>
        <w:jc w:val="both"/>
        <w:rPr>
          <w:i/>
          <w:sz w:val="23"/>
          <w:szCs w:val="23"/>
        </w:rPr>
      </w:pPr>
      <w:r w:rsidRPr="00CF463E">
        <w:rPr>
          <w:i/>
          <w:sz w:val="23"/>
          <w:szCs w:val="23"/>
        </w:rPr>
        <w:t>Постановление АС Поволжского округа от 19  февраля  2019 по делу N А12-17616/2018</w:t>
      </w:r>
    </w:p>
    <w:p w:rsidR="00A12A25" w:rsidRPr="00CF463E" w:rsidRDefault="00A12A25" w:rsidP="00526AF9">
      <w:pPr>
        <w:pStyle w:val="a9"/>
        <w:spacing w:after="200" w:line="276" w:lineRule="auto"/>
        <w:ind w:left="0" w:firstLine="567"/>
        <w:jc w:val="both"/>
        <w:rPr>
          <w:sz w:val="23"/>
          <w:szCs w:val="23"/>
        </w:rPr>
      </w:pPr>
      <w:r w:rsidRPr="00CF463E">
        <w:rPr>
          <w:sz w:val="23"/>
          <w:szCs w:val="23"/>
        </w:rPr>
        <w:t xml:space="preserve">Инспекция после проверки и доначислений налогов заморозила счет организации. </w:t>
      </w:r>
      <w:proofErr w:type="gramStart"/>
      <w:r w:rsidRPr="00CF463E">
        <w:rPr>
          <w:sz w:val="23"/>
          <w:szCs w:val="23"/>
        </w:rPr>
        <w:t>Обеспечительную меру проверяющие обосновали, в частности, тем, что у налогоплательщика:</w:t>
      </w:r>
      <w:proofErr w:type="gramEnd"/>
    </w:p>
    <w:p w:rsidR="00A12A25" w:rsidRPr="00CF463E" w:rsidRDefault="00A12A25" w:rsidP="00526AF9">
      <w:pPr>
        <w:pStyle w:val="a9"/>
        <w:spacing w:after="200" w:line="276" w:lineRule="auto"/>
        <w:ind w:left="0" w:firstLine="567"/>
        <w:jc w:val="both"/>
        <w:rPr>
          <w:sz w:val="23"/>
          <w:szCs w:val="23"/>
        </w:rPr>
      </w:pPr>
      <w:r w:rsidRPr="00CF463E">
        <w:rPr>
          <w:sz w:val="23"/>
          <w:szCs w:val="23"/>
        </w:rPr>
        <w:t>- нет недвижимости и транспортных средств;</w:t>
      </w:r>
    </w:p>
    <w:p w:rsidR="00A12A25" w:rsidRPr="00CF463E" w:rsidRDefault="00A12A25" w:rsidP="00526AF9">
      <w:pPr>
        <w:pStyle w:val="a9"/>
        <w:spacing w:after="200" w:line="276" w:lineRule="auto"/>
        <w:ind w:left="0" w:firstLine="567"/>
        <w:jc w:val="both"/>
        <w:rPr>
          <w:sz w:val="23"/>
          <w:szCs w:val="23"/>
        </w:rPr>
      </w:pPr>
      <w:r w:rsidRPr="00CF463E">
        <w:rPr>
          <w:sz w:val="23"/>
          <w:szCs w:val="23"/>
        </w:rPr>
        <w:t>- крупный размер кредиторской задолженности.</w:t>
      </w:r>
    </w:p>
    <w:p w:rsidR="00A12A25" w:rsidRPr="00CF463E" w:rsidRDefault="00A12A25" w:rsidP="00526AF9">
      <w:pPr>
        <w:pStyle w:val="a9"/>
        <w:spacing w:after="200" w:line="276" w:lineRule="auto"/>
        <w:ind w:left="0" w:firstLine="567"/>
        <w:jc w:val="both"/>
        <w:rPr>
          <w:sz w:val="23"/>
          <w:szCs w:val="23"/>
        </w:rPr>
      </w:pPr>
      <w:r w:rsidRPr="00CF463E">
        <w:rPr>
          <w:sz w:val="23"/>
          <w:szCs w:val="23"/>
        </w:rPr>
        <w:t>Кроме того, общий размер доначислений составил более 4 млн. руб.</w:t>
      </w:r>
    </w:p>
    <w:p w:rsidR="00A12A25" w:rsidRPr="00CF463E" w:rsidRDefault="00A12A25" w:rsidP="00526AF9">
      <w:pPr>
        <w:pStyle w:val="a9"/>
        <w:spacing w:after="200" w:line="276" w:lineRule="auto"/>
        <w:ind w:left="0" w:firstLine="567"/>
        <w:jc w:val="both"/>
        <w:rPr>
          <w:sz w:val="23"/>
          <w:szCs w:val="23"/>
        </w:rPr>
      </w:pPr>
      <w:r w:rsidRPr="00CF463E">
        <w:rPr>
          <w:sz w:val="23"/>
          <w:szCs w:val="23"/>
        </w:rPr>
        <w:t>Суды посчитали, что инспекция не доказала необходимость обеспечительных мер. Организация представила договоры аренды помещений и площадок для осуществления деятельности, договоры оказания услуг и договоры поставки, а также счета-фактуры, товарные накладные и акты сверки. Эти документы, по мнению судов, говорят о том, что налогоплательщик ведет активную хозяйственную деятельность и не намеревается скрывать имущество.</w:t>
      </w:r>
    </w:p>
    <w:p w:rsidR="00A12A25" w:rsidRPr="00CF463E" w:rsidRDefault="00A12A25" w:rsidP="00526AF9">
      <w:pPr>
        <w:pStyle w:val="a9"/>
        <w:spacing w:after="200" w:line="276" w:lineRule="auto"/>
        <w:ind w:left="0" w:firstLine="567"/>
        <w:jc w:val="both"/>
        <w:rPr>
          <w:sz w:val="23"/>
          <w:szCs w:val="23"/>
        </w:rPr>
      </w:pPr>
      <w:r w:rsidRPr="00CF463E">
        <w:rPr>
          <w:sz w:val="23"/>
          <w:szCs w:val="23"/>
        </w:rPr>
        <w:t>Кроме того, организация просила вместо блокировки счета запретить отчуждать имущество (товары на складе). Инспекция этого не сделала. Также проверяющие не соблюли порядок принятия обеспечительных мер. Действия инспекция признаны незаконными.</w:t>
      </w:r>
    </w:p>
    <w:p w:rsidR="007D7016" w:rsidRDefault="00F663B4" w:rsidP="00F663B4">
      <w:pPr>
        <w:keepNext/>
        <w:numPr>
          <w:ilvl w:val="1"/>
          <w:numId w:val="26"/>
        </w:numPr>
        <w:tabs>
          <w:tab w:val="left" w:pos="567"/>
        </w:tabs>
        <w:spacing w:before="120"/>
        <w:ind w:left="0" w:right="57" w:firstLine="567"/>
        <w:jc w:val="center"/>
        <w:outlineLvl w:val="0"/>
        <w:rPr>
          <w:b/>
          <w:bCs/>
          <w:sz w:val="23"/>
          <w:szCs w:val="23"/>
        </w:rPr>
      </w:pPr>
      <w:bookmarkStart w:id="102" w:name="_Toc6230213"/>
      <w:r w:rsidRPr="001E3F94">
        <w:rPr>
          <w:b/>
          <w:bCs/>
          <w:sz w:val="23"/>
          <w:szCs w:val="23"/>
        </w:rPr>
        <w:t>Налоговый контроль</w:t>
      </w:r>
      <w:bookmarkEnd w:id="102"/>
    </w:p>
    <w:p w:rsidR="00E82135" w:rsidRPr="001E3F94" w:rsidRDefault="00E82135" w:rsidP="00E82135">
      <w:pPr>
        <w:keepNext/>
        <w:tabs>
          <w:tab w:val="left" w:pos="567"/>
        </w:tabs>
        <w:spacing w:before="120"/>
        <w:ind w:left="567" w:right="57"/>
        <w:outlineLvl w:val="0"/>
        <w:rPr>
          <w:b/>
          <w:bCs/>
          <w:sz w:val="23"/>
          <w:szCs w:val="23"/>
        </w:rPr>
      </w:pPr>
    </w:p>
    <w:p w:rsidR="005B1391" w:rsidRPr="005B1391" w:rsidRDefault="005B1391" w:rsidP="005B1391">
      <w:pPr>
        <w:pStyle w:val="a9"/>
        <w:numPr>
          <w:ilvl w:val="0"/>
          <w:numId w:val="2"/>
        </w:numPr>
        <w:spacing w:after="200" w:line="276" w:lineRule="auto"/>
        <w:ind w:left="567" w:hanging="567"/>
        <w:jc w:val="both"/>
        <w:rPr>
          <w:b/>
          <w:sz w:val="23"/>
          <w:szCs w:val="23"/>
        </w:rPr>
      </w:pPr>
      <w:r w:rsidRPr="005B1391">
        <w:rPr>
          <w:b/>
          <w:sz w:val="23"/>
          <w:szCs w:val="23"/>
        </w:rPr>
        <w:t>ФНС рекомендовала обновленные формы документов, которые используются налоговиками в рамках своих полномочий. Это, например, уведомление о выездной проверке, постановление о привлечении специалиста (переводчика) для участия в налоговом контроле, приглашение для получения документов.</w:t>
      </w:r>
    </w:p>
    <w:p w:rsidR="005B1391" w:rsidRPr="005B1391" w:rsidRDefault="005B1391" w:rsidP="005B1391">
      <w:pPr>
        <w:pStyle w:val="a9"/>
        <w:spacing w:after="120" w:line="264" w:lineRule="auto"/>
        <w:ind w:left="567"/>
        <w:contextualSpacing w:val="0"/>
        <w:jc w:val="both"/>
        <w:rPr>
          <w:i/>
          <w:sz w:val="23"/>
          <w:szCs w:val="23"/>
        </w:rPr>
      </w:pPr>
      <w:r w:rsidRPr="005B1391">
        <w:rPr>
          <w:i/>
          <w:sz w:val="23"/>
          <w:szCs w:val="23"/>
        </w:rPr>
        <w:t>Письмо Федеральной налоговой службы от 15 января 2019 г. N ЕД-4-2/356@ "О направлении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5B1391" w:rsidRPr="005B1391" w:rsidRDefault="005B1391" w:rsidP="005B1391">
      <w:pPr>
        <w:pStyle w:val="a9"/>
        <w:spacing w:after="200" w:line="276" w:lineRule="auto"/>
        <w:ind w:left="0" w:firstLine="567"/>
        <w:jc w:val="both"/>
        <w:rPr>
          <w:sz w:val="23"/>
          <w:szCs w:val="23"/>
        </w:rPr>
      </w:pPr>
      <w:r w:rsidRPr="005B1391">
        <w:rPr>
          <w:sz w:val="23"/>
          <w:szCs w:val="23"/>
        </w:rPr>
        <w:t>Новые формы нужно применять по мере их реализации в ПП </w:t>
      </w:r>
      <w:proofErr w:type="gramStart"/>
      <w:r w:rsidRPr="005B1391">
        <w:rPr>
          <w:sz w:val="23"/>
          <w:szCs w:val="23"/>
        </w:rPr>
        <w:t>КР</w:t>
      </w:r>
      <w:proofErr w:type="gramEnd"/>
      <w:r w:rsidRPr="005B1391">
        <w:rPr>
          <w:sz w:val="23"/>
          <w:szCs w:val="23"/>
        </w:rPr>
        <w:t> АИС "Налог-3" (планируется в I квартале 2019 г.).</w:t>
      </w:r>
    </w:p>
    <w:p w:rsidR="005B1391" w:rsidRDefault="005B1391" w:rsidP="00CA5AF1">
      <w:pPr>
        <w:pStyle w:val="a9"/>
        <w:spacing w:after="200" w:line="276" w:lineRule="auto"/>
        <w:ind w:left="0" w:firstLine="567"/>
        <w:contextualSpacing w:val="0"/>
        <w:jc w:val="both"/>
        <w:rPr>
          <w:sz w:val="23"/>
          <w:szCs w:val="23"/>
        </w:rPr>
      </w:pPr>
      <w:r w:rsidRPr="005B1391">
        <w:rPr>
          <w:sz w:val="23"/>
          <w:szCs w:val="23"/>
        </w:rPr>
        <w:t>Ранее доведенные формы применяться не будут.</w:t>
      </w:r>
    </w:p>
    <w:p w:rsidR="0089719D" w:rsidRPr="0089719D" w:rsidRDefault="0089719D" w:rsidP="0089719D">
      <w:pPr>
        <w:pStyle w:val="a9"/>
        <w:numPr>
          <w:ilvl w:val="0"/>
          <w:numId w:val="2"/>
        </w:numPr>
        <w:spacing w:after="200" w:line="276" w:lineRule="auto"/>
        <w:ind w:left="567" w:hanging="567"/>
        <w:jc w:val="both"/>
        <w:rPr>
          <w:b/>
          <w:sz w:val="23"/>
          <w:szCs w:val="23"/>
        </w:rPr>
      </w:pPr>
      <w:r w:rsidRPr="0089719D">
        <w:rPr>
          <w:b/>
          <w:sz w:val="23"/>
          <w:szCs w:val="23"/>
        </w:rPr>
        <w:t xml:space="preserve">С 3 февраля действует форма запроса налоговых органов о </w:t>
      </w:r>
      <w:proofErr w:type="spellStart"/>
      <w:r w:rsidRPr="0089719D">
        <w:rPr>
          <w:b/>
          <w:sz w:val="23"/>
          <w:szCs w:val="23"/>
        </w:rPr>
        <w:t>бенефициарных</w:t>
      </w:r>
      <w:proofErr w:type="spellEnd"/>
      <w:r w:rsidRPr="0089719D">
        <w:rPr>
          <w:b/>
          <w:sz w:val="23"/>
          <w:szCs w:val="23"/>
        </w:rPr>
        <w:t xml:space="preserve"> владельцах </w:t>
      </w:r>
      <w:proofErr w:type="spellStart"/>
      <w:r w:rsidRPr="0089719D">
        <w:rPr>
          <w:b/>
          <w:sz w:val="23"/>
          <w:szCs w:val="23"/>
        </w:rPr>
        <w:t>юрлиц</w:t>
      </w:r>
      <w:proofErr w:type="spellEnd"/>
      <w:r w:rsidRPr="0089719D">
        <w:rPr>
          <w:b/>
          <w:sz w:val="23"/>
          <w:szCs w:val="23"/>
        </w:rPr>
        <w:t xml:space="preserve"> </w:t>
      </w:r>
    </w:p>
    <w:p w:rsidR="0089719D" w:rsidRPr="0089719D" w:rsidRDefault="0089719D" w:rsidP="0089719D">
      <w:pPr>
        <w:pStyle w:val="a9"/>
        <w:spacing w:after="120" w:line="264" w:lineRule="auto"/>
        <w:ind w:left="567"/>
        <w:contextualSpacing w:val="0"/>
        <w:jc w:val="both"/>
        <w:rPr>
          <w:i/>
          <w:sz w:val="23"/>
          <w:szCs w:val="23"/>
        </w:rPr>
      </w:pPr>
      <w:hyperlink r:id="rId19" w:history="1">
        <w:r w:rsidRPr="0089719D">
          <w:rPr>
            <w:i/>
            <w:sz w:val="23"/>
            <w:szCs w:val="23"/>
          </w:rPr>
          <w:t>Информация Федеральной налоговой службы от 4 февраля 2019 года</w:t>
        </w:r>
      </w:hyperlink>
    </w:p>
    <w:p w:rsidR="0089719D" w:rsidRPr="0089719D" w:rsidRDefault="0089719D" w:rsidP="0089719D">
      <w:pPr>
        <w:autoSpaceDE w:val="0"/>
        <w:autoSpaceDN w:val="0"/>
        <w:adjustRightInd w:val="0"/>
        <w:ind w:firstLine="567"/>
        <w:jc w:val="both"/>
        <w:rPr>
          <w:sz w:val="23"/>
          <w:szCs w:val="23"/>
        </w:rPr>
      </w:pPr>
      <w:r w:rsidRPr="0089719D">
        <w:rPr>
          <w:sz w:val="23"/>
          <w:szCs w:val="23"/>
        </w:rPr>
        <w:t xml:space="preserve">Сообщается, что с 3 февраля действует </w:t>
      </w:r>
      <w:hyperlink r:id="rId20" w:history="1">
        <w:r w:rsidRPr="0089719D">
          <w:rPr>
            <w:sz w:val="23"/>
            <w:szCs w:val="23"/>
          </w:rPr>
          <w:t>форма</w:t>
        </w:r>
      </w:hyperlink>
      <w:r w:rsidRPr="0089719D">
        <w:rPr>
          <w:sz w:val="23"/>
          <w:szCs w:val="23"/>
        </w:rPr>
        <w:t xml:space="preserve">, с помощью которой налоговые органы могут запрашивать у юридических лиц информацию об их </w:t>
      </w:r>
      <w:proofErr w:type="spellStart"/>
      <w:r w:rsidRPr="0089719D">
        <w:rPr>
          <w:sz w:val="23"/>
          <w:szCs w:val="23"/>
        </w:rPr>
        <w:t>бенефициарных</w:t>
      </w:r>
      <w:proofErr w:type="spellEnd"/>
      <w:r w:rsidRPr="0089719D">
        <w:rPr>
          <w:sz w:val="23"/>
          <w:szCs w:val="23"/>
        </w:rPr>
        <w:t xml:space="preserve"> владельцах.</w:t>
      </w:r>
    </w:p>
    <w:p w:rsidR="0089719D" w:rsidRPr="0089719D" w:rsidRDefault="0089719D" w:rsidP="0089719D">
      <w:pPr>
        <w:autoSpaceDE w:val="0"/>
        <w:autoSpaceDN w:val="0"/>
        <w:adjustRightInd w:val="0"/>
        <w:ind w:firstLine="567"/>
        <w:jc w:val="both"/>
        <w:rPr>
          <w:sz w:val="23"/>
          <w:szCs w:val="23"/>
        </w:rPr>
      </w:pPr>
      <w:r w:rsidRPr="0089719D">
        <w:rPr>
          <w:sz w:val="23"/>
          <w:szCs w:val="23"/>
        </w:rPr>
        <w:t xml:space="preserve">При проведении налоговой проверки, </w:t>
      </w:r>
      <w:proofErr w:type="spellStart"/>
      <w:r w:rsidRPr="0089719D">
        <w:rPr>
          <w:sz w:val="23"/>
          <w:szCs w:val="23"/>
        </w:rPr>
        <w:t>предпроверочного</w:t>
      </w:r>
      <w:proofErr w:type="spellEnd"/>
      <w:r w:rsidRPr="0089719D">
        <w:rPr>
          <w:sz w:val="23"/>
          <w:szCs w:val="23"/>
        </w:rPr>
        <w:t xml:space="preserve"> анализа, а также в ходе процедуры банкротства инспекция </w:t>
      </w:r>
      <w:hyperlink r:id="rId21" w:history="1">
        <w:r w:rsidRPr="0089719D">
          <w:rPr>
            <w:sz w:val="23"/>
            <w:szCs w:val="23"/>
          </w:rPr>
          <w:t>вправе запрашивать</w:t>
        </w:r>
      </w:hyperlink>
      <w:r w:rsidRPr="0089719D">
        <w:rPr>
          <w:sz w:val="23"/>
          <w:szCs w:val="23"/>
        </w:rPr>
        <w:t xml:space="preserve"> у </w:t>
      </w:r>
      <w:proofErr w:type="spellStart"/>
      <w:r w:rsidRPr="0089719D">
        <w:rPr>
          <w:sz w:val="23"/>
          <w:szCs w:val="23"/>
        </w:rPr>
        <w:t>юрлиц</w:t>
      </w:r>
      <w:proofErr w:type="spellEnd"/>
      <w:r w:rsidRPr="0089719D">
        <w:rPr>
          <w:sz w:val="23"/>
          <w:szCs w:val="23"/>
        </w:rPr>
        <w:t xml:space="preserve"> информацию об их </w:t>
      </w:r>
      <w:proofErr w:type="spellStart"/>
      <w:r w:rsidRPr="0089719D">
        <w:rPr>
          <w:sz w:val="23"/>
          <w:szCs w:val="23"/>
        </w:rPr>
        <w:t>бенефициарных</w:t>
      </w:r>
      <w:proofErr w:type="spellEnd"/>
      <w:r w:rsidRPr="0089719D">
        <w:rPr>
          <w:sz w:val="23"/>
          <w:szCs w:val="23"/>
        </w:rPr>
        <w:t xml:space="preserve"> владельцах. Организации должны представлять эти данные в течение 5 рабочих дней со дня получения запроса. Если сведения установить невозможно, налогоплательщик обязан в тот же срок представить в налоговый орган информацию о мерах, принятых для их установления.</w:t>
      </w:r>
    </w:p>
    <w:p w:rsidR="0089719D" w:rsidRPr="0089719D" w:rsidRDefault="0089719D" w:rsidP="0089719D">
      <w:pPr>
        <w:autoSpaceDE w:val="0"/>
        <w:autoSpaceDN w:val="0"/>
        <w:adjustRightInd w:val="0"/>
        <w:ind w:firstLine="567"/>
        <w:jc w:val="both"/>
        <w:rPr>
          <w:sz w:val="23"/>
          <w:szCs w:val="23"/>
        </w:rPr>
      </w:pPr>
      <w:proofErr w:type="spellStart"/>
      <w:r w:rsidRPr="0089719D">
        <w:rPr>
          <w:sz w:val="23"/>
          <w:szCs w:val="23"/>
        </w:rPr>
        <w:t>Юрлица</w:t>
      </w:r>
      <w:proofErr w:type="spellEnd"/>
      <w:r w:rsidRPr="0089719D">
        <w:rPr>
          <w:sz w:val="23"/>
          <w:szCs w:val="23"/>
        </w:rPr>
        <w:t xml:space="preserve"> обязаны устанавливать, обновлять, хранить информацию о своих </w:t>
      </w:r>
      <w:proofErr w:type="spellStart"/>
      <w:r w:rsidRPr="0089719D">
        <w:rPr>
          <w:sz w:val="23"/>
          <w:szCs w:val="23"/>
        </w:rPr>
        <w:t>бенефициарных</w:t>
      </w:r>
      <w:proofErr w:type="spellEnd"/>
      <w:r w:rsidRPr="0089719D">
        <w:rPr>
          <w:sz w:val="23"/>
          <w:szCs w:val="23"/>
        </w:rPr>
        <w:t xml:space="preserve"> владельцах и о мерах, принятых для их установления, а также предоставлять эти сведения по запросу налоговых органов. Неисполнение этих обязанностей влечет наложение </w:t>
      </w:r>
      <w:hyperlink r:id="rId22" w:history="1">
        <w:r w:rsidRPr="0089719D">
          <w:rPr>
            <w:sz w:val="23"/>
            <w:szCs w:val="23"/>
          </w:rPr>
          <w:t>административного штрафа</w:t>
        </w:r>
      </w:hyperlink>
      <w:r w:rsidRPr="0089719D">
        <w:rPr>
          <w:sz w:val="23"/>
          <w:szCs w:val="23"/>
        </w:rPr>
        <w:t xml:space="preserve"> на должностных лиц - от 30 до 40 тыс. рублей, на </w:t>
      </w:r>
      <w:proofErr w:type="spellStart"/>
      <w:proofErr w:type="gramStart"/>
      <w:r w:rsidRPr="0089719D">
        <w:rPr>
          <w:sz w:val="23"/>
          <w:szCs w:val="23"/>
        </w:rPr>
        <w:t>на</w:t>
      </w:r>
      <w:proofErr w:type="spellEnd"/>
      <w:proofErr w:type="gramEnd"/>
      <w:r w:rsidRPr="0089719D">
        <w:rPr>
          <w:sz w:val="23"/>
          <w:szCs w:val="23"/>
        </w:rPr>
        <w:t xml:space="preserve"> юридических лиц - от 100 до 500 тыс. рублей.</w:t>
      </w:r>
    </w:p>
    <w:p w:rsidR="0089719D" w:rsidRPr="0089719D" w:rsidRDefault="0089719D" w:rsidP="0089719D">
      <w:pPr>
        <w:autoSpaceDE w:val="0"/>
        <w:autoSpaceDN w:val="0"/>
        <w:adjustRightInd w:val="0"/>
        <w:ind w:firstLine="567"/>
        <w:jc w:val="both"/>
        <w:rPr>
          <w:sz w:val="23"/>
          <w:szCs w:val="23"/>
        </w:rPr>
      </w:pPr>
      <w:r w:rsidRPr="0089719D">
        <w:rPr>
          <w:sz w:val="23"/>
          <w:szCs w:val="23"/>
        </w:rPr>
        <w:t xml:space="preserve">Напомним, что под </w:t>
      </w:r>
      <w:proofErr w:type="spellStart"/>
      <w:r w:rsidRPr="0089719D">
        <w:rPr>
          <w:sz w:val="23"/>
          <w:szCs w:val="23"/>
        </w:rPr>
        <w:t>бенефициарным</w:t>
      </w:r>
      <w:proofErr w:type="spellEnd"/>
      <w:r w:rsidRPr="0089719D">
        <w:rPr>
          <w:sz w:val="23"/>
          <w:szCs w:val="23"/>
        </w:rPr>
        <w:t xml:space="preserve"> владельцем </w:t>
      </w:r>
      <w:hyperlink r:id="rId23" w:history="1">
        <w:r w:rsidRPr="0089719D">
          <w:rPr>
            <w:sz w:val="23"/>
            <w:szCs w:val="23"/>
          </w:rPr>
          <w:t>понимается</w:t>
        </w:r>
      </w:hyperlink>
      <w:r w:rsidRPr="0089719D">
        <w:rPr>
          <w:sz w:val="23"/>
          <w:szCs w:val="23"/>
        </w:rPr>
        <w:t xml:space="preserve"> физическое лицо, </w:t>
      </w:r>
      <w:proofErr w:type="gramStart"/>
      <w:r w:rsidRPr="0089719D">
        <w:rPr>
          <w:sz w:val="23"/>
          <w:szCs w:val="23"/>
        </w:rPr>
        <w:t>которое</w:t>
      </w:r>
      <w:proofErr w:type="gramEnd"/>
      <w:r w:rsidRPr="0089719D">
        <w:rPr>
          <w:sz w:val="23"/>
          <w:szCs w:val="23"/>
        </w:rPr>
        <w:t xml:space="preserve"> в конечном счете прямо или косвенно (через третьих лиц) владеет (имеет преобладающее участие более 25% в капитале) юридическим лицом либо имеет возможность контролировать его действия.</w:t>
      </w:r>
    </w:p>
    <w:p w:rsidR="00CA5AF1" w:rsidRPr="00CA5AF1" w:rsidRDefault="00CA5AF1" w:rsidP="00CA5AF1">
      <w:pPr>
        <w:pStyle w:val="a9"/>
        <w:numPr>
          <w:ilvl w:val="0"/>
          <w:numId w:val="2"/>
        </w:numPr>
        <w:spacing w:before="120" w:after="120" w:line="264" w:lineRule="auto"/>
        <w:ind w:left="567" w:hanging="567"/>
        <w:jc w:val="both"/>
        <w:rPr>
          <w:b/>
          <w:sz w:val="23"/>
          <w:szCs w:val="23"/>
        </w:rPr>
      </w:pPr>
      <w:r w:rsidRPr="00CA5AF1">
        <w:rPr>
          <w:b/>
          <w:sz w:val="23"/>
          <w:szCs w:val="23"/>
        </w:rPr>
        <w:t>С 3 сентября 2018 г. действуют поправки к НК РФ, предусматривающие в т. ч. обязанности налоговых органов составлять дополнение к акту налоговой проверки и вручать его с приложением материалов, полученных в результате проведения дополнительных мероприятий налогового контроля, проверяемому лицу (его представителю). Урегулированы вопросы предоставления возражений по дополнению к акту.</w:t>
      </w:r>
    </w:p>
    <w:p w:rsidR="00CA5AF1" w:rsidRPr="00CA5AF1" w:rsidRDefault="00CA5AF1" w:rsidP="00CA5AF1">
      <w:pPr>
        <w:pStyle w:val="a9"/>
        <w:spacing w:after="200" w:line="276" w:lineRule="auto"/>
        <w:ind w:left="567"/>
        <w:jc w:val="both"/>
        <w:rPr>
          <w:b/>
          <w:sz w:val="23"/>
          <w:szCs w:val="23"/>
        </w:rPr>
      </w:pPr>
      <w:r w:rsidRPr="00CA5AF1">
        <w:rPr>
          <w:b/>
          <w:sz w:val="23"/>
          <w:szCs w:val="23"/>
        </w:rPr>
        <w:t>Новые нормы применяются при вынесении решений по результатам проверок, завершенных после указанной даты. Причем они не имеют обратной силы.</w:t>
      </w:r>
    </w:p>
    <w:p w:rsidR="00CA5AF1" w:rsidRPr="00CA5AF1" w:rsidRDefault="00CA5AF1" w:rsidP="00CA5AF1">
      <w:pPr>
        <w:pStyle w:val="a9"/>
        <w:spacing w:after="200" w:line="276" w:lineRule="auto"/>
        <w:ind w:left="567"/>
        <w:jc w:val="both"/>
        <w:rPr>
          <w:b/>
          <w:sz w:val="23"/>
          <w:szCs w:val="23"/>
        </w:rPr>
      </w:pPr>
      <w:r w:rsidRPr="00CA5AF1">
        <w:rPr>
          <w:b/>
          <w:sz w:val="23"/>
          <w:szCs w:val="23"/>
        </w:rPr>
        <w:t>Срок выездной проверки исчисляется со дня вынесения решения о ее назначении и до дня составления справки о проверке.</w:t>
      </w:r>
    </w:p>
    <w:p w:rsidR="00CA5AF1" w:rsidRPr="00CA5AF1" w:rsidRDefault="00CA5AF1" w:rsidP="00CA5AF1">
      <w:pPr>
        <w:pStyle w:val="a9"/>
        <w:spacing w:before="240" w:after="120" w:line="264" w:lineRule="auto"/>
        <w:ind w:left="567"/>
        <w:contextualSpacing w:val="0"/>
        <w:jc w:val="both"/>
        <w:rPr>
          <w:i/>
          <w:sz w:val="23"/>
          <w:szCs w:val="23"/>
        </w:rPr>
      </w:pPr>
      <w:r w:rsidRPr="00CA5AF1">
        <w:rPr>
          <w:i/>
          <w:sz w:val="23"/>
          <w:szCs w:val="23"/>
        </w:rPr>
        <w:t>Письмо Федеральной налоговой службы от 28 февраля 2019 г. N ЕД-4-2/3562</w:t>
      </w:r>
    </w:p>
    <w:tbl>
      <w:tblPr>
        <w:tblW w:w="10700" w:type="dxa"/>
        <w:tblInd w:w="108" w:type="dxa"/>
        <w:tblLayout w:type="fixed"/>
        <w:tblLook w:val="0000" w:firstRow="0" w:lastRow="0" w:firstColumn="0" w:lastColumn="0" w:noHBand="0" w:noVBand="0"/>
      </w:tblPr>
      <w:tblGrid>
        <w:gridCol w:w="10700"/>
      </w:tblGrid>
      <w:tr w:rsidR="00801272" w:rsidRPr="00801272" w:rsidTr="00801272">
        <w:tblPrEx>
          <w:tblCellMar>
            <w:top w:w="0" w:type="dxa"/>
            <w:bottom w:w="0" w:type="dxa"/>
          </w:tblCellMar>
        </w:tblPrEx>
        <w:trPr>
          <w:trHeight w:val="240"/>
        </w:trPr>
        <w:tc>
          <w:tcPr>
            <w:tcW w:w="10700" w:type="dxa"/>
            <w:tcBorders>
              <w:top w:val="single" w:sz="4" w:space="0" w:color="FFFFFF"/>
              <w:left w:val="single" w:sz="4" w:space="0" w:color="FFFFFF"/>
              <w:bottom w:val="single" w:sz="4" w:space="0" w:color="FFFFFF"/>
              <w:right w:val="single" w:sz="4" w:space="0" w:color="FFFFFF"/>
            </w:tcBorders>
          </w:tcPr>
          <w:p w:rsidR="00801272" w:rsidRPr="00801272" w:rsidRDefault="00801272" w:rsidP="00801272">
            <w:pPr>
              <w:pStyle w:val="a9"/>
              <w:numPr>
                <w:ilvl w:val="0"/>
                <w:numId w:val="2"/>
              </w:numPr>
              <w:spacing w:before="120" w:after="120" w:line="264" w:lineRule="auto"/>
              <w:ind w:left="567" w:hanging="567"/>
              <w:jc w:val="both"/>
              <w:rPr>
                <w:b/>
                <w:sz w:val="23"/>
                <w:szCs w:val="23"/>
              </w:rPr>
            </w:pPr>
            <w:r w:rsidRPr="00801272">
              <w:rPr>
                <w:b/>
                <w:sz w:val="23"/>
                <w:szCs w:val="23"/>
              </w:rPr>
              <w:t>При наличии налогового правонарушения штраф нельзя снизить до нуля</w:t>
            </w:r>
          </w:p>
        </w:tc>
      </w:tr>
    </w:tbl>
    <w:p w:rsidR="00801272" w:rsidRPr="00801272" w:rsidRDefault="00801272" w:rsidP="00801272">
      <w:pPr>
        <w:pStyle w:val="a9"/>
        <w:spacing w:before="120" w:after="120" w:line="264" w:lineRule="auto"/>
        <w:ind w:left="567"/>
        <w:contextualSpacing w:val="0"/>
        <w:jc w:val="both"/>
        <w:rPr>
          <w:i/>
          <w:sz w:val="23"/>
          <w:szCs w:val="23"/>
        </w:rPr>
      </w:pPr>
      <w:hyperlink r:id="rId24" w:history="1">
        <w:r w:rsidRPr="00801272">
          <w:rPr>
            <w:i/>
            <w:sz w:val="23"/>
            <w:szCs w:val="23"/>
          </w:rPr>
          <w:t>Определение Верховного Суда РФ от 5 февраля 2019 г. N 309-КГ18-14683</w:t>
        </w:r>
      </w:hyperlink>
    </w:p>
    <w:p w:rsidR="00801272" w:rsidRPr="00801272" w:rsidRDefault="00801272" w:rsidP="00801272">
      <w:pPr>
        <w:pStyle w:val="a9"/>
        <w:spacing w:before="120" w:after="120" w:line="264" w:lineRule="auto"/>
        <w:ind w:left="567"/>
        <w:contextualSpacing w:val="0"/>
        <w:jc w:val="both"/>
        <w:rPr>
          <w:i/>
          <w:sz w:val="23"/>
          <w:szCs w:val="23"/>
        </w:rPr>
      </w:pPr>
      <w:hyperlink r:id="rId25" w:history="1">
        <w:r w:rsidRPr="00801272">
          <w:rPr>
            <w:i/>
            <w:sz w:val="23"/>
            <w:szCs w:val="23"/>
          </w:rPr>
          <w:t>Информация Федеральной налоговой службы от 12 февраля 2019 года</w:t>
        </w:r>
      </w:hyperlink>
    </w:p>
    <w:p w:rsidR="00801272" w:rsidRPr="00801272" w:rsidRDefault="00801272" w:rsidP="00801272">
      <w:pPr>
        <w:pStyle w:val="a9"/>
        <w:spacing w:after="200" w:line="276" w:lineRule="auto"/>
        <w:ind w:left="0" w:firstLine="567"/>
        <w:jc w:val="both"/>
        <w:rPr>
          <w:sz w:val="23"/>
          <w:szCs w:val="23"/>
        </w:rPr>
      </w:pPr>
      <w:r w:rsidRPr="00801272">
        <w:rPr>
          <w:sz w:val="23"/>
          <w:szCs w:val="23"/>
        </w:rPr>
        <w:t>Налогоплательщик совершил налоговое правонарушение, что установлено судами и не оспаривается. Однако из-за смягчающих обстоятельств суд снизил штраф до нуля. Налоговый орган не согласился с таким решением и обратился с жалобой в ВС РФ.</w:t>
      </w:r>
    </w:p>
    <w:p w:rsidR="00801272" w:rsidRPr="00801272" w:rsidRDefault="00801272" w:rsidP="00801272">
      <w:pPr>
        <w:pStyle w:val="a9"/>
        <w:spacing w:after="200" w:line="276" w:lineRule="auto"/>
        <w:ind w:left="0" w:firstLine="567"/>
        <w:jc w:val="both"/>
        <w:rPr>
          <w:sz w:val="23"/>
          <w:szCs w:val="23"/>
        </w:rPr>
      </w:pPr>
      <w:r w:rsidRPr="00801272">
        <w:rPr>
          <w:sz w:val="23"/>
          <w:szCs w:val="23"/>
        </w:rPr>
        <w:t xml:space="preserve">Судебная коллегия ВС РФ разъяснила, что при наличии смягчающих обстоятельств санкции действительно </w:t>
      </w:r>
      <w:hyperlink r:id="rId26" w:history="1">
        <w:r w:rsidRPr="00801272">
          <w:rPr>
            <w:sz w:val="23"/>
            <w:szCs w:val="23"/>
          </w:rPr>
          <w:t>могут быть снижены</w:t>
        </w:r>
      </w:hyperlink>
      <w:r w:rsidRPr="00801272">
        <w:rPr>
          <w:sz w:val="23"/>
          <w:szCs w:val="23"/>
        </w:rPr>
        <w:t>, и даже больше, чем в два раза. Однако снижая размер подлежащего взысканию штрафа до нуля, суды фактически освободили общество от ответственности, что является существенным нарушением норм материального права. Дело направлено на новое рассмотрение.</w:t>
      </w:r>
    </w:p>
    <w:p w:rsidR="00D25FB7" w:rsidRPr="00801272" w:rsidRDefault="00D25FB7" w:rsidP="003754B5">
      <w:pPr>
        <w:keepNext/>
        <w:numPr>
          <w:ilvl w:val="1"/>
          <w:numId w:val="26"/>
        </w:numPr>
        <w:tabs>
          <w:tab w:val="left" w:pos="567"/>
        </w:tabs>
        <w:spacing w:before="120" w:after="120"/>
        <w:ind w:left="0" w:right="57" w:firstLine="567"/>
        <w:jc w:val="center"/>
        <w:outlineLvl w:val="0"/>
        <w:rPr>
          <w:b/>
          <w:sz w:val="23"/>
          <w:szCs w:val="23"/>
        </w:rPr>
      </w:pPr>
      <w:bookmarkStart w:id="103" w:name="_Toc6230214"/>
      <w:r w:rsidRPr="00801272">
        <w:rPr>
          <w:b/>
          <w:sz w:val="23"/>
          <w:szCs w:val="23"/>
        </w:rPr>
        <w:t>ККТ</w:t>
      </w:r>
      <w:bookmarkEnd w:id="103"/>
    </w:p>
    <w:p w:rsidR="00D25FB7" w:rsidRPr="00D25FB7" w:rsidRDefault="00D25FB7" w:rsidP="00D25FB7">
      <w:pPr>
        <w:pStyle w:val="a9"/>
        <w:numPr>
          <w:ilvl w:val="0"/>
          <w:numId w:val="2"/>
        </w:numPr>
        <w:spacing w:before="240" w:after="200" w:line="264" w:lineRule="auto"/>
        <w:ind w:left="567" w:hanging="567"/>
        <w:jc w:val="both"/>
        <w:rPr>
          <w:b/>
          <w:sz w:val="23"/>
          <w:szCs w:val="23"/>
        </w:rPr>
      </w:pPr>
      <w:r w:rsidRPr="00D25FB7">
        <w:rPr>
          <w:b/>
          <w:sz w:val="23"/>
          <w:szCs w:val="23"/>
        </w:rPr>
        <w:t>В чек ККТ введен новый обязательный реквизит "код товара"</w:t>
      </w:r>
    </w:p>
    <w:p w:rsidR="00D25FB7" w:rsidRPr="00D25FB7" w:rsidRDefault="00D25FB7" w:rsidP="00D25FB7">
      <w:pPr>
        <w:pStyle w:val="a9"/>
        <w:spacing w:before="240" w:after="120" w:line="264" w:lineRule="auto"/>
        <w:ind w:left="567"/>
        <w:contextualSpacing w:val="0"/>
        <w:jc w:val="both"/>
        <w:rPr>
          <w:i/>
          <w:sz w:val="23"/>
          <w:szCs w:val="23"/>
        </w:rPr>
      </w:pPr>
      <w:hyperlink r:id="rId27" w:history="1">
        <w:r w:rsidRPr="00D25FB7">
          <w:rPr>
            <w:i/>
            <w:sz w:val="23"/>
            <w:szCs w:val="23"/>
          </w:rPr>
          <w:t>Постановление Правительства РФ от 21 февраля 2019 г. N 174</w:t>
        </w:r>
      </w:hyperlink>
    </w:p>
    <w:p w:rsidR="00D25FB7" w:rsidRPr="00D25FB7" w:rsidRDefault="00D25FB7" w:rsidP="00D25FB7">
      <w:pPr>
        <w:pStyle w:val="a9"/>
        <w:spacing w:after="200" w:line="276" w:lineRule="auto"/>
        <w:ind w:left="0" w:firstLine="567"/>
        <w:jc w:val="both"/>
        <w:rPr>
          <w:sz w:val="23"/>
          <w:szCs w:val="23"/>
        </w:rPr>
      </w:pPr>
      <w:r w:rsidRPr="00D25FB7">
        <w:rPr>
          <w:sz w:val="23"/>
          <w:szCs w:val="23"/>
        </w:rPr>
        <w:t xml:space="preserve">Уже с 8 марта кассовые чеки и бланки строгой отчетности должны содержать дополнительный обязательный реквизит - "код товара". Причем у ФНС остался один день для </w:t>
      </w:r>
      <w:hyperlink r:id="rId28" w:history="1">
        <w:r w:rsidRPr="00D25FB7">
          <w:rPr>
            <w:sz w:val="23"/>
            <w:szCs w:val="23"/>
          </w:rPr>
          <w:t>внесения</w:t>
        </w:r>
      </w:hyperlink>
      <w:r w:rsidRPr="00D25FB7">
        <w:rPr>
          <w:sz w:val="23"/>
          <w:szCs w:val="23"/>
        </w:rPr>
        <w:t xml:space="preserve"> соответствующих изменений в форматы фискальных документов ККТ.</w:t>
      </w:r>
    </w:p>
    <w:p w:rsidR="00D25FB7" w:rsidRPr="00D25FB7" w:rsidRDefault="00D25FB7" w:rsidP="00D25FB7">
      <w:pPr>
        <w:pStyle w:val="a9"/>
        <w:spacing w:after="200" w:line="276" w:lineRule="auto"/>
        <w:ind w:left="0" w:firstLine="567"/>
        <w:jc w:val="both"/>
        <w:rPr>
          <w:sz w:val="23"/>
          <w:szCs w:val="23"/>
        </w:rPr>
      </w:pPr>
      <w:r w:rsidRPr="00D25FB7">
        <w:rPr>
          <w:sz w:val="23"/>
          <w:szCs w:val="23"/>
        </w:rPr>
        <w:t xml:space="preserve">В новом реквизите указывается код идентификации товаров, в отношении которых на территории России предусмотрена </w:t>
      </w:r>
      <w:hyperlink r:id="rId29" w:history="1">
        <w:r w:rsidRPr="00D25FB7">
          <w:rPr>
            <w:sz w:val="23"/>
            <w:szCs w:val="23"/>
          </w:rPr>
          <w:t>обязательная маркировка товаров</w:t>
        </w:r>
      </w:hyperlink>
      <w:r w:rsidRPr="00D25FB7">
        <w:rPr>
          <w:sz w:val="23"/>
          <w:szCs w:val="23"/>
        </w:rPr>
        <w:t xml:space="preserve">. Требования по указанию в реквизите "код товара" кассового чека и БСО </w:t>
      </w:r>
      <w:hyperlink r:id="rId30" w:history="1">
        <w:r w:rsidRPr="00D25FB7">
          <w:rPr>
            <w:sz w:val="23"/>
            <w:szCs w:val="23"/>
          </w:rPr>
          <w:t>кода идентификации</w:t>
        </w:r>
      </w:hyperlink>
      <w:r w:rsidRPr="00D25FB7">
        <w:rPr>
          <w:sz w:val="23"/>
          <w:szCs w:val="23"/>
        </w:rPr>
        <w:t xml:space="preserve"> применяются по истечении 3 месяцев после введения обязательной маркировки этих товаров на территории РФ.</w:t>
      </w:r>
    </w:p>
    <w:p w:rsidR="00D25FB7" w:rsidRPr="00D25FB7" w:rsidRDefault="00D25FB7" w:rsidP="00D25FB7">
      <w:pPr>
        <w:pStyle w:val="a9"/>
        <w:spacing w:after="200" w:line="276" w:lineRule="auto"/>
        <w:ind w:left="0" w:firstLine="567"/>
        <w:jc w:val="both"/>
        <w:rPr>
          <w:sz w:val="23"/>
          <w:szCs w:val="23"/>
        </w:rPr>
      </w:pPr>
      <w:r w:rsidRPr="00D25FB7">
        <w:rPr>
          <w:sz w:val="23"/>
          <w:szCs w:val="23"/>
        </w:rPr>
        <w:t xml:space="preserve">Напомним, что маркировке уже подлежат </w:t>
      </w:r>
      <w:hyperlink r:id="rId31" w:history="1">
        <w:r w:rsidRPr="00D25FB7">
          <w:rPr>
            <w:sz w:val="23"/>
            <w:szCs w:val="23"/>
          </w:rPr>
          <w:t>меховые изделия.</w:t>
        </w:r>
      </w:hyperlink>
      <w:r w:rsidRPr="00D25FB7">
        <w:rPr>
          <w:sz w:val="23"/>
          <w:szCs w:val="23"/>
        </w:rPr>
        <w:t xml:space="preserve"> Обязательная маркировка табака </w:t>
      </w:r>
      <w:hyperlink r:id="rId32" w:history="1">
        <w:r w:rsidRPr="00D25FB7">
          <w:rPr>
            <w:sz w:val="23"/>
            <w:szCs w:val="23"/>
          </w:rPr>
          <w:t>вводится</w:t>
        </w:r>
      </w:hyperlink>
      <w:r w:rsidRPr="00D25FB7">
        <w:rPr>
          <w:sz w:val="23"/>
          <w:szCs w:val="23"/>
        </w:rPr>
        <w:t xml:space="preserve"> с 1 марта 2019 года. Постепенно внедряется маркировка </w:t>
      </w:r>
      <w:hyperlink r:id="rId33" w:history="1">
        <w:r w:rsidRPr="00D25FB7">
          <w:rPr>
            <w:sz w:val="23"/>
            <w:szCs w:val="23"/>
          </w:rPr>
          <w:t>лекарств,</w:t>
        </w:r>
      </w:hyperlink>
      <w:r w:rsidRPr="00D25FB7">
        <w:rPr>
          <w:sz w:val="23"/>
          <w:szCs w:val="23"/>
        </w:rPr>
        <w:t xml:space="preserve"> </w:t>
      </w:r>
      <w:hyperlink r:id="rId34" w:history="1">
        <w:r w:rsidRPr="00D25FB7">
          <w:rPr>
            <w:sz w:val="23"/>
            <w:szCs w:val="23"/>
          </w:rPr>
          <w:t xml:space="preserve">обуви </w:t>
        </w:r>
      </w:hyperlink>
      <w:r w:rsidRPr="00D25FB7">
        <w:rPr>
          <w:sz w:val="23"/>
          <w:szCs w:val="23"/>
        </w:rPr>
        <w:t xml:space="preserve">и </w:t>
      </w:r>
      <w:hyperlink r:id="rId35" w:history="1">
        <w:r w:rsidRPr="00D25FB7">
          <w:rPr>
            <w:sz w:val="23"/>
            <w:szCs w:val="23"/>
          </w:rPr>
          <w:t>других товаров</w:t>
        </w:r>
      </w:hyperlink>
      <w:r w:rsidRPr="00D25FB7">
        <w:rPr>
          <w:sz w:val="23"/>
          <w:szCs w:val="23"/>
        </w:rPr>
        <w:t>.</w:t>
      </w:r>
    </w:p>
    <w:p w:rsidR="00D25FB7" w:rsidRDefault="00D25FB7" w:rsidP="00D25FB7">
      <w:pPr>
        <w:pStyle w:val="a9"/>
        <w:spacing w:after="200" w:line="276" w:lineRule="auto"/>
        <w:ind w:left="0" w:firstLine="567"/>
        <w:jc w:val="both"/>
        <w:rPr>
          <w:sz w:val="23"/>
          <w:szCs w:val="23"/>
        </w:rPr>
      </w:pPr>
      <w:r w:rsidRPr="00D25FB7">
        <w:rPr>
          <w:sz w:val="23"/>
          <w:szCs w:val="23"/>
        </w:rPr>
        <w:t xml:space="preserve">Для </w:t>
      </w:r>
      <w:proofErr w:type="spellStart"/>
      <w:r w:rsidRPr="00D25FB7">
        <w:rPr>
          <w:sz w:val="23"/>
          <w:szCs w:val="23"/>
        </w:rPr>
        <w:t>немаркируемых</w:t>
      </w:r>
      <w:proofErr w:type="spellEnd"/>
      <w:r w:rsidRPr="00D25FB7">
        <w:rPr>
          <w:sz w:val="23"/>
          <w:szCs w:val="23"/>
        </w:rPr>
        <w:t xml:space="preserve"> видов продукции, по всей видимости, реквизит заполнять не понадобится.</w:t>
      </w:r>
    </w:p>
    <w:p w:rsidR="0089719D" w:rsidRPr="0089719D" w:rsidRDefault="0089719D" w:rsidP="0089719D">
      <w:pPr>
        <w:pStyle w:val="a9"/>
        <w:numPr>
          <w:ilvl w:val="0"/>
          <w:numId w:val="2"/>
        </w:numPr>
        <w:spacing w:before="240" w:after="200" w:line="264" w:lineRule="auto"/>
        <w:ind w:left="567" w:hanging="567"/>
        <w:contextualSpacing w:val="0"/>
        <w:jc w:val="both"/>
        <w:rPr>
          <w:b/>
          <w:sz w:val="23"/>
          <w:szCs w:val="23"/>
        </w:rPr>
      </w:pPr>
      <w:r w:rsidRPr="0089719D">
        <w:rPr>
          <w:b/>
          <w:sz w:val="23"/>
          <w:szCs w:val="23"/>
        </w:rPr>
        <w:t>ФНС продолжает разрабатывать и публиковать методические указания по формированию фискальных документов при осуществлении отдельных видов расчетов. На этот раз пример посвящен использованию ККТ при предоставлении и погашении займа для оплаты товаров (предоставлении рассрочки по оплате товара).</w:t>
      </w:r>
    </w:p>
    <w:p w:rsidR="0089719D" w:rsidRPr="0089719D" w:rsidRDefault="0089719D" w:rsidP="0089719D">
      <w:pPr>
        <w:pStyle w:val="a9"/>
        <w:spacing w:before="240" w:after="120" w:line="264" w:lineRule="auto"/>
        <w:ind w:left="567"/>
        <w:contextualSpacing w:val="0"/>
        <w:jc w:val="both"/>
        <w:rPr>
          <w:i/>
          <w:sz w:val="23"/>
          <w:szCs w:val="23"/>
        </w:rPr>
      </w:pPr>
      <w:hyperlink r:id="rId36" w:history="1">
        <w:r w:rsidRPr="0089719D">
          <w:rPr>
            <w:i/>
            <w:sz w:val="23"/>
            <w:szCs w:val="23"/>
          </w:rPr>
          <w:t>Письмо Федеральной налоговой службы от 4 февраля 2019 г. N ЕД-4-20/1812@</w:t>
        </w:r>
      </w:hyperlink>
    </w:p>
    <w:p w:rsidR="0089719D" w:rsidRPr="0089719D" w:rsidRDefault="0089719D" w:rsidP="0089719D">
      <w:pPr>
        <w:autoSpaceDE w:val="0"/>
        <w:autoSpaceDN w:val="0"/>
        <w:adjustRightInd w:val="0"/>
        <w:ind w:firstLine="567"/>
        <w:jc w:val="both"/>
        <w:rPr>
          <w:sz w:val="23"/>
          <w:szCs w:val="23"/>
        </w:rPr>
      </w:pPr>
      <w:r w:rsidRPr="0089719D">
        <w:rPr>
          <w:sz w:val="23"/>
          <w:szCs w:val="23"/>
        </w:rPr>
        <w:t xml:space="preserve">Напомним, что к </w:t>
      </w:r>
      <w:hyperlink r:id="rId37" w:history="1">
        <w:r w:rsidRPr="0089719D">
          <w:rPr>
            <w:sz w:val="23"/>
            <w:szCs w:val="23"/>
          </w:rPr>
          <w:t>расчетам</w:t>
        </w:r>
      </w:hyperlink>
      <w:r w:rsidRPr="0089719D">
        <w:rPr>
          <w:sz w:val="23"/>
          <w:szCs w:val="23"/>
        </w:rPr>
        <w:t xml:space="preserve">, при осуществлении которых надо использовать ККТ, относится, среди прочего, предоставление и погашение займов для оплаты товаров, работ, услуг. Вместе с тем, организации и ИП </w:t>
      </w:r>
      <w:hyperlink r:id="rId38" w:history="1">
        <w:r w:rsidRPr="0089719D">
          <w:rPr>
            <w:sz w:val="23"/>
            <w:szCs w:val="23"/>
          </w:rPr>
          <w:t>вправе не применять ККТ</w:t>
        </w:r>
      </w:hyperlink>
      <w:r w:rsidRPr="0089719D">
        <w:rPr>
          <w:sz w:val="23"/>
          <w:szCs w:val="23"/>
        </w:rPr>
        <w:t xml:space="preserve"> до 1 июля 2019 года при предоставлении таких займов физическим лицам, которые не являются ИП.</w:t>
      </w:r>
    </w:p>
    <w:p w:rsidR="0089719D" w:rsidRPr="0089719D" w:rsidRDefault="0089719D" w:rsidP="0089719D">
      <w:pPr>
        <w:autoSpaceDE w:val="0"/>
        <w:autoSpaceDN w:val="0"/>
        <w:adjustRightInd w:val="0"/>
        <w:ind w:firstLine="567"/>
        <w:jc w:val="both"/>
        <w:rPr>
          <w:sz w:val="23"/>
          <w:szCs w:val="23"/>
        </w:rPr>
      </w:pPr>
      <w:r w:rsidRPr="0089719D">
        <w:rPr>
          <w:sz w:val="23"/>
          <w:szCs w:val="23"/>
        </w:rPr>
        <w:t xml:space="preserve">Таким образом, по выданным физическим лицам "товарным" займам ККТ </w:t>
      </w:r>
      <w:proofErr w:type="gramStart"/>
      <w:r w:rsidRPr="0089719D">
        <w:rPr>
          <w:sz w:val="23"/>
          <w:szCs w:val="23"/>
        </w:rPr>
        <w:t>обязательна</w:t>
      </w:r>
      <w:proofErr w:type="gramEnd"/>
      <w:r w:rsidRPr="0089719D">
        <w:rPr>
          <w:sz w:val="23"/>
          <w:szCs w:val="23"/>
        </w:rPr>
        <w:t xml:space="preserve"> с 1 июля 2019 года. По обычным (нецелевым) займам чеки пробивать не надо и после этой даты.</w:t>
      </w:r>
    </w:p>
    <w:p w:rsidR="0089719D" w:rsidRPr="00D25FB7" w:rsidRDefault="0089719D" w:rsidP="00D25FB7">
      <w:pPr>
        <w:pStyle w:val="a9"/>
        <w:spacing w:after="200" w:line="276" w:lineRule="auto"/>
        <w:ind w:left="0" w:firstLine="567"/>
        <w:jc w:val="both"/>
        <w:rPr>
          <w:sz w:val="23"/>
          <w:szCs w:val="23"/>
        </w:rPr>
      </w:pPr>
    </w:p>
    <w:p w:rsidR="003635C7" w:rsidRPr="00ED099C" w:rsidRDefault="009B237D" w:rsidP="003754B5">
      <w:pPr>
        <w:keepNext/>
        <w:numPr>
          <w:ilvl w:val="1"/>
          <w:numId w:val="26"/>
        </w:numPr>
        <w:tabs>
          <w:tab w:val="left" w:pos="567"/>
        </w:tabs>
        <w:spacing w:before="120" w:after="120"/>
        <w:ind w:left="0" w:right="57" w:firstLine="567"/>
        <w:jc w:val="center"/>
        <w:outlineLvl w:val="0"/>
        <w:rPr>
          <w:b/>
          <w:bCs/>
          <w:sz w:val="23"/>
          <w:szCs w:val="23"/>
        </w:rPr>
      </w:pPr>
      <w:bookmarkStart w:id="104" w:name="_Toc6230215"/>
      <w:r w:rsidRPr="00ED099C">
        <w:rPr>
          <w:b/>
          <w:bCs/>
          <w:sz w:val="23"/>
          <w:szCs w:val="23"/>
        </w:rPr>
        <w:t>Трудовое законодательство</w:t>
      </w:r>
      <w:bookmarkEnd w:id="104"/>
    </w:p>
    <w:p w:rsidR="00D8145A" w:rsidRPr="00365952" w:rsidRDefault="00D8145A" w:rsidP="00365952">
      <w:pPr>
        <w:pStyle w:val="a9"/>
        <w:numPr>
          <w:ilvl w:val="0"/>
          <w:numId w:val="2"/>
        </w:numPr>
        <w:spacing w:after="200" w:line="276" w:lineRule="auto"/>
        <w:ind w:left="567" w:hanging="567"/>
        <w:jc w:val="both"/>
        <w:rPr>
          <w:b/>
          <w:sz w:val="23"/>
          <w:szCs w:val="23"/>
        </w:rPr>
      </w:pPr>
      <w:r w:rsidRPr="00365952">
        <w:rPr>
          <w:b/>
          <w:sz w:val="23"/>
          <w:szCs w:val="23"/>
        </w:rPr>
        <w:t>Через первые полмесяца работы гражданину выплачивается фактически заработанная сумма независимо от системы оплаты труда.</w:t>
      </w:r>
    </w:p>
    <w:p w:rsidR="00D8145A" w:rsidRPr="00365952" w:rsidRDefault="00D8145A" w:rsidP="00365952">
      <w:pPr>
        <w:pStyle w:val="a9"/>
        <w:spacing w:before="120" w:after="120" w:line="264" w:lineRule="auto"/>
        <w:ind w:left="567"/>
        <w:contextualSpacing w:val="0"/>
        <w:jc w:val="both"/>
        <w:rPr>
          <w:i/>
          <w:sz w:val="23"/>
          <w:szCs w:val="23"/>
        </w:rPr>
      </w:pPr>
      <w:r w:rsidRPr="00365952">
        <w:rPr>
          <w:i/>
          <w:sz w:val="23"/>
          <w:szCs w:val="23"/>
        </w:rPr>
        <w:t>Письмо Министерства труда и социальной защиты РФ от 5 февраля 2019 г. N 14-1/ООГ-549</w:t>
      </w:r>
    </w:p>
    <w:p w:rsidR="00365952" w:rsidRPr="00365952" w:rsidRDefault="00365952" w:rsidP="00365952">
      <w:pPr>
        <w:pStyle w:val="a9"/>
        <w:spacing w:after="200" w:line="276" w:lineRule="auto"/>
        <w:ind w:left="0" w:firstLine="567"/>
        <w:jc w:val="both"/>
        <w:rPr>
          <w:sz w:val="23"/>
          <w:szCs w:val="23"/>
        </w:rPr>
      </w:pPr>
      <w:proofErr w:type="gramStart"/>
      <w:r>
        <w:rPr>
          <w:sz w:val="23"/>
          <w:szCs w:val="23"/>
        </w:rPr>
        <w:t>П</w:t>
      </w:r>
      <w:r w:rsidRPr="00365952">
        <w:rPr>
          <w:sz w:val="23"/>
          <w:szCs w:val="23"/>
        </w:rPr>
        <w:t>ри определении размера выплаты заработной платы за первую половину месяца необходимо учитывать оклад (тарифную ставку)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 (например, компенсационная выплата за работу в ночное время в соответствии</w:t>
      </w:r>
      <w:proofErr w:type="gramEnd"/>
      <w:r w:rsidRPr="00365952">
        <w:rPr>
          <w:sz w:val="23"/>
          <w:szCs w:val="23"/>
        </w:rPr>
        <w:t xml:space="preserve"> со </w:t>
      </w:r>
      <w:hyperlink r:id="rId39" w:history="1">
        <w:r w:rsidRPr="00365952">
          <w:rPr>
            <w:sz w:val="23"/>
            <w:szCs w:val="23"/>
          </w:rPr>
          <w:t>статьей 154</w:t>
        </w:r>
      </w:hyperlink>
      <w:r w:rsidRPr="00365952">
        <w:rPr>
          <w:sz w:val="23"/>
          <w:szCs w:val="23"/>
        </w:rPr>
        <w:t xml:space="preserve"> ТК РФ, надбавки за совмещение должностей, за профессиональное мастерство, за стаж работы и другие).</w:t>
      </w:r>
    </w:p>
    <w:p w:rsidR="00365952" w:rsidRPr="00365952" w:rsidRDefault="00365952" w:rsidP="00365952">
      <w:pPr>
        <w:pStyle w:val="a9"/>
        <w:spacing w:after="200" w:line="276" w:lineRule="auto"/>
        <w:ind w:left="0" w:firstLine="567"/>
        <w:jc w:val="both"/>
        <w:rPr>
          <w:sz w:val="23"/>
          <w:szCs w:val="23"/>
        </w:rPr>
      </w:pPr>
      <w:proofErr w:type="gramStart"/>
      <w:r>
        <w:rPr>
          <w:sz w:val="23"/>
          <w:szCs w:val="23"/>
        </w:rPr>
        <w:t xml:space="preserve">Выплаты </w:t>
      </w:r>
      <w:r w:rsidRPr="00365952">
        <w:rPr>
          <w:sz w:val="23"/>
          <w:szCs w:val="23"/>
        </w:rPr>
        <w:t>стимулирующего характера, начисляемы</w:t>
      </w:r>
      <w:r>
        <w:rPr>
          <w:sz w:val="23"/>
          <w:szCs w:val="23"/>
        </w:rPr>
        <w:t>е</w:t>
      </w:r>
      <w:r w:rsidRPr="00365952">
        <w:rPr>
          <w:sz w:val="23"/>
          <w:szCs w:val="23"/>
        </w:rPr>
        <w:t xml:space="preserve"> по результатам выполнения показателей эффективности (оценка которых осуществляется по итогам работы за месяц), а также выплат</w:t>
      </w:r>
      <w:r>
        <w:rPr>
          <w:sz w:val="23"/>
          <w:szCs w:val="23"/>
        </w:rPr>
        <w:t>ы</w:t>
      </w:r>
      <w:r w:rsidRPr="00365952">
        <w:rPr>
          <w:sz w:val="23"/>
          <w:szCs w:val="23"/>
        </w:rPr>
        <w:t xml:space="preserve"> компенсационного характера, расчет которых зависит от выполнения месячной нормы рабочего времени и возможен только по окончании месяца (например, за сверхурочную работу, за работу в выходные и нерабочие праздничные дни в соответствии со </w:t>
      </w:r>
      <w:hyperlink r:id="rId40" w:history="1">
        <w:r w:rsidRPr="00365952">
          <w:rPr>
            <w:sz w:val="23"/>
            <w:szCs w:val="23"/>
          </w:rPr>
          <w:t>статьями 152</w:t>
        </w:r>
      </w:hyperlink>
      <w:r w:rsidRPr="00365952">
        <w:rPr>
          <w:sz w:val="23"/>
          <w:szCs w:val="23"/>
        </w:rPr>
        <w:t xml:space="preserve"> и </w:t>
      </w:r>
      <w:hyperlink r:id="rId41" w:history="1">
        <w:r w:rsidRPr="00365952">
          <w:rPr>
            <w:sz w:val="23"/>
            <w:szCs w:val="23"/>
          </w:rPr>
          <w:t>153</w:t>
        </w:r>
      </w:hyperlink>
      <w:r w:rsidRPr="00365952">
        <w:rPr>
          <w:sz w:val="23"/>
          <w:szCs w:val="23"/>
        </w:rPr>
        <w:t xml:space="preserve"> Кодекса), осуществление указанных выплат</w:t>
      </w:r>
      <w:proofErr w:type="gramEnd"/>
      <w:r w:rsidRPr="00365952">
        <w:rPr>
          <w:sz w:val="23"/>
          <w:szCs w:val="23"/>
        </w:rPr>
        <w:t xml:space="preserve"> производится при окончательном расчете и выплате заработной платы за месяц.</w:t>
      </w:r>
    </w:p>
    <w:p w:rsidR="00DB7662" w:rsidRPr="00DB7662" w:rsidRDefault="00DB7662" w:rsidP="00DB7662">
      <w:pPr>
        <w:pStyle w:val="a9"/>
        <w:numPr>
          <w:ilvl w:val="0"/>
          <w:numId w:val="2"/>
        </w:numPr>
        <w:spacing w:after="200" w:line="276" w:lineRule="auto"/>
        <w:ind w:left="567" w:hanging="567"/>
        <w:jc w:val="both"/>
        <w:rPr>
          <w:b/>
          <w:sz w:val="23"/>
          <w:szCs w:val="23"/>
        </w:rPr>
      </w:pPr>
      <w:r w:rsidRPr="00DB7662">
        <w:rPr>
          <w:b/>
          <w:sz w:val="23"/>
          <w:szCs w:val="23"/>
        </w:rPr>
        <w:t>Работа генерального директора не может относиться к работе, имеющей разъездной характер.</w:t>
      </w:r>
    </w:p>
    <w:p w:rsidR="00DB7662" w:rsidRDefault="00DB7662" w:rsidP="00DB7662">
      <w:pPr>
        <w:pStyle w:val="a9"/>
        <w:spacing w:before="120" w:after="120" w:line="264" w:lineRule="auto"/>
        <w:ind w:left="567"/>
        <w:contextualSpacing w:val="0"/>
        <w:jc w:val="both"/>
        <w:rPr>
          <w:i/>
          <w:sz w:val="23"/>
          <w:szCs w:val="23"/>
        </w:rPr>
      </w:pPr>
      <w:r w:rsidRPr="00DB7662">
        <w:rPr>
          <w:i/>
          <w:sz w:val="23"/>
          <w:szCs w:val="23"/>
        </w:rPr>
        <w:t>Письмо Департамента налоговой и таможенной политики Минфина России от 21 февраля 2019 г. N 03-15-06/11330</w:t>
      </w:r>
    </w:p>
    <w:p w:rsidR="00801272" w:rsidRPr="0089719D" w:rsidRDefault="0089719D" w:rsidP="0089719D">
      <w:pPr>
        <w:pStyle w:val="a9"/>
        <w:numPr>
          <w:ilvl w:val="0"/>
          <w:numId w:val="2"/>
        </w:numPr>
        <w:spacing w:before="240" w:line="264" w:lineRule="auto"/>
        <w:ind w:left="567" w:hanging="567"/>
        <w:contextualSpacing w:val="0"/>
        <w:jc w:val="both"/>
        <w:rPr>
          <w:b/>
          <w:sz w:val="23"/>
          <w:szCs w:val="23"/>
        </w:rPr>
      </w:pPr>
      <w:r w:rsidRPr="0089719D">
        <w:rPr>
          <w:b/>
          <w:sz w:val="23"/>
          <w:szCs w:val="23"/>
        </w:rPr>
        <w:t>З</w:t>
      </w:r>
      <w:r w:rsidR="00801272" w:rsidRPr="0089719D">
        <w:rPr>
          <w:b/>
          <w:sz w:val="23"/>
          <w:szCs w:val="23"/>
        </w:rPr>
        <w:t>аконодательством не установлено обязательное оформление приказа об освобождении работника от работы на время прохождения диспансерного обследования, однако издание такого приказа рекомендуется в целях упорядочения документооборота организации, а также во избежание разногласий с работниками и контролирующими органами.</w:t>
      </w:r>
    </w:p>
    <w:p w:rsidR="0089719D" w:rsidRPr="0089719D" w:rsidRDefault="0089719D" w:rsidP="0089719D">
      <w:pPr>
        <w:pStyle w:val="a9"/>
        <w:spacing w:before="120" w:after="120" w:line="264" w:lineRule="auto"/>
        <w:ind w:left="567"/>
        <w:contextualSpacing w:val="0"/>
        <w:jc w:val="both"/>
        <w:rPr>
          <w:i/>
          <w:sz w:val="23"/>
          <w:szCs w:val="23"/>
        </w:rPr>
      </w:pPr>
      <w:hyperlink r:id="rId42" w:history="1">
        <w:r w:rsidRPr="0089719D">
          <w:rPr>
            <w:i/>
            <w:sz w:val="23"/>
            <w:szCs w:val="23"/>
          </w:rPr>
          <w:t>Обзор актуальных вопросов от работников и работодателей за январь 2019 года</w:t>
        </w:r>
      </w:hyperlink>
    </w:p>
    <w:p w:rsidR="00801272" w:rsidRPr="0089719D" w:rsidRDefault="00801272" w:rsidP="0089719D">
      <w:pPr>
        <w:pStyle w:val="a9"/>
        <w:spacing w:after="200" w:line="276" w:lineRule="auto"/>
        <w:ind w:left="0" w:firstLine="567"/>
        <w:jc w:val="both"/>
        <w:rPr>
          <w:sz w:val="23"/>
          <w:szCs w:val="23"/>
        </w:rPr>
      </w:pPr>
      <w:r w:rsidRPr="0089719D">
        <w:rPr>
          <w:sz w:val="23"/>
          <w:szCs w:val="23"/>
        </w:rPr>
        <w:t xml:space="preserve">Напомним, что в силу </w:t>
      </w:r>
      <w:hyperlink r:id="rId43" w:history="1">
        <w:r w:rsidRPr="0089719D">
          <w:rPr>
            <w:sz w:val="23"/>
            <w:szCs w:val="23"/>
          </w:rPr>
          <w:t>ст. 185.1</w:t>
        </w:r>
      </w:hyperlink>
      <w:r w:rsidRPr="0089719D">
        <w:rPr>
          <w:sz w:val="23"/>
          <w:szCs w:val="23"/>
        </w:rPr>
        <w:t xml:space="preserve"> ТК РФ с 1 января 2019 года 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Повышенный уровень гарантий полагается трудящимся пенсионерам и работникам </w:t>
      </w:r>
      <w:proofErr w:type="spellStart"/>
      <w:r w:rsidRPr="0089719D">
        <w:rPr>
          <w:sz w:val="23"/>
          <w:szCs w:val="23"/>
        </w:rPr>
        <w:t>предпенсионного</w:t>
      </w:r>
      <w:proofErr w:type="spellEnd"/>
      <w:r w:rsidRPr="0089719D">
        <w:rPr>
          <w:sz w:val="23"/>
          <w:szCs w:val="23"/>
        </w:rPr>
        <w:t xml:space="preserve"> возраста (в течение 5 лет до достижения возраста выхода на пенсию): они могут рассчитывать на освобождение от работы на два рабочих дня один раз в год.</w:t>
      </w:r>
    </w:p>
    <w:p w:rsidR="00526AF9" w:rsidRPr="00ED099C" w:rsidRDefault="00526AF9" w:rsidP="0089719D">
      <w:pPr>
        <w:pStyle w:val="a9"/>
        <w:numPr>
          <w:ilvl w:val="0"/>
          <w:numId w:val="2"/>
        </w:numPr>
        <w:spacing w:before="240" w:line="264" w:lineRule="auto"/>
        <w:ind w:left="567" w:hanging="567"/>
        <w:contextualSpacing w:val="0"/>
        <w:jc w:val="both"/>
        <w:rPr>
          <w:b/>
          <w:sz w:val="23"/>
          <w:szCs w:val="23"/>
        </w:rPr>
      </w:pPr>
      <w:r w:rsidRPr="00ED099C">
        <w:rPr>
          <w:b/>
          <w:sz w:val="23"/>
          <w:szCs w:val="23"/>
        </w:rPr>
        <w:t>Конституционный Суд РФ утвердил обзор наиболее важных постановлений и определений, принятых им в четвертом квартале 2018 г.</w:t>
      </w:r>
    </w:p>
    <w:p w:rsidR="00526AF9" w:rsidRPr="00ED099C" w:rsidRDefault="00526AF9" w:rsidP="00ED099C">
      <w:pPr>
        <w:pStyle w:val="a9"/>
        <w:spacing w:after="200" w:line="276" w:lineRule="auto"/>
        <w:ind w:left="567"/>
        <w:jc w:val="both"/>
        <w:rPr>
          <w:b/>
          <w:sz w:val="23"/>
          <w:szCs w:val="23"/>
        </w:rPr>
      </w:pPr>
      <w:r w:rsidRPr="00ED099C">
        <w:rPr>
          <w:b/>
          <w:sz w:val="23"/>
          <w:szCs w:val="23"/>
        </w:rPr>
        <w:t>Представлены решения, в которых оценивалась конституционность либо выявлялся смысл отдельных норм публичного права, трудового законодательства и соцзащиты, частного права, уголовной юстиции.</w:t>
      </w:r>
    </w:p>
    <w:p w:rsidR="00ED099C" w:rsidRPr="00ED099C" w:rsidRDefault="00ED099C" w:rsidP="00ED099C">
      <w:pPr>
        <w:pStyle w:val="a9"/>
        <w:spacing w:before="120" w:after="120" w:line="264" w:lineRule="auto"/>
        <w:ind w:left="567"/>
        <w:contextualSpacing w:val="0"/>
        <w:jc w:val="both"/>
        <w:rPr>
          <w:i/>
          <w:sz w:val="23"/>
          <w:szCs w:val="23"/>
        </w:rPr>
      </w:pPr>
      <w:r w:rsidRPr="00ED099C">
        <w:rPr>
          <w:i/>
          <w:sz w:val="23"/>
          <w:szCs w:val="23"/>
        </w:rPr>
        <w:t>Решение Конституционного Суда РФ от 12 февраля 2019 г. "Об утверждении Обзора практики Конституционного Суда Российской Федерации за четвертый квартал 2018 года"</w:t>
      </w:r>
    </w:p>
    <w:p w:rsidR="00ED099C" w:rsidRPr="00ED099C" w:rsidRDefault="00ED099C" w:rsidP="00ED099C">
      <w:pPr>
        <w:pStyle w:val="a9"/>
        <w:spacing w:after="200" w:line="276" w:lineRule="auto"/>
        <w:ind w:left="0" w:firstLine="567"/>
        <w:jc w:val="both"/>
        <w:rPr>
          <w:sz w:val="23"/>
          <w:szCs w:val="23"/>
        </w:rPr>
      </w:pPr>
      <w:r w:rsidRPr="00ED099C">
        <w:rPr>
          <w:sz w:val="23"/>
          <w:szCs w:val="23"/>
        </w:rPr>
        <w:t xml:space="preserve">В частности,  КС РФ  дал оценку конституционности </w:t>
      </w:r>
      <w:hyperlink r:id="rId44" w:history="1">
        <w:r w:rsidRPr="00ED099C">
          <w:rPr>
            <w:sz w:val="23"/>
            <w:szCs w:val="23"/>
          </w:rPr>
          <w:t>части первой статьи 178</w:t>
        </w:r>
      </w:hyperlink>
      <w:r w:rsidRPr="00ED099C">
        <w:rPr>
          <w:sz w:val="23"/>
          <w:szCs w:val="23"/>
        </w:rPr>
        <w:t xml:space="preserve"> ТК РФ.</w:t>
      </w:r>
    </w:p>
    <w:p w:rsidR="00ED099C" w:rsidRPr="00ED099C" w:rsidRDefault="00ED099C" w:rsidP="00ED099C">
      <w:pPr>
        <w:pStyle w:val="a9"/>
        <w:spacing w:after="200" w:line="276" w:lineRule="auto"/>
        <w:ind w:left="0" w:firstLine="567"/>
        <w:jc w:val="both"/>
        <w:rPr>
          <w:sz w:val="23"/>
          <w:szCs w:val="23"/>
        </w:rPr>
      </w:pPr>
      <w:proofErr w:type="gramStart"/>
      <w:r w:rsidRPr="00ED099C">
        <w:rPr>
          <w:sz w:val="23"/>
          <w:szCs w:val="23"/>
        </w:rPr>
        <w:t>Оспоренное положение являлось предметом рассмотрения постольку, поскольку на его основании решается вопрос о сохранении за уволенными в связи с ликвидацией организации работниками среднего месячного заработка на период трудоустройства, но не более чем за два месяца (с зачетом выходного пособия), если на момент внесения в единый государственный реестр юридических лиц сведений о прекращении организации-работодателя право работника на реализацию указанной гарантии не</w:t>
      </w:r>
      <w:proofErr w:type="gramEnd"/>
      <w:r w:rsidRPr="00ED099C">
        <w:rPr>
          <w:sz w:val="23"/>
          <w:szCs w:val="23"/>
        </w:rPr>
        <w:t xml:space="preserve"> возникло.</w:t>
      </w:r>
    </w:p>
    <w:p w:rsidR="00ED099C" w:rsidRPr="00ED099C" w:rsidRDefault="00ED099C" w:rsidP="00ED099C">
      <w:pPr>
        <w:pStyle w:val="a9"/>
        <w:spacing w:after="200" w:line="276" w:lineRule="auto"/>
        <w:ind w:left="0" w:firstLine="567"/>
        <w:jc w:val="both"/>
        <w:rPr>
          <w:sz w:val="23"/>
          <w:szCs w:val="23"/>
        </w:rPr>
      </w:pPr>
      <w:r w:rsidRPr="00ED099C">
        <w:rPr>
          <w:sz w:val="23"/>
          <w:szCs w:val="23"/>
        </w:rPr>
        <w:t xml:space="preserve">Суд признал оспоренное положение не соответствующим </w:t>
      </w:r>
      <w:hyperlink r:id="rId45" w:history="1">
        <w:r w:rsidRPr="00ED099C">
          <w:rPr>
            <w:sz w:val="23"/>
            <w:szCs w:val="23"/>
          </w:rPr>
          <w:t>Конституции</w:t>
        </w:r>
      </w:hyperlink>
      <w:r w:rsidRPr="00ED099C">
        <w:rPr>
          <w:sz w:val="23"/>
          <w:szCs w:val="23"/>
        </w:rPr>
        <w:t xml:space="preserve"> Российской Федерации в той мере, в какой в силу отсутствия в действующем регулировании механизма, обеспечивающего предоставление указанной гарантии на равных условиях всем работникам, трудовой договор с которыми </w:t>
      </w:r>
      <w:proofErr w:type="gramStart"/>
      <w:r w:rsidRPr="00ED099C">
        <w:rPr>
          <w:sz w:val="23"/>
          <w:szCs w:val="23"/>
        </w:rPr>
        <w:t>был</w:t>
      </w:r>
      <w:proofErr w:type="gramEnd"/>
      <w:r w:rsidRPr="00ED099C">
        <w:rPr>
          <w:sz w:val="23"/>
          <w:szCs w:val="23"/>
        </w:rPr>
        <w:t xml:space="preserve"> расторгнут в связи с ликвидацией организации, оно лишает возможности получить данную выплату тех из них, кто приобрел на нее право после прекращения юридического лица.</w:t>
      </w:r>
    </w:p>
    <w:p w:rsidR="00ED099C" w:rsidRPr="00ED099C" w:rsidRDefault="00ED099C" w:rsidP="00ED099C">
      <w:pPr>
        <w:pStyle w:val="a9"/>
        <w:spacing w:after="200" w:line="276" w:lineRule="auto"/>
        <w:ind w:left="0" w:firstLine="567"/>
        <w:jc w:val="both"/>
        <w:rPr>
          <w:sz w:val="23"/>
          <w:szCs w:val="23"/>
        </w:rPr>
      </w:pPr>
      <w:proofErr w:type="gramStart"/>
      <w:r w:rsidRPr="00ED099C">
        <w:rPr>
          <w:sz w:val="23"/>
          <w:szCs w:val="23"/>
        </w:rPr>
        <w:t xml:space="preserve">Конституционный Суд указал, что впредь до внесения в действующее регулирование соответствующих изменений предоставление гарантии, предусмотренной оспоренным положением, работникам, уволенным в связи с ликвидацией организации и приобретшим право на сохранение среднего заработка на период трудоустройства после ее завершения, обеспечивается по выбору работодателя либо за счет увеличения увольняемому работнику размера выходного пособия в порядке, предусмотренном </w:t>
      </w:r>
      <w:hyperlink r:id="rId46" w:history="1">
        <w:r w:rsidRPr="00ED099C">
          <w:rPr>
            <w:sz w:val="23"/>
            <w:szCs w:val="23"/>
          </w:rPr>
          <w:t>частью четвертой статьи 178</w:t>
        </w:r>
      </w:hyperlink>
      <w:r w:rsidRPr="00ED099C">
        <w:rPr>
          <w:sz w:val="23"/>
          <w:szCs w:val="23"/>
        </w:rPr>
        <w:t xml:space="preserve"> Трудового кодекса Российской</w:t>
      </w:r>
      <w:proofErr w:type="gramEnd"/>
      <w:r w:rsidRPr="00ED099C">
        <w:rPr>
          <w:sz w:val="23"/>
          <w:szCs w:val="23"/>
        </w:rPr>
        <w:t xml:space="preserve"> Федерации, либо с использованием гражданско-правовых механизмов, не противоречащих законодательству.</w:t>
      </w:r>
    </w:p>
    <w:p w:rsidR="00ED099C" w:rsidRPr="00ED099C" w:rsidRDefault="00ED099C" w:rsidP="0089719D">
      <w:pPr>
        <w:pStyle w:val="a9"/>
        <w:numPr>
          <w:ilvl w:val="0"/>
          <w:numId w:val="2"/>
        </w:numPr>
        <w:spacing w:before="240" w:line="264" w:lineRule="auto"/>
        <w:ind w:left="567" w:hanging="567"/>
        <w:contextualSpacing w:val="0"/>
        <w:jc w:val="both"/>
        <w:rPr>
          <w:b/>
          <w:sz w:val="23"/>
          <w:szCs w:val="23"/>
        </w:rPr>
      </w:pPr>
      <w:r w:rsidRPr="00ED099C">
        <w:rPr>
          <w:b/>
          <w:sz w:val="23"/>
          <w:szCs w:val="23"/>
        </w:rPr>
        <w:t>Гражданин оспорил норму, которая позволяла удерживать алименты на детей не только с его зарплаты, но и с компенсационных выплат, которые он получал от работодателя за использование в трудовой деятельности личного автотранспорта.</w:t>
      </w:r>
    </w:p>
    <w:p w:rsidR="00ED099C" w:rsidRPr="00ED099C" w:rsidRDefault="00ED099C" w:rsidP="00ED099C">
      <w:pPr>
        <w:pStyle w:val="a9"/>
        <w:spacing w:before="120" w:after="120" w:line="264" w:lineRule="auto"/>
        <w:ind w:left="567"/>
        <w:contextualSpacing w:val="0"/>
        <w:jc w:val="both"/>
        <w:rPr>
          <w:i/>
          <w:sz w:val="23"/>
          <w:szCs w:val="23"/>
        </w:rPr>
      </w:pPr>
      <w:r w:rsidRPr="00ED099C">
        <w:rPr>
          <w:i/>
          <w:sz w:val="23"/>
          <w:szCs w:val="23"/>
        </w:rPr>
        <w:t>Постановление Конституционного Суда РФ от 1 февраля 2019 г. N 7-П "По делу о проверке конституционности подпункта "п" пункта 2 Перечня видов заработной платы и иного дохода, из которых производится удержание алиментов на несовершеннолетних детей, в связи с жалобой гражданина Г.А. </w:t>
      </w:r>
      <w:proofErr w:type="spellStart"/>
      <w:r w:rsidRPr="00ED099C">
        <w:rPr>
          <w:i/>
          <w:sz w:val="23"/>
          <w:szCs w:val="23"/>
        </w:rPr>
        <w:t>Белоскова</w:t>
      </w:r>
      <w:proofErr w:type="spellEnd"/>
      <w:r w:rsidRPr="00ED099C">
        <w:rPr>
          <w:i/>
          <w:sz w:val="23"/>
          <w:szCs w:val="23"/>
        </w:rPr>
        <w:t>"</w:t>
      </w:r>
    </w:p>
    <w:p w:rsidR="00ED099C" w:rsidRPr="00ED099C" w:rsidRDefault="00ED099C" w:rsidP="00ED099C">
      <w:pPr>
        <w:pStyle w:val="a9"/>
        <w:spacing w:after="200" w:line="276" w:lineRule="auto"/>
        <w:ind w:left="0" w:firstLine="567"/>
        <w:jc w:val="both"/>
        <w:rPr>
          <w:sz w:val="23"/>
          <w:szCs w:val="23"/>
        </w:rPr>
      </w:pPr>
      <w:r w:rsidRPr="00ED099C">
        <w:rPr>
          <w:sz w:val="23"/>
          <w:szCs w:val="23"/>
        </w:rPr>
        <w:t>Конституционный Суд РФ признал норму неконституционной.</w:t>
      </w:r>
    </w:p>
    <w:p w:rsidR="00ED099C" w:rsidRPr="00ED099C" w:rsidRDefault="00ED099C" w:rsidP="00ED099C">
      <w:pPr>
        <w:pStyle w:val="a9"/>
        <w:spacing w:after="200" w:line="276" w:lineRule="auto"/>
        <w:ind w:left="0" w:firstLine="567"/>
        <w:jc w:val="both"/>
        <w:rPr>
          <w:sz w:val="23"/>
          <w:szCs w:val="23"/>
        </w:rPr>
      </w:pPr>
      <w:r w:rsidRPr="00ED099C">
        <w:rPr>
          <w:sz w:val="23"/>
          <w:szCs w:val="23"/>
        </w:rPr>
        <w:t>Постановление Конституционного Суда РФ от 1 февраля 2019 г. N 7-П "По делу о проверке конституционности подпункта "п" пункта 2 Перечня видов заработной платы и иного дохода, из которых производится удержание алиментов на несовершеннолетних детей, в связи с жалобой гражданина Г.А. </w:t>
      </w:r>
      <w:proofErr w:type="spellStart"/>
      <w:r w:rsidRPr="00ED099C">
        <w:rPr>
          <w:sz w:val="23"/>
          <w:szCs w:val="23"/>
        </w:rPr>
        <w:t>Белоскова</w:t>
      </w:r>
      <w:proofErr w:type="spellEnd"/>
      <w:r w:rsidRPr="00ED099C">
        <w:rPr>
          <w:sz w:val="23"/>
          <w:szCs w:val="23"/>
        </w:rPr>
        <w:t>"</w:t>
      </w:r>
    </w:p>
    <w:p w:rsidR="00ED099C" w:rsidRPr="00ED099C" w:rsidRDefault="00ED099C" w:rsidP="00ED099C">
      <w:pPr>
        <w:pStyle w:val="a9"/>
        <w:spacing w:after="200" w:line="276" w:lineRule="auto"/>
        <w:ind w:left="0" w:firstLine="567"/>
        <w:jc w:val="both"/>
        <w:rPr>
          <w:sz w:val="23"/>
          <w:szCs w:val="23"/>
        </w:rPr>
      </w:pPr>
      <w:r w:rsidRPr="00ED099C">
        <w:rPr>
          <w:sz w:val="23"/>
          <w:szCs w:val="23"/>
        </w:rPr>
        <w:t>Названные выплаты не образуют реальный доход работника. Они не зависят от количества и качества труда и не несут ему экономической выгоды вне зависимости от характеристик используемого имущества. Их расходование работником по своему усмотрению не предполагается.</w:t>
      </w:r>
    </w:p>
    <w:p w:rsidR="00ED099C" w:rsidRPr="00ED099C" w:rsidRDefault="00ED099C" w:rsidP="0089719D">
      <w:pPr>
        <w:pStyle w:val="a9"/>
        <w:numPr>
          <w:ilvl w:val="0"/>
          <w:numId w:val="2"/>
        </w:numPr>
        <w:spacing w:before="240" w:line="264" w:lineRule="auto"/>
        <w:ind w:left="567" w:hanging="567"/>
        <w:contextualSpacing w:val="0"/>
        <w:jc w:val="both"/>
        <w:rPr>
          <w:b/>
          <w:sz w:val="23"/>
          <w:szCs w:val="23"/>
        </w:rPr>
      </w:pPr>
      <w:proofErr w:type="spellStart"/>
      <w:r w:rsidRPr="00ED099C">
        <w:rPr>
          <w:b/>
          <w:sz w:val="23"/>
          <w:szCs w:val="23"/>
        </w:rPr>
        <w:t>Самозанятые</w:t>
      </w:r>
      <w:proofErr w:type="spellEnd"/>
      <w:r>
        <w:rPr>
          <w:b/>
          <w:sz w:val="23"/>
          <w:szCs w:val="23"/>
        </w:rPr>
        <w:t xml:space="preserve"> (</w:t>
      </w:r>
      <w:proofErr w:type="gramStart"/>
      <w:r w:rsidRPr="00ED099C">
        <w:rPr>
          <w:b/>
          <w:sz w:val="23"/>
          <w:szCs w:val="23"/>
        </w:rPr>
        <w:t>применяющими</w:t>
      </w:r>
      <w:proofErr w:type="gramEnd"/>
      <w:r w:rsidRPr="00ED099C">
        <w:rPr>
          <w:b/>
          <w:sz w:val="23"/>
          <w:szCs w:val="23"/>
        </w:rPr>
        <w:t xml:space="preserve"> специальный налоговый режим "Налог на профессиональный доход"</w:t>
      </w:r>
      <w:r>
        <w:rPr>
          <w:b/>
          <w:sz w:val="23"/>
          <w:szCs w:val="23"/>
        </w:rPr>
        <w:t xml:space="preserve">)  </w:t>
      </w:r>
      <w:r w:rsidRPr="00ED099C">
        <w:rPr>
          <w:b/>
          <w:sz w:val="23"/>
          <w:szCs w:val="23"/>
        </w:rPr>
        <w:t>могут добровольно перечислять взносы на ОПС. В связи с этим скорректированы Правила подсчета и подтверждения страхового стажа для установления страховых пенсий.</w:t>
      </w:r>
    </w:p>
    <w:p w:rsidR="00ED099C" w:rsidRPr="00ED099C" w:rsidRDefault="00ED099C" w:rsidP="00ED099C">
      <w:pPr>
        <w:pStyle w:val="a9"/>
        <w:spacing w:after="200" w:line="276" w:lineRule="auto"/>
        <w:ind w:left="567"/>
        <w:jc w:val="both"/>
        <w:rPr>
          <w:b/>
          <w:sz w:val="23"/>
          <w:szCs w:val="23"/>
        </w:rPr>
      </w:pPr>
      <w:r w:rsidRPr="00ED099C">
        <w:rPr>
          <w:b/>
          <w:sz w:val="23"/>
          <w:szCs w:val="23"/>
        </w:rPr>
        <w:t xml:space="preserve">В страховой стаж </w:t>
      </w:r>
      <w:proofErr w:type="spellStart"/>
      <w:r w:rsidRPr="00ED099C">
        <w:rPr>
          <w:b/>
          <w:sz w:val="23"/>
          <w:szCs w:val="23"/>
        </w:rPr>
        <w:t>самозанятых</w:t>
      </w:r>
      <w:proofErr w:type="spellEnd"/>
      <w:r w:rsidRPr="00ED099C">
        <w:rPr>
          <w:b/>
          <w:sz w:val="23"/>
          <w:szCs w:val="23"/>
        </w:rPr>
        <w:t xml:space="preserve"> будут включать периоды уплаты ими взносов. Определены особенности зачета этих периодов.</w:t>
      </w:r>
    </w:p>
    <w:p w:rsidR="00ED099C" w:rsidRPr="00ED099C" w:rsidRDefault="00ED099C" w:rsidP="00ED099C">
      <w:pPr>
        <w:pStyle w:val="a9"/>
        <w:spacing w:before="120" w:after="120" w:line="264" w:lineRule="auto"/>
        <w:ind w:left="567"/>
        <w:contextualSpacing w:val="0"/>
        <w:jc w:val="both"/>
        <w:rPr>
          <w:i/>
          <w:sz w:val="23"/>
          <w:szCs w:val="23"/>
        </w:rPr>
      </w:pPr>
      <w:r w:rsidRPr="00ED099C">
        <w:rPr>
          <w:i/>
          <w:sz w:val="23"/>
          <w:szCs w:val="23"/>
        </w:rPr>
        <w:t>Постановление Правительства РФ от 19 февраля 2019 г. N 160 "О внесении изменений в Правила подсчета и подтверждения страхового стажа для установления страховых пенсий"</w:t>
      </w:r>
    </w:p>
    <w:p w:rsidR="00ED099C" w:rsidRPr="00ED099C" w:rsidRDefault="00ED099C" w:rsidP="00ED099C">
      <w:pPr>
        <w:pStyle w:val="a9"/>
        <w:spacing w:after="200" w:line="276" w:lineRule="auto"/>
        <w:ind w:left="0" w:firstLine="567"/>
        <w:jc w:val="both"/>
        <w:rPr>
          <w:sz w:val="23"/>
          <w:szCs w:val="23"/>
        </w:rPr>
      </w:pPr>
      <w:r w:rsidRPr="00ED099C">
        <w:rPr>
          <w:sz w:val="23"/>
          <w:szCs w:val="23"/>
        </w:rPr>
        <w:t xml:space="preserve">Настоящее постановление </w:t>
      </w:r>
      <w:hyperlink r:id="rId47" w:history="1">
        <w:r w:rsidRPr="00ED099C">
          <w:rPr>
            <w:sz w:val="23"/>
            <w:szCs w:val="23"/>
          </w:rPr>
          <w:t>вступает в силу</w:t>
        </w:r>
      </w:hyperlink>
      <w:r w:rsidRPr="00ED099C">
        <w:rPr>
          <w:sz w:val="23"/>
          <w:szCs w:val="23"/>
        </w:rPr>
        <w:t xml:space="preserve"> с 2 марта 2019 г.</w:t>
      </w:r>
      <w:r>
        <w:rPr>
          <w:sz w:val="23"/>
          <w:szCs w:val="23"/>
        </w:rPr>
        <w:t xml:space="preserve"> </w:t>
      </w:r>
    </w:p>
    <w:p w:rsidR="00ED099C" w:rsidRPr="001D7C55" w:rsidRDefault="00ED099C" w:rsidP="001D7C55">
      <w:pPr>
        <w:pStyle w:val="a9"/>
        <w:numPr>
          <w:ilvl w:val="0"/>
          <w:numId w:val="2"/>
        </w:numPr>
        <w:spacing w:after="200" w:line="276" w:lineRule="auto"/>
        <w:ind w:left="567" w:hanging="567"/>
        <w:jc w:val="both"/>
        <w:rPr>
          <w:b/>
          <w:sz w:val="23"/>
          <w:szCs w:val="23"/>
        </w:rPr>
      </w:pPr>
      <w:r w:rsidRPr="001D7C55">
        <w:rPr>
          <w:b/>
          <w:sz w:val="23"/>
          <w:szCs w:val="23"/>
        </w:rPr>
        <w:t xml:space="preserve">Минтруд России утвердил новый </w:t>
      </w:r>
      <w:proofErr w:type="spellStart"/>
      <w:r w:rsidRPr="001D7C55">
        <w:rPr>
          <w:b/>
          <w:sz w:val="23"/>
          <w:szCs w:val="23"/>
        </w:rPr>
        <w:t>профстандарт</w:t>
      </w:r>
      <w:proofErr w:type="spellEnd"/>
      <w:r w:rsidRPr="001D7C55">
        <w:rPr>
          <w:b/>
          <w:sz w:val="23"/>
          <w:szCs w:val="23"/>
        </w:rPr>
        <w:t xml:space="preserve"> для бухгалтера.</w:t>
      </w:r>
    </w:p>
    <w:p w:rsidR="001D7C55" w:rsidRPr="001D7C55" w:rsidRDefault="001D7C55" w:rsidP="001D7C55">
      <w:pPr>
        <w:pStyle w:val="a9"/>
        <w:spacing w:before="120" w:after="120" w:line="264" w:lineRule="auto"/>
        <w:ind w:left="567"/>
        <w:contextualSpacing w:val="0"/>
        <w:jc w:val="both"/>
        <w:rPr>
          <w:i/>
          <w:sz w:val="23"/>
          <w:szCs w:val="23"/>
        </w:rPr>
      </w:pPr>
      <w:r w:rsidRPr="001D7C55">
        <w:rPr>
          <w:i/>
          <w:sz w:val="23"/>
          <w:szCs w:val="23"/>
        </w:rPr>
        <w:t>Приказ Министерства труда и социальной защиты РФ от 21 февраля 2019 г. N 103н "Об утверждении профессионального стандарта "Бухгалтер"</w:t>
      </w:r>
    </w:p>
    <w:p w:rsidR="00ED099C" w:rsidRPr="001D7C55" w:rsidRDefault="00ED099C" w:rsidP="001D7C55">
      <w:pPr>
        <w:pStyle w:val="a9"/>
        <w:spacing w:after="200" w:line="276" w:lineRule="auto"/>
        <w:ind w:left="0" w:firstLine="567"/>
        <w:jc w:val="both"/>
        <w:rPr>
          <w:sz w:val="23"/>
          <w:szCs w:val="23"/>
        </w:rPr>
      </w:pPr>
      <w:r w:rsidRPr="001D7C55">
        <w:rPr>
          <w:sz w:val="23"/>
          <w:szCs w:val="23"/>
        </w:rPr>
        <w:t>В нем определены требования к бухгалтерам I и II категории, начальнику отдела бухучета.</w:t>
      </w:r>
    </w:p>
    <w:p w:rsidR="00ED099C" w:rsidRPr="001D7C55" w:rsidRDefault="00ED099C" w:rsidP="001D7C55">
      <w:pPr>
        <w:pStyle w:val="a9"/>
        <w:spacing w:after="200" w:line="276" w:lineRule="auto"/>
        <w:ind w:left="0" w:firstLine="567"/>
        <w:jc w:val="both"/>
        <w:rPr>
          <w:sz w:val="23"/>
          <w:szCs w:val="23"/>
        </w:rPr>
      </w:pPr>
      <w:r w:rsidRPr="001D7C55">
        <w:rPr>
          <w:sz w:val="23"/>
          <w:szCs w:val="23"/>
        </w:rPr>
        <w:t>Изменены требования к образованию, обучению и опыту работы бухгалтера и главного бухгалтера. Уточнено содержание их трудовых функций. Конкретизированы особые условия допуска к работе главного бухгалтера.</w:t>
      </w:r>
    </w:p>
    <w:p w:rsidR="00622A9F" w:rsidRPr="00622A9F" w:rsidRDefault="00622A9F" w:rsidP="00622A9F">
      <w:pPr>
        <w:pStyle w:val="a9"/>
        <w:numPr>
          <w:ilvl w:val="0"/>
          <w:numId w:val="2"/>
        </w:numPr>
        <w:spacing w:after="200" w:line="276" w:lineRule="auto"/>
        <w:ind w:left="567" w:hanging="567"/>
        <w:jc w:val="both"/>
        <w:rPr>
          <w:b/>
          <w:sz w:val="23"/>
          <w:szCs w:val="23"/>
        </w:rPr>
      </w:pPr>
      <w:r w:rsidRPr="00622A9F">
        <w:rPr>
          <w:b/>
          <w:sz w:val="23"/>
          <w:szCs w:val="23"/>
        </w:rPr>
        <w:t>В течение испытательного срока работодатель может оценить деловые и профессиональные качества работника, а работник определить для себя, подходит ему работа или нет. По общему правилу срок испытания не может превышать 3 месяцев, а для руководства - 6 месяцев.</w:t>
      </w:r>
    </w:p>
    <w:p w:rsidR="00622A9F" w:rsidRPr="0089719D" w:rsidRDefault="00622A9F" w:rsidP="00622A9F">
      <w:pPr>
        <w:pStyle w:val="a9"/>
        <w:spacing w:before="120" w:after="120" w:line="264" w:lineRule="auto"/>
        <w:ind w:left="567"/>
        <w:contextualSpacing w:val="0"/>
        <w:jc w:val="both"/>
        <w:rPr>
          <w:sz w:val="23"/>
          <w:szCs w:val="23"/>
        </w:rPr>
      </w:pPr>
      <w:r w:rsidRPr="00622A9F">
        <w:rPr>
          <w:i/>
          <w:sz w:val="23"/>
          <w:szCs w:val="23"/>
        </w:rPr>
        <w:t>Письмо Министерства труда и социальной защиты РФ от 28 февраля 2019 г. N 14-2/ООГ-1398</w:t>
      </w:r>
    </w:p>
    <w:p w:rsidR="00D25FB7" w:rsidRPr="0089719D" w:rsidRDefault="00067ACF" w:rsidP="00067ACF">
      <w:pPr>
        <w:keepNext/>
        <w:numPr>
          <w:ilvl w:val="1"/>
          <w:numId w:val="26"/>
        </w:numPr>
        <w:tabs>
          <w:tab w:val="left" w:pos="567"/>
        </w:tabs>
        <w:spacing w:before="120" w:after="120"/>
        <w:ind w:left="0" w:right="57" w:firstLine="567"/>
        <w:jc w:val="center"/>
        <w:outlineLvl w:val="0"/>
        <w:rPr>
          <w:b/>
          <w:sz w:val="23"/>
          <w:szCs w:val="23"/>
        </w:rPr>
      </w:pPr>
      <w:bookmarkStart w:id="105" w:name="_Toc6230216"/>
      <w:r w:rsidRPr="0089719D">
        <w:rPr>
          <w:b/>
          <w:sz w:val="23"/>
          <w:szCs w:val="23"/>
        </w:rPr>
        <w:t>Разное</w:t>
      </w:r>
      <w:bookmarkEnd w:id="105"/>
    </w:p>
    <w:bookmarkEnd w:id="100"/>
    <w:p w:rsidR="00067ACF" w:rsidRPr="00067ACF" w:rsidRDefault="00067ACF" w:rsidP="00067ACF">
      <w:pPr>
        <w:pStyle w:val="a9"/>
        <w:numPr>
          <w:ilvl w:val="0"/>
          <w:numId w:val="2"/>
        </w:numPr>
        <w:spacing w:after="200" w:line="276" w:lineRule="auto"/>
        <w:ind w:left="567" w:hanging="567"/>
        <w:jc w:val="both"/>
        <w:rPr>
          <w:b/>
          <w:sz w:val="23"/>
          <w:szCs w:val="23"/>
        </w:rPr>
      </w:pPr>
      <w:r w:rsidRPr="00067ACF">
        <w:rPr>
          <w:b/>
          <w:sz w:val="23"/>
          <w:szCs w:val="23"/>
        </w:rPr>
        <w:t xml:space="preserve">В </w:t>
      </w:r>
      <w:hyperlink r:id="rId48" w:history="1">
        <w:r w:rsidRPr="00067ACF">
          <w:rPr>
            <w:b/>
            <w:sz w:val="23"/>
            <w:szCs w:val="23"/>
          </w:rPr>
          <w:t>Федеральный закон</w:t>
        </w:r>
      </w:hyperlink>
      <w:r w:rsidRPr="00067ACF">
        <w:rPr>
          <w:b/>
          <w:sz w:val="23"/>
          <w:szCs w:val="23"/>
        </w:rPr>
        <w:t xml:space="preserve"> "Об исполнительном производстве" (далее - Закон N 229-ФЗ) внесены изменения, цель которых - исключить возможность обращения взыскания, наложения ареста в рамках исполнительного производства на выплаты социального характера. Подобные выплаты и сейчас формально защищены Законом N 229-ФЗ (в частности, </w:t>
      </w:r>
      <w:hyperlink r:id="rId49" w:history="1">
        <w:r w:rsidRPr="00067ACF">
          <w:rPr>
            <w:b/>
            <w:sz w:val="23"/>
            <w:szCs w:val="23"/>
          </w:rPr>
          <w:t>ст. 101</w:t>
        </w:r>
      </w:hyperlink>
      <w:r w:rsidRPr="00067ACF">
        <w:rPr>
          <w:b/>
          <w:sz w:val="23"/>
          <w:szCs w:val="23"/>
        </w:rPr>
        <w:t>) от взыскания. Однако это правило не всегда работает, поскольку приставы и банки не имеют информации о характере денежных средств, поступивших на банковский счет должника, и их назначении.</w:t>
      </w:r>
    </w:p>
    <w:p w:rsidR="00067ACF" w:rsidRPr="00067ACF" w:rsidRDefault="00067ACF" w:rsidP="00067ACF">
      <w:pPr>
        <w:pStyle w:val="a9"/>
        <w:spacing w:before="120" w:after="120" w:line="264" w:lineRule="auto"/>
        <w:ind w:left="567"/>
        <w:contextualSpacing w:val="0"/>
        <w:jc w:val="both"/>
        <w:rPr>
          <w:i/>
          <w:sz w:val="23"/>
          <w:szCs w:val="23"/>
        </w:rPr>
      </w:pPr>
      <w:hyperlink r:id="rId50" w:history="1">
        <w:r w:rsidRPr="00067ACF">
          <w:rPr>
            <w:i/>
            <w:sz w:val="23"/>
            <w:szCs w:val="23"/>
          </w:rPr>
          <w:t>Федеральный закон от 21 февраля 2019 г. N 12-ФЗ</w:t>
        </w:r>
      </w:hyperlink>
    </w:p>
    <w:p w:rsidR="00067ACF" w:rsidRPr="00067ACF" w:rsidRDefault="00067ACF" w:rsidP="00067ACF">
      <w:pPr>
        <w:pStyle w:val="a9"/>
        <w:spacing w:after="200" w:line="276" w:lineRule="auto"/>
        <w:ind w:left="0" w:firstLine="567"/>
        <w:jc w:val="both"/>
        <w:rPr>
          <w:sz w:val="23"/>
          <w:szCs w:val="23"/>
        </w:rPr>
      </w:pPr>
      <w:hyperlink r:id="rId51" w:history="1">
        <w:r w:rsidRPr="00067ACF">
          <w:rPr>
            <w:sz w:val="23"/>
            <w:szCs w:val="23"/>
          </w:rPr>
          <w:t>Поправками</w:t>
        </w:r>
      </w:hyperlink>
      <w:r w:rsidRPr="00067ACF">
        <w:rPr>
          <w:sz w:val="23"/>
          <w:szCs w:val="23"/>
        </w:rPr>
        <w:t xml:space="preserve"> в Законе N 229-ФЗ закреплена обязанность банков (иных кредитных организаций) при исполнении требований о взыскании денежных средств или об их аресте соблюдать требования </w:t>
      </w:r>
      <w:hyperlink r:id="rId52" w:history="1">
        <w:r w:rsidRPr="00067ACF">
          <w:rPr>
            <w:sz w:val="23"/>
            <w:szCs w:val="23"/>
          </w:rPr>
          <w:t>статей 99</w:t>
        </w:r>
      </w:hyperlink>
      <w:r w:rsidRPr="00067ACF">
        <w:rPr>
          <w:sz w:val="23"/>
          <w:szCs w:val="23"/>
        </w:rPr>
        <w:t xml:space="preserve"> и </w:t>
      </w:r>
      <w:hyperlink r:id="rId53" w:history="1">
        <w:r w:rsidRPr="00067ACF">
          <w:rPr>
            <w:sz w:val="23"/>
            <w:szCs w:val="23"/>
          </w:rPr>
          <w:t>101</w:t>
        </w:r>
      </w:hyperlink>
      <w:r w:rsidRPr="00067ACF">
        <w:rPr>
          <w:sz w:val="23"/>
          <w:szCs w:val="23"/>
        </w:rPr>
        <w:t xml:space="preserve"> этого закона на основании сведений, указанных в расчетных документах лицами, выплачивающими должнику заработную плату и (или) иные доходы.</w:t>
      </w:r>
    </w:p>
    <w:p w:rsidR="00067ACF" w:rsidRPr="00067ACF" w:rsidRDefault="00067ACF" w:rsidP="00067ACF">
      <w:pPr>
        <w:pStyle w:val="a9"/>
        <w:spacing w:after="200" w:line="276" w:lineRule="auto"/>
        <w:ind w:left="0" w:firstLine="567"/>
        <w:jc w:val="both"/>
        <w:rPr>
          <w:sz w:val="23"/>
          <w:szCs w:val="23"/>
        </w:rPr>
      </w:pPr>
      <w:r w:rsidRPr="00067ACF">
        <w:rPr>
          <w:sz w:val="23"/>
          <w:szCs w:val="23"/>
        </w:rPr>
        <w:t>Соответственно, лица, выплачивающие зарплату или иные доходы, будут обязаны указывать в платежках код вида дохода. Это позволит отличать денежные средства, защищенные "иммунитетом", от других средств, поступающих на счет должника. Порядок указания кода вида дохода установит Банк России. Помимо этого лица, перечисляющие выплаты должнику, должны будут указывать в расчетном документе сумму, взысканную по исполнительному листу.</w:t>
      </w:r>
    </w:p>
    <w:p w:rsidR="00067ACF" w:rsidRPr="00067ACF" w:rsidRDefault="00067ACF" w:rsidP="00067ACF">
      <w:pPr>
        <w:pStyle w:val="a9"/>
        <w:spacing w:after="200" w:line="276" w:lineRule="auto"/>
        <w:ind w:left="0" w:firstLine="567"/>
        <w:jc w:val="both"/>
        <w:rPr>
          <w:sz w:val="23"/>
          <w:szCs w:val="23"/>
        </w:rPr>
      </w:pPr>
      <w:r w:rsidRPr="00067ACF">
        <w:rPr>
          <w:sz w:val="23"/>
          <w:szCs w:val="23"/>
        </w:rPr>
        <w:t xml:space="preserve">Также </w:t>
      </w:r>
      <w:hyperlink r:id="rId54" w:history="1">
        <w:r w:rsidRPr="00067ACF">
          <w:rPr>
            <w:sz w:val="23"/>
            <w:szCs w:val="23"/>
          </w:rPr>
          <w:t>перечень</w:t>
        </w:r>
      </w:hyperlink>
      <w:r w:rsidRPr="00067ACF">
        <w:rPr>
          <w:sz w:val="23"/>
          <w:szCs w:val="23"/>
        </w:rPr>
        <w:t xml:space="preserve"> доходов, на которые не может быть обращено взыскание, дополнен денежными средствами, выделенными гражданам, пострадавшим в результате ЧС:</w:t>
      </w:r>
    </w:p>
    <w:p w:rsidR="00067ACF" w:rsidRPr="00067ACF" w:rsidRDefault="00067ACF" w:rsidP="00067ACF">
      <w:pPr>
        <w:pStyle w:val="a9"/>
        <w:spacing w:after="200" w:line="276" w:lineRule="auto"/>
        <w:ind w:left="0" w:firstLine="567"/>
        <w:jc w:val="both"/>
        <w:rPr>
          <w:sz w:val="23"/>
          <w:szCs w:val="23"/>
        </w:rPr>
      </w:pPr>
      <w:r w:rsidRPr="00067ACF">
        <w:rPr>
          <w:sz w:val="23"/>
          <w:szCs w:val="23"/>
        </w:rPr>
        <w:t>- в качестве единовременной материальной помощи и (или) финансовой помощи в связи с утратой имущества первой необходимости;</w:t>
      </w:r>
    </w:p>
    <w:p w:rsidR="00067ACF" w:rsidRPr="00067ACF" w:rsidRDefault="00067ACF" w:rsidP="00067ACF">
      <w:pPr>
        <w:pStyle w:val="a9"/>
        <w:spacing w:after="200" w:line="276" w:lineRule="auto"/>
        <w:ind w:left="0" w:firstLine="567"/>
        <w:jc w:val="both"/>
        <w:rPr>
          <w:sz w:val="23"/>
          <w:szCs w:val="23"/>
        </w:rPr>
      </w:pPr>
      <w:r w:rsidRPr="00067ACF">
        <w:rPr>
          <w:sz w:val="23"/>
          <w:szCs w:val="23"/>
        </w:rPr>
        <w:t>- в качестве единовременного пособия членам семей граждан, погибших (умерших) в результате ЧС, и гражданам, здоровью которых в результате ЧС причинен вред различной степени тяжести.</w:t>
      </w:r>
    </w:p>
    <w:p w:rsidR="00067ACF" w:rsidRPr="00067ACF" w:rsidRDefault="00067ACF" w:rsidP="00067ACF">
      <w:pPr>
        <w:pStyle w:val="a9"/>
        <w:spacing w:after="200" w:line="276" w:lineRule="auto"/>
        <w:ind w:left="0" w:firstLine="567"/>
        <w:jc w:val="both"/>
        <w:rPr>
          <w:sz w:val="23"/>
          <w:szCs w:val="23"/>
        </w:rPr>
      </w:pPr>
      <w:r w:rsidRPr="00067ACF">
        <w:rPr>
          <w:sz w:val="23"/>
          <w:szCs w:val="23"/>
        </w:rPr>
        <w:t>Изменения вступят в силу 1 июня 2020 года.</w:t>
      </w:r>
    </w:p>
    <w:p w:rsidR="00067ACF" w:rsidRPr="00067ACF" w:rsidRDefault="00067ACF" w:rsidP="00067ACF">
      <w:pPr>
        <w:pStyle w:val="a9"/>
        <w:numPr>
          <w:ilvl w:val="0"/>
          <w:numId w:val="2"/>
        </w:numPr>
        <w:spacing w:before="120" w:after="120" w:line="276" w:lineRule="auto"/>
        <w:ind w:left="567" w:hanging="567"/>
        <w:jc w:val="both"/>
        <w:rPr>
          <w:b/>
          <w:sz w:val="23"/>
          <w:szCs w:val="23"/>
        </w:rPr>
      </w:pPr>
      <w:r w:rsidRPr="00067ACF">
        <w:rPr>
          <w:b/>
          <w:sz w:val="23"/>
          <w:szCs w:val="23"/>
        </w:rPr>
        <w:t>Командировочные расходы: с 25 февраля изменился порядок подтверждения факта перелета</w:t>
      </w:r>
    </w:p>
    <w:p w:rsidR="00067ACF" w:rsidRPr="00067ACF" w:rsidRDefault="00067ACF" w:rsidP="00067ACF">
      <w:pPr>
        <w:pStyle w:val="a9"/>
        <w:spacing w:before="120" w:after="120" w:line="264" w:lineRule="auto"/>
        <w:ind w:left="567"/>
        <w:contextualSpacing w:val="0"/>
        <w:jc w:val="both"/>
        <w:rPr>
          <w:i/>
          <w:sz w:val="23"/>
          <w:szCs w:val="23"/>
        </w:rPr>
      </w:pPr>
      <w:r w:rsidRPr="00067ACF">
        <w:rPr>
          <w:i/>
          <w:sz w:val="23"/>
          <w:szCs w:val="23"/>
        </w:rPr>
        <w:t xml:space="preserve"> </w:t>
      </w:r>
      <w:hyperlink r:id="rId55" w:history="1">
        <w:r w:rsidRPr="00067ACF">
          <w:rPr>
            <w:i/>
            <w:sz w:val="23"/>
            <w:szCs w:val="23"/>
          </w:rPr>
          <w:t>Приказ Министерства транспорта РФ от 14.01.2019 N 7</w:t>
        </w:r>
      </w:hyperlink>
    </w:p>
    <w:p w:rsidR="00067ACF" w:rsidRPr="00067ACF" w:rsidRDefault="00067ACF" w:rsidP="00067ACF">
      <w:pPr>
        <w:pStyle w:val="a9"/>
        <w:spacing w:after="200" w:line="276" w:lineRule="auto"/>
        <w:ind w:left="0" w:firstLine="567"/>
        <w:jc w:val="both"/>
        <w:rPr>
          <w:sz w:val="23"/>
          <w:szCs w:val="23"/>
        </w:rPr>
      </w:pPr>
      <w:r w:rsidRPr="00067ACF">
        <w:rPr>
          <w:sz w:val="23"/>
          <w:szCs w:val="23"/>
        </w:rPr>
        <w:t>В последние годы для подтверждения факта перелета использовался посадочный талон с отметкой о прохождении предполетного досмотра. Оформлялся такой талон только на бумаге - даже при электронной регистрации его нужно было распечатать на принтере или с помощью специального терминала в аэропорту. И если факт перелета не был подтвержден посадочным талоном с отметкой или специальной справкой авиакомпании, расходы могли признать необоснованными.</w:t>
      </w:r>
    </w:p>
    <w:p w:rsidR="00067ACF" w:rsidRPr="00067ACF" w:rsidRDefault="00067ACF" w:rsidP="00067ACF">
      <w:pPr>
        <w:pStyle w:val="a9"/>
        <w:spacing w:after="200" w:line="276" w:lineRule="auto"/>
        <w:ind w:left="0" w:firstLine="567"/>
        <w:jc w:val="both"/>
        <w:rPr>
          <w:sz w:val="23"/>
          <w:szCs w:val="23"/>
        </w:rPr>
      </w:pPr>
      <w:r w:rsidRPr="00067ACF">
        <w:rPr>
          <w:sz w:val="23"/>
          <w:szCs w:val="23"/>
        </w:rPr>
        <w:t xml:space="preserve">Теперь в </w:t>
      </w:r>
      <w:hyperlink r:id="rId56" w:history="1">
        <w:r w:rsidRPr="00067ACF">
          <w:rPr>
            <w:sz w:val="23"/>
            <w:szCs w:val="23"/>
          </w:rPr>
          <w:t>авиационные правила</w:t>
        </w:r>
      </w:hyperlink>
      <w:r w:rsidRPr="00067ACF">
        <w:rPr>
          <w:sz w:val="23"/>
          <w:szCs w:val="23"/>
        </w:rPr>
        <w:t xml:space="preserve"> внесены изменения, предусматривающие возможность оформления электронных посадочных талонов в виде штрих-кода, отображаемого на экране мобильного устройства. У пассажиров появился выбор:</w:t>
      </w:r>
    </w:p>
    <w:p w:rsidR="00067ACF" w:rsidRPr="00067ACF" w:rsidRDefault="00067ACF" w:rsidP="00067ACF">
      <w:pPr>
        <w:pStyle w:val="a9"/>
        <w:spacing w:after="200" w:line="276" w:lineRule="auto"/>
        <w:ind w:left="0" w:firstLine="567"/>
        <w:jc w:val="both"/>
        <w:rPr>
          <w:sz w:val="23"/>
          <w:szCs w:val="23"/>
        </w:rPr>
      </w:pPr>
      <w:r w:rsidRPr="00067ACF">
        <w:rPr>
          <w:sz w:val="23"/>
          <w:szCs w:val="23"/>
        </w:rPr>
        <w:t>1) распечатать талон самостоятельно и предъявить при досмотре;</w:t>
      </w:r>
    </w:p>
    <w:p w:rsidR="00067ACF" w:rsidRPr="00067ACF" w:rsidRDefault="00067ACF" w:rsidP="00067ACF">
      <w:pPr>
        <w:pStyle w:val="a9"/>
        <w:spacing w:after="200" w:line="276" w:lineRule="auto"/>
        <w:ind w:left="0" w:firstLine="567"/>
        <w:jc w:val="both"/>
        <w:rPr>
          <w:sz w:val="23"/>
          <w:szCs w:val="23"/>
        </w:rPr>
      </w:pPr>
      <w:r w:rsidRPr="00067ACF">
        <w:rPr>
          <w:sz w:val="23"/>
          <w:szCs w:val="23"/>
        </w:rPr>
        <w:t>2) получить его на бумажном носителе в аэропорту или в пунктах регистрации;</w:t>
      </w:r>
    </w:p>
    <w:p w:rsidR="00067ACF" w:rsidRPr="00067ACF" w:rsidRDefault="00067ACF" w:rsidP="00067ACF">
      <w:pPr>
        <w:pStyle w:val="a9"/>
        <w:spacing w:after="200" w:line="276" w:lineRule="auto"/>
        <w:ind w:left="0" w:firstLine="567"/>
        <w:jc w:val="both"/>
        <w:rPr>
          <w:sz w:val="23"/>
          <w:szCs w:val="23"/>
        </w:rPr>
      </w:pPr>
      <w:r w:rsidRPr="00067ACF">
        <w:rPr>
          <w:sz w:val="23"/>
          <w:szCs w:val="23"/>
        </w:rPr>
        <w:t>3) использовать электронный посадочный талон, предъявив для сканирования при досмотре штрих-код на экране своего смартфона или планшета.</w:t>
      </w:r>
    </w:p>
    <w:p w:rsidR="00067ACF" w:rsidRPr="00067ACF" w:rsidRDefault="00067ACF" w:rsidP="00067ACF">
      <w:pPr>
        <w:pStyle w:val="a9"/>
        <w:spacing w:after="200" w:line="276" w:lineRule="auto"/>
        <w:ind w:left="0" w:firstLine="567"/>
        <w:jc w:val="both"/>
        <w:rPr>
          <w:sz w:val="23"/>
          <w:szCs w:val="23"/>
        </w:rPr>
      </w:pPr>
      <w:r w:rsidRPr="00067ACF">
        <w:rPr>
          <w:sz w:val="23"/>
          <w:szCs w:val="23"/>
        </w:rPr>
        <w:t xml:space="preserve">Таким образом, "бумажного" посадочного талона с отметкой у подотчетного лица может не оказаться, если он не сделал соответствующий выбор при </w:t>
      </w:r>
      <w:hyperlink r:id="rId57" w:history="1">
        <w:r w:rsidRPr="00067ACF">
          <w:rPr>
            <w:sz w:val="23"/>
            <w:szCs w:val="23"/>
          </w:rPr>
          <w:t>регистрации</w:t>
        </w:r>
      </w:hyperlink>
      <w:r w:rsidRPr="00067ACF">
        <w:rPr>
          <w:sz w:val="23"/>
          <w:szCs w:val="23"/>
        </w:rPr>
        <w:t xml:space="preserve"> на полет.</w:t>
      </w:r>
    </w:p>
    <w:p w:rsidR="00067ACF" w:rsidRPr="00067ACF" w:rsidRDefault="00067ACF" w:rsidP="00067ACF">
      <w:pPr>
        <w:pStyle w:val="a9"/>
        <w:spacing w:after="200" w:line="276" w:lineRule="auto"/>
        <w:ind w:left="0" w:firstLine="567"/>
        <w:jc w:val="both"/>
        <w:rPr>
          <w:sz w:val="23"/>
          <w:szCs w:val="23"/>
        </w:rPr>
      </w:pPr>
      <w:r w:rsidRPr="00067ACF">
        <w:rPr>
          <w:sz w:val="23"/>
          <w:szCs w:val="23"/>
        </w:rPr>
        <w:t>Пока речь не идет о полной отмене бумажных посадочных талонов - они сохранятся во многих аэропортах, поскольку использовать электронный посадочный талон можно лишь в том случае, если аэропорт располагает необходимыми для этого условиями. При продаже билетов авиакомпании должны информировать пассажиров о том, можно ли воспользоваться электронным посадочным талоном при перелете по выбранному маршруту.</w:t>
      </w:r>
    </w:p>
    <w:p w:rsidR="00067ACF" w:rsidRPr="00067ACF" w:rsidRDefault="00067ACF" w:rsidP="00067ACF">
      <w:pPr>
        <w:pStyle w:val="a9"/>
        <w:spacing w:after="200" w:line="276" w:lineRule="auto"/>
        <w:ind w:left="0" w:firstLine="567"/>
        <w:jc w:val="both"/>
        <w:rPr>
          <w:sz w:val="23"/>
          <w:szCs w:val="23"/>
        </w:rPr>
      </w:pPr>
      <w:r w:rsidRPr="00067ACF">
        <w:rPr>
          <w:sz w:val="23"/>
          <w:szCs w:val="23"/>
        </w:rPr>
        <w:t>Официальных разъяснений Минфина и ФНС о документальном подтверждении факта перелета при оформлении электронного талона еще нет. Поэтому целесообразно рекомендовать командированным сотрудникам использовать "бумажные" посадочные талоны.</w:t>
      </w:r>
    </w:p>
    <w:p w:rsidR="00067ACF" w:rsidRPr="00067ACF" w:rsidRDefault="00067ACF" w:rsidP="00067ACF">
      <w:pPr>
        <w:pStyle w:val="a9"/>
        <w:spacing w:after="200" w:line="276" w:lineRule="auto"/>
        <w:ind w:left="0" w:firstLine="567"/>
        <w:jc w:val="both"/>
        <w:rPr>
          <w:sz w:val="23"/>
          <w:szCs w:val="23"/>
        </w:rPr>
      </w:pPr>
      <w:r w:rsidRPr="00067ACF">
        <w:rPr>
          <w:sz w:val="23"/>
          <w:szCs w:val="23"/>
        </w:rPr>
        <w:t xml:space="preserve">Вместе с тем, конкретный порядок предоставления </w:t>
      </w:r>
      <w:proofErr w:type="gramStart"/>
      <w:r w:rsidRPr="00067ACF">
        <w:rPr>
          <w:sz w:val="23"/>
          <w:szCs w:val="23"/>
        </w:rPr>
        <w:t>документов, подтверждающих факт приобретения авиабилетов и факт перелета следует</w:t>
      </w:r>
      <w:proofErr w:type="gramEnd"/>
      <w:r w:rsidRPr="00067ACF">
        <w:rPr>
          <w:sz w:val="23"/>
          <w:szCs w:val="23"/>
        </w:rPr>
        <w:t xml:space="preserve"> закрепить в учетной политике учреждения.</w:t>
      </w:r>
    </w:p>
    <w:p w:rsidR="00067ACF" w:rsidRPr="00067ACF" w:rsidRDefault="00067ACF" w:rsidP="00067ACF">
      <w:pPr>
        <w:pStyle w:val="a9"/>
        <w:spacing w:after="200" w:line="276" w:lineRule="auto"/>
        <w:ind w:left="0" w:firstLine="567"/>
        <w:jc w:val="both"/>
        <w:rPr>
          <w:sz w:val="23"/>
          <w:szCs w:val="23"/>
        </w:rPr>
      </w:pPr>
      <w:r w:rsidRPr="00067ACF">
        <w:rPr>
          <w:sz w:val="23"/>
          <w:szCs w:val="23"/>
        </w:rPr>
        <w:t xml:space="preserve">Так, например, может быть предусмотрен </w:t>
      </w:r>
      <w:proofErr w:type="gramStart"/>
      <w:r w:rsidRPr="00067ACF">
        <w:rPr>
          <w:sz w:val="23"/>
          <w:szCs w:val="23"/>
        </w:rPr>
        <w:t>вариант</w:t>
      </w:r>
      <w:proofErr w:type="gramEnd"/>
      <w:r w:rsidRPr="00067ACF">
        <w:rPr>
          <w:sz w:val="23"/>
          <w:szCs w:val="23"/>
        </w:rPr>
        <w:t xml:space="preserve"> при котором посадочные талоны на бумажном носителе могут и не предоставляться. Но в таком </w:t>
      </w:r>
      <w:proofErr w:type="gramStart"/>
      <w:r w:rsidRPr="00067ACF">
        <w:rPr>
          <w:sz w:val="23"/>
          <w:szCs w:val="23"/>
        </w:rPr>
        <w:t>случае</w:t>
      </w:r>
      <w:proofErr w:type="gramEnd"/>
      <w:r w:rsidRPr="00067ACF">
        <w:rPr>
          <w:sz w:val="23"/>
          <w:szCs w:val="23"/>
        </w:rPr>
        <w:t xml:space="preserve"> следует предусмотреть </w:t>
      </w:r>
      <w:proofErr w:type="gramStart"/>
      <w:r w:rsidRPr="00067ACF">
        <w:rPr>
          <w:sz w:val="23"/>
          <w:szCs w:val="23"/>
        </w:rPr>
        <w:t>какими</w:t>
      </w:r>
      <w:proofErr w:type="gramEnd"/>
      <w:r w:rsidRPr="00067ACF">
        <w:rPr>
          <w:sz w:val="23"/>
          <w:szCs w:val="23"/>
        </w:rPr>
        <w:t xml:space="preserve"> документами будет подтверждаться факт перелета подотчетным лицом (см., например, письма Минфина России от 28.02.2019 N </w:t>
      </w:r>
      <w:hyperlink r:id="rId58" w:history="1">
        <w:r w:rsidRPr="00067ACF">
          <w:rPr>
            <w:sz w:val="23"/>
            <w:szCs w:val="23"/>
          </w:rPr>
          <w:t>03-03-05/12957</w:t>
        </w:r>
      </w:hyperlink>
      <w:r w:rsidRPr="00067ACF">
        <w:rPr>
          <w:sz w:val="23"/>
          <w:szCs w:val="23"/>
        </w:rPr>
        <w:t xml:space="preserve">, от 18.12.2017 N </w:t>
      </w:r>
      <w:hyperlink r:id="rId59" w:history="1">
        <w:r w:rsidRPr="00067ACF">
          <w:rPr>
            <w:sz w:val="23"/>
            <w:szCs w:val="23"/>
          </w:rPr>
          <w:t>03-03-РЗ/84409</w:t>
        </w:r>
      </w:hyperlink>
      <w:r w:rsidRPr="00067ACF">
        <w:rPr>
          <w:sz w:val="23"/>
          <w:szCs w:val="23"/>
        </w:rPr>
        <w:t>, от 18.06.2018 N </w:t>
      </w:r>
      <w:hyperlink r:id="rId60" w:history="1">
        <w:r w:rsidRPr="00067ACF">
          <w:rPr>
            <w:sz w:val="23"/>
            <w:szCs w:val="23"/>
          </w:rPr>
          <w:t>03-03-07/41457</w:t>
        </w:r>
      </w:hyperlink>
      <w:r w:rsidRPr="00067ACF">
        <w:rPr>
          <w:sz w:val="23"/>
          <w:szCs w:val="23"/>
        </w:rPr>
        <w:t>).</w:t>
      </w:r>
    </w:p>
    <w:p w:rsidR="00801272" w:rsidRPr="00801272" w:rsidRDefault="00801272" w:rsidP="00801272">
      <w:pPr>
        <w:pStyle w:val="a9"/>
        <w:numPr>
          <w:ilvl w:val="0"/>
          <w:numId w:val="2"/>
        </w:numPr>
        <w:spacing w:before="120" w:after="120" w:line="276" w:lineRule="auto"/>
        <w:ind w:left="567" w:hanging="567"/>
        <w:jc w:val="both"/>
        <w:rPr>
          <w:b/>
          <w:sz w:val="23"/>
          <w:szCs w:val="23"/>
        </w:rPr>
      </w:pPr>
      <w:r w:rsidRPr="00801272">
        <w:rPr>
          <w:b/>
          <w:sz w:val="23"/>
          <w:szCs w:val="23"/>
        </w:rPr>
        <w:t xml:space="preserve">Минтранс России скорректировал </w:t>
      </w:r>
      <w:hyperlink r:id="rId61" w:history="1">
        <w:r w:rsidRPr="00801272">
          <w:rPr>
            <w:b/>
            <w:sz w:val="23"/>
            <w:szCs w:val="23"/>
          </w:rPr>
          <w:t>обязательные реквизиты и порядок</w:t>
        </w:r>
      </w:hyperlink>
      <w:r w:rsidRPr="00801272">
        <w:rPr>
          <w:b/>
          <w:sz w:val="23"/>
          <w:szCs w:val="23"/>
        </w:rPr>
        <w:t xml:space="preserve"> заполнения путевых листов. </w:t>
      </w:r>
      <w:proofErr w:type="gramStart"/>
      <w:r w:rsidRPr="00801272">
        <w:rPr>
          <w:b/>
          <w:sz w:val="23"/>
          <w:szCs w:val="23"/>
        </w:rPr>
        <w:t>В частности, вместо терминов "гараж (депо)" и "постоянная стоянка транспортного средства" будет использоваться понятие "парковка (парковочное место)".</w:t>
      </w:r>
      <w:proofErr w:type="gramEnd"/>
      <w:r w:rsidRPr="00801272">
        <w:rPr>
          <w:b/>
          <w:sz w:val="23"/>
          <w:szCs w:val="23"/>
        </w:rPr>
        <w:t xml:space="preserve"> Это связано с внесением </w:t>
      </w:r>
      <w:hyperlink r:id="rId62" w:history="1">
        <w:r w:rsidRPr="00801272">
          <w:rPr>
            <w:b/>
            <w:sz w:val="23"/>
            <w:szCs w:val="23"/>
          </w:rPr>
          <w:t>изменений</w:t>
        </w:r>
      </w:hyperlink>
      <w:r w:rsidRPr="00801272">
        <w:rPr>
          <w:b/>
          <w:sz w:val="23"/>
          <w:szCs w:val="23"/>
        </w:rPr>
        <w:t xml:space="preserve"> в </w:t>
      </w:r>
      <w:hyperlink r:id="rId63" w:history="1">
        <w:r w:rsidRPr="00801272">
          <w:rPr>
            <w:b/>
            <w:sz w:val="23"/>
            <w:szCs w:val="23"/>
          </w:rPr>
          <w:t>Закон</w:t>
        </w:r>
      </w:hyperlink>
      <w:r w:rsidRPr="00801272">
        <w:rPr>
          <w:b/>
          <w:sz w:val="23"/>
          <w:szCs w:val="23"/>
        </w:rPr>
        <w:t xml:space="preserve"> "О безопасности дорожного движения".</w:t>
      </w:r>
    </w:p>
    <w:p w:rsidR="00067ACF" w:rsidRPr="00801272" w:rsidRDefault="00067ACF" w:rsidP="00801272">
      <w:pPr>
        <w:autoSpaceDE w:val="0"/>
        <w:autoSpaceDN w:val="0"/>
        <w:adjustRightInd w:val="0"/>
        <w:spacing w:before="120" w:after="120"/>
        <w:ind w:left="567"/>
        <w:jc w:val="both"/>
        <w:rPr>
          <w:i/>
          <w:sz w:val="23"/>
          <w:szCs w:val="23"/>
        </w:rPr>
      </w:pPr>
      <w:hyperlink r:id="rId64" w:history="1">
        <w:r w:rsidRPr="00801272">
          <w:rPr>
            <w:i/>
            <w:sz w:val="23"/>
            <w:szCs w:val="23"/>
          </w:rPr>
          <w:t>Приказ Министерства транспорта РФ от 21 декабря 2018 г. N 467 (зарегистрирован в Минюсте РФ 15 февраля 2019 года)</w:t>
        </w:r>
      </w:hyperlink>
    </w:p>
    <w:p w:rsidR="00067ACF" w:rsidRPr="00801272" w:rsidRDefault="00067ACF" w:rsidP="00801272">
      <w:pPr>
        <w:pStyle w:val="a9"/>
        <w:spacing w:after="200" w:line="276" w:lineRule="auto"/>
        <w:ind w:left="0" w:firstLine="567"/>
        <w:jc w:val="both"/>
        <w:rPr>
          <w:sz w:val="23"/>
          <w:szCs w:val="23"/>
        </w:rPr>
      </w:pPr>
      <w:r w:rsidRPr="00801272">
        <w:rPr>
          <w:sz w:val="23"/>
          <w:szCs w:val="23"/>
        </w:rPr>
        <w:t xml:space="preserve">Кроме того, из Порядка </w:t>
      </w:r>
      <w:hyperlink r:id="rId65" w:history="1">
        <w:r w:rsidRPr="00801272">
          <w:rPr>
            <w:sz w:val="23"/>
            <w:szCs w:val="23"/>
          </w:rPr>
          <w:t>исключено</w:t>
        </w:r>
      </w:hyperlink>
      <w:r w:rsidRPr="00801272">
        <w:rPr>
          <w:sz w:val="23"/>
          <w:szCs w:val="23"/>
        </w:rPr>
        <w:t xml:space="preserve"> ограничение срока (не более одного месяца), на который оформляется путевой лист. Естественно, эта поправка не означает, что один путевой лист можно оформлять на бесконечное количество поездок в течение неограниченного времени. Правило, высказанное в </w:t>
      </w:r>
      <w:hyperlink r:id="rId66" w:history="1">
        <w:r w:rsidRPr="00801272">
          <w:rPr>
            <w:sz w:val="23"/>
            <w:szCs w:val="23"/>
          </w:rPr>
          <w:t>разъяснениях</w:t>
        </w:r>
      </w:hyperlink>
      <w:r w:rsidRPr="00801272">
        <w:rPr>
          <w:sz w:val="23"/>
          <w:szCs w:val="23"/>
        </w:rPr>
        <w:t xml:space="preserve"> Минтранса, "один рейс (либо один день) - один путевой лист" никто не отменял. Иными словами путевой лист может выдаваться на срок больше месяца в тех случаях, когда водитель направляется в длительные рейсы, не предполагающие его ежедневного возвращения к месту постоянной стоянки. Если много рейсов совершается в течение одного дня (смены), то путевой лист оформляется на день (смену).</w:t>
      </w:r>
    </w:p>
    <w:p w:rsidR="00067ACF" w:rsidRPr="00801272" w:rsidRDefault="00067ACF" w:rsidP="00801272">
      <w:pPr>
        <w:pStyle w:val="a9"/>
        <w:spacing w:after="200" w:line="276" w:lineRule="auto"/>
        <w:ind w:left="0" w:firstLine="567"/>
        <w:jc w:val="both"/>
        <w:rPr>
          <w:sz w:val="23"/>
          <w:szCs w:val="23"/>
        </w:rPr>
      </w:pPr>
      <w:r w:rsidRPr="00801272">
        <w:rPr>
          <w:sz w:val="23"/>
          <w:szCs w:val="23"/>
        </w:rPr>
        <w:t xml:space="preserve">Также уточнено, что если на одно транспортное средство оформляют несколько путевых листов раздельно на каждого водителя, отметку о контроле </w:t>
      </w:r>
      <w:proofErr w:type="spellStart"/>
      <w:r w:rsidRPr="00801272">
        <w:rPr>
          <w:sz w:val="23"/>
          <w:szCs w:val="23"/>
        </w:rPr>
        <w:t>техсостояния</w:t>
      </w:r>
      <w:proofErr w:type="spellEnd"/>
      <w:r w:rsidRPr="00801272">
        <w:rPr>
          <w:sz w:val="23"/>
          <w:szCs w:val="23"/>
        </w:rPr>
        <w:t xml:space="preserve"> проставляют в путевом листе водителя, который первым выезжает с парковки, а дату, время и показания одометра при заезде на парковку - в путевом листе водителя, который последним заезжает на парковку.</w:t>
      </w:r>
    </w:p>
    <w:p w:rsidR="00067ACF" w:rsidRPr="00801272" w:rsidRDefault="00067ACF" w:rsidP="00801272">
      <w:pPr>
        <w:pStyle w:val="a9"/>
        <w:spacing w:after="200" w:line="276" w:lineRule="auto"/>
        <w:ind w:left="0" w:firstLine="567"/>
        <w:jc w:val="both"/>
        <w:rPr>
          <w:sz w:val="23"/>
          <w:szCs w:val="23"/>
        </w:rPr>
      </w:pPr>
      <w:r w:rsidRPr="00801272">
        <w:rPr>
          <w:sz w:val="23"/>
          <w:szCs w:val="23"/>
        </w:rPr>
        <w:t>Также внесены технические поправки.</w:t>
      </w:r>
    </w:p>
    <w:p w:rsidR="00067ACF" w:rsidRPr="00801272" w:rsidRDefault="00067ACF" w:rsidP="00801272">
      <w:pPr>
        <w:pStyle w:val="a9"/>
        <w:spacing w:after="200" w:line="276" w:lineRule="auto"/>
        <w:ind w:left="0" w:firstLine="567"/>
        <w:jc w:val="both"/>
        <w:rPr>
          <w:sz w:val="23"/>
          <w:szCs w:val="23"/>
        </w:rPr>
      </w:pPr>
      <w:r w:rsidRPr="00801272">
        <w:rPr>
          <w:sz w:val="23"/>
          <w:szCs w:val="23"/>
        </w:rPr>
        <w:t>Приказ действует с 1 марта 2019 года.</w:t>
      </w:r>
    </w:p>
    <w:p w:rsidR="00801272" w:rsidRPr="00801272" w:rsidRDefault="00801272" w:rsidP="00801272">
      <w:pPr>
        <w:pStyle w:val="a9"/>
        <w:numPr>
          <w:ilvl w:val="0"/>
          <w:numId w:val="2"/>
        </w:numPr>
        <w:spacing w:before="120" w:after="120" w:line="276" w:lineRule="auto"/>
        <w:ind w:left="567" w:hanging="567"/>
        <w:jc w:val="both"/>
        <w:rPr>
          <w:b/>
          <w:sz w:val="23"/>
          <w:szCs w:val="23"/>
        </w:rPr>
      </w:pPr>
      <w:r w:rsidRPr="00801272">
        <w:rPr>
          <w:b/>
          <w:sz w:val="23"/>
          <w:szCs w:val="23"/>
        </w:rPr>
        <w:t xml:space="preserve">За ошибки в </w:t>
      </w:r>
      <w:proofErr w:type="gramStart"/>
      <w:r w:rsidRPr="00801272">
        <w:rPr>
          <w:b/>
          <w:sz w:val="23"/>
          <w:szCs w:val="23"/>
        </w:rPr>
        <w:t>больничном</w:t>
      </w:r>
      <w:proofErr w:type="gramEnd"/>
      <w:r w:rsidRPr="00801272">
        <w:rPr>
          <w:b/>
          <w:sz w:val="23"/>
          <w:szCs w:val="23"/>
        </w:rPr>
        <w:t xml:space="preserve">, допущенные </w:t>
      </w:r>
      <w:proofErr w:type="spellStart"/>
      <w:r w:rsidRPr="00801272">
        <w:rPr>
          <w:b/>
          <w:sz w:val="23"/>
          <w:szCs w:val="23"/>
        </w:rPr>
        <w:t>медорганизацией</w:t>
      </w:r>
      <w:proofErr w:type="spellEnd"/>
      <w:r w:rsidRPr="00801272">
        <w:rPr>
          <w:b/>
          <w:sz w:val="23"/>
          <w:szCs w:val="23"/>
        </w:rPr>
        <w:t xml:space="preserve">, работодатель не отвечает </w:t>
      </w:r>
    </w:p>
    <w:p w:rsidR="00801272" w:rsidRPr="00801272" w:rsidRDefault="00801272" w:rsidP="00801272">
      <w:pPr>
        <w:tabs>
          <w:tab w:val="left" w:pos="567"/>
        </w:tabs>
        <w:autoSpaceDE w:val="0"/>
        <w:autoSpaceDN w:val="0"/>
        <w:adjustRightInd w:val="0"/>
        <w:ind w:firstLine="567"/>
        <w:jc w:val="both"/>
        <w:rPr>
          <w:i/>
          <w:sz w:val="23"/>
          <w:szCs w:val="23"/>
        </w:rPr>
      </w:pPr>
      <w:r w:rsidRPr="00801272">
        <w:rPr>
          <w:i/>
          <w:sz w:val="23"/>
          <w:szCs w:val="23"/>
        </w:rPr>
        <w:t xml:space="preserve">Определение </w:t>
      </w:r>
      <w:hyperlink r:id="rId67" w:history="1">
        <w:r w:rsidRPr="00801272">
          <w:rPr>
            <w:i/>
            <w:sz w:val="23"/>
            <w:szCs w:val="23"/>
          </w:rPr>
          <w:t xml:space="preserve"> </w:t>
        </w:r>
        <w:r w:rsidRPr="00801272">
          <w:rPr>
            <w:i/>
            <w:sz w:val="23"/>
            <w:szCs w:val="23"/>
          </w:rPr>
          <w:t>Верховного Суда РФ от 26 декабря 2018 г. N 306-КГ18-21811</w:t>
        </w:r>
      </w:hyperlink>
    </w:p>
    <w:p w:rsidR="00801272" w:rsidRPr="00801272" w:rsidRDefault="00801272" w:rsidP="00801272">
      <w:pPr>
        <w:autoSpaceDE w:val="0"/>
        <w:autoSpaceDN w:val="0"/>
        <w:adjustRightInd w:val="0"/>
        <w:ind w:firstLine="567"/>
        <w:jc w:val="both"/>
        <w:rPr>
          <w:sz w:val="23"/>
          <w:szCs w:val="23"/>
        </w:rPr>
      </w:pPr>
      <w:r w:rsidRPr="00801272">
        <w:rPr>
          <w:sz w:val="23"/>
          <w:szCs w:val="23"/>
        </w:rPr>
        <w:t>Верховный Суд РФ в очередной раз подтвердил, что отказ в принятии Фондом социального страхования к зачету расходов работодателя на выплату пособий на основании листков нетрудоспособности, заполненных медицинской организацией с нарушениями установленных требований, недопустим.</w:t>
      </w:r>
    </w:p>
    <w:p w:rsidR="00801272" w:rsidRPr="00801272" w:rsidRDefault="00801272" w:rsidP="00801272">
      <w:pPr>
        <w:autoSpaceDE w:val="0"/>
        <w:autoSpaceDN w:val="0"/>
        <w:adjustRightInd w:val="0"/>
        <w:ind w:firstLine="567"/>
        <w:jc w:val="both"/>
        <w:rPr>
          <w:sz w:val="23"/>
          <w:szCs w:val="23"/>
        </w:rPr>
      </w:pPr>
      <w:r w:rsidRPr="00801272">
        <w:rPr>
          <w:sz w:val="23"/>
          <w:szCs w:val="23"/>
        </w:rPr>
        <w:t>Как было отмечено судами, Фонд не выявил фактов недостоверности спорных листков нетрудоспособности либо их выдачи при отсутствии заболеваний у работников или без освидетельствования врачом. Сам факт наступления страхового случая под сомнение не ставился, а негативные последствия несоблюдения медицинскими учреждениями порядка оформления листков нетрудоспособности не могут быть возложены на работодателя.</w:t>
      </w:r>
    </w:p>
    <w:p w:rsidR="00801272" w:rsidRPr="00801272" w:rsidRDefault="00801272" w:rsidP="00801272">
      <w:pPr>
        <w:autoSpaceDE w:val="0"/>
        <w:autoSpaceDN w:val="0"/>
        <w:adjustRightInd w:val="0"/>
        <w:ind w:firstLine="567"/>
        <w:jc w:val="both"/>
        <w:rPr>
          <w:sz w:val="23"/>
          <w:szCs w:val="23"/>
        </w:rPr>
      </w:pPr>
      <w:r w:rsidRPr="00801272">
        <w:rPr>
          <w:sz w:val="23"/>
          <w:szCs w:val="23"/>
        </w:rPr>
        <w:t>Отметим, что данная точка зрения неоднократно озвучивалась в постановлениях ВАС РФ, а позже - в определениях ВС РФ.</w:t>
      </w:r>
    </w:p>
    <w:p w:rsidR="00067ACF" w:rsidRPr="00801272" w:rsidRDefault="00067ACF" w:rsidP="00801272">
      <w:pPr>
        <w:pStyle w:val="a9"/>
        <w:spacing w:after="200" w:line="276" w:lineRule="auto"/>
        <w:ind w:left="0" w:firstLine="567"/>
        <w:jc w:val="both"/>
        <w:rPr>
          <w:sz w:val="23"/>
          <w:szCs w:val="23"/>
        </w:rPr>
      </w:pPr>
    </w:p>
    <w:p w:rsidR="00D25FB7" w:rsidRPr="00801272" w:rsidRDefault="00D25FB7" w:rsidP="00801272">
      <w:pPr>
        <w:pStyle w:val="a9"/>
        <w:spacing w:before="120" w:after="120" w:line="264" w:lineRule="auto"/>
        <w:ind w:left="567" w:firstLine="567"/>
        <w:contextualSpacing w:val="0"/>
        <w:jc w:val="both"/>
        <w:rPr>
          <w:sz w:val="23"/>
          <w:szCs w:val="23"/>
        </w:rPr>
      </w:pPr>
    </w:p>
    <w:sectPr w:rsidR="00D25FB7" w:rsidRPr="00801272" w:rsidSect="00AD688D">
      <w:headerReference w:type="even" r:id="rId68"/>
      <w:headerReference w:type="default" r:id="rId69"/>
      <w:footerReference w:type="even" r:id="rId70"/>
      <w:footerReference w:type="default" r:id="rId71"/>
      <w:headerReference w:type="first" r:id="rId72"/>
      <w:footerReference w:type="first" r:id="rId73"/>
      <w:pgSz w:w="11906" w:h="16838"/>
      <w:pgMar w:top="120" w:right="991" w:bottom="426" w:left="993"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D4" w:rsidRDefault="00D14DD4">
      <w:r>
        <w:separator/>
      </w:r>
    </w:p>
  </w:endnote>
  <w:endnote w:type="continuationSeparator" w:id="0">
    <w:p w:rsidR="00D14DD4" w:rsidRDefault="00D1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p w:rsidR="00D14DD4" w:rsidRDefault="00D14D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pPr>
      <w:pStyle w:val="a6"/>
      <w:jc w:val="center"/>
    </w:pPr>
    <w:r>
      <w:fldChar w:fldCharType="begin"/>
    </w:r>
    <w:r>
      <w:instrText xml:space="preserve"> PAGE </w:instrText>
    </w:r>
    <w:r>
      <w:fldChar w:fldCharType="separate"/>
    </w:r>
    <w:r w:rsidR="0046012B">
      <w:rPr>
        <w:noProof/>
      </w:rPr>
      <w:t>30</w:t>
    </w:r>
    <w:r>
      <w:fldChar w:fldCharType="end"/>
    </w:r>
  </w:p>
  <w:p w:rsidR="00D14DD4" w:rsidRDefault="00D14DD4">
    <w:pPr>
      <w:pStyle w:val="a6"/>
    </w:pPr>
  </w:p>
  <w:p w:rsidR="00D14DD4" w:rsidRDefault="00D14D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D4" w:rsidRDefault="00D14DD4">
      <w:r>
        <w:separator/>
      </w:r>
    </w:p>
  </w:footnote>
  <w:footnote w:type="continuationSeparator" w:id="0">
    <w:p w:rsidR="00D14DD4" w:rsidRDefault="00D14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r>
      <w:t>[Введите текст]</w:t>
    </w:r>
  </w:p>
  <w:p w:rsidR="00D14DD4" w:rsidRDefault="00D14D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p w:rsidR="00D14DD4" w:rsidRDefault="00D14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tbl>
    <w:tblPr>
      <w:tblW w:w="0" w:type="auto"/>
      <w:tblInd w:w="108" w:type="dxa"/>
      <w:tblLayout w:type="fixed"/>
      <w:tblLook w:val="0000" w:firstRow="0" w:lastRow="0" w:firstColumn="0" w:lastColumn="0" w:noHBand="0" w:noVBand="0"/>
    </w:tblPr>
    <w:tblGrid>
      <w:gridCol w:w="2445"/>
      <w:gridCol w:w="7972"/>
    </w:tblGrid>
    <w:tr w:rsidR="00D14DD4">
      <w:trPr>
        <w:trHeight w:val="617"/>
      </w:trPr>
      <w:tc>
        <w:tcPr>
          <w:tcW w:w="2445" w:type="dxa"/>
          <w:tcBorders>
            <w:bottom w:val="single" w:sz="4" w:space="0" w:color="000000"/>
          </w:tcBorders>
          <w:shd w:val="clear" w:color="auto" w:fill="auto"/>
        </w:tcPr>
        <w:p w:rsidR="00D14DD4" w:rsidRDefault="00D14DD4">
          <w:pPr>
            <w:tabs>
              <w:tab w:val="center" w:pos="4153"/>
              <w:tab w:val="right" w:pos="8306"/>
            </w:tabs>
            <w:snapToGrid w:val="0"/>
            <w:jc w:val="right"/>
            <w:rPr>
              <w:b/>
              <w:sz w:val="24"/>
              <w:szCs w:val="24"/>
            </w:rPr>
          </w:pPr>
          <w:r>
            <w:rPr>
              <w:noProof/>
              <w:lang w:eastAsia="ru-RU"/>
            </w:rPr>
            <w:drawing>
              <wp:inline distT="0" distB="0" distL="0" distR="0" wp14:anchorId="21C03696" wp14:editId="65FAD183">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D14DD4" w:rsidRDefault="00D14DD4">
          <w:pPr>
            <w:tabs>
              <w:tab w:val="center" w:pos="4153"/>
              <w:tab w:val="right" w:pos="8306"/>
            </w:tabs>
            <w:snapToGrid w:val="0"/>
            <w:spacing w:line="228" w:lineRule="auto"/>
          </w:pPr>
          <w:r>
            <w:rPr>
              <w:b/>
              <w:sz w:val="24"/>
              <w:szCs w:val="24"/>
            </w:rPr>
            <w:t>АУДИТОРСКО-КОНСАЛТИНГОВАЯ ГРУППА «ЭТАЛОН»</w:t>
          </w:r>
        </w:p>
      </w:tc>
    </w:tr>
  </w:tbl>
  <w:p w:rsidR="00D14DD4" w:rsidRDefault="00D14DD4">
    <w:pPr>
      <w:pStyle w:val="a4"/>
    </w:pPr>
  </w:p>
  <w:p w:rsidR="00D14DD4" w:rsidRDefault="00D14DD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D4" w:rsidRDefault="00D14D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11122872"/>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3272"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F24FF0"/>
    <w:multiLevelType w:val="multilevel"/>
    <w:tmpl w:val="DC38F4D2"/>
    <w:lvl w:ilvl="0">
      <w:start w:val="1"/>
      <w:numFmt w:val="decimal"/>
      <w:lvlText w:val="%1."/>
      <w:lvlJc w:val="left"/>
      <w:pPr>
        <w:ind w:left="786"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9">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44E2FAC"/>
    <w:multiLevelType w:val="multilevel"/>
    <w:tmpl w:val="DC38F4D2"/>
    <w:lvl w:ilvl="0">
      <w:start w:val="1"/>
      <w:numFmt w:val="decimal"/>
      <w:lvlText w:val="%1."/>
      <w:lvlJc w:val="left"/>
      <w:pPr>
        <w:ind w:left="786"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
  </w:num>
  <w:num w:numId="3">
    <w:abstractNumId w:val="35"/>
  </w:num>
  <w:num w:numId="4">
    <w:abstractNumId w:val="39"/>
  </w:num>
  <w:num w:numId="5">
    <w:abstractNumId w:val="30"/>
  </w:num>
  <w:num w:numId="6">
    <w:abstractNumId w:val="29"/>
  </w:num>
  <w:num w:numId="7">
    <w:abstractNumId w:val="18"/>
  </w:num>
  <w:num w:numId="8">
    <w:abstractNumId w:val="2"/>
  </w:num>
  <w:num w:numId="9">
    <w:abstractNumId w:val="13"/>
  </w:num>
  <w:num w:numId="10">
    <w:abstractNumId w:val="38"/>
  </w:num>
  <w:num w:numId="11">
    <w:abstractNumId w:val="36"/>
  </w:num>
  <w:num w:numId="12">
    <w:abstractNumId w:val="7"/>
  </w:num>
  <w:num w:numId="13">
    <w:abstractNumId w:val="25"/>
  </w:num>
  <w:num w:numId="14">
    <w:abstractNumId w:val="19"/>
  </w:num>
  <w:num w:numId="15">
    <w:abstractNumId w:val="40"/>
  </w:num>
  <w:num w:numId="16">
    <w:abstractNumId w:val="31"/>
  </w:num>
  <w:num w:numId="17">
    <w:abstractNumId w:val="16"/>
  </w:num>
  <w:num w:numId="18">
    <w:abstractNumId w:val="0"/>
  </w:num>
  <w:num w:numId="19">
    <w:abstractNumId w:val="14"/>
  </w:num>
  <w:num w:numId="20">
    <w:abstractNumId w:val="10"/>
  </w:num>
  <w:num w:numId="21">
    <w:abstractNumId w:val="15"/>
  </w:num>
  <w:num w:numId="22">
    <w:abstractNumId w:val="24"/>
  </w:num>
  <w:num w:numId="23">
    <w:abstractNumId w:val="6"/>
  </w:num>
  <w:num w:numId="24">
    <w:abstractNumId w:val="20"/>
  </w:num>
  <w:num w:numId="25">
    <w:abstractNumId w:val="21"/>
  </w:num>
  <w:num w:numId="26">
    <w:abstractNumId w:val="11"/>
  </w:num>
  <w:num w:numId="27">
    <w:abstractNumId w:val="34"/>
  </w:num>
  <w:num w:numId="28">
    <w:abstractNumId w:val="3"/>
  </w:num>
  <w:num w:numId="29">
    <w:abstractNumId w:val="28"/>
  </w:num>
  <w:num w:numId="30">
    <w:abstractNumId w:val="1"/>
  </w:num>
  <w:num w:numId="31">
    <w:abstractNumId w:val="32"/>
  </w:num>
  <w:num w:numId="32">
    <w:abstractNumId w:val="26"/>
  </w:num>
  <w:num w:numId="33">
    <w:abstractNumId w:val="33"/>
  </w:num>
  <w:num w:numId="34">
    <w:abstractNumId w:val="17"/>
  </w:num>
  <w:num w:numId="35">
    <w:abstractNumId w:val="9"/>
  </w:num>
  <w:num w:numId="36">
    <w:abstractNumId w:val="5"/>
  </w:num>
  <w:num w:numId="37">
    <w:abstractNumId w:val="22"/>
  </w:num>
  <w:num w:numId="38">
    <w:abstractNumId w:val="12"/>
  </w:num>
  <w:num w:numId="39">
    <w:abstractNumId w:val="8"/>
  </w:num>
  <w:num w:numId="40">
    <w:abstractNumId w:val="23"/>
  </w:num>
  <w:num w:numId="41">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695F"/>
    <w:rsid w:val="00006DED"/>
    <w:rsid w:val="000106B0"/>
    <w:rsid w:val="00011822"/>
    <w:rsid w:val="0001385F"/>
    <w:rsid w:val="00013F6E"/>
    <w:rsid w:val="00014C8F"/>
    <w:rsid w:val="0001535A"/>
    <w:rsid w:val="000156FA"/>
    <w:rsid w:val="00016ABE"/>
    <w:rsid w:val="00017D06"/>
    <w:rsid w:val="00020589"/>
    <w:rsid w:val="000207F2"/>
    <w:rsid w:val="000215E5"/>
    <w:rsid w:val="000218CA"/>
    <w:rsid w:val="00022259"/>
    <w:rsid w:val="0002494F"/>
    <w:rsid w:val="00024C91"/>
    <w:rsid w:val="0002542F"/>
    <w:rsid w:val="000308EA"/>
    <w:rsid w:val="00030D6B"/>
    <w:rsid w:val="00031B14"/>
    <w:rsid w:val="000328CA"/>
    <w:rsid w:val="000330C3"/>
    <w:rsid w:val="00033447"/>
    <w:rsid w:val="00034918"/>
    <w:rsid w:val="000353F8"/>
    <w:rsid w:val="00036893"/>
    <w:rsid w:val="00036CDC"/>
    <w:rsid w:val="00037015"/>
    <w:rsid w:val="00037B7C"/>
    <w:rsid w:val="00040EA5"/>
    <w:rsid w:val="0004250D"/>
    <w:rsid w:val="0004434C"/>
    <w:rsid w:val="00044C99"/>
    <w:rsid w:val="00051814"/>
    <w:rsid w:val="00051C45"/>
    <w:rsid w:val="000537FC"/>
    <w:rsid w:val="00053B50"/>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426"/>
    <w:rsid w:val="00067ACF"/>
    <w:rsid w:val="00067C55"/>
    <w:rsid w:val="0007027E"/>
    <w:rsid w:val="000714CB"/>
    <w:rsid w:val="00073956"/>
    <w:rsid w:val="0007409C"/>
    <w:rsid w:val="000740AA"/>
    <w:rsid w:val="0007428E"/>
    <w:rsid w:val="000751E9"/>
    <w:rsid w:val="00075DAE"/>
    <w:rsid w:val="00076C10"/>
    <w:rsid w:val="000770EE"/>
    <w:rsid w:val="0008170C"/>
    <w:rsid w:val="000824E7"/>
    <w:rsid w:val="0008260A"/>
    <w:rsid w:val="00082FEA"/>
    <w:rsid w:val="00084EE3"/>
    <w:rsid w:val="00086C26"/>
    <w:rsid w:val="00091D9D"/>
    <w:rsid w:val="000927EF"/>
    <w:rsid w:val="000934C4"/>
    <w:rsid w:val="0009358C"/>
    <w:rsid w:val="00093B04"/>
    <w:rsid w:val="00095147"/>
    <w:rsid w:val="000967C9"/>
    <w:rsid w:val="00097904"/>
    <w:rsid w:val="000A08B3"/>
    <w:rsid w:val="000A09A8"/>
    <w:rsid w:val="000A0ED9"/>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4296"/>
    <w:rsid w:val="000C4B6E"/>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46A"/>
    <w:rsid w:val="000F65D4"/>
    <w:rsid w:val="000F72CA"/>
    <w:rsid w:val="000F77D1"/>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6B0"/>
    <w:rsid w:val="001C420A"/>
    <w:rsid w:val="001C4F68"/>
    <w:rsid w:val="001C6832"/>
    <w:rsid w:val="001C6969"/>
    <w:rsid w:val="001D37AD"/>
    <w:rsid w:val="001D39C2"/>
    <w:rsid w:val="001D6247"/>
    <w:rsid w:val="001D67C3"/>
    <w:rsid w:val="001D736B"/>
    <w:rsid w:val="001D753D"/>
    <w:rsid w:val="001D7C55"/>
    <w:rsid w:val="001D7E74"/>
    <w:rsid w:val="001E034E"/>
    <w:rsid w:val="001E0D29"/>
    <w:rsid w:val="001E15DF"/>
    <w:rsid w:val="001E1E3D"/>
    <w:rsid w:val="001E2A07"/>
    <w:rsid w:val="001E3F94"/>
    <w:rsid w:val="001E4913"/>
    <w:rsid w:val="001E4C12"/>
    <w:rsid w:val="001E5896"/>
    <w:rsid w:val="001E64FD"/>
    <w:rsid w:val="001F0414"/>
    <w:rsid w:val="001F1955"/>
    <w:rsid w:val="001F21DF"/>
    <w:rsid w:val="001F47B2"/>
    <w:rsid w:val="001F74EB"/>
    <w:rsid w:val="001F7FEC"/>
    <w:rsid w:val="002008BA"/>
    <w:rsid w:val="00200EAB"/>
    <w:rsid w:val="0020136C"/>
    <w:rsid w:val="002015E3"/>
    <w:rsid w:val="00204362"/>
    <w:rsid w:val="00204B90"/>
    <w:rsid w:val="00205D23"/>
    <w:rsid w:val="00206FB5"/>
    <w:rsid w:val="002102D3"/>
    <w:rsid w:val="002110D7"/>
    <w:rsid w:val="00211874"/>
    <w:rsid w:val="00211917"/>
    <w:rsid w:val="00213039"/>
    <w:rsid w:val="002131D4"/>
    <w:rsid w:val="00215A94"/>
    <w:rsid w:val="00215E73"/>
    <w:rsid w:val="002208DC"/>
    <w:rsid w:val="00220965"/>
    <w:rsid w:val="002216FC"/>
    <w:rsid w:val="002217A0"/>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2919"/>
    <w:rsid w:val="0029365C"/>
    <w:rsid w:val="00295FD1"/>
    <w:rsid w:val="00297877"/>
    <w:rsid w:val="002A025B"/>
    <w:rsid w:val="002A04AF"/>
    <w:rsid w:val="002A0804"/>
    <w:rsid w:val="002A682D"/>
    <w:rsid w:val="002A71F6"/>
    <w:rsid w:val="002B0268"/>
    <w:rsid w:val="002B08DA"/>
    <w:rsid w:val="002B1126"/>
    <w:rsid w:val="002B5C4C"/>
    <w:rsid w:val="002B6349"/>
    <w:rsid w:val="002B6B93"/>
    <w:rsid w:val="002B717C"/>
    <w:rsid w:val="002C107A"/>
    <w:rsid w:val="002C1264"/>
    <w:rsid w:val="002C1486"/>
    <w:rsid w:val="002C36DE"/>
    <w:rsid w:val="002C539D"/>
    <w:rsid w:val="002C5B30"/>
    <w:rsid w:val="002C6725"/>
    <w:rsid w:val="002C6AC2"/>
    <w:rsid w:val="002C6B67"/>
    <w:rsid w:val="002C7D5C"/>
    <w:rsid w:val="002D2122"/>
    <w:rsid w:val="002D3A75"/>
    <w:rsid w:val="002D4012"/>
    <w:rsid w:val="002D5A4C"/>
    <w:rsid w:val="002D63B4"/>
    <w:rsid w:val="002D71DC"/>
    <w:rsid w:val="002E246E"/>
    <w:rsid w:val="002E4692"/>
    <w:rsid w:val="002E5E42"/>
    <w:rsid w:val="002E7E57"/>
    <w:rsid w:val="002F06C8"/>
    <w:rsid w:val="002F1142"/>
    <w:rsid w:val="002F18FB"/>
    <w:rsid w:val="002F2F55"/>
    <w:rsid w:val="002F362E"/>
    <w:rsid w:val="002F3AA8"/>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3DA"/>
    <w:rsid w:val="00334FD6"/>
    <w:rsid w:val="00335567"/>
    <w:rsid w:val="0033561C"/>
    <w:rsid w:val="00336142"/>
    <w:rsid w:val="0033767A"/>
    <w:rsid w:val="003412DF"/>
    <w:rsid w:val="00341C43"/>
    <w:rsid w:val="00342E0A"/>
    <w:rsid w:val="00342E33"/>
    <w:rsid w:val="003433A9"/>
    <w:rsid w:val="003452D4"/>
    <w:rsid w:val="0034602B"/>
    <w:rsid w:val="00346C32"/>
    <w:rsid w:val="00350046"/>
    <w:rsid w:val="00350507"/>
    <w:rsid w:val="0035343D"/>
    <w:rsid w:val="00354A4C"/>
    <w:rsid w:val="0036002D"/>
    <w:rsid w:val="00360D88"/>
    <w:rsid w:val="00361367"/>
    <w:rsid w:val="003616AD"/>
    <w:rsid w:val="003624F0"/>
    <w:rsid w:val="003625FC"/>
    <w:rsid w:val="003628DE"/>
    <w:rsid w:val="003633C4"/>
    <w:rsid w:val="003635C7"/>
    <w:rsid w:val="00365952"/>
    <w:rsid w:val="00365AE8"/>
    <w:rsid w:val="00365C42"/>
    <w:rsid w:val="00365D79"/>
    <w:rsid w:val="0036662E"/>
    <w:rsid w:val="00366B60"/>
    <w:rsid w:val="003704A0"/>
    <w:rsid w:val="003711B7"/>
    <w:rsid w:val="00374ED9"/>
    <w:rsid w:val="003753B4"/>
    <w:rsid w:val="003754B5"/>
    <w:rsid w:val="00375978"/>
    <w:rsid w:val="00376C63"/>
    <w:rsid w:val="0037737F"/>
    <w:rsid w:val="00377710"/>
    <w:rsid w:val="00377C8E"/>
    <w:rsid w:val="00377DE1"/>
    <w:rsid w:val="0038072A"/>
    <w:rsid w:val="00380C36"/>
    <w:rsid w:val="003818D0"/>
    <w:rsid w:val="00381ECD"/>
    <w:rsid w:val="00383437"/>
    <w:rsid w:val="00385958"/>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4714"/>
    <w:rsid w:val="003E7D10"/>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449F"/>
    <w:rsid w:val="00414B08"/>
    <w:rsid w:val="004166D0"/>
    <w:rsid w:val="0041752A"/>
    <w:rsid w:val="00417D65"/>
    <w:rsid w:val="00420B71"/>
    <w:rsid w:val="00422784"/>
    <w:rsid w:val="00425F92"/>
    <w:rsid w:val="0042796F"/>
    <w:rsid w:val="004317F4"/>
    <w:rsid w:val="00431E22"/>
    <w:rsid w:val="00432A18"/>
    <w:rsid w:val="00433DA7"/>
    <w:rsid w:val="0043428E"/>
    <w:rsid w:val="00434980"/>
    <w:rsid w:val="00434EE5"/>
    <w:rsid w:val="00435D70"/>
    <w:rsid w:val="00435DEC"/>
    <w:rsid w:val="004373DF"/>
    <w:rsid w:val="00437FE1"/>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12B"/>
    <w:rsid w:val="00460523"/>
    <w:rsid w:val="00460AFC"/>
    <w:rsid w:val="004621BE"/>
    <w:rsid w:val="0046477F"/>
    <w:rsid w:val="004647DC"/>
    <w:rsid w:val="0046521E"/>
    <w:rsid w:val="004653D2"/>
    <w:rsid w:val="00471893"/>
    <w:rsid w:val="00471C1D"/>
    <w:rsid w:val="00473D0D"/>
    <w:rsid w:val="0047541B"/>
    <w:rsid w:val="0047658E"/>
    <w:rsid w:val="00476B3D"/>
    <w:rsid w:val="0047785F"/>
    <w:rsid w:val="00477DE9"/>
    <w:rsid w:val="004826DF"/>
    <w:rsid w:val="0048276B"/>
    <w:rsid w:val="00484557"/>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3295"/>
    <w:rsid w:val="004A436D"/>
    <w:rsid w:val="004A443D"/>
    <w:rsid w:val="004A4AE5"/>
    <w:rsid w:val="004A5858"/>
    <w:rsid w:val="004A7786"/>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6520"/>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4C7D"/>
    <w:rsid w:val="00525771"/>
    <w:rsid w:val="00525D1C"/>
    <w:rsid w:val="00526AF9"/>
    <w:rsid w:val="00526CFF"/>
    <w:rsid w:val="0052795E"/>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3B1F"/>
    <w:rsid w:val="00564CA7"/>
    <w:rsid w:val="00565115"/>
    <w:rsid w:val="00565393"/>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BBC"/>
    <w:rsid w:val="00590C84"/>
    <w:rsid w:val="00591362"/>
    <w:rsid w:val="00591A71"/>
    <w:rsid w:val="00591D8D"/>
    <w:rsid w:val="0059501B"/>
    <w:rsid w:val="00596558"/>
    <w:rsid w:val="00597BE1"/>
    <w:rsid w:val="005A0204"/>
    <w:rsid w:val="005A1647"/>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1453"/>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2A9F"/>
    <w:rsid w:val="00623CCD"/>
    <w:rsid w:val="0062477E"/>
    <w:rsid w:val="006253BF"/>
    <w:rsid w:val="00627189"/>
    <w:rsid w:val="00627385"/>
    <w:rsid w:val="00630306"/>
    <w:rsid w:val="00630886"/>
    <w:rsid w:val="0063093F"/>
    <w:rsid w:val="00630AB9"/>
    <w:rsid w:val="00634202"/>
    <w:rsid w:val="00636298"/>
    <w:rsid w:val="00637BDB"/>
    <w:rsid w:val="00640274"/>
    <w:rsid w:val="006408C5"/>
    <w:rsid w:val="006423E3"/>
    <w:rsid w:val="0064366C"/>
    <w:rsid w:val="00644260"/>
    <w:rsid w:val="006444B4"/>
    <w:rsid w:val="0064481B"/>
    <w:rsid w:val="006478A3"/>
    <w:rsid w:val="00647948"/>
    <w:rsid w:val="00650000"/>
    <w:rsid w:val="0065148C"/>
    <w:rsid w:val="00652F44"/>
    <w:rsid w:val="00652FB6"/>
    <w:rsid w:val="00653C8C"/>
    <w:rsid w:val="00654290"/>
    <w:rsid w:val="006567B3"/>
    <w:rsid w:val="00661D8A"/>
    <w:rsid w:val="00661EB2"/>
    <w:rsid w:val="00662891"/>
    <w:rsid w:val="00662F13"/>
    <w:rsid w:val="006667A1"/>
    <w:rsid w:val="006673C5"/>
    <w:rsid w:val="00667922"/>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F4E"/>
    <w:rsid w:val="006A64BF"/>
    <w:rsid w:val="006A6532"/>
    <w:rsid w:val="006A6926"/>
    <w:rsid w:val="006B004A"/>
    <w:rsid w:val="006B0E72"/>
    <w:rsid w:val="006B19BF"/>
    <w:rsid w:val="006B283A"/>
    <w:rsid w:val="006B2E02"/>
    <w:rsid w:val="006B4231"/>
    <w:rsid w:val="006B5893"/>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E0C40"/>
    <w:rsid w:val="006E23A8"/>
    <w:rsid w:val="006E4C19"/>
    <w:rsid w:val="006E66FE"/>
    <w:rsid w:val="006F05AE"/>
    <w:rsid w:val="006F0FCA"/>
    <w:rsid w:val="006F3503"/>
    <w:rsid w:val="006F3CDD"/>
    <w:rsid w:val="006F3DDB"/>
    <w:rsid w:val="006F523F"/>
    <w:rsid w:val="006F5661"/>
    <w:rsid w:val="006F66E2"/>
    <w:rsid w:val="006F7B8D"/>
    <w:rsid w:val="00702F19"/>
    <w:rsid w:val="00703DFB"/>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3"/>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8F4"/>
    <w:rsid w:val="007C6E72"/>
    <w:rsid w:val="007D06B6"/>
    <w:rsid w:val="007D0EBE"/>
    <w:rsid w:val="007D1653"/>
    <w:rsid w:val="007D4524"/>
    <w:rsid w:val="007D5B00"/>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1272"/>
    <w:rsid w:val="00803F99"/>
    <w:rsid w:val="008073A1"/>
    <w:rsid w:val="00807420"/>
    <w:rsid w:val="00810077"/>
    <w:rsid w:val="00810792"/>
    <w:rsid w:val="00810F5B"/>
    <w:rsid w:val="00811E86"/>
    <w:rsid w:val="008142F0"/>
    <w:rsid w:val="00814DF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6041"/>
    <w:rsid w:val="00836B7E"/>
    <w:rsid w:val="00837B87"/>
    <w:rsid w:val="00837D84"/>
    <w:rsid w:val="00840336"/>
    <w:rsid w:val="00840A4C"/>
    <w:rsid w:val="00841332"/>
    <w:rsid w:val="00841733"/>
    <w:rsid w:val="0084190A"/>
    <w:rsid w:val="00843B5D"/>
    <w:rsid w:val="0084471A"/>
    <w:rsid w:val="008472B2"/>
    <w:rsid w:val="00851BC3"/>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62B"/>
    <w:rsid w:val="008848C8"/>
    <w:rsid w:val="00885503"/>
    <w:rsid w:val="00885658"/>
    <w:rsid w:val="00890192"/>
    <w:rsid w:val="00891B7D"/>
    <w:rsid w:val="0089301B"/>
    <w:rsid w:val="00893786"/>
    <w:rsid w:val="00895684"/>
    <w:rsid w:val="008959CD"/>
    <w:rsid w:val="0089719D"/>
    <w:rsid w:val="008A09FE"/>
    <w:rsid w:val="008A1622"/>
    <w:rsid w:val="008A1F1B"/>
    <w:rsid w:val="008A3569"/>
    <w:rsid w:val="008A4FE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5835"/>
    <w:rsid w:val="008C62DB"/>
    <w:rsid w:val="008D1B35"/>
    <w:rsid w:val="008D2844"/>
    <w:rsid w:val="008D2F5A"/>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47B7"/>
    <w:rsid w:val="008F6374"/>
    <w:rsid w:val="008F6AEF"/>
    <w:rsid w:val="008F6BEE"/>
    <w:rsid w:val="00900982"/>
    <w:rsid w:val="0090170A"/>
    <w:rsid w:val="009020FE"/>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3F82"/>
    <w:rsid w:val="00914DF1"/>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1812"/>
    <w:rsid w:val="0094351E"/>
    <w:rsid w:val="00944410"/>
    <w:rsid w:val="0094494D"/>
    <w:rsid w:val="00944A06"/>
    <w:rsid w:val="00945350"/>
    <w:rsid w:val="009464CC"/>
    <w:rsid w:val="00946C63"/>
    <w:rsid w:val="00946E37"/>
    <w:rsid w:val="009470DC"/>
    <w:rsid w:val="009472F7"/>
    <w:rsid w:val="00947C66"/>
    <w:rsid w:val="00950E0C"/>
    <w:rsid w:val="00952A60"/>
    <w:rsid w:val="00952BA5"/>
    <w:rsid w:val="00952E01"/>
    <w:rsid w:val="00953E8F"/>
    <w:rsid w:val="00954157"/>
    <w:rsid w:val="00955383"/>
    <w:rsid w:val="00955A03"/>
    <w:rsid w:val="0095618D"/>
    <w:rsid w:val="009562DF"/>
    <w:rsid w:val="009575EE"/>
    <w:rsid w:val="00961E0A"/>
    <w:rsid w:val="00962C8A"/>
    <w:rsid w:val="00963F6A"/>
    <w:rsid w:val="00964A71"/>
    <w:rsid w:val="00965389"/>
    <w:rsid w:val="00965FC1"/>
    <w:rsid w:val="00966BC4"/>
    <w:rsid w:val="00970262"/>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F7F"/>
    <w:rsid w:val="009F5BB0"/>
    <w:rsid w:val="009F6316"/>
    <w:rsid w:val="009F6B86"/>
    <w:rsid w:val="00A0041D"/>
    <w:rsid w:val="00A0100F"/>
    <w:rsid w:val="00A0125F"/>
    <w:rsid w:val="00A01AAC"/>
    <w:rsid w:val="00A021A6"/>
    <w:rsid w:val="00A03351"/>
    <w:rsid w:val="00A04653"/>
    <w:rsid w:val="00A04781"/>
    <w:rsid w:val="00A049A2"/>
    <w:rsid w:val="00A04B77"/>
    <w:rsid w:val="00A04F69"/>
    <w:rsid w:val="00A10C1C"/>
    <w:rsid w:val="00A115B0"/>
    <w:rsid w:val="00A11A31"/>
    <w:rsid w:val="00A12A25"/>
    <w:rsid w:val="00A1320B"/>
    <w:rsid w:val="00A13ABB"/>
    <w:rsid w:val="00A13E8E"/>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3C80"/>
    <w:rsid w:val="00A356A0"/>
    <w:rsid w:val="00A3704D"/>
    <w:rsid w:val="00A37281"/>
    <w:rsid w:val="00A40860"/>
    <w:rsid w:val="00A424F4"/>
    <w:rsid w:val="00A4262C"/>
    <w:rsid w:val="00A428D0"/>
    <w:rsid w:val="00A436C4"/>
    <w:rsid w:val="00A448E7"/>
    <w:rsid w:val="00A4553B"/>
    <w:rsid w:val="00A45DCD"/>
    <w:rsid w:val="00A46087"/>
    <w:rsid w:val="00A507C1"/>
    <w:rsid w:val="00A50C3D"/>
    <w:rsid w:val="00A5203A"/>
    <w:rsid w:val="00A52B5F"/>
    <w:rsid w:val="00A52E67"/>
    <w:rsid w:val="00A542E6"/>
    <w:rsid w:val="00A56674"/>
    <w:rsid w:val="00A57B01"/>
    <w:rsid w:val="00A57CE1"/>
    <w:rsid w:val="00A57F1C"/>
    <w:rsid w:val="00A60978"/>
    <w:rsid w:val="00A61555"/>
    <w:rsid w:val="00A6198C"/>
    <w:rsid w:val="00A62E68"/>
    <w:rsid w:val="00A62F38"/>
    <w:rsid w:val="00A678FC"/>
    <w:rsid w:val="00A67CA2"/>
    <w:rsid w:val="00A67E74"/>
    <w:rsid w:val="00A67FAD"/>
    <w:rsid w:val="00A71244"/>
    <w:rsid w:val="00A72808"/>
    <w:rsid w:val="00A74DD5"/>
    <w:rsid w:val="00A754D0"/>
    <w:rsid w:val="00A77CF0"/>
    <w:rsid w:val="00A80769"/>
    <w:rsid w:val="00A8118E"/>
    <w:rsid w:val="00A81424"/>
    <w:rsid w:val="00A82173"/>
    <w:rsid w:val="00A837BC"/>
    <w:rsid w:val="00A85935"/>
    <w:rsid w:val="00A85E97"/>
    <w:rsid w:val="00A86AFD"/>
    <w:rsid w:val="00A86D30"/>
    <w:rsid w:val="00A87BD4"/>
    <w:rsid w:val="00A904E4"/>
    <w:rsid w:val="00A90741"/>
    <w:rsid w:val="00A9092F"/>
    <w:rsid w:val="00A91CC6"/>
    <w:rsid w:val="00A92E97"/>
    <w:rsid w:val="00A93179"/>
    <w:rsid w:val="00A93A96"/>
    <w:rsid w:val="00A9443D"/>
    <w:rsid w:val="00A9587E"/>
    <w:rsid w:val="00AA01E6"/>
    <w:rsid w:val="00AA1CCF"/>
    <w:rsid w:val="00AA24DD"/>
    <w:rsid w:val="00AA2B65"/>
    <w:rsid w:val="00AA3770"/>
    <w:rsid w:val="00AA3C77"/>
    <w:rsid w:val="00AA431D"/>
    <w:rsid w:val="00AA5F97"/>
    <w:rsid w:val="00AA6766"/>
    <w:rsid w:val="00AA6820"/>
    <w:rsid w:val="00AA7585"/>
    <w:rsid w:val="00AA79EB"/>
    <w:rsid w:val="00AA7ACB"/>
    <w:rsid w:val="00AB13A3"/>
    <w:rsid w:val="00AB14D9"/>
    <w:rsid w:val="00AB2F8F"/>
    <w:rsid w:val="00AB5DB9"/>
    <w:rsid w:val="00AB663C"/>
    <w:rsid w:val="00AB6877"/>
    <w:rsid w:val="00AB6B82"/>
    <w:rsid w:val="00AB7022"/>
    <w:rsid w:val="00AC0661"/>
    <w:rsid w:val="00AC23BB"/>
    <w:rsid w:val="00AC32BA"/>
    <w:rsid w:val="00AC3A8D"/>
    <w:rsid w:val="00AC543B"/>
    <w:rsid w:val="00AC5A84"/>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314"/>
    <w:rsid w:val="00B01D6D"/>
    <w:rsid w:val="00B02401"/>
    <w:rsid w:val="00B024EA"/>
    <w:rsid w:val="00B02AAA"/>
    <w:rsid w:val="00B031D4"/>
    <w:rsid w:val="00B03D41"/>
    <w:rsid w:val="00B0595E"/>
    <w:rsid w:val="00B05E26"/>
    <w:rsid w:val="00B07752"/>
    <w:rsid w:val="00B1006F"/>
    <w:rsid w:val="00B11257"/>
    <w:rsid w:val="00B11730"/>
    <w:rsid w:val="00B120AE"/>
    <w:rsid w:val="00B1263C"/>
    <w:rsid w:val="00B13729"/>
    <w:rsid w:val="00B138A9"/>
    <w:rsid w:val="00B13CB2"/>
    <w:rsid w:val="00B13ED5"/>
    <w:rsid w:val="00B14656"/>
    <w:rsid w:val="00B157E0"/>
    <w:rsid w:val="00B1618D"/>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9AD"/>
    <w:rsid w:val="00B912BB"/>
    <w:rsid w:val="00B93634"/>
    <w:rsid w:val="00B974C0"/>
    <w:rsid w:val="00B97DFD"/>
    <w:rsid w:val="00BA0CD9"/>
    <w:rsid w:val="00BA13A7"/>
    <w:rsid w:val="00BA3376"/>
    <w:rsid w:val="00BA6650"/>
    <w:rsid w:val="00BA6685"/>
    <w:rsid w:val="00BA7127"/>
    <w:rsid w:val="00BA73ED"/>
    <w:rsid w:val="00BA7A52"/>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6A18"/>
    <w:rsid w:val="00BC7715"/>
    <w:rsid w:val="00BD0D84"/>
    <w:rsid w:val="00BD3F31"/>
    <w:rsid w:val="00BD5DEF"/>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3018F"/>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1B36"/>
    <w:rsid w:val="00C739BA"/>
    <w:rsid w:val="00C76752"/>
    <w:rsid w:val="00C76A2F"/>
    <w:rsid w:val="00C8048A"/>
    <w:rsid w:val="00C8084A"/>
    <w:rsid w:val="00C80A0E"/>
    <w:rsid w:val="00C86ECD"/>
    <w:rsid w:val="00C87B0B"/>
    <w:rsid w:val="00C9284C"/>
    <w:rsid w:val="00C92884"/>
    <w:rsid w:val="00C94926"/>
    <w:rsid w:val="00C951EC"/>
    <w:rsid w:val="00C959B3"/>
    <w:rsid w:val="00C9644B"/>
    <w:rsid w:val="00C96650"/>
    <w:rsid w:val="00CA0098"/>
    <w:rsid w:val="00CA1892"/>
    <w:rsid w:val="00CA252F"/>
    <w:rsid w:val="00CA2638"/>
    <w:rsid w:val="00CA3411"/>
    <w:rsid w:val="00CA42A8"/>
    <w:rsid w:val="00CA5AF1"/>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9E2"/>
    <w:rsid w:val="00CE6B6F"/>
    <w:rsid w:val="00CE71B7"/>
    <w:rsid w:val="00CE749A"/>
    <w:rsid w:val="00CE7D74"/>
    <w:rsid w:val="00CF19FC"/>
    <w:rsid w:val="00CF21D3"/>
    <w:rsid w:val="00CF36D5"/>
    <w:rsid w:val="00CF43F2"/>
    <w:rsid w:val="00CF4501"/>
    <w:rsid w:val="00CF463E"/>
    <w:rsid w:val="00CF5700"/>
    <w:rsid w:val="00CF6A42"/>
    <w:rsid w:val="00CF738F"/>
    <w:rsid w:val="00D009EA"/>
    <w:rsid w:val="00D00B4A"/>
    <w:rsid w:val="00D0143A"/>
    <w:rsid w:val="00D0310C"/>
    <w:rsid w:val="00D04CFF"/>
    <w:rsid w:val="00D06331"/>
    <w:rsid w:val="00D0766A"/>
    <w:rsid w:val="00D112DF"/>
    <w:rsid w:val="00D11332"/>
    <w:rsid w:val="00D11AD2"/>
    <w:rsid w:val="00D11D27"/>
    <w:rsid w:val="00D11DD1"/>
    <w:rsid w:val="00D14940"/>
    <w:rsid w:val="00D14DD4"/>
    <w:rsid w:val="00D16061"/>
    <w:rsid w:val="00D16A40"/>
    <w:rsid w:val="00D212F4"/>
    <w:rsid w:val="00D23E09"/>
    <w:rsid w:val="00D248CF"/>
    <w:rsid w:val="00D24FED"/>
    <w:rsid w:val="00D25F07"/>
    <w:rsid w:val="00D25FB7"/>
    <w:rsid w:val="00D25FFC"/>
    <w:rsid w:val="00D277DD"/>
    <w:rsid w:val="00D310BB"/>
    <w:rsid w:val="00D324C8"/>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1D2C"/>
    <w:rsid w:val="00D6253C"/>
    <w:rsid w:val="00D643BA"/>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1453"/>
    <w:rsid w:val="00D8145A"/>
    <w:rsid w:val="00D816A8"/>
    <w:rsid w:val="00D819ED"/>
    <w:rsid w:val="00D8281F"/>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800"/>
    <w:rsid w:val="00D95108"/>
    <w:rsid w:val="00D96043"/>
    <w:rsid w:val="00D96F10"/>
    <w:rsid w:val="00DA184A"/>
    <w:rsid w:val="00DA2109"/>
    <w:rsid w:val="00DA3654"/>
    <w:rsid w:val="00DA489E"/>
    <w:rsid w:val="00DA52F8"/>
    <w:rsid w:val="00DA5C7D"/>
    <w:rsid w:val="00DA5E96"/>
    <w:rsid w:val="00DB13D6"/>
    <w:rsid w:val="00DB241D"/>
    <w:rsid w:val="00DB3216"/>
    <w:rsid w:val="00DB34BC"/>
    <w:rsid w:val="00DB4DDA"/>
    <w:rsid w:val="00DB539B"/>
    <w:rsid w:val="00DB5B40"/>
    <w:rsid w:val="00DB703F"/>
    <w:rsid w:val="00DB7662"/>
    <w:rsid w:val="00DB7A2A"/>
    <w:rsid w:val="00DB7C7F"/>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1781"/>
    <w:rsid w:val="00DF2149"/>
    <w:rsid w:val="00DF5074"/>
    <w:rsid w:val="00DF5C11"/>
    <w:rsid w:val="00E007F4"/>
    <w:rsid w:val="00E01BB4"/>
    <w:rsid w:val="00E02701"/>
    <w:rsid w:val="00E036C8"/>
    <w:rsid w:val="00E03EF0"/>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4E2F"/>
    <w:rsid w:val="00E352EF"/>
    <w:rsid w:val="00E3546A"/>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54E0"/>
    <w:rsid w:val="00E75507"/>
    <w:rsid w:val="00E75DBE"/>
    <w:rsid w:val="00E75DD4"/>
    <w:rsid w:val="00E7773C"/>
    <w:rsid w:val="00E82135"/>
    <w:rsid w:val="00E83394"/>
    <w:rsid w:val="00E83730"/>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75D4"/>
    <w:rsid w:val="00EC0321"/>
    <w:rsid w:val="00EC1694"/>
    <w:rsid w:val="00EC1ABB"/>
    <w:rsid w:val="00EC2918"/>
    <w:rsid w:val="00EC2BD8"/>
    <w:rsid w:val="00EC3ABB"/>
    <w:rsid w:val="00EC620F"/>
    <w:rsid w:val="00EC726C"/>
    <w:rsid w:val="00ED00D2"/>
    <w:rsid w:val="00ED099C"/>
    <w:rsid w:val="00ED09E2"/>
    <w:rsid w:val="00ED0A35"/>
    <w:rsid w:val="00ED10D8"/>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E70"/>
    <w:rsid w:val="00EF3DB7"/>
    <w:rsid w:val="00EF630C"/>
    <w:rsid w:val="00EF71A3"/>
    <w:rsid w:val="00F00A80"/>
    <w:rsid w:val="00F00DFB"/>
    <w:rsid w:val="00F017CC"/>
    <w:rsid w:val="00F02F8F"/>
    <w:rsid w:val="00F039BA"/>
    <w:rsid w:val="00F05AC1"/>
    <w:rsid w:val="00F06407"/>
    <w:rsid w:val="00F06EFD"/>
    <w:rsid w:val="00F07B18"/>
    <w:rsid w:val="00F07BCC"/>
    <w:rsid w:val="00F1015A"/>
    <w:rsid w:val="00F1170F"/>
    <w:rsid w:val="00F11DB2"/>
    <w:rsid w:val="00F124AE"/>
    <w:rsid w:val="00F12F80"/>
    <w:rsid w:val="00F139CF"/>
    <w:rsid w:val="00F15584"/>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418D"/>
    <w:rsid w:val="00F34254"/>
    <w:rsid w:val="00F3598B"/>
    <w:rsid w:val="00F374C4"/>
    <w:rsid w:val="00F417E6"/>
    <w:rsid w:val="00F43416"/>
    <w:rsid w:val="00F43612"/>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2C7D"/>
    <w:rsid w:val="00F742D7"/>
    <w:rsid w:val="00F75012"/>
    <w:rsid w:val="00F76467"/>
    <w:rsid w:val="00F7750C"/>
    <w:rsid w:val="00F77634"/>
    <w:rsid w:val="00F84842"/>
    <w:rsid w:val="00F85068"/>
    <w:rsid w:val="00F8533E"/>
    <w:rsid w:val="00F858A5"/>
    <w:rsid w:val="00F87240"/>
    <w:rsid w:val="00F87982"/>
    <w:rsid w:val="00F905B1"/>
    <w:rsid w:val="00F928BE"/>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5BAC"/>
    <w:rsid w:val="00FB7028"/>
    <w:rsid w:val="00FB79FD"/>
    <w:rsid w:val="00FC0375"/>
    <w:rsid w:val="00FC0E6A"/>
    <w:rsid w:val="00FC7DFC"/>
    <w:rsid w:val="00FC7E50"/>
    <w:rsid w:val="00FD0E0D"/>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203"/>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garantF1://38687734.0" TargetMode="External"/><Relationship Id="rId26" Type="http://schemas.openxmlformats.org/officeDocument/2006/relationships/hyperlink" Target="garantF1://10800200.11403" TargetMode="External"/><Relationship Id="rId39" Type="http://schemas.openxmlformats.org/officeDocument/2006/relationships/hyperlink" Target="garantF1://12025268.154" TargetMode="External"/><Relationship Id="rId21" Type="http://schemas.openxmlformats.org/officeDocument/2006/relationships/hyperlink" Target="garantF1://12023862.6100" TargetMode="External"/><Relationship Id="rId34" Type="http://schemas.openxmlformats.org/officeDocument/2006/relationships/hyperlink" Target="garantF1://71857366.0" TargetMode="External"/><Relationship Id="rId42" Type="http://schemas.openxmlformats.org/officeDocument/2006/relationships/hyperlink" Target="garantF1://77421820.0" TargetMode="External"/><Relationship Id="rId47" Type="http://schemas.openxmlformats.org/officeDocument/2006/relationships/hyperlink" Target="garantF1://10023081.6" TargetMode="External"/><Relationship Id="rId50" Type="http://schemas.openxmlformats.org/officeDocument/2006/relationships/hyperlink" Target="garantF1://72078724.0" TargetMode="External"/><Relationship Id="rId55" Type="http://schemas.openxmlformats.org/officeDocument/2006/relationships/hyperlink" Target="garantF1://72073592.0" TargetMode="External"/><Relationship Id="rId63" Type="http://schemas.openxmlformats.org/officeDocument/2006/relationships/hyperlink" Target="garantF1://10005643.0"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0800200.271401" TargetMode="External"/><Relationship Id="rId29" Type="http://schemas.openxmlformats.org/officeDocument/2006/relationships/hyperlink" Target="garantF1://12071992.2011" TargetMode="External"/><Relationship Id="rId11" Type="http://schemas.openxmlformats.org/officeDocument/2006/relationships/hyperlink" Target="mailto:info@gketalon.ru" TargetMode="External"/><Relationship Id="rId24" Type="http://schemas.openxmlformats.org/officeDocument/2006/relationships/hyperlink" Target="garantF1://72067826.0" TargetMode="External"/><Relationship Id="rId32" Type="http://schemas.openxmlformats.org/officeDocument/2006/relationships/hyperlink" Target="garantF1://71900432.2424" TargetMode="External"/><Relationship Id="rId37" Type="http://schemas.openxmlformats.org/officeDocument/2006/relationships/hyperlink" Target="garantF1://12030951.11017" TargetMode="External"/><Relationship Id="rId40" Type="http://schemas.openxmlformats.org/officeDocument/2006/relationships/hyperlink" Target="garantF1://12025268.152" TargetMode="External"/><Relationship Id="rId45" Type="http://schemas.openxmlformats.org/officeDocument/2006/relationships/hyperlink" Target="garantF1://10003000.0" TargetMode="External"/><Relationship Id="rId53" Type="http://schemas.openxmlformats.org/officeDocument/2006/relationships/hyperlink" Target="garantF1://12056199.101" TargetMode="External"/><Relationship Id="rId58" Type="http://schemas.openxmlformats.org/officeDocument/2006/relationships/hyperlink" Target="garantF1://72087422.0" TargetMode="External"/><Relationship Id="rId66" Type="http://schemas.openxmlformats.org/officeDocument/2006/relationships/hyperlink" Target="garantF1://71984564.0"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800200.257" TargetMode="External"/><Relationship Id="rId23" Type="http://schemas.openxmlformats.org/officeDocument/2006/relationships/hyperlink" Target="garantF1://12023862.6108" TargetMode="External"/><Relationship Id="rId28" Type="http://schemas.openxmlformats.org/officeDocument/2006/relationships/hyperlink" Target="garantF1://72084718.2" TargetMode="External"/><Relationship Id="rId36" Type="http://schemas.openxmlformats.org/officeDocument/2006/relationships/hyperlink" Target="garantF1://72067814.0" TargetMode="External"/><Relationship Id="rId49" Type="http://schemas.openxmlformats.org/officeDocument/2006/relationships/hyperlink" Target="garantF1://12056199.101" TargetMode="External"/><Relationship Id="rId57" Type="http://schemas.openxmlformats.org/officeDocument/2006/relationships/hyperlink" Target="garantF1://91872.84" TargetMode="External"/><Relationship Id="rId61" Type="http://schemas.openxmlformats.org/officeDocument/2006/relationships/hyperlink" Target="garantF1://94042.1000" TargetMode="External"/><Relationship Id="rId10" Type="http://schemas.openxmlformats.org/officeDocument/2006/relationships/hyperlink" Target="mailto:info@gketalon.ru" TargetMode="External"/><Relationship Id="rId19" Type="http://schemas.openxmlformats.org/officeDocument/2006/relationships/hyperlink" Target="garantF1://72063458.0" TargetMode="External"/><Relationship Id="rId31" Type="http://schemas.openxmlformats.org/officeDocument/2006/relationships/hyperlink" Target="garantF1://71365032.0" TargetMode="External"/><Relationship Id="rId44" Type="http://schemas.openxmlformats.org/officeDocument/2006/relationships/hyperlink" Target="garantF1://12025268.1781" TargetMode="External"/><Relationship Id="rId52" Type="http://schemas.openxmlformats.org/officeDocument/2006/relationships/hyperlink" Target="garantF1://12056199.99" TargetMode="External"/><Relationship Id="rId60" Type="http://schemas.openxmlformats.org/officeDocument/2006/relationships/hyperlink" Target="garantF1://71878768.0" TargetMode="External"/><Relationship Id="rId65" Type="http://schemas.openxmlformats.org/officeDocument/2006/relationships/hyperlink" Target="garantF1://72076512.1003"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10800200.2560126" TargetMode="External"/><Relationship Id="rId22" Type="http://schemas.openxmlformats.org/officeDocument/2006/relationships/hyperlink" Target="garantF1://12025267.14251" TargetMode="External"/><Relationship Id="rId27" Type="http://schemas.openxmlformats.org/officeDocument/2006/relationships/hyperlink" Target="garantF1://72084718.0" TargetMode="External"/><Relationship Id="rId30" Type="http://schemas.openxmlformats.org/officeDocument/2006/relationships/hyperlink" Target="garantF1://72084718.12" TargetMode="External"/><Relationship Id="rId35" Type="http://schemas.openxmlformats.org/officeDocument/2006/relationships/hyperlink" Target="garantF1://71834112.1000" TargetMode="External"/><Relationship Id="rId43" Type="http://schemas.openxmlformats.org/officeDocument/2006/relationships/hyperlink" Target="garantF1://12025268.18510" TargetMode="External"/><Relationship Id="rId48" Type="http://schemas.openxmlformats.org/officeDocument/2006/relationships/hyperlink" Target="garantF1://12056199.0" TargetMode="External"/><Relationship Id="rId56" Type="http://schemas.openxmlformats.org/officeDocument/2006/relationships/hyperlink" Target="garantF1://91872.1000" TargetMode="External"/><Relationship Id="rId64" Type="http://schemas.openxmlformats.org/officeDocument/2006/relationships/hyperlink" Target="garantF1://72076512.0"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garantF1://72078724.0"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garantF1://10800200.217" TargetMode="External"/><Relationship Id="rId25" Type="http://schemas.openxmlformats.org/officeDocument/2006/relationships/hyperlink" Target="garantF1://72070720.0" TargetMode="External"/><Relationship Id="rId33" Type="http://schemas.openxmlformats.org/officeDocument/2006/relationships/hyperlink" Target="garantF1://71498840.0" TargetMode="External"/><Relationship Id="rId38" Type="http://schemas.openxmlformats.org/officeDocument/2006/relationships/hyperlink" Target="garantF1://71879812.44" TargetMode="External"/><Relationship Id="rId46" Type="http://schemas.openxmlformats.org/officeDocument/2006/relationships/hyperlink" Target="garantF1://12025268.1784" TargetMode="External"/><Relationship Id="rId59" Type="http://schemas.openxmlformats.org/officeDocument/2006/relationships/hyperlink" Target="garantF1://71738406.0" TargetMode="External"/><Relationship Id="rId67" Type="http://schemas.openxmlformats.org/officeDocument/2006/relationships/hyperlink" Target="garantF1://72040654.0" TargetMode="External"/><Relationship Id="rId20" Type="http://schemas.openxmlformats.org/officeDocument/2006/relationships/hyperlink" Target="garantF1://72056086.1000" TargetMode="External"/><Relationship Id="rId41" Type="http://schemas.openxmlformats.org/officeDocument/2006/relationships/hyperlink" Target="garantF1://12025268.153" TargetMode="External"/><Relationship Id="rId54" Type="http://schemas.openxmlformats.org/officeDocument/2006/relationships/hyperlink" Target="garantF1://12056199.101" TargetMode="External"/><Relationship Id="rId62" Type="http://schemas.openxmlformats.org/officeDocument/2006/relationships/hyperlink" Target="garantF1://71737618.0"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536A-7692-4C5C-A3C4-9B73B20D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31</Pages>
  <Words>13493</Words>
  <Characters>76915</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13</cp:revision>
  <cp:lastPrinted>2019-04-15T11:53:00Z</cp:lastPrinted>
  <dcterms:created xsi:type="dcterms:W3CDTF">2019-01-21T06:03:00Z</dcterms:created>
  <dcterms:modified xsi:type="dcterms:W3CDTF">2019-04-15T11:58:00Z</dcterms:modified>
</cp:coreProperties>
</file>