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5851FC" w:rsidRDefault="00166903" w:rsidP="00166903">
      <w:pPr>
        <w:pStyle w:val="1"/>
        <w:spacing w:line="360" w:lineRule="auto"/>
        <w:ind w:left="15552"/>
        <w:jc w:val="center"/>
        <w:rPr>
          <w:b/>
          <w:bCs/>
          <w:color w:val="FF0000"/>
          <w:sz w:val="23"/>
          <w:szCs w:val="23"/>
          <w:lang w:val="en-US"/>
        </w:rPr>
      </w:pPr>
    </w:p>
    <w:p w14:paraId="2473E3BA" w14:textId="77777777" w:rsidR="00166903" w:rsidRPr="001E3F94"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193248"/>
      <w:r w:rsidRPr="001E3F94">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D045F1" w:rsidRDefault="00D045F1"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D045F1" w:rsidRDefault="00D045F1" w:rsidP="00166903">
                            <w:pPr>
                              <w:pStyle w:val="a8"/>
                              <w:spacing w:line="192" w:lineRule="auto"/>
                              <w:jc w:val="center"/>
                            </w:pPr>
                            <w:r>
                              <w:rPr>
                                <w:b/>
                                <w:color w:val="990033"/>
                              </w:rPr>
                              <w:t xml:space="preserve"> «Консалтинговая фирма «Эталон»</w:t>
                            </w:r>
                          </w:p>
                          <w:p w14:paraId="03D750D0" w14:textId="77777777" w:rsidR="00D045F1" w:rsidRDefault="00D045F1" w:rsidP="00166903">
                            <w:pPr>
                              <w:autoSpaceDE w:val="0"/>
                              <w:spacing w:line="192" w:lineRule="auto"/>
                              <w:jc w:val="center"/>
                            </w:pPr>
                            <w:r>
                              <w:t>Чувашская  Республика, г. Чебоксары, пр. Московский, д. 17, стр. 1, пом. 15</w:t>
                            </w:r>
                          </w:p>
                          <w:p w14:paraId="7643EAD7" w14:textId="77777777" w:rsidR="00D045F1" w:rsidRDefault="00D045F1"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D045F1" w:rsidRDefault="00D045F1"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D045F1" w:rsidRDefault="00D045F1"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D045F1" w:rsidRDefault="00D045F1"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D045F1" w:rsidRDefault="00D045F1"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D045F1" w:rsidRDefault="00D045F1"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D045F1" w:rsidRPr="00D54759" w:rsidRDefault="00D045F1"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D045F1" w:rsidRDefault="00D045F1"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D045F1" w:rsidRDefault="00D045F1" w:rsidP="00166903">
                      <w:pPr>
                        <w:pStyle w:val="a8"/>
                        <w:spacing w:line="192" w:lineRule="auto"/>
                        <w:jc w:val="center"/>
                      </w:pPr>
                      <w:r>
                        <w:rPr>
                          <w:b/>
                          <w:color w:val="990033"/>
                        </w:rPr>
                        <w:t xml:space="preserve"> «Консалтинговая фирма «Эталон»</w:t>
                      </w:r>
                    </w:p>
                    <w:p w14:paraId="03D750D0" w14:textId="77777777" w:rsidR="00D045F1" w:rsidRDefault="00D045F1" w:rsidP="00166903">
                      <w:pPr>
                        <w:autoSpaceDE w:val="0"/>
                        <w:spacing w:line="192" w:lineRule="auto"/>
                        <w:jc w:val="center"/>
                      </w:pPr>
                      <w:r>
                        <w:t>Чувашская  Республика, г. Чебоксары, пр. Московский, д. 17, стр. 1, пом. 15</w:t>
                      </w:r>
                    </w:p>
                    <w:p w14:paraId="7643EAD7" w14:textId="77777777" w:rsidR="00D045F1" w:rsidRDefault="00D045F1"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D045F1" w:rsidRDefault="00D045F1"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D045F1" w:rsidRDefault="00D045F1"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D045F1" w:rsidRDefault="00D045F1"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D045F1" w:rsidRDefault="00D045F1"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D045F1" w:rsidRDefault="00D045F1"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D045F1" w:rsidRPr="00D54759" w:rsidRDefault="00D045F1"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E3F94">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0CF40A93" w14:textId="77777777" w:rsidR="00166903" w:rsidRPr="001E3F94" w:rsidRDefault="00166903" w:rsidP="00166903">
      <w:pPr>
        <w:pStyle w:val="1"/>
        <w:spacing w:line="360" w:lineRule="auto"/>
        <w:jc w:val="center"/>
        <w:rPr>
          <w:b/>
          <w:bCs/>
          <w:i/>
          <w:iCs/>
          <w:color w:val="FF0000"/>
          <w:sz w:val="23"/>
          <w:szCs w:val="23"/>
          <w:lang w:val="en-US"/>
        </w:rPr>
      </w:pPr>
    </w:p>
    <w:p w14:paraId="09465F21" w14:textId="77777777" w:rsidR="00166903" w:rsidRPr="001E3F94" w:rsidRDefault="00166903" w:rsidP="00166903">
      <w:pPr>
        <w:pStyle w:val="1"/>
        <w:spacing w:line="360" w:lineRule="auto"/>
        <w:jc w:val="center"/>
        <w:rPr>
          <w:b/>
          <w:bCs/>
          <w:i/>
          <w:iCs/>
          <w:color w:val="FF0000"/>
          <w:sz w:val="23"/>
          <w:szCs w:val="23"/>
          <w:lang w:val="en-US"/>
        </w:rPr>
      </w:pPr>
    </w:p>
    <w:p w14:paraId="6BBC3187" w14:textId="77777777" w:rsidR="00166903" w:rsidRPr="001E3F94" w:rsidRDefault="00166903" w:rsidP="00166903">
      <w:pPr>
        <w:pStyle w:val="1"/>
        <w:spacing w:line="360" w:lineRule="auto"/>
        <w:jc w:val="center"/>
        <w:rPr>
          <w:b/>
          <w:bCs/>
          <w:i/>
          <w:iCs/>
          <w:color w:val="FF0000"/>
          <w:sz w:val="23"/>
          <w:szCs w:val="23"/>
          <w:lang w:val="en-US"/>
        </w:rPr>
      </w:pPr>
    </w:p>
    <w:p w14:paraId="2DC4FF41" w14:textId="77777777" w:rsidR="00166903" w:rsidRPr="001E3F94" w:rsidRDefault="00166903" w:rsidP="00166903">
      <w:pPr>
        <w:widowControl w:val="0"/>
        <w:tabs>
          <w:tab w:val="left" w:pos="-540"/>
        </w:tabs>
        <w:jc w:val="center"/>
        <w:rPr>
          <w:rFonts w:eastAsia="Calibri"/>
          <w:b/>
          <w:bCs/>
          <w:iCs/>
          <w:color w:val="FF0000"/>
          <w:sz w:val="23"/>
          <w:szCs w:val="23"/>
        </w:rPr>
      </w:pPr>
    </w:p>
    <w:p w14:paraId="79813A26" w14:textId="77777777" w:rsidR="00166903" w:rsidRPr="001E3F94" w:rsidRDefault="00166903" w:rsidP="00166903">
      <w:pPr>
        <w:widowControl w:val="0"/>
        <w:tabs>
          <w:tab w:val="left" w:pos="-540"/>
        </w:tabs>
        <w:jc w:val="center"/>
        <w:rPr>
          <w:rFonts w:eastAsia="Calibri"/>
          <w:b/>
          <w:bCs/>
          <w:iCs/>
          <w:color w:val="FF0000"/>
          <w:sz w:val="23"/>
          <w:szCs w:val="23"/>
        </w:rPr>
      </w:pPr>
    </w:p>
    <w:p w14:paraId="6DA0C654" w14:textId="77777777" w:rsidR="00166903" w:rsidRPr="001E3F94" w:rsidRDefault="00166903" w:rsidP="00166903">
      <w:pPr>
        <w:widowControl w:val="0"/>
        <w:tabs>
          <w:tab w:val="left" w:pos="-540"/>
        </w:tabs>
        <w:jc w:val="center"/>
        <w:rPr>
          <w:rFonts w:eastAsia="Calibri"/>
          <w:b/>
          <w:bCs/>
          <w:iCs/>
          <w:color w:val="FF0000"/>
          <w:sz w:val="23"/>
          <w:szCs w:val="23"/>
        </w:rPr>
      </w:pPr>
    </w:p>
    <w:p w14:paraId="4BE56E8A" w14:textId="77777777" w:rsidR="00460AFC" w:rsidRDefault="00460AFC" w:rsidP="00166903">
      <w:pPr>
        <w:spacing w:line="360" w:lineRule="auto"/>
        <w:ind w:firstLine="720"/>
        <w:jc w:val="center"/>
        <w:rPr>
          <w:b/>
          <w:sz w:val="23"/>
          <w:szCs w:val="23"/>
        </w:rPr>
      </w:pPr>
    </w:p>
    <w:p w14:paraId="3BCE7EDF" w14:textId="77777777" w:rsidR="00460AFC" w:rsidRDefault="00460AFC" w:rsidP="00166903">
      <w:pPr>
        <w:spacing w:line="360" w:lineRule="auto"/>
        <w:ind w:firstLine="720"/>
        <w:jc w:val="center"/>
        <w:rPr>
          <w:b/>
          <w:sz w:val="23"/>
          <w:szCs w:val="23"/>
        </w:rPr>
      </w:pPr>
    </w:p>
    <w:p w14:paraId="7BE60993" w14:textId="18FEFDEE" w:rsidR="00166903" w:rsidRPr="001E3F94" w:rsidRDefault="00166903" w:rsidP="00166903">
      <w:pPr>
        <w:spacing w:line="360" w:lineRule="auto"/>
        <w:ind w:firstLine="720"/>
        <w:jc w:val="center"/>
        <w:rPr>
          <w:color w:val="FF0000"/>
          <w:sz w:val="23"/>
          <w:szCs w:val="23"/>
        </w:rPr>
        <w:sectPr w:rsidR="00166903" w:rsidRPr="001E3F94" w:rsidSect="001336F8">
          <w:headerReference w:type="default" r:id="rId13"/>
          <w:pgSz w:w="11906" w:h="16838"/>
          <w:pgMar w:top="420" w:right="794" w:bottom="657" w:left="794" w:header="113" w:footer="426" w:gutter="0"/>
          <w:pgNumType w:start="1"/>
          <w:cols w:space="720"/>
          <w:docGrid w:linePitch="272"/>
        </w:sectPr>
      </w:pPr>
      <w:r w:rsidRPr="001E3F94">
        <w:rPr>
          <w:b/>
          <w:sz w:val="23"/>
          <w:szCs w:val="23"/>
        </w:rPr>
        <w:t xml:space="preserve">Оглавление информационного письма за </w:t>
      </w:r>
      <w:r w:rsidR="0022136B">
        <w:rPr>
          <w:b/>
          <w:sz w:val="23"/>
          <w:szCs w:val="23"/>
        </w:rPr>
        <w:t>Июль</w:t>
      </w:r>
      <w:r w:rsidR="00C33CCD" w:rsidRPr="001E3F94">
        <w:rPr>
          <w:b/>
          <w:sz w:val="23"/>
          <w:szCs w:val="23"/>
        </w:rPr>
        <w:t xml:space="preserve"> </w:t>
      </w:r>
      <w:r w:rsidRPr="001E3F94">
        <w:rPr>
          <w:b/>
          <w:sz w:val="23"/>
          <w:szCs w:val="23"/>
        </w:rPr>
        <w:t>20</w:t>
      </w:r>
      <w:r w:rsidR="002E6A7D">
        <w:rPr>
          <w:b/>
          <w:sz w:val="23"/>
          <w:szCs w:val="23"/>
        </w:rPr>
        <w:t>20</w:t>
      </w:r>
      <w:r w:rsidRPr="001E3F94">
        <w:rPr>
          <w:b/>
          <w:sz w:val="23"/>
          <w:szCs w:val="23"/>
        </w:rPr>
        <w:t xml:space="preserve"> года</w:t>
      </w:r>
    </w:p>
    <w:p w14:paraId="2B6492AA" w14:textId="77777777" w:rsidR="00C56A83" w:rsidRDefault="00787DA3" w:rsidP="006C3DB8">
      <w:pPr>
        <w:pStyle w:val="11"/>
      </w:pPr>
      <w:r w:rsidRPr="001E3F94">
        <w:rPr>
          <w:color w:val="FF0000"/>
          <w:sz w:val="23"/>
          <w:szCs w:val="23"/>
        </w:rPr>
        <w:t xml:space="preserve">         </w:t>
      </w:r>
      <w:r w:rsidR="00166903" w:rsidRPr="001E3F94">
        <w:rPr>
          <w:color w:val="FF0000"/>
          <w:sz w:val="23"/>
          <w:szCs w:val="23"/>
        </w:rPr>
        <w:fldChar w:fldCharType="begin"/>
      </w:r>
      <w:r w:rsidR="00166903" w:rsidRPr="001E3F94">
        <w:rPr>
          <w:color w:val="FF0000"/>
          <w:sz w:val="23"/>
          <w:szCs w:val="23"/>
        </w:rPr>
        <w:instrText xml:space="preserve"> TOC \o "1-3" \h \z \u </w:instrText>
      </w:r>
      <w:r w:rsidR="00166903" w:rsidRPr="001E3F94">
        <w:rPr>
          <w:color w:val="FF0000"/>
          <w:sz w:val="23"/>
          <w:szCs w:val="23"/>
        </w:rPr>
        <w:fldChar w:fldCharType="separate"/>
      </w:r>
    </w:p>
    <w:p w14:paraId="4C5B42D9" w14:textId="796B85FB" w:rsidR="00C56A83" w:rsidRDefault="00C56A83">
      <w:pPr>
        <w:pStyle w:val="11"/>
        <w:rPr>
          <w:rFonts w:asciiTheme="minorHAnsi" w:eastAsiaTheme="minorEastAsia" w:hAnsiTheme="minorHAnsi" w:cstheme="minorBidi"/>
          <w:b w:val="0"/>
          <w:sz w:val="22"/>
          <w:szCs w:val="22"/>
          <w:lang w:eastAsia="ru-RU"/>
        </w:rPr>
      </w:pPr>
      <w:hyperlink w:anchor="_Toc57193248" w:history="1">
        <w:r>
          <w:rPr>
            <w:webHidden/>
          </w:rPr>
          <w:tab/>
        </w:r>
      </w:hyperlink>
    </w:p>
    <w:p w14:paraId="6420566C" w14:textId="77777777" w:rsidR="00C56A83" w:rsidRDefault="00C56A83">
      <w:pPr>
        <w:pStyle w:val="11"/>
        <w:rPr>
          <w:rFonts w:asciiTheme="minorHAnsi" w:eastAsiaTheme="minorEastAsia" w:hAnsiTheme="minorHAnsi" w:cstheme="minorBidi"/>
          <w:b w:val="0"/>
          <w:sz w:val="22"/>
          <w:szCs w:val="22"/>
          <w:lang w:eastAsia="ru-RU"/>
        </w:rPr>
      </w:pPr>
      <w:hyperlink w:anchor="_Toc57193249" w:history="1">
        <w:r w:rsidRPr="00791001">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_Toc57193249 \h </w:instrText>
        </w:r>
        <w:r>
          <w:rPr>
            <w:webHidden/>
          </w:rPr>
        </w:r>
        <w:r>
          <w:rPr>
            <w:webHidden/>
          </w:rPr>
          <w:fldChar w:fldCharType="separate"/>
        </w:r>
        <w:r>
          <w:rPr>
            <w:webHidden/>
          </w:rPr>
          <w:t>1</w:t>
        </w:r>
        <w:r>
          <w:rPr>
            <w:webHidden/>
          </w:rPr>
          <w:fldChar w:fldCharType="end"/>
        </w:r>
      </w:hyperlink>
    </w:p>
    <w:p w14:paraId="47A05409" w14:textId="77777777" w:rsidR="00C56A83" w:rsidRDefault="00C56A83">
      <w:pPr>
        <w:pStyle w:val="11"/>
        <w:rPr>
          <w:rFonts w:asciiTheme="minorHAnsi" w:eastAsiaTheme="minorEastAsia" w:hAnsiTheme="minorHAnsi" w:cstheme="minorBidi"/>
          <w:b w:val="0"/>
          <w:sz w:val="22"/>
          <w:szCs w:val="22"/>
          <w:lang w:eastAsia="ru-RU"/>
        </w:rPr>
      </w:pPr>
      <w:hyperlink w:anchor="_Toc57193250" w:history="1">
        <w:r w:rsidRPr="00791001">
          <w:rPr>
            <w:rStyle w:val="a3"/>
            <w:bCs/>
          </w:rPr>
          <w:t>1.1.</w:t>
        </w:r>
        <w:r>
          <w:rPr>
            <w:rFonts w:asciiTheme="minorHAnsi" w:eastAsiaTheme="minorEastAsia" w:hAnsiTheme="minorHAnsi" w:cstheme="minorBidi"/>
            <w:b w:val="0"/>
            <w:sz w:val="22"/>
            <w:szCs w:val="22"/>
            <w:lang w:eastAsia="ru-RU"/>
          </w:rPr>
          <w:tab/>
        </w:r>
        <w:r w:rsidRPr="00791001">
          <w:rPr>
            <w:rStyle w:val="a3"/>
            <w:bCs/>
          </w:rPr>
          <w:t>Налог на прибыль</w:t>
        </w:r>
        <w:r>
          <w:rPr>
            <w:webHidden/>
          </w:rPr>
          <w:tab/>
        </w:r>
        <w:r>
          <w:rPr>
            <w:webHidden/>
          </w:rPr>
          <w:fldChar w:fldCharType="begin"/>
        </w:r>
        <w:r>
          <w:rPr>
            <w:webHidden/>
          </w:rPr>
          <w:instrText xml:space="preserve"> PAGEREF _Toc57193250 \h </w:instrText>
        </w:r>
        <w:r>
          <w:rPr>
            <w:webHidden/>
          </w:rPr>
        </w:r>
        <w:r>
          <w:rPr>
            <w:webHidden/>
          </w:rPr>
          <w:fldChar w:fldCharType="separate"/>
        </w:r>
        <w:r>
          <w:rPr>
            <w:webHidden/>
          </w:rPr>
          <w:t>1</w:t>
        </w:r>
        <w:r>
          <w:rPr>
            <w:webHidden/>
          </w:rPr>
          <w:fldChar w:fldCharType="end"/>
        </w:r>
      </w:hyperlink>
    </w:p>
    <w:p w14:paraId="6CC4BF33" w14:textId="77777777" w:rsidR="00C56A83" w:rsidRDefault="00C56A83">
      <w:pPr>
        <w:pStyle w:val="11"/>
        <w:rPr>
          <w:rFonts w:asciiTheme="minorHAnsi" w:eastAsiaTheme="minorEastAsia" w:hAnsiTheme="minorHAnsi" w:cstheme="minorBidi"/>
          <w:b w:val="0"/>
          <w:sz w:val="22"/>
          <w:szCs w:val="22"/>
          <w:lang w:eastAsia="ru-RU"/>
        </w:rPr>
      </w:pPr>
      <w:hyperlink w:anchor="_Toc57193251" w:history="1">
        <w:r w:rsidRPr="00791001">
          <w:rPr>
            <w:rStyle w:val="a3"/>
            <w:bCs/>
          </w:rPr>
          <w:t>1.2.</w:t>
        </w:r>
        <w:r>
          <w:rPr>
            <w:rFonts w:asciiTheme="minorHAnsi" w:eastAsiaTheme="minorEastAsia" w:hAnsiTheme="minorHAnsi" w:cstheme="minorBidi"/>
            <w:b w:val="0"/>
            <w:sz w:val="22"/>
            <w:szCs w:val="22"/>
            <w:lang w:eastAsia="ru-RU"/>
          </w:rPr>
          <w:tab/>
        </w:r>
        <w:r w:rsidRPr="00791001">
          <w:rPr>
            <w:rStyle w:val="a3"/>
            <w:bCs/>
          </w:rPr>
          <w:t>Налог на добавленную стоимость</w:t>
        </w:r>
        <w:r>
          <w:rPr>
            <w:webHidden/>
          </w:rPr>
          <w:tab/>
        </w:r>
        <w:r>
          <w:rPr>
            <w:webHidden/>
          </w:rPr>
          <w:fldChar w:fldCharType="begin"/>
        </w:r>
        <w:r>
          <w:rPr>
            <w:webHidden/>
          </w:rPr>
          <w:instrText xml:space="preserve"> PAGEREF _Toc57193251 \h </w:instrText>
        </w:r>
        <w:r>
          <w:rPr>
            <w:webHidden/>
          </w:rPr>
        </w:r>
        <w:r>
          <w:rPr>
            <w:webHidden/>
          </w:rPr>
          <w:fldChar w:fldCharType="separate"/>
        </w:r>
        <w:r>
          <w:rPr>
            <w:webHidden/>
          </w:rPr>
          <w:t>7</w:t>
        </w:r>
        <w:r>
          <w:rPr>
            <w:webHidden/>
          </w:rPr>
          <w:fldChar w:fldCharType="end"/>
        </w:r>
      </w:hyperlink>
    </w:p>
    <w:p w14:paraId="52E7F0E0" w14:textId="77777777" w:rsidR="00C56A83" w:rsidRDefault="00C56A83">
      <w:pPr>
        <w:pStyle w:val="11"/>
        <w:rPr>
          <w:rFonts w:asciiTheme="minorHAnsi" w:eastAsiaTheme="minorEastAsia" w:hAnsiTheme="minorHAnsi" w:cstheme="minorBidi"/>
          <w:b w:val="0"/>
          <w:sz w:val="22"/>
          <w:szCs w:val="22"/>
          <w:lang w:eastAsia="ru-RU"/>
        </w:rPr>
      </w:pPr>
      <w:hyperlink w:anchor="_Toc57193252" w:history="1">
        <w:r w:rsidRPr="00791001">
          <w:rPr>
            <w:rStyle w:val="a3"/>
            <w:bCs/>
          </w:rPr>
          <w:t>1.3.</w:t>
        </w:r>
        <w:r>
          <w:rPr>
            <w:rFonts w:asciiTheme="minorHAnsi" w:eastAsiaTheme="minorEastAsia" w:hAnsiTheme="minorHAnsi" w:cstheme="minorBidi"/>
            <w:b w:val="0"/>
            <w:sz w:val="22"/>
            <w:szCs w:val="22"/>
            <w:lang w:eastAsia="ru-RU"/>
          </w:rPr>
          <w:tab/>
        </w:r>
        <w:r w:rsidRPr="00791001">
          <w:rPr>
            <w:rStyle w:val="a3"/>
            <w:bCs/>
          </w:rPr>
          <w:t>НДФЛ</w:t>
        </w:r>
        <w:bookmarkStart w:id="75" w:name="_GoBack"/>
        <w:bookmarkEnd w:id="75"/>
        <w:r>
          <w:rPr>
            <w:webHidden/>
          </w:rPr>
          <w:tab/>
        </w:r>
        <w:r>
          <w:rPr>
            <w:webHidden/>
          </w:rPr>
          <w:fldChar w:fldCharType="begin"/>
        </w:r>
        <w:r>
          <w:rPr>
            <w:webHidden/>
          </w:rPr>
          <w:instrText xml:space="preserve"> PAGEREF _Toc57193252 \h </w:instrText>
        </w:r>
        <w:r>
          <w:rPr>
            <w:webHidden/>
          </w:rPr>
        </w:r>
        <w:r>
          <w:rPr>
            <w:webHidden/>
          </w:rPr>
          <w:fldChar w:fldCharType="separate"/>
        </w:r>
        <w:r>
          <w:rPr>
            <w:webHidden/>
          </w:rPr>
          <w:t>13</w:t>
        </w:r>
        <w:r>
          <w:rPr>
            <w:webHidden/>
          </w:rPr>
          <w:fldChar w:fldCharType="end"/>
        </w:r>
      </w:hyperlink>
    </w:p>
    <w:p w14:paraId="2710AA0D" w14:textId="77777777" w:rsidR="00C56A83" w:rsidRDefault="00C56A83">
      <w:pPr>
        <w:pStyle w:val="11"/>
        <w:rPr>
          <w:rFonts w:asciiTheme="minorHAnsi" w:eastAsiaTheme="minorEastAsia" w:hAnsiTheme="minorHAnsi" w:cstheme="minorBidi"/>
          <w:b w:val="0"/>
          <w:sz w:val="22"/>
          <w:szCs w:val="22"/>
          <w:lang w:eastAsia="ru-RU"/>
        </w:rPr>
      </w:pPr>
      <w:hyperlink w:anchor="_Toc57193253" w:history="1">
        <w:r w:rsidRPr="00791001">
          <w:rPr>
            <w:rStyle w:val="a3"/>
            <w:bCs/>
          </w:rPr>
          <w:t>1.4.</w:t>
        </w:r>
        <w:r>
          <w:rPr>
            <w:rFonts w:asciiTheme="minorHAnsi" w:eastAsiaTheme="minorEastAsia" w:hAnsiTheme="minorHAnsi" w:cstheme="minorBidi"/>
            <w:b w:val="0"/>
            <w:sz w:val="22"/>
            <w:szCs w:val="22"/>
            <w:lang w:eastAsia="ru-RU"/>
          </w:rPr>
          <w:tab/>
        </w:r>
        <w:r w:rsidRPr="00791001">
          <w:rPr>
            <w:rStyle w:val="a3"/>
            <w:bCs/>
          </w:rPr>
          <w:t>Страховые взносы</w:t>
        </w:r>
        <w:r>
          <w:rPr>
            <w:webHidden/>
          </w:rPr>
          <w:tab/>
        </w:r>
        <w:r>
          <w:rPr>
            <w:webHidden/>
          </w:rPr>
          <w:fldChar w:fldCharType="begin"/>
        </w:r>
        <w:r>
          <w:rPr>
            <w:webHidden/>
          </w:rPr>
          <w:instrText xml:space="preserve"> PAGEREF _Toc57193253 \h </w:instrText>
        </w:r>
        <w:r>
          <w:rPr>
            <w:webHidden/>
          </w:rPr>
        </w:r>
        <w:r>
          <w:rPr>
            <w:webHidden/>
          </w:rPr>
          <w:fldChar w:fldCharType="separate"/>
        </w:r>
        <w:r>
          <w:rPr>
            <w:webHidden/>
          </w:rPr>
          <w:t>16</w:t>
        </w:r>
        <w:r>
          <w:rPr>
            <w:webHidden/>
          </w:rPr>
          <w:fldChar w:fldCharType="end"/>
        </w:r>
      </w:hyperlink>
    </w:p>
    <w:p w14:paraId="4558850C" w14:textId="77777777" w:rsidR="00C56A83" w:rsidRDefault="00C56A83">
      <w:pPr>
        <w:pStyle w:val="11"/>
        <w:rPr>
          <w:rFonts w:asciiTheme="minorHAnsi" w:eastAsiaTheme="minorEastAsia" w:hAnsiTheme="minorHAnsi" w:cstheme="minorBidi"/>
          <w:b w:val="0"/>
          <w:sz w:val="22"/>
          <w:szCs w:val="22"/>
          <w:lang w:eastAsia="ru-RU"/>
        </w:rPr>
      </w:pPr>
      <w:hyperlink w:anchor="_Toc57193254" w:history="1">
        <w:r w:rsidRPr="00791001">
          <w:rPr>
            <w:rStyle w:val="a3"/>
            <w:bCs/>
          </w:rPr>
          <w:t>1.5.</w:t>
        </w:r>
        <w:r>
          <w:rPr>
            <w:rFonts w:asciiTheme="minorHAnsi" w:eastAsiaTheme="minorEastAsia" w:hAnsiTheme="minorHAnsi" w:cstheme="minorBidi"/>
            <w:b w:val="0"/>
            <w:sz w:val="22"/>
            <w:szCs w:val="22"/>
            <w:lang w:eastAsia="ru-RU"/>
          </w:rPr>
          <w:tab/>
        </w:r>
        <w:r w:rsidRPr="00791001">
          <w:rPr>
            <w:rStyle w:val="a3"/>
            <w:bCs/>
          </w:rPr>
          <w:t>Специальные налоговые режимы</w:t>
        </w:r>
        <w:r>
          <w:rPr>
            <w:webHidden/>
          </w:rPr>
          <w:tab/>
        </w:r>
        <w:r>
          <w:rPr>
            <w:webHidden/>
          </w:rPr>
          <w:fldChar w:fldCharType="begin"/>
        </w:r>
        <w:r>
          <w:rPr>
            <w:webHidden/>
          </w:rPr>
          <w:instrText xml:space="preserve"> PAGEREF _Toc57193254 \h </w:instrText>
        </w:r>
        <w:r>
          <w:rPr>
            <w:webHidden/>
          </w:rPr>
        </w:r>
        <w:r>
          <w:rPr>
            <w:webHidden/>
          </w:rPr>
          <w:fldChar w:fldCharType="separate"/>
        </w:r>
        <w:r>
          <w:rPr>
            <w:webHidden/>
          </w:rPr>
          <w:t>16</w:t>
        </w:r>
        <w:r>
          <w:rPr>
            <w:webHidden/>
          </w:rPr>
          <w:fldChar w:fldCharType="end"/>
        </w:r>
      </w:hyperlink>
    </w:p>
    <w:p w14:paraId="6FF4EC68" w14:textId="77777777" w:rsidR="00C56A83" w:rsidRDefault="00C56A83">
      <w:pPr>
        <w:pStyle w:val="11"/>
        <w:rPr>
          <w:rFonts w:asciiTheme="minorHAnsi" w:eastAsiaTheme="minorEastAsia" w:hAnsiTheme="minorHAnsi" w:cstheme="minorBidi"/>
          <w:b w:val="0"/>
          <w:sz w:val="22"/>
          <w:szCs w:val="22"/>
          <w:lang w:eastAsia="ru-RU"/>
        </w:rPr>
      </w:pPr>
      <w:hyperlink w:anchor="_Toc57193255" w:history="1">
        <w:r w:rsidRPr="00791001">
          <w:rPr>
            <w:rStyle w:val="a3"/>
            <w:bCs/>
          </w:rPr>
          <w:t>1.6.</w:t>
        </w:r>
        <w:r>
          <w:rPr>
            <w:rFonts w:asciiTheme="minorHAnsi" w:eastAsiaTheme="minorEastAsia" w:hAnsiTheme="minorHAnsi" w:cstheme="minorBidi"/>
            <w:b w:val="0"/>
            <w:sz w:val="22"/>
            <w:szCs w:val="22"/>
            <w:lang w:eastAsia="ru-RU"/>
          </w:rPr>
          <w:tab/>
        </w:r>
        <w:r w:rsidRPr="00791001">
          <w:rPr>
            <w:rStyle w:val="a3"/>
            <w:bCs/>
          </w:rPr>
          <w:t>Налог на имущество организаций</w:t>
        </w:r>
        <w:r>
          <w:rPr>
            <w:webHidden/>
          </w:rPr>
          <w:tab/>
        </w:r>
        <w:r>
          <w:rPr>
            <w:webHidden/>
          </w:rPr>
          <w:fldChar w:fldCharType="begin"/>
        </w:r>
        <w:r>
          <w:rPr>
            <w:webHidden/>
          </w:rPr>
          <w:instrText xml:space="preserve"> PAGEREF _Toc57193255 \h </w:instrText>
        </w:r>
        <w:r>
          <w:rPr>
            <w:webHidden/>
          </w:rPr>
        </w:r>
        <w:r>
          <w:rPr>
            <w:webHidden/>
          </w:rPr>
          <w:fldChar w:fldCharType="separate"/>
        </w:r>
        <w:r>
          <w:rPr>
            <w:webHidden/>
          </w:rPr>
          <w:t>17</w:t>
        </w:r>
        <w:r>
          <w:rPr>
            <w:webHidden/>
          </w:rPr>
          <w:fldChar w:fldCharType="end"/>
        </w:r>
      </w:hyperlink>
    </w:p>
    <w:p w14:paraId="221E43D3" w14:textId="77777777" w:rsidR="00C56A83" w:rsidRDefault="00C56A83">
      <w:pPr>
        <w:pStyle w:val="11"/>
        <w:rPr>
          <w:rFonts w:asciiTheme="minorHAnsi" w:eastAsiaTheme="minorEastAsia" w:hAnsiTheme="minorHAnsi" w:cstheme="minorBidi"/>
          <w:b w:val="0"/>
          <w:sz w:val="22"/>
          <w:szCs w:val="22"/>
          <w:lang w:eastAsia="ru-RU"/>
        </w:rPr>
      </w:pPr>
      <w:hyperlink w:anchor="_Toc57193256" w:history="1">
        <w:r w:rsidRPr="00791001">
          <w:rPr>
            <w:rStyle w:val="a3"/>
            <w:bCs/>
          </w:rPr>
          <w:t>1.7.</w:t>
        </w:r>
        <w:r>
          <w:rPr>
            <w:rFonts w:asciiTheme="minorHAnsi" w:eastAsiaTheme="minorEastAsia" w:hAnsiTheme="minorHAnsi" w:cstheme="minorBidi"/>
            <w:b w:val="0"/>
            <w:sz w:val="22"/>
            <w:szCs w:val="22"/>
            <w:lang w:eastAsia="ru-RU"/>
          </w:rPr>
          <w:tab/>
        </w:r>
        <w:r w:rsidRPr="00791001">
          <w:rPr>
            <w:rStyle w:val="a3"/>
            <w:bCs/>
          </w:rPr>
          <w:t>Земельный налог</w:t>
        </w:r>
        <w:r>
          <w:rPr>
            <w:webHidden/>
          </w:rPr>
          <w:tab/>
        </w:r>
        <w:r>
          <w:rPr>
            <w:webHidden/>
          </w:rPr>
          <w:fldChar w:fldCharType="begin"/>
        </w:r>
        <w:r>
          <w:rPr>
            <w:webHidden/>
          </w:rPr>
          <w:instrText xml:space="preserve"> PAGEREF _Toc57193256 \h </w:instrText>
        </w:r>
        <w:r>
          <w:rPr>
            <w:webHidden/>
          </w:rPr>
        </w:r>
        <w:r>
          <w:rPr>
            <w:webHidden/>
          </w:rPr>
          <w:fldChar w:fldCharType="separate"/>
        </w:r>
        <w:r>
          <w:rPr>
            <w:webHidden/>
          </w:rPr>
          <w:t>18</w:t>
        </w:r>
        <w:r>
          <w:rPr>
            <w:webHidden/>
          </w:rPr>
          <w:fldChar w:fldCharType="end"/>
        </w:r>
      </w:hyperlink>
    </w:p>
    <w:p w14:paraId="7E1CBAA8" w14:textId="77777777" w:rsidR="00C56A83" w:rsidRDefault="00C56A83">
      <w:pPr>
        <w:pStyle w:val="11"/>
        <w:rPr>
          <w:rFonts w:asciiTheme="minorHAnsi" w:eastAsiaTheme="minorEastAsia" w:hAnsiTheme="minorHAnsi" w:cstheme="minorBidi"/>
          <w:b w:val="0"/>
          <w:sz w:val="22"/>
          <w:szCs w:val="22"/>
          <w:lang w:eastAsia="ru-RU"/>
        </w:rPr>
      </w:pPr>
      <w:hyperlink w:anchor="_Toc57193257" w:history="1">
        <w:r w:rsidRPr="00791001">
          <w:rPr>
            <w:rStyle w:val="a3"/>
            <w:bCs/>
          </w:rPr>
          <w:t>1.8.</w:t>
        </w:r>
        <w:r>
          <w:rPr>
            <w:rFonts w:asciiTheme="minorHAnsi" w:eastAsiaTheme="minorEastAsia" w:hAnsiTheme="minorHAnsi" w:cstheme="minorBidi"/>
            <w:b w:val="0"/>
            <w:sz w:val="22"/>
            <w:szCs w:val="22"/>
            <w:lang w:eastAsia="ru-RU"/>
          </w:rPr>
          <w:tab/>
        </w:r>
        <w:r w:rsidRPr="00791001">
          <w:rPr>
            <w:rStyle w:val="a3"/>
            <w:bCs/>
          </w:rPr>
          <w:t>Контрольно-кассовая техника и кассовая дисциплина</w:t>
        </w:r>
        <w:r>
          <w:rPr>
            <w:webHidden/>
          </w:rPr>
          <w:tab/>
        </w:r>
        <w:r>
          <w:rPr>
            <w:webHidden/>
          </w:rPr>
          <w:fldChar w:fldCharType="begin"/>
        </w:r>
        <w:r>
          <w:rPr>
            <w:webHidden/>
          </w:rPr>
          <w:instrText xml:space="preserve"> PAGEREF _Toc57193257 \h </w:instrText>
        </w:r>
        <w:r>
          <w:rPr>
            <w:webHidden/>
          </w:rPr>
        </w:r>
        <w:r>
          <w:rPr>
            <w:webHidden/>
          </w:rPr>
          <w:fldChar w:fldCharType="separate"/>
        </w:r>
        <w:r>
          <w:rPr>
            <w:webHidden/>
          </w:rPr>
          <w:t>18</w:t>
        </w:r>
        <w:r>
          <w:rPr>
            <w:webHidden/>
          </w:rPr>
          <w:fldChar w:fldCharType="end"/>
        </w:r>
      </w:hyperlink>
    </w:p>
    <w:p w14:paraId="2F31CA66" w14:textId="77777777" w:rsidR="00C56A83" w:rsidRDefault="00C56A83">
      <w:pPr>
        <w:pStyle w:val="11"/>
        <w:rPr>
          <w:rFonts w:asciiTheme="minorHAnsi" w:eastAsiaTheme="minorEastAsia" w:hAnsiTheme="minorHAnsi" w:cstheme="minorBidi"/>
          <w:b w:val="0"/>
          <w:sz w:val="22"/>
          <w:szCs w:val="22"/>
          <w:lang w:eastAsia="ru-RU"/>
        </w:rPr>
      </w:pPr>
      <w:hyperlink w:anchor="_Toc57193258" w:history="1">
        <w:r w:rsidRPr="00791001">
          <w:rPr>
            <w:rStyle w:val="a3"/>
            <w:bCs/>
          </w:rPr>
          <w:t>1.9.</w:t>
        </w:r>
        <w:r>
          <w:rPr>
            <w:rFonts w:asciiTheme="minorHAnsi" w:eastAsiaTheme="minorEastAsia" w:hAnsiTheme="minorHAnsi" w:cstheme="minorBidi"/>
            <w:b w:val="0"/>
            <w:sz w:val="22"/>
            <w:szCs w:val="22"/>
            <w:lang w:eastAsia="ru-RU"/>
          </w:rPr>
          <w:tab/>
        </w:r>
        <w:r w:rsidRPr="00791001">
          <w:rPr>
            <w:rStyle w:val="a3"/>
            <w:bCs/>
          </w:rPr>
          <w:t>Первая часть НК РФ</w:t>
        </w:r>
        <w:r>
          <w:rPr>
            <w:webHidden/>
          </w:rPr>
          <w:tab/>
        </w:r>
        <w:r>
          <w:rPr>
            <w:webHidden/>
          </w:rPr>
          <w:fldChar w:fldCharType="begin"/>
        </w:r>
        <w:r>
          <w:rPr>
            <w:webHidden/>
          </w:rPr>
          <w:instrText xml:space="preserve"> PAGEREF _Toc57193258 \h </w:instrText>
        </w:r>
        <w:r>
          <w:rPr>
            <w:webHidden/>
          </w:rPr>
        </w:r>
        <w:r>
          <w:rPr>
            <w:webHidden/>
          </w:rPr>
          <w:fldChar w:fldCharType="separate"/>
        </w:r>
        <w:r>
          <w:rPr>
            <w:webHidden/>
          </w:rPr>
          <w:t>18</w:t>
        </w:r>
        <w:r>
          <w:rPr>
            <w:webHidden/>
          </w:rPr>
          <w:fldChar w:fldCharType="end"/>
        </w:r>
      </w:hyperlink>
    </w:p>
    <w:p w14:paraId="242E7F34" w14:textId="77777777" w:rsidR="00C56A83" w:rsidRDefault="00C56A83">
      <w:pPr>
        <w:pStyle w:val="11"/>
        <w:rPr>
          <w:rFonts w:asciiTheme="minorHAnsi" w:eastAsiaTheme="minorEastAsia" w:hAnsiTheme="minorHAnsi" w:cstheme="minorBidi"/>
          <w:b w:val="0"/>
          <w:sz w:val="22"/>
          <w:szCs w:val="22"/>
          <w:lang w:eastAsia="ru-RU"/>
        </w:rPr>
      </w:pPr>
      <w:hyperlink w:anchor="_Toc57193259" w:history="1">
        <w:r w:rsidRPr="00791001">
          <w:rPr>
            <w:rStyle w:val="a3"/>
            <w:bCs/>
          </w:rPr>
          <w:t>1.10.</w:t>
        </w:r>
        <w:r>
          <w:rPr>
            <w:rFonts w:asciiTheme="minorHAnsi" w:eastAsiaTheme="minorEastAsia" w:hAnsiTheme="minorHAnsi" w:cstheme="minorBidi"/>
            <w:b w:val="0"/>
            <w:sz w:val="22"/>
            <w:szCs w:val="22"/>
            <w:lang w:eastAsia="ru-RU"/>
          </w:rPr>
          <w:tab/>
        </w:r>
        <w:r w:rsidRPr="00791001">
          <w:rPr>
            <w:rStyle w:val="a3"/>
            <w:bCs/>
          </w:rPr>
          <w:t>Трудовое законодательство</w:t>
        </w:r>
        <w:r>
          <w:rPr>
            <w:webHidden/>
          </w:rPr>
          <w:tab/>
        </w:r>
        <w:r>
          <w:rPr>
            <w:webHidden/>
          </w:rPr>
          <w:fldChar w:fldCharType="begin"/>
        </w:r>
        <w:r>
          <w:rPr>
            <w:webHidden/>
          </w:rPr>
          <w:instrText xml:space="preserve"> PAGEREF _Toc57193259 \h </w:instrText>
        </w:r>
        <w:r>
          <w:rPr>
            <w:webHidden/>
          </w:rPr>
        </w:r>
        <w:r>
          <w:rPr>
            <w:webHidden/>
          </w:rPr>
          <w:fldChar w:fldCharType="separate"/>
        </w:r>
        <w:r>
          <w:rPr>
            <w:webHidden/>
          </w:rPr>
          <w:t>19</w:t>
        </w:r>
        <w:r>
          <w:rPr>
            <w:webHidden/>
          </w:rPr>
          <w:fldChar w:fldCharType="end"/>
        </w:r>
      </w:hyperlink>
    </w:p>
    <w:p w14:paraId="26D2A0B2" w14:textId="77777777" w:rsidR="00C56A83" w:rsidRDefault="00C56A83">
      <w:pPr>
        <w:pStyle w:val="11"/>
        <w:rPr>
          <w:rFonts w:asciiTheme="minorHAnsi" w:eastAsiaTheme="minorEastAsia" w:hAnsiTheme="minorHAnsi" w:cstheme="minorBidi"/>
          <w:b w:val="0"/>
          <w:sz w:val="22"/>
          <w:szCs w:val="22"/>
          <w:lang w:eastAsia="ru-RU"/>
        </w:rPr>
      </w:pPr>
      <w:hyperlink w:anchor="_Toc57193260" w:history="1">
        <w:r w:rsidRPr="00791001">
          <w:rPr>
            <w:rStyle w:val="a3"/>
            <w:bCs/>
          </w:rPr>
          <w:t>1.11.</w:t>
        </w:r>
        <w:r>
          <w:rPr>
            <w:rFonts w:asciiTheme="minorHAnsi" w:eastAsiaTheme="minorEastAsia" w:hAnsiTheme="minorHAnsi" w:cstheme="minorBidi"/>
            <w:b w:val="0"/>
            <w:sz w:val="22"/>
            <w:szCs w:val="22"/>
            <w:lang w:eastAsia="ru-RU"/>
          </w:rPr>
          <w:tab/>
        </w:r>
        <w:r w:rsidRPr="00791001">
          <w:rPr>
            <w:rStyle w:val="a3"/>
            <w:bCs/>
          </w:rPr>
          <w:t>Разное</w:t>
        </w:r>
        <w:r>
          <w:rPr>
            <w:webHidden/>
          </w:rPr>
          <w:tab/>
        </w:r>
        <w:r>
          <w:rPr>
            <w:webHidden/>
          </w:rPr>
          <w:fldChar w:fldCharType="begin"/>
        </w:r>
        <w:r>
          <w:rPr>
            <w:webHidden/>
          </w:rPr>
          <w:instrText xml:space="preserve"> PAGEREF _Toc57193260 \h </w:instrText>
        </w:r>
        <w:r>
          <w:rPr>
            <w:webHidden/>
          </w:rPr>
        </w:r>
        <w:r>
          <w:rPr>
            <w:webHidden/>
          </w:rPr>
          <w:fldChar w:fldCharType="separate"/>
        </w:r>
        <w:r>
          <w:rPr>
            <w:webHidden/>
          </w:rPr>
          <w:t>20</w:t>
        </w:r>
        <w:r>
          <w:rPr>
            <w:webHidden/>
          </w:rPr>
          <w:fldChar w:fldCharType="end"/>
        </w:r>
      </w:hyperlink>
    </w:p>
    <w:p w14:paraId="636A93C2" w14:textId="77777777" w:rsidR="00166903" w:rsidRPr="001E3F94" w:rsidRDefault="00166903" w:rsidP="006C3DB8">
      <w:pPr>
        <w:pStyle w:val="11"/>
        <w:rPr>
          <w:color w:val="FF0000"/>
          <w:sz w:val="23"/>
          <w:szCs w:val="23"/>
        </w:rPr>
      </w:pPr>
      <w:r w:rsidRPr="001E3F94">
        <w:rPr>
          <w:color w:val="FF0000"/>
          <w:sz w:val="23"/>
          <w:szCs w:val="23"/>
        </w:rPr>
        <w:fldChar w:fldCharType="end"/>
      </w:r>
    </w:p>
    <w:p w14:paraId="0AB35917" w14:textId="77777777" w:rsidR="00166903" w:rsidRPr="001E3F94" w:rsidRDefault="00166903" w:rsidP="00166903">
      <w:pPr>
        <w:rPr>
          <w:color w:val="FF0000"/>
          <w:sz w:val="23"/>
          <w:szCs w:val="23"/>
        </w:rPr>
      </w:pPr>
    </w:p>
    <w:p w14:paraId="1A7C43CC" w14:textId="77777777" w:rsidR="00166903" w:rsidRPr="001E3F94" w:rsidRDefault="00585C2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r>
        <w:rPr>
          <w:color w:val="FF0000"/>
          <w:sz w:val="23"/>
          <w:szCs w:val="23"/>
        </w:rPr>
        <w:t xml:space="preserve"> </w:t>
      </w:r>
    </w:p>
    <w:p w14:paraId="2C41B23E" w14:textId="77777777" w:rsidR="00982BC8" w:rsidRPr="00627F84" w:rsidRDefault="00166903" w:rsidP="00982BC8">
      <w:pPr>
        <w:pStyle w:val="1"/>
        <w:ind w:left="568"/>
        <w:jc w:val="center"/>
        <w:rPr>
          <w:b/>
          <w:i/>
          <w:color w:val="auto"/>
        </w:rPr>
      </w:pPr>
      <w:bookmarkStart w:id="76" w:name="02"/>
      <w:bookmarkStart w:id="77" w:name="_Toc57193249"/>
      <w:bookmarkEnd w:id="76"/>
      <w:r w:rsidRPr="00627F84">
        <w:rPr>
          <w:b/>
          <w:i/>
          <w:color w:val="auto"/>
        </w:rPr>
        <w:t>Обзор изменений законодательства</w:t>
      </w:r>
      <w:r w:rsidR="00B42E3E" w:rsidRPr="00627F84">
        <w:rPr>
          <w:b/>
          <w:i/>
          <w:color w:val="auto"/>
        </w:rPr>
        <w:t xml:space="preserve"> и с</w:t>
      </w:r>
      <w:r w:rsidR="00982BC8" w:rsidRPr="00627F84">
        <w:rPr>
          <w:b/>
          <w:i/>
          <w:color w:val="auto"/>
        </w:rPr>
        <w:t>удебн</w:t>
      </w:r>
      <w:r w:rsidR="00B42E3E" w:rsidRPr="00627F84">
        <w:rPr>
          <w:b/>
          <w:i/>
          <w:color w:val="auto"/>
        </w:rPr>
        <w:t>ой</w:t>
      </w:r>
      <w:r w:rsidR="00982BC8" w:rsidRPr="00627F84">
        <w:rPr>
          <w:b/>
          <w:i/>
          <w:color w:val="auto"/>
        </w:rPr>
        <w:t xml:space="preserve"> практик</w:t>
      </w:r>
      <w:r w:rsidR="00B42E3E" w:rsidRPr="00627F84">
        <w:rPr>
          <w:b/>
          <w:i/>
          <w:color w:val="auto"/>
        </w:rPr>
        <w:t>и.</w:t>
      </w:r>
      <w:bookmarkEnd w:id="77"/>
    </w:p>
    <w:p w14:paraId="6F5FB2C9" w14:textId="77777777" w:rsidR="00905C4A" w:rsidRDefault="00905C4A" w:rsidP="00905C4A">
      <w:pPr>
        <w:keepNext/>
        <w:numPr>
          <w:ilvl w:val="1"/>
          <w:numId w:val="1"/>
        </w:numPr>
        <w:tabs>
          <w:tab w:val="left" w:pos="567"/>
        </w:tabs>
        <w:spacing w:before="120"/>
        <w:ind w:left="567" w:right="57" w:hanging="567"/>
        <w:jc w:val="center"/>
        <w:outlineLvl w:val="0"/>
        <w:rPr>
          <w:b/>
          <w:bCs/>
          <w:sz w:val="23"/>
          <w:szCs w:val="23"/>
        </w:rPr>
      </w:pPr>
      <w:bookmarkStart w:id="78" w:name="_Toc401564771"/>
      <w:bookmarkStart w:id="79" w:name="_Toc508805595"/>
      <w:bookmarkStart w:id="80" w:name="_Toc57193250"/>
      <w:r w:rsidRPr="00121BE8">
        <w:rPr>
          <w:b/>
          <w:bCs/>
          <w:sz w:val="23"/>
          <w:szCs w:val="23"/>
        </w:rPr>
        <w:t>Налог на прибыль</w:t>
      </w:r>
      <w:bookmarkEnd w:id="78"/>
      <w:bookmarkEnd w:id="79"/>
      <w:bookmarkEnd w:id="80"/>
    </w:p>
    <w:p w14:paraId="64A6EE59" w14:textId="77777777" w:rsidR="00C821F9" w:rsidRPr="009168A1" w:rsidRDefault="00C821F9" w:rsidP="00E6209E">
      <w:pPr>
        <w:pStyle w:val="a9"/>
        <w:numPr>
          <w:ilvl w:val="0"/>
          <w:numId w:val="2"/>
        </w:numPr>
        <w:spacing w:after="200" w:line="264" w:lineRule="auto"/>
        <w:ind w:left="567" w:hanging="567"/>
        <w:jc w:val="both"/>
        <w:rPr>
          <w:b/>
          <w:sz w:val="23"/>
          <w:szCs w:val="23"/>
        </w:rPr>
      </w:pPr>
      <w:bookmarkStart w:id="81" w:name="_Hlk57146669"/>
      <w:bookmarkStart w:id="82" w:name="_Hlk57146966"/>
      <w:r>
        <w:rPr>
          <w:b/>
          <w:sz w:val="23"/>
          <w:szCs w:val="23"/>
        </w:rPr>
        <w:t xml:space="preserve">В целях налога на прибыль </w:t>
      </w:r>
      <w:r w:rsidRPr="009168A1">
        <w:rPr>
          <w:b/>
          <w:sz w:val="23"/>
          <w:szCs w:val="23"/>
        </w:rPr>
        <w:t xml:space="preserve">для банков к безнадежным </w:t>
      </w:r>
      <w:r>
        <w:rPr>
          <w:b/>
          <w:sz w:val="23"/>
          <w:szCs w:val="23"/>
        </w:rPr>
        <w:t xml:space="preserve">долгам </w:t>
      </w:r>
      <w:r w:rsidRPr="009168A1">
        <w:rPr>
          <w:b/>
          <w:sz w:val="23"/>
          <w:szCs w:val="23"/>
        </w:rPr>
        <w:t>решено по 31 декабря 2021 г. отнести списанные долги по субсидируемым кредитам, предоставленным в 2020 г. бизнесу на возобновление деятельности или на неотложные нужды для поддержки и сохранения занятости.</w:t>
      </w:r>
    </w:p>
    <w:p w14:paraId="7312C6FD" w14:textId="77777777" w:rsidR="00C821F9" w:rsidRPr="009168A1" w:rsidRDefault="00C821F9" w:rsidP="00C821F9">
      <w:pPr>
        <w:pStyle w:val="a9"/>
        <w:spacing w:after="200" w:line="276" w:lineRule="auto"/>
        <w:ind w:left="567"/>
        <w:jc w:val="both"/>
        <w:rPr>
          <w:b/>
          <w:sz w:val="23"/>
          <w:szCs w:val="23"/>
        </w:rPr>
      </w:pPr>
      <w:r w:rsidRPr="009168A1">
        <w:rPr>
          <w:b/>
          <w:sz w:val="23"/>
          <w:szCs w:val="23"/>
        </w:rPr>
        <w:t>Уточнены правила признания доходов и расходов по кредитам при методе начисления.</w:t>
      </w:r>
    </w:p>
    <w:p w14:paraId="3268BF03" w14:textId="77777777" w:rsidR="00C821F9" w:rsidRPr="00E6209E" w:rsidRDefault="00C821F9" w:rsidP="00E6209E">
      <w:pPr>
        <w:pStyle w:val="a9"/>
        <w:spacing w:before="120" w:after="120" w:line="264" w:lineRule="auto"/>
        <w:ind w:left="567"/>
        <w:contextualSpacing w:val="0"/>
        <w:jc w:val="both"/>
        <w:rPr>
          <w:bCs/>
          <w:i/>
          <w:iCs/>
          <w:sz w:val="23"/>
          <w:szCs w:val="23"/>
        </w:rPr>
      </w:pPr>
      <w:r w:rsidRPr="00E6209E">
        <w:rPr>
          <w:bCs/>
          <w:i/>
          <w:iCs/>
          <w:sz w:val="23"/>
          <w:szCs w:val="23"/>
        </w:rPr>
        <w:t>Федеральный закон от 13 июля 2020 г. N 204-ФЗ "О внесении изменений в часть вторую Налогового кодекса Российской Федерации"</w:t>
      </w:r>
    </w:p>
    <w:p w14:paraId="7774AD87" w14:textId="77777777" w:rsidR="00C821F9" w:rsidRDefault="00C821F9" w:rsidP="00E6209E">
      <w:pPr>
        <w:pStyle w:val="a9"/>
        <w:spacing w:after="200" w:line="276" w:lineRule="auto"/>
        <w:ind w:left="0" w:firstLine="567"/>
        <w:jc w:val="both"/>
        <w:rPr>
          <w:sz w:val="23"/>
          <w:szCs w:val="23"/>
        </w:rPr>
      </w:pPr>
      <w:r>
        <w:rPr>
          <w:sz w:val="23"/>
          <w:szCs w:val="23"/>
        </w:rPr>
        <w:t>В</w:t>
      </w:r>
      <w:r w:rsidRPr="009168A1">
        <w:rPr>
          <w:sz w:val="23"/>
          <w:szCs w:val="23"/>
        </w:rPr>
        <w:t>ступа</w:t>
      </w:r>
      <w:r>
        <w:rPr>
          <w:sz w:val="23"/>
          <w:szCs w:val="23"/>
        </w:rPr>
        <w:t>е</w:t>
      </w:r>
      <w:r w:rsidRPr="009168A1">
        <w:rPr>
          <w:sz w:val="23"/>
          <w:szCs w:val="23"/>
        </w:rPr>
        <w:t xml:space="preserve">т в силу с </w:t>
      </w:r>
      <w:r>
        <w:rPr>
          <w:sz w:val="23"/>
          <w:szCs w:val="23"/>
        </w:rPr>
        <w:t>13</w:t>
      </w:r>
      <w:r w:rsidRPr="009168A1">
        <w:rPr>
          <w:sz w:val="23"/>
          <w:szCs w:val="23"/>
        </w:rPr>
        <w:t xml:space="preserve"> </w:t>
      </w:r>
      <w:r>
        <w:rPr>
          <w:sz w:val="23"/>
          <w:szCs w:val="23"/>
        </w:rPr>
        <w:t>июл</w:t>
      </w:r>
      <w:r w:rsidRPr="009168A1">
        <w:rPr>
          <w:sz w:val="23"/>
          <w:szCs w:val="23"/>
        </w:rPr>
        <w:t>я 2020 г.</w:t>
      </w:r>
    </w:p>
    <w:bookmarkEnd w:id="81"/>
    <w:p w14:paraId="661A2863" w14:textId="77777777" w:rsidR="00C821F9" w:rsidRPr="009168A1" w:rsidRDefault="00C821F9" w:rsidP="00E6209E">
      <w:pPr>
        <w:pStyle w:val="a9"/>
        <w:spacing w:after="200" w:line="276" w:lineRule="auto"/>
        <w:ind w:left="0" w:firstLine="567"/>
        <w:jc w:val="both"/>
        <w:rPr>
          <w:sz w:val="23"/>
          <w:szCs w:val="23"/>
        </w:rPr>
      </w:pPr>
      <w:r w:rsidRPr="009168A1">
        <w:rPr>
          <w:sz w:val="23"/>
          <w:szCs w:val="23"/>
        </w:rPr>
        <w:t xml:space="preserve">Действие положений абзацев седьмого - девятого пункта 2 статьи 266, абзацев третьего и четвертого подпункта 14 пункта 4 статьи 271, абзацев третьего и четвертого подпункта 12 пункта 7 статьи 272 </w:t>
      </w:r>
      <w:r>
        <w:rPr>
          <w:sz w:val="23"/>
          <w:szCs w:val="23"/>
        </w:rPr>
        <w:t>НК РФ</w:t>
      </w:r>
      <w:r w:rsidRPr="009168A1">
        <w:rPr>
          <w:sz w:val="23"/>
          <w:szCs w:val="23"/>
        </w:rPr>
        <w:t xml:space="preserve"> (в редакции настоящего Федерального закона) распространяется на правоотношения, возникшие с 1 января 2020 года.</w:t>
      </w:r>
    </w:p>
    <w:p w14:paraId="669299F9" w14:textId="217671F0" w:rsidR="00C821F9" w:rsidRDefault="00C821F9" w:rsidP="00E6209E">
      <w:pPr>
        <w:pStyle w:val="a9"/>
        <w:spacing w:after="200" w:line="276" w:lineRule="auto"/>
        <w:ind w:left="0" w:firstLine="567"/>
        <w:jc w:val="both"/>
        <w:rPr>
          <w:sz w:val="23"/>
          <w:szCs w:val="23"/>
        </w:rPr>
      </w:pPr>
      <w:r w:rsidRPr="009168A1">
        <w:rPr>
          <w:sz w:val="23"/>
          <w:szCs w:val="23"/>
        </w:rPr>
        <w:t xml:space="preserve">Положения абзацев седьмого - девятого пункта 2 статьи 266, абзаца четвертого подпункта 14 пункта 4 статьи 271, абзаца четвертого подпункта 12 пункта 7 статьи 272 </w:t>
      </w:r>
      <w:r>
        <w:rPr>
          <w:sz w:val="23"/>
          <w:szCs w:val="23"/>
        </w:rPr>
        <w:t>НК РФ</w:t>
      </w:r>
      <w:r w:rsidRPr="009168A1">
        <w:rPr>
          <w:sz w:val="23"/>
          <w:szCs w:val="23"/>
        </w:rPr>
        <w:t xml:space="preserve"> (в редакции настоящего Федерального закона) применяются по 31 декабря 2021 года.</w:t>
      </w:r>
    </w:p>
    <w:bookmarkEnd w:id="82"/>
    <w:p w14:paraId="2129DFBE" w14:textId="77777777" w:rsidR="00C821F9" w:rsidRPr="009168A1" w:rsidRDefault="00C821F9" w:rsidP="00C821F9">
      <w:pPr>
        <w:pStyle w:val="a9"/>
        <w:spacing w:after="200" w:line="276" w:lineRule="auto"/>
        <w:ind w:left="567"/>
        <w:jc w:val="both"/>
        <w:rPr>
          <w:sz w:val="23"/>
          <w:szCs w:val="23"/>
        </w:rPr>
      </w:pPr>
    </w:p>
    <w:p w14:paraId="5E794048" w14:textId="77777777" w:rsidR="00C821F9" w:rsidRPr="009168A1" w:rsidRDefault="00C821F9" w:rsidP="00E6209E">
      <w:pPr>
        <w:pStyle w:val="a9"/>
        <w:numPr>
          <w:ilvl w:val="0"/>
          <w:numId w:val="2"/>
        </w:numPr>
        <w:spacing w:after="120" w:line="264" w:lineRule="auto"/>
        <w:ind w:left="567" w:hanging="567"/>
        <w:contextualSpacing w:val="0"/>
        <w:jc w:val="both"/>
        <w:rPr>
          <w:b/>
          <w:sz w:val="23"/>
          <w:szCs w:val="23"/>
        </w:rPr>
      </w:pPr>
      <w:r w:rsidRPr="009168A1">
        <w:rPr>
          <w:b/>
          <w:sz w:val="23"/>
          <w:szCs w:val="23"/>
        </w:rPr>
        <w:t>Президент РФ подписал поправки к НК РФ, посвященные налогообложению IT-компаний.</w:t>
      </w:r>
    </w:p>
    <w:p w14:paraId="6CA3F633" w14:textId="77777777" w:rsidR="00C821F9" w:rsidRPr="009168A1" w:rsidRDefault="00C821F9" w:rsidP="00C821F9">
      <w:pPr>
        <w:pStyle w:val="a9"/>
        <w:spacing w:after="200" w:line="276" w:lineRule="auto"/>
        <w:ind w:left="567"/>
        <w:jc w:val="both"/>
        <w:rPr>
          <w:b/>
          <w:sz w:val="23"/>
          <w:szCs w:val="23"/>
        </w:rPr>
      </w:pPr>
      <w:r w:rsidRPr="009168A1">
        <w:rPr>
          <w:b/>
          <w:sz w:val="23"/>
          <w:szCs w:val="23"/>
        </w:rPr>
        <w:t>С 20% до 3% снижена ставка налога на прибыль, зачисляемого в федеральный бюджет. 0% - для налога, зачисляемого в региональный бюджет. Определены условия применения таких ставок.</w:t>
      </w:r>
    </w:p>
    <w:p w14:paraId="6928FFE1" w14:textId="77777777" w:rsidR="00C821F9" w:rsidRPr="00E6209E" w:rsidRDefault="00C821F9" w:rsidP="00E6209E">
      <w:pPr>
        <w:pStyle w:val="a9"/>
        <w:spacing w:before="120" w:after="120" w:line="264" w:lineRule="auto"/>
        <w:ind w:left="567"/>
        <w:contextualSpacing w:val="0"/>
        <w:jc w:val="both"/>
        <w:rPr>
          <w:bCs/>
          <w:i/>
          <w:iCs/>
          <w:sz w:val="23"/>
          <w:szCs w:val="23"/>
        </w:rPr>
      </w:pPr>
      <w:r w:rsidRPr="00E6209E">
        <w:rPr>
          <w:bCs/>
          <w:i/>
          <w:iCs/>
          <w:sz w:val="23"/>
          <w:szCs w:val="23"/>
        </w:rPr>
        <w:t>Федеральный закон от 31 июля 2020 г. N 265-ФЗ "О внесении изменений в часть вторую Налогового кодекса Российской Федерации"</w:t>
      </w:r>
    </w:p>
    <w:p w14:paraId="001FE8BA" w14:textId="77777777" w:rsidR="00C821F9" w:rsidRDefault="00C821F9" w:rsidP="00E6209E">
      <w:pPr>
        <w:pStyle w:val="a9"/>
        <w:spacing w:after="200" w:line="276" w:lineRule="auto"/>
        <w:ind w:left="0" w:firstLine="567"/>
        <w:jc w:val="both"/>
        <w:rPr>
          <w:sz w:val="23"/>
          <w:szCs w:val="23"/>
        </w:rPr>
      </w:pPr>
      <w:r w:rsidRPr="009168A1">
        <w:rPr>
          <w:sz w:val="23"/>
          <w:szCs w:val="23"/>
        </w:rPr>
        <w:t>Поправки по налогу на прибыль, внесенные в НК РФ настоящим Федеральным законом, вступают в силу с 01 января 2020 г.</w:t>
      </w:r>
    </w:p>
    <w:p w14:paraId="3F351E8C" w14:textId="77777777" w:rsidR="00C821F9" w:rsidRDefault="00C821F9" w:rsidP="00E6209E">
      <w:pPr>
        <w:pStyle w:val="a9"/>
        <w:spacing w:after="200" w:line="276" w:lineRule="auto"/>
        <w:ind w:left="0" w:firstLine="567"/>
        <w:jc w:val="both"/>
        <w:rPr>
          <w:sz w:val="23"/>
          <w:szCs w:val="23"/>
        </w:rPr>
      </w:pPr>
      <w:r>
        <w:rPr>
          <w:sz w:val="23"/>
          <w:szCs w:val="23"/>
        </w:rPr>
        <w:t>Положения пункта 6 статьи 259 НК РФ утрачивают силу с 01.01.2021 г.</w:t>
      </w:r>
    </w:p>
    <w:p w14:paraId="73E1C76F" w14:textId="77777777" w:rsidR="00C821F9" w:rsidRDefault="00C821F9" w:rsidP="00C821F9">
      <w:pPr>
        <w:pStyle w:val="a9"/>
        <w:spacing w:after="200" w:line="276" w:lineRule="auto"/>
        <w:ind w:left="567"/>
        <w:jc w:val="both"/>
        <w:rPr>
          <w:color w:val="FF0000"/>
          <w:sz w:val="23"/>
          <w:szCs w:val="23"/>
        </w:rPr>
      </w:pPr>
    </w:p>
    <w:p w14:paraId="37ACE0B7" w14:textId="77777777" w:rsidR="00C821F9" w:rsidRPr="00805999" w:rsidRDefault="00C821F9" w:rsidP="00E6209E">
      <w:pPr>
        <w:pStyle w:val="a9"/>
        <w:numPr>
          <w:ilvl w:val="0"/>
          <w:numId w:val="2"/>
        </w:numPr>
        <w:spacing w:after="120" w:line="264" w:lineRule="auto"/>
        <w:ind w:left="567" w:hanging="567"/>
        <w:contextualSpacing w:val="0"/>
        <w:jc w:val="both"/>
        <w:rPr>
          <w:b/>
          <w:sz w:val="23"/>
          <w:szCs w:val="23"/>
        </w:rPr>
      </w:pPr>
      <w:r w:rsidRPr="00805999">
        <w:rPr>
          <w:b/>
          <w:sz w:val="23"/>
          <w:szCs w:val="23"/>
        </w:rPr>
        <w:t>Как пояснил Минфин, период начисления амортизации не является периодом, равным сроку полезного использования объекта основных средств.</w:t>
      </w:r>
    </w:p>
    <w:p w14:paraId="7E359BD3" w14:textId="77777777" w:rsidR="00C821F9" w:rsidRPr="00805999" w:rsidRDefault="00C821F9" w:rsidP="00E6209E">
      <w:pPr>
        <w:pStyle w:val="a9"/>
        <w:spacing w:after="120" w:line="264" w:lineRule="auto"/>
        <w:ind w:left="567"/>
        <w:contextualSpacing w:val="0"/>
        <w:jc w:val="both"/>
        <w:rPr>
          <w:b/>
          <w:sz w:val="23"/>
          <w:szCs w:val="23"/>
        </w:rPr>
      </w:pPr>
      <w:r w:rsidRPr="00805999">
        <w:rPr>
          <w:b/>
          <w:sz w:val="23"/>
          <w:szCs w:val="23"/>
        </w:rPr>
        <w:t>Из состава амортизируемого имущества исключаются основные средства, переведенные на консервацию продолжительностью свыше 3 месяцев.</w:t>
      </w:r>
    </w:p>
    <w:p w14:paraId="69A7FB90" w14:textId="77777777" w:rsidR="00C821F9" w:rsidRPr="00805999" w:rsidRDefault="00C821F9" w:rsidP="00E6209E">
      <w:pPr>
        <w:pStyle w:val="a9"/>
        <w:spacing w:after="120" w:line="264" w:lineRule="auto"/>
        <w:ind w:left="567"/>
        <w:contextualSpacing w:val="0"/>
        <w:jc w:val="both"/>
        <w:rPr>
          <w:b/>
          <w:sz w:val="23"/>
          <w:szCs w:val="23"/>
        </w:rPr>
      </w:pPr>
      <w:r w:rsidRPr="00805999">
        <w:rPr>
          <w:b/>
          <w:sz w:val="23"/>
          <w:szCs w:val="23"/>
        </w:rPr>
        <w:t xml:space="preserve">При </w:t>
      </w:r>
      <w:proofErr w:type="spellStart"/>
      <w:r w:rsidRPr="00805999">
        <w:rPr>
          <w:b/>
          <w:sz w:val="23"/>
          <w:szCs w:val="23"/>
        </w:rPr>
        <w:t>расконсервации</w:t>
      </w:r>
      <w:proofErr w:type="spellEnd"/>
      <w:r w:rsidRPr="00805999">
        <w:rPr>
          <w:b/>
          <w:sz w:val="23"/>
          <w:szCs w:val="23"/>
        </w:rPr>
        <w:t xml:space="preserve"> амортизация по объекту продолжает начисляться с 1-го числа следующего месяца по месяц полного списания его остаточной стоимости.</w:t>
      </w:r>
    </w:p>
    <w:p w14:paraId="6C6AC4B6" w14:textId="77777777" w:rsidR="00C821F9" w:rsidRDefault="00C821F9" w:rsidP="00E6209E">
      <w:pPr>
        <w:pStyle w:val="a9"/>
        <w:spacing w:before="120" w:after="120" w:line="264" w:lineRule="auto"/>
        <w:ind w:left="567"/>
        <w:contextualSpacing w:val="0"/>
        <w:jc w:val="both"/>
        <w:rPr>
          <w:bCs/>
          <w:i/>
          <w:iCs/>
          <w:sz w:val="23"/>
          <w:szCs w:val="23"/>
        </w:rPr>
      </w:pPr>
      <w:r w:rsidRPr="00805999">
        <w:rPr>
          <w:bCs/>
          <w:i/>
          <w:iCs/>
          <w:sz w:val="23"/>
          <w:szCs w:val="23"/>
        </w:rPr>
        <w:t xml:space="preserve">Письмо Департамента налоговой и таможенной политики Минфина России от </w:t>
      </w:r>
      <w:r>
        <w:rPr>
          <w:bCs/>
          <w:i/>
          <w:iCs/>
          <w:sz w:val="23"/>
          <w:szCs w:val="23"/>
        </w:rPr>
        <w:t>02</w:t>
      </w:r>
      <w:r w:rsidRPr="00805999">
        <w:rPr>
          <w:bCs/>
          <w:i/>
          <w:iCs/>
          <w:sz w:val="23"/>
          <w:szCs w:val="23"/>
        </w:rPr>
        <w:t xml:space="preserve"> июля 2020 г. N 03-03-07/57451</w:t>
      </w:r>
    </w:p>
    <w:p w14:paraId="1FE321EB" w14:textId="77777777" w:rsidR="00C821F9" w:rsidRPr="00805999" w:rsidRDefault="00C821F9" w:rsidP="00E6209E">
      <w:pPr>
        <w:pStyle w:val="a9"/>
        <w:numPr>
          <w:ilvl w:val="0"/>
          <w:numId w:val="2"/>
        </w:numPr>
        <w:spacing w:before="120" w:after="120" w:line="264" w:lineRule="auto"/>
        <w:ind w:left="567" w:hanging="567"/>
        <w:contextualSpacing w:val="0"/>
        <w:jc w:val="both"/>
        <w:rPr>
          <w:b/>
          <w:sz w:val="23"/>
          <w:szCs w:val="23"/>
        </w:rPr>
      </w:pPr>
      <w:r w:rsidRPr="00805999">
        <w:rPr>
          <w:b/>
          <w:sz w:val="23"/>
          <w:szCs w:val="23"/>
        </w:rPr>
        <w:t>Не подлежат амортизации объекты внешнего благоустройства (объекты лесного хозяйства, объекты дорожного хозяйства, сооруженные с привлечением источников бюджетного или иного целевого финансирования, специализированные сооружения судоходной обстановки).</w:t>
      </w:r>
    </w:p>
    <w:p w14:paraId="6798F029" w14:textId="77777777" w:rsidR="00C821F9" w:rsidRDefault="00C821F9" w:rsidP="00C821F9">
      <w:pPr>
        <w:pStyle w:val="a9"/>
        <w:spacing w:after="200" w:line="276" w:lineRule="auto"/>
        <w:ind w:left="567"/>
        <w:jc w:val="both"/>
        <w:rPr>
          <w:bCs/>
          <w:i/>
          <w:iCs/>
          <w:sz w:val="23"/>
          <w:szCs w:val="23"/>
        </w:rPr>
      </w:pPr>
      <w:r w:rsidRPr="00805999">
        <w:rPr>
          <w:bCs/>
          <w:i/>
          <w:iCs/>
          <w:sz w:val="23"/>
          <w:szCs w:val="23"/>
        </w:rPr>
        <w:t xml:space="preserve">Письмо Департамента налоговой и таможенной политики Минфина России от </w:t>
      </w:r>
      <w:r>
        <w:rPr>
          <w:bCs/>
          <w:i/>
          <w:iCs/>
          <w:sz w:val="23"/>
          <w:szCs w:val="23"/>
        </w:rPr>
        <w:t>03</w:t>
      </w:r>
      <w:r w:rsidRPr="00805999">
        <w:rPr>
          <w:bCs/>
          <w:i/>
          <w:iCs/>
          <w:sz w:val="23"/>
          <w:szCs w:val="23"/>
        </w:rPr>
        <w:t xml:space="preserve"> июля 2020 г. N 03-03-06/3/57660</w:t>
      </w:r>
    </w:p>
    <w:p w14:paraId="71425325" w14:textId="77777777" w:rsidR="00C821F9" w:rsidRDefault="00C821F9" w:rsidP="00C821F9">
      <w:pPr>
        <w:pStyle w:val="a9"/>
        <w:spacing w:after="200" w:line="276" w:lineRule="auto"/>
        <w:ind w:left="567"/>
        <w:jc w:val="both"/>
        <w:rPr>
          <w:bCs/>
          <w:i/>
          <w:iCs/>
          <w:sz w:val="23"/>
          <w:szCs w:val="23"/>
        </w:rPr>
      </w:pPr>
    </w:p>
    <w:p w14:paraId="187CB51E" w14:textId="77777777" w:rsidR="00C821F9" w:rsidRPr="00805999" w:rsidRDefault="00C821F9" w:rsidP="00C821F9">
      <w:pPr>
        <w:pStyle w:val="a9"/>
        <w:numPr>
          <w:ilvl w:val="0"/>
          <w:numId w:val="2"/>
        </w:numPr>
        <w:spacing w:after="200" w:line="276" w:lineRule="auto"/>
        <w:ind w:left="567" w:hanging="567"/>
        <w:jc w:val="both"/>
        <w:rPr>
          <w:b/>
          <w:sz w:val="23"/>
          <w:szCs w:val="23"/>
        </w:rPr>
      </w:pPr>
      <w:r w:rsidRPr="00805999">
        <w:rPr>
          <w:b/>
          <w:sz w:val="23"/>
          <w:szCs w:val="23"/>
        </w:rPr>
        <w:t>В целях налогообложения прибыли расходами признаются экономически оправданные и документально подтвержденные затраты, произведенные для получения дохода. Расходы, не соответствующие указанным требованиям, не учитываются.</w:t>
      </w:r>
    </w:p>
    <w:p w14:paraId="033D1159" w14:textId="77777777" w:rsidR="00C821F9" w:rsidRDefault="00C821F9" w:rsidP="00E6209E">
      <w:pPr>
        <w:pStyle w:val="a9"/>
        <w:spacing w:before="120" w:after="120" w:line="264" w:lineRule="auto"/>
        <w:ind w:left="567"/>
        <w:contextualSpacing w:val="0"/>
        <w:jc w:val="both"/>
        <w:rPr>
          <w:bCs/>
          <w:i/>
          <w:iCs/>
          <w:sz w:val="23"/>
          <w:szCs w:val="23"/>
        </w:rPr>
      </w:pPr>
      <w:r w:rsidRPr="00805999">
        <w:rPr>
          <w:bCs/>
          <w:i/>
          <w:iCs/>
          <w:sz w:val="23"/>
          <w:szCs w:val="23"/>
        </w:rPr>
        <w:t>Письмо Департамента налоговой и таможенной политики Минфина России от 03 июля 2020 г. N 03-03-06/1/57735</w:t>
      </w:r>
    </w:p>
    <w:p w14:paraId="2302F785" w14:textId="77777777" w:rsidR="00C821F9" w:rsidRPr="007A1153" w:rsidRDefault="00C821F9" w:rsidP="00C821F9">
      <w:pPr>
        <w:pStyle w:val="a9"/>
        <w:numPr>
          <w:ilvl w:val="0"/>
          <w:numId w:val="2"/>
        </w:numPr>
        <w:spacing w:after="200" w:line="276" w:lineRule="auto"/>
        <w:ind w:left="567" w:hanging="567"/>
        <w:jc w:val="both"/>
        <w:rPr>
          <w:b/>
          <w:sz w:val="23"/>
          <w:szCs w:val="23"/>
        </w:rPr>
      </w:pPr>
      <w:r w:rsidRPr="007A1153">
        <w:rPr>
          <w:b/>
          <w:sz w:val="23"/>
          <w:szCs w:val="23"/>
        </w:rPr>
        <w:t>ФНС разъяснила порядок налогообложения прибыли при выпуске процентных облигаций без установленного срока погашения и выплате по ним дохода.</w:t>
      </w:r>
    </w:p>
    <w:p w14:paraId="43DE6496" w14:textId="77777777" w:rsidR="00C821F9" w:rsidRPr="00805999" w:rsidRDefault="00C821F9" w:rsidP="00C821F9">
      <w:pPr>
        <w:pStyle w:val="a9"/>
        <w:spacing w:after="200" w:line="276" w:lineRule="auto"/>
        <w:ind w:left="567"/>
        <w:jc w:val="both"/>
        <w:rPr>
          <w:b/>
          <w:sz w:val="23"/>
          <w:szCs w:val="23"/>
        </w:rPr>
      </w:pPr>
      <w:r w:rsidRPr="007A1153">
        <w:rPr>
          <w:b/>
          <w:sz w:val="23"/>
          <w:szCs w:val="23"/>
        </w:rPr>
        <w:t>Прописаны правила на случай, когда эмитент принял решение об отказе в выплате процентов по облигациям.</w:t>
      </w:r>
    </w:p>
    <w:p w14:paraId="45C59BF8" w14:textId="77777777" w:rsidR="00C821F9" w:rsidRDefault="00C821F9" w:rsidP="00E6209E">
      <w:pPr>
        <w:pStyle w:val="a9"/>
        <w:spacing w:before="120" w:after="120" w:line="264" w:lineRule="auto"/>
        <w:ind w:left="567"/>
        <w:contextualSpacing w:val="0"/>
        <w:jc w:val="both"/>
        <w:rPr>
          <w:bCs/>
          <w:i/>
          <w:iCs/>
          <w:sz w:val="23"/>
          <w:szCs w:val="23"/>
        </w:rPr>
      </w:pPr>
      <w:r w:rsidRPr="007A1153">
        <w:rPr>
          <w:bCs/>
          <w:i/>
          <w:iCs/>
          <w:sz w:val="23"/>
          <w:szCs w:val="23"/>
        </w:rPr>
        <w:t>Письмо Федеральной налоговой службы от 3 июля 2020 г. N СД-4-3/10762 "По вопросу мотивированного мнения ОАО"</w:t>
      </w:r>
    </w:p>
    <w:p w14:paraId="385538A7" w14:textId="77777777" w:rsidR="00C821F9" w:rsidRPr="00805999" w:rsidRDefault="00C821F9" w:rsidP="00C821F9">
      <w:pPr>
        <w:pStyle w:val="a9"/>
        <w:numPr>
          <w:ilvl w:val="0"/>
          <w:numId w:val="2"/>
        </w:numPr>
        <w:spacing w:after="200" w:line="276" w:lineRule="auto"/>
        <w:ind w:left="567" w:hanging="567"/>
        <w:jc w:val="both"/>
        <w:rPr>
          <w:b/>
          <w:sz w:val="23"/>
          <w:szCs w:val="23"/>
        </w:rPr>
      </w:pPr>
      <w:r w:rsidRPr="00805999">
        <w:rPr>
          <w:b/>
          <w:sz w:val="23"/>
          <w:szCs w:val="23"/>
        </w:rPr>
        <w:t>В силу ПБУ 18/02 "Учет расчетов по налогу на прибыль организаций" временная разница по состоянию на отчетную дату определяется как разница между балансовой стоимостью актива (обязательства) и его стоимостью, принимаемой для целей налогообложения. Отложенные налоговые обязательства признаются в том отчетном периоде, когда возникают налогооблагаемые временные разницы.</w:t>
      </w:r>
    </w:p>
    <w:p w14:paraId="386B3BCE" w14:textId="77777777" w:rsidR="00C821F9" w:rsidRPr="00805999" w:rsidRDefault="00C821F9" w:rsidP="00E6209E">
      <w:pPr>
        <w:pStyle w:val="a9"/>
        <w:spacing w:before="120" w:after="120" w:line="264" w:lineRule="auto"/>
        <w:ind w:left="567"/>
        <w:contextualSpacing w:val="0"/>
        <w:jc w:val="both"/>
        <w:rPr>
          <w:bCs/>
          <w:i/>
          <w:iCs/>
          <w:sz w:val="23"/>
          <w:szCs w:val="23"/>
        </w:rPr>
      </w:pPr>
      <w:r w:rsidRPr="00805999">
        <w:rPr>
          <w:bCs/>
          <w:i/>
          <w:iCs/>
          <w:sz w:val="23"/>
          <w:szCs w:val="23"/>
        </w:rPr>
        <w:t>Письмо Департамента налоговой и таможенной политики Минфина России от 06 июля 2020 г. N 07-01-09/58101</w:t>
      </w:r>
    </w:p>
    <w:p w14:paraId="71D41821" w14:textId="77777777" w:rsidR="00C821F9" w:rsidRPr="00805999" w:rsidRDefault="00C821F9" w:rsidP="00C821F9">
      <w:pPr>
        <w:pStyle w:val="a9"/>
        <w:numPr>
          <w:ilvl w:val="0"/>
          <w:numId w:val="2"/>
        </w:numPr>
        <w:spacing w:after="200" w:line="276" w:lineRule="auto"/>
        <w:ind w:left="567" w:hanging="567"/>
        <w:jc w:val="both"/>
        <w:rPr>
          <w:b/>
          <w:sz w:val="23"/>
          <w:szCs w:val="23"/>
        </w:rPr>
      </w:pPr>
      <w:r w:rsidRPr="00805999">
        <w:rPr>
          <w:b/>
          <w:sz w:val="23"/>
          <w:szCs w:val="23"/>
        </w:rPr>
        <w:t>С 2019 г. любые доходы казенного учреждения, которые перечисляются в бюджетную систему, не учитываются при налогообложении прибыли.</w:t>
      </w:r>
    </w:p>
    <w:p w14:paraId="70AEAF0F" w14:textId="77777777" w:rsidR="00C821F9" w:rsidRPr="00805999" w:rsidRDefault="00C821F9" w:rsidP="00C821F9">
      <w:pPr>
        <w:pStyle w:val="a9"/>
        <w:spacing w:after="200" w:line="276" w:lineRule="auto"/>
        <w:ind w:left="567"/>
        <w:jc w:val="both"/>
        <w:rPr>
          <w:b/>
          <w:sz w:val="23"/>
          <w:szCs w:val="23"/>
        </w:rPr>
      </w:pPr>
      <w:r w:rsidRPr="00805999">
        <w:rPr>
          <w:b/>
          <w:sz w:val="23"/>
          <w:szCs w:val="23"/>
        </w:rPr>
        <w:t>Реализация имущества, находящегося в оперативном управлении казенных учреждений, облагается НДС в общем порядке.</w:t>
      </w:r>
    </w:p>
    <w:p w14:paraId="787EC310" w14:textId="77777777" w:rsidR="00C821F9" w:rsidRPr="00805999" w:rsidRDefault="00C821F9" w:rsidP="00C821F9">
      <w:pPr>
        <w:pStyle w:val="a9"/>
        <w:spacing w:after="200" w:line="276" w:lineRule="auto"/>
        <w:ind w:left="567"/>
        <w:jc w:val="both"/>
        <w:rPr>
          <w:bCs/>
          <w:i/>
          <w:iCs/>
          <w:sz w:val="23"/>
          <w:szCs w:val="23"/>
        </w:rPr>
      </w:pPr>
      <w:r w:rsidRPr="00805999">
        <w:rPr>
          <w:bCs/>
          <w:i/>
          <w:iCs/>
          <w:sz w:val="23"/>
          <w:szCs w:val="23"/>
        </w:rPr>
        <w:t>Письмо Департамента налоговой и таможенной политики Минфина России от 06 июля 2020 г. N 03-03-06/3/58012</w:t>
      </w:r>
    </w:p>
    <w:p w14:paraId="675313AE" w14:textId="77777777" w:rsidR="00C821F9" w:rsidRPr="00805999" w:rsidRDefault="00C821F9" w:rsidP="00C821F9">
      <w:pPr>
        <w:pStyle w:val="a9"/>
        <w:numPr>
          <w:ilvl w:val="0"/>
          <w:numId w:val="2"/>
        </w:numPr>
        <w:spacing w:after="200" w:line="276" w:lineRule="auto"/>
        <w:ind w:left="567" w:hanging="567"/>
        <w:jc w:val="both"/>
        <w:rPr>
          <w:b/>
          <w:sz w:val="23"/>
          <w:szCs w:val="23"/>
        </w:rPr>
      </w:pPr>
      <w:r w:rsidRPr="00805999">
        <w:rPr>
          <w:b/>
          <w:sz w:val="23"/>
          <w:szCs w:val="23"/>
        </w:rPr>
        <w:t>При наличии в текущем налоговом периоде документов, подтверждающих искажение налоговой базы по налогу на прибыль за предыдущий период, налогоплательщик вправе произвести перерасчет налоговой базы и суммы налога за период, в котором выявлены ошибки (искажения), только если они привели к излишней уплате налога.</w:t>
      </w:r>
    </w:p>
    <w:p w14:paraId="7926F072" w14:textId="77777777" w:rsidR="00C821F9" w:rsidRPr="00805999" w:rsidRDefault="00C821F9" w:rsidP="00E6209E">
      <w:pPr>
        <w:pStyle w:val="a9"/>
        <w:spacing w:before="120" w:after="120" w:line="264" w:lineRule="auto"/>
        <w:ind w:left="567"/>
        <w:contextualSpacing w:val="0"/>
        <w:jc w:val="both"/>
        <w:rPr>
          <w:bCs/>
          <w:i/>
          <w:iCs/>
          <w:sz w:val="23"/>
          <w:szCs w:val="23"/>
        </w:rPr>
      </w:pPr>
      <w:r w:rsidRPr="00805999">
        <w:rPr>
          <w:bCs/>
          <w:i/>
          <w:iCs/>
          <w:sz w:val="23"/>
          <w:szCs w:val="23"/>
        </w:rPr>
        <w:t>Письмо Департамента налоговой и таможенной политики Минфина России от 06 июля 2020 г. N 03-03-07/58216</w:t>
      </w:r>
    </w:p>
    <w:p w14:paraId="58D068B7" w14:textId="77777777" w:rsidR="00C821F9" w:rsidRPr="00805999" w:rsidRDefault="00C821F9" w:rsidP="00C821F9">
      <w:pPr>
        <w:pStyle w:val="a9"/>
        <w:numPr>
          <w:ilvl w:val="0"/>
          <w:numId w:val="2"/>
        </w:numPr>
        <w:spacing w:after="200" w:line="276" w:lineRule="auto"/>
        <w:ind w:left="567" w:hanging="567"/>
        <w:jc w:val="both"/>
        <w:rPr>
          <w:b/>
          <w:sz w:val="23"/>
          <w:szCs w:val="23"/>
        </w:rPr>
      </w:pPr>
      <w:r w:rsidRPr="00805999">
        <w:rPr>
          <w:b/>
          <w:sz w:val="23"/>
          <w:szCs w:val="23"/>
        </w:rPr>
        <w:t>При реорганизации независимо от ее формы у налогоплательщиков-акционеров (участников, пайщиков) не образуется прибыль (убыток), учитываемая в целях налогообложения.</w:t>
      </w:r>
    </w:p>
    <w:p w14:paraId="4E4E2493" w14:textId="77777777" w:rsidR="00C821F9" w:rsidRPr="00805999" w:rsidRDefault="00C821F9" w:rsidP="00E6209E">
      <w:pPr>
        <w:pStyle w:val="a9"/>
        <w:spacing w:before="120" w:after="120" w:line="264" w:lineRule="auto"/>
        <w:ind w:left="567"/>
        <w:contextualSpacing w:val="0"/>
        <w:jc w:val="both"/>
        <w:rPr>
          <w:bCs/>
          <w:i/>
          <w:iCs/>
          <w:sz w:val="23"/>
          <w:szCs w:val="23"/>
        </w:rPr>
      </w:pPr>
      <w:r w:rsidRPr="00805999">
        <w:rPr>
          <w:bCs/>
          <w:i/>
          <w:iCs/>
          <w:sz w:val="23"/>
          <w:szCs w:val="23"/>
        </w:rPr>
        <w:t>Письмо Департамента налоговой и таможенной политики Минфина России от 06 июля 2020 г. N 03-03-08/58230</w:t>
      </w:r>
    </w:p>
    <w:p w14:paraId="2A8F2EC9" w14:textId="77777777" w:rsidR="00C821F9" w:rsidRPr="00805999" w:rsidRDefault="00C821F9" w:rsidP="00C821F9">
      <w:pPr>
        <w:pStyle w:val="a9"/>
        <w:numPr>
          <w:ilvl w:val="0"/>
          <w:numId w:val="2"/>
        </w:numPr>
        <w:spacing w:after="200" w:line="276" w:lineRule="auto"/>
        <w:ind w:left="567" w:hanging="567"/>
        <w:jc w:val="both"/>
        <w:rPr>
          <w:b/>
          <w:sz w:val="23"/>
          <w:szCs w:val="23"/>
        </w:rPr>
      </w:pPr>
      <w:bookmarkStart w:id="83" w:name="_Hlk54561234"/>
      <w:r w:rsidRPr="00805999">
        <w:rPr>
          <w:b/>
          <w:sz w:val="23"/>
          <w:szCs w:val="23"/>
        </w:rPr>
        <w:t>Для участников СЭЗ законами Крыма и Севастополя ставка по налогу на прибыль, подлежащему зачислению в региональный бюджет, может устанавливаться в интервале от 0% до 13,5% в зависимости от вида деятельности. Пониженная ставка применяется в течение периода действия договора о работе в СЭЗ.</w:t>
      </w:r>
    </w:p>
    <w:p w14:paraId="52029F6C" w14:textId="77777777" w:rsidR="00C821F9" w:rsidRPr="00805999" w:rsidRDefault="00C821F9" w:rsidP="00C821F9">
      <w:pPr>
        <w:pStyle w:val="a9"/>
        <w:spacing w:after="200" w:line="276" w:lineRule="auto"/>
        <w:ind w:left="567"/>
        <w:jc w:val="both"/>
        <w:rPr>
          <w:b/>
          <w:sz w:val="23"/>
          <w:szCs w:val="23"/>
        </w:rPr>
      </w:pPr>
      <w:r w:rsidRPr="00805999">
        <w:rPr>
          <w:b/>
          <w:sz w:val="23"/>
          <w:szCs w:val="23"/>
        </w:rPr>
        <w:t>За разъяснениями о применении пониженной ставки налога на прибыль следует обращаться к региональным властям.</w:t>
      </w:r>
    </w:p>
    <w:p w14:paraId="49AADA3C" w14:textId="77777777" w:rsidR="00C821F9" w:rsidRPr="0016764E" w:rsidRDefault="00C821F9" w:rsidP="00E6209E">
      <w:pPr>
        <w:pStyle w:val="a9"/>
        <w:spacing w:before="120" w:after="120" w:line="264" w:lineRule="auto"/>
        <w:ind w:left="567"/>
        <w:contextualSpacing w:val="0"/>
        <w:jc w:val="both"/>
        <w:rPr>
          <w:bCs/>
          <w:i/>
          <w:iCs/>
          <w:sz w:val="23"/>
          <w:szCs w:val="23"/>
        </w:rPr>
      </w:pPr>
      <w:r w:rsidRPr="0016764E">
        <w:rPr>
          <w:bCs/>
          <w:i/>
          <w:iCs/>
          <w:sz w:val="23"/>
          <w:szCs w:val="23"/>
        </w:rPr>
        <w:t xml:space="preserve">Письмо Департамента налоговой и таможенной политики Минфина России от </w:t>
      </w:r>
      <w:r>
        <w:rPr>
          <w:bCs/>
          <w:i/>
          <w:iCs/>
          <w:sz w:val="23"/>
          <w:szCs w:val="23"/>
        </w:rPr>
        <w:t>09</w:t>
      </w:r>
      <w:r w:rsidRPr="0016764E">
        <w:rPr>
          <w:bCs/>
          <w:i/>
          <w:iCs/>
          <w:sz w:val="23"/>
          <w:szCs w:val="23"/>
        </w:rPr>
        <w:t xml:space="preserve"> июля 2020 г. N </w:t>
      </w:r>
      <w:r w:rsidRPr="00805999">
        <w:rPr>
          <w:bCs/>
          <w:i/>
          <w:iCs/>
          <w:sz w:val="23"/>
          <w:szCs w:val="23"/>
        </w:rPr>
        <w:t>03-03-05/59603</w:t>
      </w:r>
    </w:p>
    <w:bookmarkEnd w:id="83"/>
    <w:p w14:paraId="50C1FC20" w14:textId="77777777" w:rsidR="00C821F9" w:rsidRPr="00805999" w:rsidRDefault="00C821F9" w:rsidP="00C821F9">
      <w:pPr>
        <w:pStyle w:val="a9"/>
        <w:numPr>
          <w:ilvl w:val="0"/>
          <w:numId w:val="2"/>
        </w:numPr>
        <w:spacing w:after="200" w:line="276" w:lineRule="auto"/>
        <w:ind w:left="567" w:hanging="567"/>
        <w:jc w:val="both"/>
        <w:rPr>
          <w:b/>
          <w:sz w:val="23"/>
          <w:szCs w:val="23"/>
        </w:rPr>
      </w:pPr>
      <w:r>
        <w:rPr>
          <w:b/>
          <w:sz w:val="23"/>
          <w:szCs w:val="23"/>
        </w:rPr>
        <w:t>Суммы</w:t>
      </w:r>
      <w:r w:rsidRPr="00805999">
        <w:rPr>
          <w:b/>
          <w:sz w:val="23"/>
          <w:szCs w:val="23"/>
        </w:rPr>
        <w:t xml:space="preserve"> прекращенных обязательств заемщика по уплате задолженности по кредиту на возобновление деятельности не учитываются в составе доходов при налогообложении прибыли, если:</w:t>
      </w:r>
    </w:p>
    <w:p w14:paraId="3CF2464B" w14:textId="77777777" w:rsidR="00C821F9" w:rsidRPr="00805999" w:rsidRDefault="00C821F9" w:rsidP="00C821F9">
      <w:pPr>
        <w:pStyle w:val="a9"/>
        <w:spacing w:after="200" w:line="276" w:lineRule="auto"/>
        <w:ind w:left="567"/>
        <w:jc w:val="both"/>
        <w:rPr>
          <w:b/>
          <w:sz w:val="23"/>
          <w:szCs w:val="23"/>
        </w:rPr>
      </w:pPr>
      <w:r w:rsidRPr="00805999">
        <w:rPr>
          <w:b/>
          <w:sz w:val="23"/>
          <w:szCs w:val="23"/>
        </w:rPr>
        <w:t>- кредит предоставлен в течение 2020 г. на возобновление деятельности или на неотложные нужды для поддержки и сохранения занятости;</w:t>
      </w:r>
    </w:p>
    <w:p w14:paraId="357F8FF3" w14:textId="77777777" w:rsidR="00C821F9" w:rsidRPr="0016764E" w:rsidRDefault="00C821F9" w:rsidP="00C821F9">
      <w:pPr>
        <w:pStyle w:val="a9"/>
        <w:spacing w:after="200" w:line="276" w:lineRule="auto"/>
        <w:ind w:left="567"/>
        <w:jc w:val="both"/>
        <w:rPr>
          <w:b/>
          <w:sz w:val="23"/>
          <w:szCs w:val="23"/>
        </w:rPr>
      </w:pPr>
      <w:r w:rsidRPr="00805999">
        <w:rPr>
          <w:b/>
          <w:sz w:val="23"/>
          <w:szCs w:val="23"/>
        </w:rPr>
        <w:t>- кредитной организации предоставляется субсидия по процентной ставке</w:t>
      </w:r>
      <w:proofErr w:type="gramStart"/>
      <w:r w:rsidRPr="00805999">
        <w:rPr>
          <w:b/>
          <w:sz w:val="23"/>
          <w:szCs w:val="23"/>
        </w:rPr>
        <w:t>.</w:t>
      </w:r>
      <w:proofErr w:type="gramEnd"/>
      <w:r>
        <w:rPr>
          <w:b/>
          <w:sz w:val="23"/>
          <w:szCs w:val="23"/>
        </w:rPr>
        <w:t xml:space="preserve"> </w:t>
      </w:r>
      <w:r w:rsidRPr="0016764E">
        <w:rPr>
          <w:b/>
          <w:sz w:val="23"/>
          <w:szCs w:val="23"/>
        </w:rPr>
        <w:t xml:space="preserve"> </w:t>
      </w:r>
      <w:proofErr w:type="gramStart"/>
      <w:r w:rsidRPr="0016764E">
        <w:rPr>
          <w:b/>
          <w:sz w:val="23"/>
          <w:szCs w:val="23"/>
        </w:rPr>
        <w:t>л</w:t>
      </w:r>
      <w:proofErr w:type="gramEnd"/>
      <w:r w:rsidRPr="0016764E">
        <w:rPr>
          <w:b/>
          <w:sz w:val="23"/>
          <w:szCs w:val="23"/>
        </w:rPr>
        <w:t xml:space="preserve">изинговый платеж меньше суммы начисленной амортизации, то он не учитывается в составе прочих расходов. В последующих периодах, когда полученное в лизинг имущество будет </w:t>
      </w:r>
      <w:proofErr w:type="spellStart"/>
      <w:r w:rsidRPr="0016764E">
        <w:rPr>
          <w:b/>
          <w:sz w:val="23"/>
          <w:szCs w:val="23"/>
        </w:rPr>
        <w:t>самортизировано</w:t>
      </w:r>
      <w:proofErr w:type="spellEnd"/>
      <w:r w:rsidRPr="0016764E">
        <w:rPr>
          <w:b/>
          <w:sz w:val="23"/>
          <w:szCs w:val="23"/>
        </w:rPr>
        <w:t>, лизинговый платеж признается прочим расходом в полном размере.</w:t>
      </w:r>
    </w:p>
    <w:p w14:paraId="79C23BE9" w14:textId="77777777" w:rsidR="00C821F9" w:rsidRPr="0016764E" w:rsidRDefault="00C821F9" w:rsidP="00E6209E">
      <w:pPr>
        <w:pStyle w:val="a9"/>
        <w:spacing w:before="120" w:after="120" w:line="264" w:lineRule="auto"/>
        <w:ind w:left="567"/>
        <w:contextualSpacing w:val="0"/>
        <w:jc w:val="both"/>
        <w:rPr>
          <w:bCs/>
          <w:i/>
          <w:iCs/>
          <w:sz w:val="23"/>
          <w:szCs w:val="23"/>
        </w:rPr>
      </w:pPr>
      <w:r w:rsidRPr="0016764E">
        <w:rPr>
          <w:bCs/>
          <w:i/>
          <w:iCs/>
          <w:sz w:val="23"/>
          <w:szCs w:val="23"/>
        </w:rPr>
        <w:t>Письмо Департамента налоговой и таможенной политики Минфина России от 1</w:t>
      </w:r>
      <w:r>
        <w:rPr>
          <w:bCs/>
          <w:i/>
          <w:iCs/>
          <w:sz w:val="23"/>
          <w:szCs w:val="23"/>
        </w:rPr>
        <w:t>3</w:t>
      </w:r>
      <w:r w:rsidRPr="0016764E">
        <w:rPr>
          <w:bCs/>
          <w:i/>
          <w:iCs/>
          <w:sz w:val="23"/>
          <w:szCs w:val="23"/>
        </w:rPr>
        <w:t xml:space="preserve"> июля 2020 г. N </w:t>
      </w:r>
      <w:r w:rsidRPr="00805999">
        <w:rPr>
          <w:bCs/>
          <w:i/>
          <w:iCs/>
          <w:sz w:val="23"/>
          <w:szCs w:val="23"/>
        </w:rPr>
        <w:t>03-03-07/60724</w:t>
      </w:r>
    </w:p>
    <w:p w14:paraId="18FF7295" w14:textId="77777777" w:rsidR="00C821F9" w:rsidRPr="0016764E" w:rsidRDefault="00C821F9" w:rsidP="00C821F9">
      <w:pPr>
        <w:pStyle w:val="a9"/>
        <w:numPr>
          <w:ilvl w:val="0"/>
          <w:numId w:val="2"/>
        </w:numPr>
        <w:spacing w:after="200" w:line="276" w:lineRule="auto"/>
        <w:ind w:left="567" w:hanging="567"/>
        <w:jc w:val="both"/>
        <w:rPr>
          <w:b/>
          <w:sz w:val="23"/>
          <w:szCs w:val="23"/>
        </w:rPr>
      </w:pPr>
      <w:r w:rsidRPr="0016764E">
        <w:rPr>
          <w:b/>
          <w:sz w:val="23"/>
          <w:szCs w:val="23"/>
        </w:rPr>
        <w:t xml:space="preserve">Если лизинговый платеж меньше суммы начисленной амортизации, то он не учитывается в составе прочих расходов. В последующих периодах, когда полученное в лизинг имущество будет </w:t>
      </w:r>
      <w:proofErr w:type="spellStart"/>
      <w:r w:rsidRPr="0016764E">
        <w:rPr>
          <w:b/>
          <w:sz w:val="23"/>
          <w:szCs w:val="23"/>
        </w:rPr>
        <w:t>самортизировано</w:t>
      </w:r>
      <w:proofErr w:type="spellEnd"/>
      <w:r w:rsidRPr="0016764E">
        <w:rPr>
          <w:b/>
          <w:sz w:val="23"/>
          <w:szCs w:val="23"/>
        </w:rPr>
        <w:t>, лизинговый платеж признается прочим расходом в полном размере.</w:t>
      </w:r>
    </w:p>
    <w:p w14:paraId="1ADB8BE8" w14:textId="77777777" w:rsidR="00C821F9" w:rsidRDefault="00C821F9" w:rsidP="00C821F9">
      <w:pPr>
        <w:pStyle w:val="a9"/>
        <w:spacing w:after="200" w:line="276" w:lineRule="auto"/>
        <w:ind w:left="567"/>
        <w:jc w:val="both"/>
        <w:rPr>
          <w:b/>
          <w:sz w:val="23"/>
          <w:szCs w:val="23"/>
        </w:rPr>
      </w:pPr>
      <w:r w:rsidRPr="0016764E">
        <w:rPr>
          <w:b/>
          <w:sz w:val="23"/>
          <w:szCs w:val="23"/>
        </w:rPr>
        <w:t>При этом для исключения двойного учета расходов совокупность учтенных сумм начисленной амортизации и лизинговых платежей не должна превышать общую сумму платежей по договору лизинга, уменьшенную на выкупную цену.</w:t>
      </w:r>
    </w:p>
    <w:p w14:paraId="73930B96" w14:textId="77777777" w:rsidR="00C821F9" w:rsidRPr="0016764E" w:rsidRDefault="00C821F9" w:rsidP="00E6209E">
      <w:pPr>
        <w:pStyle w:val="a9"/>
        <w:spacing w:before="120" w:after="120" w:line="264" w:lineRule="auto"/>
        <w:ind w:left="567"/>
        <w:contextualSpacing w:val="0"/>
        <w:jc w:val="both"/>
        <w:rPr>
          <w:bCs/>
          <w:i/>
          <w:iCs/>
          <w:sz w:val="23"/>
          <w:szCs w:val="23"/>
        </w:rPr>
      </w:pPr>
      <w:r w:rsidRPr="0016764E">
        <w:rPr>
          <w:bCs/>
          <w:i/>
          <w:iCs/>
          <w:sz w:val="23"/>
          <w:szCs w:val="23"/>
        </w:rPr>
        <w:t>Письмо Департамента налоговой и таможенной политики Минфина России от 1</w:t>
      </w:r>
      <w:r>
        <w:rPr>
          <w:bCs/>
          <w:i/>
          <w:iCs/>
          <w:sz w:val="23"/>
          <w:szCs w:val="23"/>
        </w:rPr>
        <w:t>3</w:t>
      </w:r>
      <w:r w:rsidRPr="0016764E">
        <w:rPr>
          <w:bCs/>
          <w:i/>
          <w:iCs/>
          <w:sz w:val="23"/>
          <w:szCs w:val="23"/>
        </w:rPr>
        <w:t xml:space="preserve"> июля 2020 г. N 03-03-07/61162</w:t>
      </w:r>
    </w:p>
    <w:p w14:paraId="399A82CD" w14:textId="77777777" w:rsidR="00C821F9" w:rsidRPr="0016764E" w:rsidRDefault="00C821F9" w:rsidP="00C821F9">
      <w:pPr>
        <w:pStyle w:val="a9"/>
        <w:numPr>
          <w:ilvl w:val="0"/>
          <w:numId w:val="2"/>
        </w:numPr>
        <w:spacing w:after="200" w:line="276" w:lineRule="auto"/>
        <w:ind w:left="567" w:hanging="567"/>
        <w:jc w:val="both"/>
        <w:rPr>
          <w:b/>
          <w:sz w:val="23"/>
          <w:szCs w:val="23"/>
        </w:rPr>
      </w:pPr>
      <w:bookmarkStart w:id="84" w:name="_Hlk54557190"/>
      <w:r w:rsidRPr="0016764E">
        <w:rPr>
          <w:b/>
          <w:sz w:val="23"/>
          <w:szCs w:val="23"/>
        </w:rPr>
        <w:t>При ежемесячной выплате процентов по долговому обязательству российская организация обязана исчислить и удержать соответствующие суммы налога на прибыль не позднее дня, следующего за днем выплаты (перечисления) денег иностранной организации.</w:t>
      </w:r>
    </w:p>
    <w:p w14:paraId="7798B5D5" w14:textId="77777777" w:rsidR="00C821F9" w:rsidRPr="0016764E" w:rsidRDefault="00C821F9" w:rsidP="00C821F9">
      <w:pPr>
        <w:pStyle w:val="a9"/>
        <w:spacing w:after="200" w:line="276" w:lineRule="auto"/>
        <w:ind w:left="567"/>
        <w:jc w:val="both"/>
        <w:rPr>
          <w:b/>
          <w:sz w:val="23"/>
          <w:szCs w:val="23"/>
        </w:rPr>
      </w:pPr>
      <w:r w:rsidRPr="0016764E">
        <w:rPr>
          <w:b/>
          <w:sz w:val="23"/>
          <w:szCs w:val="23"/>
        </w:rPr>
        <w:t>Налоговый агент обязан удержать и перечислить налог на прибыль с признаваемой дивидендами суммы превышения начисленных процентов над предельными процентами. Если проценты по долговому обязательству были выплачены ранее расчета положительной разницы между начисленными и предельными процентами, то обязанность перечислить соответствующие суммы налога возникает на отчетную дату.</w:t>
      </w:r>
    </w:p>
    <w:p w14:paraId="38849188" w14:textId="77777777" w:rsidR="00C821F9" w:rsidRDefault="00C821F9" w:rsidP="00E6209E">
      <w:pPr>
        <w:pStyle w:val="a9"/>
        <w:spacing w:before="120" w:after="120" w:line="264" w:lineRule="auto"/>
        <w:ind w:left="567"/>
        <w:contextualSpacing w:val="0"/>
        <w:jc w:val="both"/>
        <w:rPr>
          <w:bCs/>
          <w:i/>
          <w:iCs/>
          <w:sz w:val="23"/>
          <w:szCs w:val="23"/>
        </w:rPr>
      </w:pPr>
      <w:r w:rsidRPr="0016764E">
        <w:rPr>
          <w:bCs/>
          <w:i/>
          <w:iCs/>
          <w:sz w:val="23"/>
          <w:szCs w:val="23"/>
        </w:rPr>
        <w:t>Письмо Департамента налоговой и таможенной политики Минфина России от 14 июля 2020 г. N 03-03-06/2/61156</w:t>
      </w:r>
    </w:p>
    <w:bookmarkEnd w:id="84"/>
    <w:p w14:paraId="544F7C13" w14:textId="77777777" w:rsidR="00C821F9" w:rsidRPr="0016764E" w:rsidRDefault="00C821F9" w:rsidP="00C821F9">
      <w:pPr>
        <w:pStyle w:val="a9"/>
        <w:numPr>
          <w:ilvl w:val="0"/>
          <w:numId w:val="2"/>
        </w:numPr>
        <w:spacing w:after="200" w:line="276" w:lineRule="auto"/>
        <w:ind w:left="567" w:hanging="567"/>
        <w:jc w:val="both"/>
        <w:rPr>
          <w:b/>
          <w:sz w:val="23"/>
          <w:szCs w:val="23"/>
        </w:rPr>
      </w:pPr>
      <w:r w:rsidRPr="0016764E">
        <w:rPr>
          <w:b/>
          <w:sz w:val="23"/>
          <w:szCs w:val="23"/>
        </w:rPr>
        <w:t>При получении имущества (работ, услуг) безвозмездно оценка доходов осуществляется исходя из рыночных цен, но не ниже остаточной стоимости - по амортизируемому имуществу и не ниже затрат на производство (приобретение) - по иному имуществу (работам, услугам).</w:t>
      </w:r>
    </w:p>
    <w:p w14:paraId="0857BD19" w14:textId="77777777" w:rsidR="00C821F9" w:rsidRPr="008741E3" w:rsidRDefault="00C821F9" w:rsidP="00C821F9">
      <w:pPr>
        <w:pStyle w:val="a9"/>
        <w:spacing w:after="200" w:line="276" w:lineRule="auto"/>
        <w:ind w:left="567"/>
        <w:jc w:val="both"/>
        <w:rPr>
          <w:b/>
          <w:sz w:val="23"/>
          <w:szCs w:val="23"/>
        </w:rPr>
      </w:pPr>
      <w:r w:rsidRPr="0016764E">
        <w:rPr>
          <w:b/>
          <w:sz w:val="23"/>
          <w:szCs w:val="23"/>
        </w:rPr>
        <w:t>Информация о ценах должна быть подтверждена налогоплательщиком - получателем имущества (работ, услуг) документально или путем проведения независимой оценки.</w:t>
      </w:r>
    </w:p>
    <w:p w14:paraId="28FE138B" w14:textId="77777777" w:rsidR="00C821F9" w:rsidRPr="0016764E" w:rsidRDefault="00C821F9" w:rsidP="00E6209E">
      <w:pPr>
        <w:pStyle w:val="a9"/>
        <w:spacing w:before="120" w:after="120" w:line="264" w:lineRule="auto"/>
        <w:ind w:left="567"/>
        <w:contextualSpacing w:val="0"/>
        <w:jc w:val="both"/>
        <w:rPr>
          <w:bCs/>
          <w:i/>
          <w:iCs/>
          <w:sz w:val="23"/>
          <w:szCs w:val="23"/>
        </w:rPr>
      </w:pPr>
      <w:r w:rsidRPr="0016764E">
        <w:rPr>
          <w:bCs/>
          <w:i/>
          <w:iCs/>
          <w:sz w:val="23"/>
          <w:szCs w:val="23"/>
        </w:rPr>
        <w:t>Письмо Департамента налоговой и таможенной политики Минфина России от 15 июля 2020 г. N 03-03-07/61624</w:t>
      </w:r>
    </w:p>
    <w:p w14:paraId="62F380D9" w14:textId="77777777" w:rsidR="00C821F9" w:rsidRPr="0016764E" w:rsidRDefault="00C821F9" w:rsidP="00C821F9">
      <w:pPr>
        <w:pStyle w:val="a9"/>
        <w:numPr>
          <w:ilvl w:val="0"/>
          <w:numId w:val="2"/>
        </w:numPr>
        <w:spacing w:after="200" w:line="276" w:lineRule="auto"/>
        <w:ind w:left="567" w:hanging="567"/>
        <w:jc w:val="both"/>
        <w:rPr>
          <w:b/>
          <w:sz w:val="23"/>
          <w:szCs w:val="23"/>
        </w:rPr>
      </w:pPr>
      <w:r w:rsidRPr="0016764E">
        <w:rPr>
          <w:b/>
          <w:sz w:val="23"/>
          <w:szCs w:val="23"/>
        </w:rPr>
        <w:t>Правительством в 1993 г. были утверждены индексы (коэффициенты) пересчета балансовой стоимости основных фондов для определения их восстановительной стоимости в целях переоценки. Глава НК о налоге на прибыль вступила в силу с 2002 г.</w:t>
      </w:r>
    </w:p>
    <w:p w14:paraId="32A2F7B3" w14:textId="77777777" w:rsidR="00C821F9" w:rsidRPr="0016764E" w:rsidRDefault="00C821F9" w:rsidP="00C821F9">
      <w:pPr>
        <w:pStyle w:val="a9"/>
        <w:spacing w:after="200" w:line="276" w:lineRule="auto"/>
        <w:ind w:left="567"/>
        <w:jc w:val="both"/>
        <w:rPr>
          <w:b/>
          <w:sz w:val="23"/>
          <w:szCs w:val="23"/>
        </w:rPr>
      </w:pPr>
      <w:r w:rsidRPr="0016764E">
        <w:rPr>
          <w:b/>
          <w:sz w:val="23"/>
          <w:szCs w:val="23"/>
        </w:rPr>
        <w:t>В отношении основных средств, введенных в эксплуатацию до 2002 г., восстановительная стоимость определяется как их первоначальная стоимость с учетом переоценок, проведенных до 2002 г.</w:t>
      </w:r>
    </w:p>
    <w:p w14:paraId="310552F6" w14:textId="77777777" w:rsidR="00C821F9" w:rsidRPr="0016764E" w:rsidRDefault="00C821F9" w:rsidP="00C821F9">
      <w:pPr>
        <w:pStyle w:val="a9"/>
        <w:spacing w:after="200" w:line="276" w:lineRule="auto"/>
        <w:ind w:left="567"/>
        <w:jc w:val="both"/>
        <w:rPr>
          <w:b/>
          <w:sz w:val="23"/>
          <w:szCs w:val="23"/>
        </w:rPr>
      </w:pPr>
      <w:r w:rsidRPr="0016764E">
        <w:rPr>
          <w:b/>
          <w:sz w:val="23"/>
          <w:szCs w:val="23"/>
        </w:rPr>
        <w:t>Указанные коэффициенты не применяются при определении налоговой базы по налогу на прибыль.</w:t>
      </w:r>
    </w:p>
    <w:p w14:paraId="344C8567" w14:textId="77777777" w:rsidR="00C821F9" w:rsidRPr="008741E3" w:rsidRDefault="00C821F9" w:rsidP="00C821F9">
      <w:pPr>
        <w:pStyle w:val="a9"/>
        <w:spacing w:after="200" w:line="276" w:lineRule="auto"/>
        <w:ind w:left="567"/>
        <w:jc w:val="both"/>
        <w:rPr>
          <w:b/>
          <w:sz w:val="23"/>
          <w:szCs w:val="23"/>
        </w:rPr>
      </w:pPr>
      <w:r w:rsidRPr="0016764E">
        <w:rPr>
          <w:b/>
          <w:sz w:val="23"/>
          <w:szCs w:val="23"/>
        </w:rPr>
        <w:t>Порядок исправления выявленных в текущем периоде ошибок (искажений) в исчислении налоговой базы прошлых периодов установлен НК.</w:t>
      </w:r>
    </w:p>
    <w:p w14:paraId="76A698AE" w14:textId="77777777" w:rsidR="00C821F9" w:rsidRDefault="00C821F9" w:rsidP="00E6209E">
      <w:pPr>
        <w:pStyle w:val="a9"/>
        <w:spacing w:before="120" w:after="120" w:line="264" w:lineRule="auto"/>
        <w:ind w:left="567"/>
        <w:contextualSpacing w:val="0"/>
        <w:jc w:val="both"/>
        <w:rPr>
          <w:bCs/>
          <w:i/>
          <w:iCs/>
          <w:sz w:val="23"/>
          <w:szCs w:val="23"/>
        </w:rPr>
      </w:pPr>
      <w:r w:rsidRPr="0016764E">
        <w:rPr>
          <w:bCs/>
          <w:i/>
          <w:iCs/>
          <w:sz w:val="23"/>
          <w:szCs w:val="23"/>
        </w:rPr>
        <w:t>Письмо Департамента налоговой и таможенной политики Минфина России от 15 июля 2020 г. N 03-03-07/61747</w:t>
      </w:r>
    </w:p>
    <w:p w14:paraId="53FDB510" w14:textId="77777777" w:rsidR="00C821F9" w:rsidRPr="0016764E" w:rsidRDefault="00C821F9" w:rsidP="00C821F9">
      <w:pPr>
        <w:pStyle w:val="a9"/>
        <w:numPr>
          <w:ilvl w:val="0"/>
          <w:numId w:val="2"/>
        </w:numPr>
        <w:spacing w:after="200" w:line="276" w:lineRule="auto"/>
        <w:ind w:left="567" w:hanging="567"/>
        <w:jc w:val="both"/>
        <w:rPr>
          <w:b/>
          <w:sz w:val="23"/>
          <w:szCs w:val="23"/>
        </w:rPr>
      </w:pPr>
      <w:r w:rsidRPr="0016764E">
        <w:rPr>
          <w:b/>
          <w:sz w:val="23"/>
          <w:szCs w:val="23"/>
        </w:rPr>
        <w:t>При отсутствии прибыли в течение трех налоговых периодов с момента включения в реестр резидентов ТОСЭР льготные ставки по налогу на прибыль начинают применяться с четвертого налогового периода.</w:t>
      </w:r>
    </w:p>
    <w:p w14:paraId="47181A94" w14:textId="77777777" w:rsidR="00C821F9" w:rsidRPr="0016764E" w:rsidRDefault="00C821F9" w:rsidP="00C821F9">
      <w:pPr>
        <w:pStyle w:val="a9"/>
        <w:spacing w:after="200" w:line="276" w:lineRule="auto"/>
        <w:ind w:left="567"/>
        <w:jc w:val="both"/>
        <w:rPr>
          <w:b/>
          <w:sz w:val="23"/>
          <w:szCs w:val="23"/>
        </w:rPr>
      </w:pPr>
      <w:r w:rsidRPr="0016764E">
        <w:rPr>
          <w:b/>
          <w:sz w:val="23"/>
          <w:szCs w:val="23"/>
        </w:rPr>
        <w:t>НК дифференцированы сроки начала применения льготных ставок в зависимости от объема капвложений резидентов ТОСЭР.</w:t>
      </w:r>
    </w:p>
    <w:p w14:paraId="02C06B99" w14:textId="77777777" w:rsidR="00C821F9" w:rsidRPr="008741E3" w:rsidRDefault="00C821F9" w:rsidP="00C821F9">
      <w:pPr>
        <w:pStyle w:val="a9"/>
        <w:spacing w:after="200" w:line="276" w:lineRule="auto"/>
        <w:ind w:left="567"/>
        <w:jc w:val="both"/>
        <w:rPr>
          <w:b/>
          <w:sz w:val="23"/>
          <w:szCs w:val="23"/>
        </w:rPr>
      </w:pPr>
      <w:r w:rsidRPr="0016764E">
        <w:rPr>
          <w:b/>
          <w:sz w:val="23"/>
          <w:szCs w:val="23"/>
        </w:rPr>
        <w:t>Минфин не поддержал предложение увеличить срок начала льготного периода применения пониженных ставок при отсутствии прибыли у резидентов ТОСЭР.</w:t>
      </w:r>
    </w:p>
    <w:p w14:paraId="2AEC792A" w14:textId="77777777" w:rsidR="00C821F9" w:rsidRPr="0016764E" w:rsidRDefault="00C821F9" w:rsidP="00E6209E">
      <w:pPr>
        <w:pStyle w:val="a9"/>
        <w:spacing w:before="120" w:after="120" w:line="264" w:lineRule="auto"/>
        <w:ind w:left="567"/>
        <w:contextualSpacing w:val="0"/>
        <w:jc w:val="both"/>
        <w:rPr>
          <w:bCs/>
          <w:i/>
          <w:iCs/>
          <w:sz w:val="23"/>
          <w:szCs w:val="23"/>
        </w:rPr>
      </w:pPr>
      <w:r w:rsidRPr="0016764E">
        <w:rPr>
          <w:bCs/>
          <w:i/>
          <w:iCs/>
          <w:sz w:val="23"/>
          <w:szCs w:val="23"/>
        </w:rPr>
        <w:t>Письмо Департамента налоговой и таможенной политики Минфина России от 15 июля 2020 г. N 03-03-05/61788</w:t>
      </w:r>
    </w:p>
    <w:p w14:paraId="58F334B6" w14:textId="77777777" w:rsidR="00C821F9" w:rsidRPr="008741E3" w:rsidRDefault="00C821F9" w:rsidP="00C821F9">
      <w:pPr>
        <w:pStyle w:val="a9"/>
        <w:numPr>
          <w:ilvl w:val="0"/>
          <w:numId w:val="2"/>
        </w:numPr>
        <w:spacing w:after="200" w:line="276" w:lineRule="auto"/>
        <w:ind w:left="567" w:hanging="567"/>
        <w:jc w:val="both"/>
        <w:rPr>
          <w:b/>
          <w:sz w:val="23"/>
          <w:szCs w:val="23"/>
        </w:rPr>
      </w:pPr>
      <w:r w:rsidRPr="008741E3">
        <w:rPr>
          <w:b/>
          <w:sz w:val="23"/>
          <w:szCs w:val="23"/>
        </w:rPr>
        <w:t>Начисление амортизации прекращается с 1-го числа месяца, следующего за тем, когда произошло полное списание стоимости объекта амортизируемого имущества либо когда данный объект выбыл из состава амортизируемого имущества по любым основаниям.</w:t>
      </w:r>
    </w:p>
    <w:p w14:paraId="053A198A" w14:textId="77777777" w:rsidR="00C821F9" w:rsidRPr="00E6209E" w:rsidRDefault="00C821F9" w:rsidP="00C821F9">
      <w:pPr>
        <w:pStyle w:val="a9"/>
        <w:spacing w:after="200" w:line="276" w:lineRule="auto"/>
        <w:ind w:left="567"/>
        <w:jc w:val="both"/>
        <w:rPr>
          <w:bCs/>
          <w:i/>
          <w:iCs/>
          <w:sz w:val="23"/>
          <w:szCs w:val="23"/>
        </w:rPr>
      </w:pPr>
      <w:r w:rsidRPr="00E6209E">
        <w:rPr>
          <w:bCs/>
          <w:i/>
          <w:iCs/>
          <w:sz w:val="23"/>
          <w:szCs w:val="23"/>
        </w:rPr>
        <w:t>Письмо Департамента налоговой и таможенной политики Минфина России от 17 июля 2020 г. N 03-03-06/1/62433</w:t>
      </w:r>
    </w:p>
    <w:p w14:paraId="114FA9C0" w14:textId="77777777" w:rsidR="00C821F9" w:rsidRPr="008741E3" w:rsidRDefault="00C821F9" w:rsidP="00C821F9">
      <w:pPr>
        <w:pStyle w:val="a9"/>
        <w:numPr>
          <w:ilvl w:val="0"/>
          <w:numId w:val="2"/>
        </w:numPr>
        <w:spacing w:after="200" w:line="276" w:lineRule="auto"/>
        <w:ind w:left="567" w:hanging="567"/>
        <w:jc w:val="both"/>
        <w:rPr>
          <w:b/>
          <w:sz w:val="23"/>
          <w:szCs w:val="23"/>
        </w:rPr>
      </w:pPr>
      <w:bookmarkStart w:id="85" w:name="_Hlk54556372"/>
      <w:proofErr w:type="spellStart"/>
      <w:r w:rsidRPr="008741E3">
        <w:rPr>
          <w:b/>
          <w:sz w:val="23"/>
          <w:szCs w:val="23"/>
        </w:rPr>
        <w:t>Медорганизации</w:t>
      </w:r>
      <w:proofErr w:type="spellEnd"/>
      <w:r w:rsidRPr="008741E3">
        <w:rPr>
          <w:b/>
          <w:sz w:val="23"/>
          <w:szCs w:val="23"/>
        </w:rPr>
        <w:t xml:space="preserve"> на УСН, переходящие со следующего налогового периода на общий режим и изъявившие желание применять нулевую ставку налога на прибыль, вправе в текущем налоговом периоде подать в налоговый орган по месту своего нахождения заявление, копии лицензии на осуществление медицинской деятельности.</w:t>
      </w:r>
    </w:p>
    <w:p w14:paraId="382FF1C8" w14:textId="77777777" w:rsidR="00C821F9" w:rsidRDefault="00C821F9" w:rsidP="00C821F9">
      <w:pPr>
        <w:pStyle w:val="a9"/>
        <w:spacing w:after="200" w:line="276" w:lineRule="auto"/>
        <w:ind w:left="567"/>
        <w:jc w:val="both"/>
        <w:rPr>
          <w:bCs/>
          <w:i/>
          <w:iCs/>
          <w:sz w:val="23"/>
          <w:szCs w:val="23"/>
        </w:rPr>
      </w:pPr>
      <w:r w:rsidRPr="00B37FB1">
        <w:rPr>
          <w:bCs/>
          <w:i/>
          <w:iCs/>
          <w:sz w:val="23"/>
          <w:szCs w:val="23"/>
        </w:rPr>
        <w:t>Письмо Департамента налоговой и таможенной политики Минфина России от 2</w:t>
      </w:r>
      <w:r>
        <w:rPr>
          <w:bCs/>
          <w:i/>
          <w:iCs/>
          <w:sz w:val="23"/>
          <w:szCs w:val="23"/>
        </w:rPr>
        <w:t>0</w:t>
      </w:r>
      <w:r w:rsidRPr="00B37FB1">
        <w:rPr>
          <w:bCs/>
          <w:i/>
          <w:iCs/>
          <w:sz w:val="23"/>
          <w:szCs w:val="23"/>
        </w:rPr>
        <w:t xml:space="preserve"> июля 2020 г. N </w:t>
      </w:r>
      <w:r w:rsidRPr="008741E3">
        <w:rPr>
          <w:bCs/>
          <w:i/>
          <w:iCs/>
          <w:sz w:val="23"/>
          <w:szCs w:val="23"/>
        </w:rPr>
        <w:t>03-03-06/1/62966</w:t>
      </w:r>
    </w:p>
    <w:bookmarkEnd w:id="85"/>
    <w:p w14:paraId="278ACFE1" w14:textId="77777777" w:rsidR="00C821F9" w:rsidRPr="008741E3" w:rsidRDefault="00C821F9" w:rsidP="00C821F9">
      <w:pPr>
        <w:pStyle w:val="a9"/>
        <w:numPr>
          <w:ilvl w:val="0"/>
          <w:numId w:val="2"/>
        </w:numPr>
        <w:spacing w:after="200" w:line="276" w:lineRule="auto"/>
        <w:ind w:left="567" w:hanging="567"/>
        <w:jc w:val="both"/>
        <w:rPr>
          <w:b/>
          <w:sz w:val="23"/>
          <w:szCs w:val="23"/>
        </w:rPr>
      </w:pPr>
      <w:r w:rsidRPr="008741E3">
        <w:rPr>
          <w:b/>
          <w:sz w:val="23"/>
          <w:szCs w:val="23"/>
        </w:rPr>
        <w:t>По долговым обязательствам любого вида доходом (расходом) признаются проценты, исчисленные исходя из фактической ставки.</w:t>
      </w:r>
    </w:p>
    <w:p w14:paraId="1355A7A8" w14:textId="77777777" w:rsidR="00C821F9" w:rsidRPr="00B37FB1" w:rsidRDefault="00C821F9" w:rsidP="00C821F9">
      <w:pPr>
        <w:pStyle w:val="a9"/>
        <w:spacing w:after="200" w:line="276" w:lineRule="auto"/>
        <w:ind w:left="567"/>
        <w:jc w:val="both"/>
        <w:rPr>
          <w:b/>
          <w:sz w:val="23"/>
          <w:szCs w:val="23"/>
        </w:rPr>
      </w:pPr>
      <w:r w:rsidRPr="008741E3">
        <w:rPr>
          <w:b/>
          <w:sz w:val="23"/>
          <w:szCs w:val="23"/>
        </w:rPr>
        <w:t>НК не предусматривает порядка отнесения к расходам, учитываемым при налогообложении прибыли, процентов, отраженных в составе доходов, но при этом не полученных кредитной организацией в связи с освобождением заемщика от их уплаты в соответствии с постановлением Правительства</w:t>
      </w:r>
      <w:r>
        <w:rPr>
          <w:b/>
          <w:sz w:val="23"/>
          <w:szCs w:val="23"/>
        </w:rPr>
        <w:t xml:space="preserve"> РФ</w:t>
      </w:r>
      <w:r w:rsidRPr="00B37FB1">
        <w:rPr>
          <w:b/>
          <w:sz w:val="23"/>
          <w:szCs w:val="23"/>
        </w:rPr>
        <w:t>.</w:t>
      </w:r>
    </w:p>
    <w:p w14:paraId="580DA55B" w14:textId="77777777" w:rsidR="00C821F9" w:rsidRDefault="00C821F9" w:rsidP="00E6209E">
      <w:pPr>
        <w:pStyle w:val="a9"/>
        <w:spacing w:before="120" w:after="120" w:line="264" w:lineRule="auto"/>
        <w:ind w:left="567"/>
        <w:contextualSpacing w:val="0"/>
        <w:jc w:val="both"/>
        <w:rPr>
          <w:bCs/>
          <w:i/>
          <w:iCs/>
          <w:sz w:val="23"/>
          <w:szCs w:val="23"/>
        </w:rPr>
      </w:pPr>
      <w:r w:rsidRPr="00B37FB1">
        <w:rPr>
          <w:bCs/>
          <w:i/>
          <w:iCs/>
          <w:sz w:val="23"/>
          <w:szCs w:val="23"/>
        </w:rPr>
        <w:t>Письмо Департамента налоговой и таможенной политики Минфина России от 2</w:t>
      </w:r>
      <w:r>
        <w:rPr>
          <w:bCs/>
          <w:i/>
          <w:iCs/>
          <w:sz w:val="23"/>
          <w:szCs w:val="23"/>
        </w:rPr>
        <w:t>2</w:t>
      </w:r>
      <w:r w:rsidRPr="00B37FB1">
        <w:rPr>
          <w:bCs/>
          <w:i/>
          <w:iCs/>
          <w:sz w:val="23"/>
          <w:szCs w:val="23"/>
        </w:rPr>
        <w:t xml:space="preserve"> июля 2020 г. N </w:t>
      </w:r>
      <w:r w:rsidRPr="008741E3">
        <w:rPr>
          <w:bCs/>
          <w:i/>
          <w:iCs/>
          <w:sz w:val="23"/>
          <w:szCs w:val="23"/>
        </w:rPr>
        <w:t>03-03-06/2/63673</w:t>
      </w:r>
    </w:p>
    <w:p w14:paraId="3558C439" w14:textId="77777777" w:rsidR="00C821F9" w:rsidRPr="008741E3" w:rsidRDefault="00C821F9" w:rsidP="00C821F9">
      <w:pPr>
        <w:pStyle w:val="a9"/>
        <w:numPr>
          <w:ilvl w:val="0"/>
          <w:numId w:val="2"/>
        </w:numPr>
        <w:spacing w:after="200" w:line="276" w:lineRule="auto"/>
        <w:ind w:left="567" w:hanging="567"/>
        <w:jc w:val="both"/>
        <w:rPr>
          <w:b/>
          <w:sz w:val="23"/>
          <w:szCs w:val="23"/>
        </w:rPr>
      </w:pPr>
      <w:r w:rsidRPr="008741E3">
        <w:rPr>
          <w:b/>
          <w:sz w:val="23"/>
          <w:szCs w:val="23"/>
        </w:rPr>
        <w:t>К расходам на оплату труда относятся расходы на оплату труда внештатных работников по договорам гражданско-правового характера (включая договоры подряда), за исключением договоров, заключенных с предпринимателями.</w:t>
      </w:r>
    </w:p>
    <w:p w14:paraId="296C9B18" w14:textId="77777777" w:rsidR="00C821F9" w:rsidRPr="008741E3" w:rsidRDefault="00C821F9" w:rsidP="00C821F9">
      <w:pPr>
        <w:pStyle w:val="a9"/>
        <w:spacing w:after="200" w:line="276" w:lineRule="auto"/>
        <w:ind w:left="567"/>
        <w:jc w:val="both"/>
        <w:rPr>
          <w:b/>
          <w:sz w:val="23"/>
          <w:szCs w:val="23"/>
        </w:rPr>
      </w:pPr>
      <w:r w:rsidRPr="008741E3">
        <w:rPr>
          <w:b/>
          <w:sz w:val="23"/>
          <w:szCs w:val="23"/>
        </w:rPr>
        <w:t>Расходы в виде выплат физлицам - плательщикам НПД по заключенным договорам подряда следует признавать в составе прочих расходов, связанных с производством и (или) реализацией.</w:t>
      </w:r>
    </w:p>
    <w:p w14:paraId="4686C022" w14:textId="77777777" w:rsidR="00C821F9" w:rsidRPr="008741E3" w:rsidRDefault="00C821F9" w:rsidP="00E6209E">
      <w:pPr>
        <w:pStyle w:val="a9"/>
        <w:spacing w:before="120" w:after="120" w:line="264" w:lineRule="auto"/>
        <w:ind w:left="567"/>
        <w:contextualSpacing w:val="0"/>
        <w:jc w:val="both"/>
        <w:rPr>
          <w:bCs/>
          <w:i/>
          <w:iCs/>
          <w:sz w:val="23"/>
          <w:szCs w:val="23"/>
        </w:rPr>
      </w:pPr>
      <w:r w:rsidRPr="008741E3">
        <w:rPr>
          <w:bCs/>
          <w:i/>
          <w:iCs/>
          <w:sz w:val="23"/>
          <w:szCs w:val="23"/>
        </w:rPr>
        <w:t>Письмо Департамента налоговой и таможенной политики Минфина России от 22 июля 2020 г. N 03-03-06/1/63730</w:t>
      </w:r>
    </w:p>
    <w:p w14:paraId="38003D3B" w14:textId="77777777" w:rsidR="00C821F9" w:rsidRPr="00F67420" w:rsidRDefault="00C821F9" w:rsidP="00C821F9">
      <w:pPr>
        <w:pStyle w:val="a9"/>
        <w:numPr>
          <w:ilvl w:val="0"/>
          <w:numId w:val="2"/>
        </w:numPr>
        <w:spacing w:after="200" w:line="276" w:lineRule="auto"/>
        <w:ind w:left="567" w:hanging="567"/>
        <w:jc w:val="both"/>
        <w:rPr>
          <w:b/>
          <w:sz w:val="23"/>
          <w:szCs w:val="23"/>
        </w:rPr>
      </w:pPr>
      <w:r w:rsidRPr="00F67420">
        <w:rPr>
          <w:b/>
          <w:sz w:val="23"/>
          <w:szCs w:val="23"/>
        </w:rPr>
        <w:t xml:space="preserve">Минфин ответил на вопросы о налогообложении прибыли участников </w:t>
      </w:r>
      <w:r>
        <w:rPr>
          <w:b/>
          <w:sz w:val="23"/>
          <w:szCs w:val="23"/>
        </w:rPr>
        <w:t>специальных инвестиционных контрактов.</w:t>
      </w:r>
    </w:p>
    <w:p w14:paraId="7C39C78A" w14:textId="77777777" w:rsidR="00C821F9" w:rsidRPr="00F67420" w:rsidRDefault="00C821F9" w:rsidP="00C821F9">
      <w:pPr>
        <w:pStyle w:val="a9"/>
        <w:spacing w:after="200" w:line="276" w:lineRule="auto"/>
        <w:ind w:left="567"/>
        <w:jc w:val="both"/>
        <w:rPr>
          <w:b/>
          <w:sz w:val="23"/>
          <w:szCs w:val="23"/>
        </w:rPr>
      </w:pPr>
      <w:r w:rsidRPr="00F67420">
        <w:rPr>
          <w:b/>
          <w:sz w:val="23"/>
          <w:szCs w:val="23"/>
        </w:rPr>
        <w:t>Ограничение периода применения пониженных ставок налога на прибыль участниками СПИК 50% объема капвложений в инвестиционный проект на участников СПИК, заключенных до 13 августа 2019 г., не распространяется. При этом пониженные налоговые ставки по налогу на прибыль для указанных участников СПИК действуют до 2025 г.</w:t>
      </w:r>
    </w:p>
    <w:p w14:paraId="4FA8E16F" w14:textId="77777777" w:rsidR="00C821F9" w:rsidRPr="00B37FB1" w:rsidRDefault="00C821F9" w:rsidP="00C821F9">
      <w:pPr>
        <w:pStyle w:val="a9"/>
        <w:spacing w:after="200" w:line="276" w:lineRule="auto"/>
        <w:ind w:left="567"/>
        <w:jc w:val="both"/>
        <w:rPr>
          <w:b/>
          <w:sz w:val="23"/>
          <w:szCs w:val="23"/>
        </w:rPr>
      </w:pPr>
      <w:r w:rsidRPr="00F67420">
        <w:rPr>
          <w:b/>
          <w:sz w:val="23"/>
          <w:szCs w:val="23"/>
        </w:rPr>
        <w:t>Участник, заключивший СПИК в период с 1 января 2017 г. до вступления в силу изменений в НК, которыми участники СПИК выделены в самостоятельную категорию налогоплательщиков, вправе после 1 января 2020 г. применять пониженные ставки не ко всей налоговой базе, а к налоговой базе от деятельности, осуществляемой в рамках реализации СПИК. Это изменение можно сделать только один раз, закрепив заранее этот способ в учетной политике, который не должен изменяться в течение оставшегося срока действия СПИК.</w:t>
      </w:r>
    </w:p>
    <w:p w14:paraId="1CDD332C" w14:textId="77777777" w:rsidR="00C821F9" w:rsidRPr="00F67420" w:rsidRDefault="00C821F9" w:rsidP="00E6209E">
      <w:pPr>
        <w:pStyle w:val="a9"/>
        <w:spacing w:before="120" w:after="120" w:line="264" w:lineRule="auto"/>
        <w:ind w:left="567"/>
        <w:contextualSpacing w:val="0"/>
        <w:jc w:val="both"/>
        <w:rPr>
          <w:bCs/>
          <w:i/>
          <w:iCs/>
          <w:sz w:val="23"/>
          <w:szCs w:val="23"/>
        </w:rPr>
      </w:pPr>
      <w:r w:rsidRPr="00F67420">
        <w:rPr>
          <w:bCs/>
          <w:i/>
          <w:iCs/>
          <w:sz w:val="23"/>
          <w:szCs w:val="23"/>
        </w:rPr>
        <w:t>Письмо Департамента налоговой и таможенной политики Минфина России от 23 июля 2020 г. N 03-03-05/64616 "О предоставлении разъяснений в отношении положений Налогового кодекса Российской Федерации"</w:t>
      </w:r>
    </w:p>
    <w:p w14:paraId="550F5999" w14:textId="77777777" w:rsidR="00C821F9" w:rsidRPr="00B37FB1" w:rsidRDefault="00C821F9" w:rsidP="00C821F9">
      <w:pPr>
        <w:pStyle w:val="a9"/>
        <w:numPr>
          <w:ilvl w:val="0"/>
          <w:numId w:val="2"/>
        </w:numPr>
        <w:spacing w:after="200" w:line="276" w:lineRule="auto"/>
        <w:ind w:left="567" w:hanging="567"/>
        <w:jc w:val="both"/>
        <w:rPr>
          <w:b/>
          <w:sz w:val="23"/>
          <w:szCs w:val="23"/>
        </w:rPr>
      </w:pPr>
      <w:r w:rsidRPr="00B37FB1">
        <w:rPr>
          <w:b/>
          <w:sz w:val="23"/>
          <w:szCs w:val="23"/>
        </w:rPr>
        <w:t>Получая имущество безвозмездно от собственника имущества унитарного предприятия, последнее не несет фактических расходов на его приобретение. При этом стоимость такого имущества не учитывается в составе доходов при налогообложении прибыли.</w:t>
      </w:r>
    </w:p>
    <w:p w14:paraId="48ED1946" w14:textId="77777777" w:rsidR="00C821F9" w:rsidRPr="00F67420" w:rsidRDefault="00C821F9" w:rsidP="00C821F9">
      <w:pPr>
        <w:pStyle w:val="a9"/>
        <w:spacing w:after="200" w:line="276" w:lineRule="auto"/>
        <w:ind w:left="567"/>
        <w:jc w:val="both"/>
        <w:rPr>
          <w:b/>
          <w:sz w:val="23"/>
          <w:szCs w:val="23"/>
        </w:rPr>
      </w:pPr>
      <w:r w:rsidRPr="00B37FB1">
        <w:rPr>
          <w:b/>
          <w:sz w:val="23"/>
          <w:szCs w:val="23"/>
        </w:rPr>
        <w:t>При получении унитарным предприятием указанного имущества в оперативное управление или хозяйственное ведение его первоначальная стоимость будет равна нулю. При этом если имущество передается в уставный фонд унитарного предприятия после 1 января 2019 г., то стоимостью этого имущества признаются документально подтвержденные расходы на его приобретение (создание), осуществленные в соответствии с бюджетным законодательством РФ.</w:t>
      </w:r>
    </w:p>
    <w:p w14:paraId="4AEF7256" w14:textId="77777777" w:rsidR="00C821F9" w:rsidRPr="00F67420" w:rsidRDefault="00C821F9" w:rsidP="00E6209E">
      <w:pPr>
        <w:pStyle w:val="a9"/>
        <w:spacing w:before="120" w:after="120" w:line="264" w:lineRule="auto"/>
        <w:ind w:left="567"/>
        <w:contextualSpacing w:val="0"/>
        <w:jc w:val="both"/>
        <w:rPr>
          <w:bCs/>
          <w:i/>
          <w:iCs/>
          <w:sz w:val="23"/>
          <w:szCs w:val="23"/>
        </w:rPr>
      </w:pPr>
      <w:r w:rsidRPr="00F67420">
        <w:rPr>
          <w:bCs/>
          <w:i/>
          <w:iCs/>
          <w:sz w:val="23"/>
          <w:szCs w:val="23"/>
        </w:rPr>
        <w:t>Письмо Департамента налоговой и таможенной политики Минфина России от 24 июля 2020 г. N 07-01-09/64916</w:t>
      </w:r>
    </w:p>
    <w:p w14:paraId="73820131" w14:textId="77777777" w:rsidR="00C821F9" w:rsidRPr="00B37FB1" w:rsidRDefault="00C821F9" w:rsidP="00C821F9">
      <w:pPr>
        <w:pStyle w:val="a9"/>
        <w:numPr>
          <w:ilvl w:val="0"/>
          <w:numId w:val="2"/>
        </w:numPr>
        <w:spacing w:after="200" w:line="276" w:lineRule="auto"/>
        <w:ind w:left="567" w:hanging="567"/>
        <w:jc w:val="both"/>
        <w:rPr>
          <w:b/>
          <w:sz w:val="23"/>
          <w:szCs w:val="23"/>
        </w:rPr>
      </w:pPr>
      <w:bookmarkStart w:id="86" w:name="_Hlk54555011"/>
      <w:r>
        <w:rPr>
          <w:b/>
          <w:sz w:val="23"/>
          <w:szCs w:val="23"/>
        </w:rPr>
        <w:t xml:space="preserve">Налогоплательщик вправе учитывать </w:t>
      </w:r>
      <w:r w:rsidRPr="00B37FB1">
        <w:rPr>
          <w:b/>
          <w:sz w:val="23"/>
          <w:szCs w:val="23"/>
        </w:rPr>
        <w:t xml:space="preserve">понесенные им невозмещаемые расходы при налогообложении прибыли, если они обоснованы, документально подтверждены, произведены для получения дохода и не поименованы в перечне </w:t>
      </w:r>
      <w:proofErr w:type="spellStart"/>
      <w:r w:rsidRPr="00B37FB1">
        <w:rPr>
          <w:b/>
          <w:sz w:val="23"/>
          <w:szCs w:val="23"/>
        </w:rPr>
        <w:t>неучитываемых</w:t>
      </w:r>
      <w:proofErr w:type="spellEnd"/>
      <w:r w:rsidRPr="00B37FB1">
        <w:rPr>
          <w:b/>
          <w:sz w:val="23"/>
          <w:szCs w:val="23"/>
        </w:rPr>
        <w:t xml:space="preserve"> расходов.</w:t>
      </w:r>
    </w:p>
    <w:p w14:paraId="5D74A15F" w14:textId="77777777" w:rsidR="00C821F9" w:rsidRDefault="00C821F9" w:rsidP="00E6209E">
      <w:pPr>
        <w:pStyle w:val="a9"/>
        <w:spacing w:before="120" w:after="120" w:line="264" w:lineRule="auto"/>
        <w:ind w:left="567"/>
        <w:contextualSpacing w:val="0"/>
        <w:jc w:val="both"/>
        <w:rPr>
          <w:bCs/>
          <w:i/>
          <w:iCs/>
          <w:sz w:val="23"/>
          <w:szCs w:val="23"/>
        </w:rPr>
      </w:pPr>
      <w:r w:rsidRPr="00B37FB1">
        <w:rPr>
          <w:bCs/>
          <w:i/>
          <w:iCs/>
          <w:sz w:val="23"/>
          <w:szCs w:val="23"/>
        </w:rPr>
        <w:t>Письмо Департамента налоговой и таможенной политики Минфина России от 2</w:t>
      </w:r>
      <w:r>
        <w:rPr>
          <w:bCs/>
          <w:i/>
          <w:iCs/>
          <w:sz w:val="23"/>
          <w:szCs w:val="23"/>
        </w:rPr>
        <w:t>4</w:t>
      </w:r>
      <w:r w:rsidRPr="00B37FB1">
        <w:rPr>
          <w:bCs/>
          <w:i/>
          <w:iCs/>
          <w:sz w:val="23"/>
          <w:szCs w:val="23"/>
        </w:rPr>
        <w:t xml:space="preserve"> июля 2020 г. N 03-03-06/1/65088</w:t>
      </w:r>
    </w:p>
    <w:p w14:paraId="14C9E82E" w14:textId="77777777" w:rsidR="00C821F9" w:rsidRPr="00B37FB1" w:rsidRDefault="00C821F9" w:rsidP="00C821F9">
      <w:pPr>
        <w:pStyle w:val="a9"/>
        <w:numPr>
          <w:ilvl w:val="0"/>
          <w:numId w:val="2"/>
        </w:numPr>
        <w:spacing w:after="200" w:line="276" w:lineRule="auto"/>
        <w:ind w:left="567" w:hanging="567"/>
        <w:jc w:val="both"/>
        <w:rPr>
          <w:b/>
          <w:sz w:val="23"/>
          <w:szCs w:val="23"/>
        </w:rPr>
      </w:pPr>
      <w:bookmarkStart w:id="87" w:name="_Hlk54554235"/>
      <w:bookmarkEnd w:id="86"/>
      <w:r w:rsidRPr="00B37FB1">
        <w:rPr>
          <w:b/>
          <w:sz w:val="23"/>
          <w:szCs w:val="23"/>
        </w:rPr>
        <w:t>Организации вправе учитывать при налогообложении прибыли расходы в виде стоимости имущества, безвозмездно переданного:</w:t>
      </w:r>
    </w:p>
    <w:p w14:paraId="20DCE163" w14:textId="77777777" w:rsidR="00C821F9" w:rsidRPr="00B37FB1" w:rsidRDefault="00C821F9" w:rsidP="00C821F9">
      <w:pPr>
        <w:pStyle w:val="a9"/>
        <w:spacing w:after="200" w:line="276" w:lineRule="auto"/>
        <w:ind w:left="567"/>
        <w:jc w:val="both"/>
        <w:rPr>
          <w:b/>
          <w:sz w:val="23"/>
          <w:szCs w:val="23"/>
        </w:rPr>
      </w:pPr>
      <w:r w:rsidRPr="00B37FB1">
        <w:rPr>
          <w:b/>
          <w:sz w:val="23"/>
          <w:szCs w:val="23"/>
        </w:rPr>
        <w:t>- СОНКО - получателям мер господдержки;</w:t>
      </w:r>
    </w:p>
    <w:p w14:paraId="54BF610A" w14:textId="77777777" w:rsidR="00C821F9" w:rsidRPr="00B37FB1" w:rsidRDefault="00C821F9" w:rsidP="00C821F9">
      <w:pPr>
        <w:pStyle w:val="a9"/>
        <w:spacing w:after="200" w:line="276" w:lineRule="auto"/>
        <w:ind w:left="567"/>
        <w:jc w:val="both"/>
        <w:rPr>
          <w:b/>
          <w:sz w:val="23"/>
          <w:szCs w:val="23"/>
        </w:rPr>
      </w:pPr>
      <w:r w:rsidRPr="00B37FB1">
        <w:rPr>
          <w:b/>
          <w:sz w:val="23"/>
          <w:szCs w:val="23"/>
        </w:rPr>
        <w:t xml:space="preserve">- НКО, в наибольшей степени пострадавшим от </w:t>
      </w:r>
      <w:proofErr w:type="spellStart"/>
      <w:r w:rsidRPr="00B37FB1">
        <w:rPr>
          <w:b/>
          <w:sz w:val="23"/>
          <w:szCs w:val="23"/>
        </w:rPr>
        <w:t>коронавируса</w:t>
      </w:r>
      <w:proofErr w:type="spellEnd"/>
      <w:r w:rsidRPr="00B37FB1">
        <w:rPr>
          <w:b/>
          <w:sz w:val="23"/>
          <w:szCs w:val="23"/>
        </w:rPr>
        <w:t>;</w:t>
      </w:r>
    </w:p>
    <w:p w14:paraId="4CFAA0D0" w14:textId="77777777" w:rsidR="00C821F9" w:rsidRPr="00B37FB1" w:rsidRDefault="00C821F9" w:rsidP="00C821F9">
      <w:pPr>
        <w:pStyle w:val="a9"/>
        <w:spacing w:after="200" w:line="276" w:lineRule="auto"/>
        <w:ind w:left="567"/>
        <w:jc w:val="both"/>
        <w:rPr>
          <w:b/>
          <w:sz w:val="23"/>
          <w:szCs w:val="23"/>
        </w:rPr>
      </w:pPr>
      <w:r w:rsidRPr="00B37FB1">
        <w:rPr>
          <w:b/>
          <w:sz w:val="23"/>
          <w:szCs w:val="23"/>
        </w:rPr>
        <w:t>- религиозным организациям.</w:t>
      </w:r>
    </w:p>
    <w:p w14:paraId="45F81FC8" w14:textId="77777777" w:rsidR="00C821F9" w:rsidRPr="00B37FB1" w:rsidRDefault="00C821F9" w:rsidP="00C821F9">
      <w:pPr>
        <w:pStyle w:val="a9"/>
        <w:spacing w:after="200" w:line="276" w:lineRule="auto"/>
        <w:ind w:left="567"/>
        <w:jc w:val="both"/>
        <w:rPr>
          <w:b/>
          <w:sz w:val="23"/>
          <w:szCs w:val="23"/>
        </w:rPr>
      </w:pPr>
      <w:r w:rsidRPr="00B37FB1">
        <w:rPr>
          <w:b/>
          <w:sz w:val="23"/>
          <w:szCs w:val="23"/>
        </w:rPr>
        <w:t xml:space="preserve">СОНКО </w:t>
      </w:r>
      <w:proofErr w:type="gramStart"/>
      <w:r w:rsidRPr="00B37FB1">
        <w:rPr>
          <w:b/>
          <w:sz w:val="23"/>
          <w:szCs w:val="23"/>
        </w:rPr>
        <w:t>признаются</w:t>
      </w:r>
      <w:proofErr w:type="gramEnd"/>
      <w:r w:rsidRPr="00B37FB1">
        <w:rPr>
          <w:b/>
          <w:sz w:val="23"/>
          <w:szCs w:val="23"/>
        </w:rPr>
        <w:t xml:space="preserve"> в том числе организации, созданные в форме фонда, преследующие благотворительные цели. Соответственно, возможность учета этих расходов распространяется на случаи осуществления </w:t>
      </w:r>
      <w:proofErr w:type="spellStart"/>
      <w:r w:rsidRPr="00B37FB1">
        <w:rPr>
          <w:b/>
          <w:sz w:val="23"/>
          <w:szCs w:val="23"/>
        </w:rPr>
        <w:t>юрлицами</w:t>
      </w:r>
      <w:proofErr w:type="spellEnd"/>
      <w:r w:rsidRPr="00B37FB1">
        <w:rPr>
          <w:b/>
          <w:sz w:val="23"/>
          <w:szCs w:val="23"/>
        </w:rPr>
        <w:t xml:space="preserve"> благотворительной деятельности.</w:t>
      </w:r>
    </w:p>
    <w:p w14:paraId="5AE81BCA" w14:textId="77777777" w:rsidR="00C821F9" w:rsidRPr="00D20190" w:rsidRDefault="00C821F9" w:rsidP="00C821F9">
      <w:pPr>
        <w:pStyle w:val="a9"/>
        <w:spacing w:after="200" w:line="276" w:lineRule="auto"/>
        <w:ind w:left="567"/>
        <w:jc w:val="both"/>
        <w:rPr>
          <w:b/>
          <w:sz w:val="23"/>
          <w:szCs w:val="23"/>
        </w:rPr>
      </w:pPr>
      <w:r w:rsidRPr="00B37FB1">
        <w:rPr>
          <w:b/>
          <w:sz w:val="23"/>
          <w:szCs w:val="23"/>
        </w:rPr>
        <w:t>В состав инвестиционного налогового вычета включаются пожертвования учреждениям культуры, а также фондам на формирование целевого капитала.</w:t>
      </w:r>
    </w:p>
    <w:p w14:paraId="157EEFF3" w14:textId="77777777" w:rsidR="00C821F9" w:rsidRDefault="00C821F9" w:rsidP="00C821F9">
      <w:pPr>
        <w:pStyle w:val="a9"/>
        <w:spacing w:after="200" w:line="276" w:lineRule="auto"/>
        <w:ind w:left="567"/>
        <w:jc w:val="both"/>
        <w:rPr>
          <w:bCs/>
          <w:i/>
          <w:iCs/>
          <w:sz w:val="23"/>
          <w:szCs w:val="23"/>
        </w:rPr>
      </w:pPr>
      <w:r w:rsidRPr="00B37FB1">
        <w:rPr>
          <w:bCs/>
          <w:i/>
          <w:iCs/>
          <w:sz w:val="23"/>
          <w:szCs w:val="23"/>
        </w:rPr>
        <w:t>Письмо Департамента налоговой и таможенной политики Минфина России от 27 июля 2020 г. N 03-03-07/65327</w:t>
      </w:r>
    </w:p>
    <w:p w14:paraId="41C7EF68" w14:textId="77777777" w:rsidR="00C821F9" w:rsidRDefault="00C821F9" w:rsidP="00C821F9">
      <w:pPr>
        <w:pStyle w:val="a9"/>
        <w:spacing w:after="200" w:line="276" w:lineRule="auto"/>
        <w:ind w:left="567"/>
        <w:jc w:val="both"/>
        <w:rPr>
          <w:bCs/>
          <w:i/>
          <w:iCs/>
          <w:sz w:val="23"/>
          <w:szCs w:val="23"/>
        </w:rPr>
      </w:pPr>
    </w:p>
    <w:p w14:paraId="2E38301D" w14:textId="77777777" w:rsidR="00C821F9" w:rsidRPr="00B37FB1" w:rsidRDefault="00C821F9" w:rsidP="00C821F9">
      <w:pPr>
        <w:pStyle w:val="a9"/>
        <w:numPr>
          <w:ilvl w:val="0"/>
          <w:numId w:val="2"/>
        </w:numPr>
        <w:spacing w:after="200" w:line="276" w:lineRule="auto"/>
        <w:ind w:left="567" w:hanging="567"/>
        <w:jc w:val="both"/>
        <w:rPr>
          <w:b/>
          <w:sz w:val="23"/>
          <w:szCs w:val="23"/>
        </w:rPr>
      </w:pPr>
      <w:r>
        <w:rPr>
          <w:b/>
          <w:sz w:val="23"/>
          <w:szCs w:val="23"/>
        </w:rPr>
        <w:t xml:space="preserve">Для определения срока полезного использования </w:t>
      </w:r>
      <w:r w:rsidRPr="00B37FB1">
        <w:rPr>
          <w:b/>
          <w:sz w:val="23"/>
          <w:szCs w:val="23"/>
        </w:rPr>
        <w:t>объекта основных сре</w:t>
      </w:r>
      <w:proofErr w:type="gramStart"/>
      <w:r w:rsidRPr="00B37FB1">
        <w:rPr>
          <w:b/>
          <w:sz w:val="23"/>
          <w:szCs w:val="23"/>
        </w:rPr>
        <w:t>дств в ц</w:t>
      </w:r>
      <w:proofErr w:type="gramEnd"/>
      <w:r w:rsidRPr="00B37FB1">
        <w:rPr>
          <w:b/>
          <w:sz w:val="23"/>
          <w:szCs w:val="23"/>
        </w:rPr>
        <w:t>елях исчисления налога на прибыль следует руководствоваться Классификацией основных средств, утвержденной Правительством.</w:t>
      </w:r>
    </w:p>
    <w:p w14:paraId="3C9A9F61" w14:textId="77777777" w:rsidR="00C821F9" w:rsidRPr="00B37FB1" w:rsidRDefault="00C821F9" w:rsidP="00C821F9">
      <w:pPr>
        <w:pStyle w:val="a9"/>
        <w:spacing w:after="200" w:line="276" w:lineRule="auto"/>
        <w:ind w:left="567"/>
        <w:jc w:val="both"/>
        <w:rPr>
          <w:b/>
          <w:sz w:val="23"/>
          <w:szCs w:val="23"/>
        </w:rPr>
      </w:pPr>
      <w:r w:rsidRPr="00B37FB1">
        <w:rPr>
          <w:b/>
          <w:sz w:val="23"/>
          <w:szCs w:val="23"/>
        </w:rPr>
        <w:t xml:space="preserve">Срок полезного использования определяется по </w:t>
      </w:r>
      <w:proofErr w:type="spellStart"/>
      <w:r w:rsidRPr="00B37FB1">
        <w:rPr>
          <w:b/>
          <w:sz w:val="23"/>
          <w:szCs w:val="23"/>
        </w:rPr>
        <w:t>техусловиям</w:t>
      </w:r>
      <w:proofErr w:type="spellEnd"/>
      <w:r w:rsidRPr="00B37FB1">
        <w:rPr>
          <w:b/>
          <w:sz w:val="23"/>
          <w:szCs w:val="23"/>
        </w:rPr>
        <w:t xml:space="preserve"> или рекомендациям изготовителей, только если основные средства не указаны в Классификации основных средств.</w:t>
      </w:r>
    </w:p>
    <w:p w14:paraId="12E113B9" w14:textId="77777777" w:rsidR="00C821F9" w:rsidRDefault="00C821F9" w:rsidP="00E6209E">
      <w:pPr>
        <w:pStyle w:val="a9"/>
        <w:spacing w:before="120" w:after="120" w:line="264" w:lineRule="auto"/>
        <w:ind w:left="567"/>
        <w:contextualSpacing w:val="0"/>
        <w:jc w:val="both"/>
        <w:rPr>
          <w:bCs/>
          <w:i/>
          <w:iCs/>
          <w:sz w:val="23"/>
          <w:szCs w:val="23"/>
        </w:rPr>
      </w:pPr>
      <w:r w:rsidRPr="00B37FB1">
        <w:rPr>
          <w:bCs/>
          <w:i/>
          <w:iCs/>
          <w:sz w:val="23"/>
          <w:szCs w:val="23"/>
        </w:rPr>
        <w:t>Письмо Департамента налоговой и таможенной политики Минфина России от 27 июля 2020 г. N 03-03-07/65415</w:t>
      </w:r>
    </w:p>
    <w:p w14:paraId="2540DF5E" w14:textId="77777777" w:rsidR="00C821F9" w:rsidRPr="00B37FB1" w:rsidRDefault="00C821F9" w:rsidP="00C821F9">
      <w:pPr>
        <w:pStyle w:val="a9"/>
        <w:numPr>
          <w:ilvl w:val="0"/>
          <w:numId w:val="2"/>
        </w:numPr>
        <w:spacing w:after="200" w:line="276" w:lineRule="auto"/>
        <w:ind w:left="567" w:hanging="567"/>
        <w:jc w:val="both"/>
        <w:rPr>
          <w:b/>
          <w:sz w:val="23"/>
          <w:szCs w:val="23"/>
        </w:rPr>
      </w:pPr>
      <w:r w:rsidRPr="00B37FB1">
        <w:rPr>
          <w:b/>
          <w:sz w:val="23"/>
          <w:szCs w:val="23"/>
        </w:rPr>
        <w:t>К внереализационным доходам относятся признанные должником или подлежащие уплате по решению суда штрафы, пени и (или) иные санкции за нарушение договорных обязательств, а также суммы возмещения убытков или ущерба.</w:t>
      </w:r>
    </w:p>
    <w:p w14:paraId="44C5D850" w14:textId="77777777" w:rsidR="00C821F9" w:rsidRPr="00B37FB1" w:rsidRDefault="00C821F9" w:rsidP="00C821F9">
      <w:pPr>
        <w:pStyle w:val="a9"/>
        <w:spacing w:after="200" w:line="276" w:lineRule="auto"/>
        <w:ind w:left="567"/>
        <w:jc w:val="both"/>
        <w:rPr>
          <w:b/>
          <w:sz w:val="23"/>
          <w:szCs w:val="23"/>
        </w:rPr>
      </w:pPr>
      <w:r w:rsidRPr="00B37FB1">
        <w:rPr>
          <w:b/>
          <w:sz w:val="23"/>
          <w:szCs w:val="23"/>
        </w:rPr>
        <w:t>При этом если условиями договора не установлен размер штрафных санкций или возмещения убытков, у налогоплательщика-получателя не возникает обязанности для начисления внереализационных доходов. При взыскании долга в судебном порядке обязанность по начислению этого дохода возникает на основании решения суда, вступившего в законную силу.</w:t>
      </w:r>
    </w:p>
    <w:p w14:paraId="7508539E" w14:textId="77777777" w:rsidR="00C821F9" w:rsidRDefault="00C821F9" w:rsidP="00E6209E">
      <w:pPr>
        <w:pStyle w:val="a9"/>
        <w:spacing w:before="120" w:after="120" w:line="264" w:lineRule="auto"/>
        <w:ind w:left="567"/>
        <w:contextualSpacing w:val="0"/>
        <w:jc w:val="both"/>
        <w:rPr>
          <w:bCs/>
          <w:i/>
          <w:iCs/>
          <w:sz w:val="23"/>
          <w:szCs w:val="23"/>
        </w:rPr>
      </w:pPr>
      <w:r w:rsidRPr="00B37FB1">
        <w:rPr>
          <w:bCs/>
          <w:i/>
          <w:iCs/>
          <w:sz w:val="23"/>
          <w:szCs w:val="23"/>
        </w:rPr>
        <w:t>Письмо Департамента налоговой и таможенной политики Минфина России от 27 июля 2020 г. N 03-03-06/1/65419</w:t>
      </w:r>
    </w:p>
    <w:p w14:paraId="60481A6E" w14:textId="77777777" w:rsidR="00C821F9" w:rsidRPr="00B37FB1" w:rsidRDefault="00C821F9" w:rsidP="00C821F9">
      <w:pPr>
        <w:pStyle w:val="a9"/>
        <w:numPr>
          <w:ilvl w:val="0"/>
          <w:numId w:val="2"/>
        </w:numPr>
        <w:spacing w:after="200" w:line="276" w:lineRule="auto"/>
        <w:ind w:left="567" w:hanging="567"/>
        <w:jc w:val="both"/>
        <w:rPr>
          <w:b/>
          <w:sz w:val="23"/>
          <w:szCs w:val="23"/>
        </w:rPr>
      </w:pPr>
      <w:r>
        <w:rPr>
          <w:b/>
          <w:sz w:val="23"/>
          <w:szCs w:val="23"/>
        </w:rPr>
        <w:t xml:space="preserve">При налогообложении прибыли </w:t>
      </w:r>
      <w:r w:rsidRPr="00B37FB1">
        <w:rPr>
          <w:b/>
          <w:sz w:val="23"/>
          <w:szCs w:val="23"/>
        </w:rPr>
        <w:t>можно учесть затраты в целях обеспечения функционирования организации:</w:t>
      </w:r>
    </w:p>
    <w:p w14:paraId="492ADAC2" w14:textId="77777777" w:rsidR="00C821F9" w:rsidRPr="00B37FB1" w:rsidRDefault="00C821F9" w:rsidP="00C821F9">
      <w:pPr>
        <w:pStyle w:val="a9"/>
        <w:spacing w:after="200" w:line="276" w:lineRule="auto"/>
        <w:ind w:left="567"/>
        <w:jc w:val="both"/>
        <w:rPr>
          <w:b/>
          <w:sz w:val="23"/>
          <w:szCs w:val="23"/>
        </w:rPr>
      </w:pPr>
      <w:r w:rsidRPr="00B37FB1">
        <w:rPr>
          <w:b/>
          <w:sz w:val="23"/>
          <w:szCs w:val="23"/>
        </w:rPr>
        <w:t>- на приобретение средств индивидуальной и коллективной защиты;</w:t>
      </w:r>
    </w:p>
    <w:p w14:paraId="0C17146E" w14:textId="77777777" w:rsidR="00C821F9" w:rsidRPr="00B37FB1" w:rsidRDefault="00C821F9" w:rsidP="00C821F9">
      <w:pPr>
        <w:pStyle w:val="a9"/>
        <w:spacing w:after="200" w:line="276" w:lineRule="auto"/>
        <w:ind w:left="567"/>
        <w:jc w:val="both"/>
        <w:rPr>
          <w:b/>
          <w:sz w:val="23"/>
          <w:szCs w:val="23"/>
        </w:rPr>
      </w:pPr>
      <w:r w:rsidRPr="00B37FB1">
        <w:rPr>
          <w:b/>
          <w:sz w:val="23"/>
          <w:szCs w:val="23"/>
        </w:rPr>
        <w:t>- на дезинфекцию помещений;</w:t>
      </w:r>
    </w:p>
    <w:p w14:paraId="6C776C2B" w14:textId="77777777" w:rsidR="00C821F9" w:rsidRPr="00B37FB1" w:rsidRDefault="00C821F9" w:rsidP="00C821F9">
      <w:pPr>
        <w:pStyle w:val="a9"/>
        <w:spacing w:after="200" w:line="276" w:lineRule="auto"/>
        <w:ind w:left="567"/>
        <w:jc w:val="both"/>
        <w:rPr>
          <w:bCs/>
          <w:i/>
          <w:iCs/>
          <w:sz w:val="23"/>
          <w:szCs w:val="23"/>
        </w:rPr>
      </w:pPr>
      <w:r w:rsidRPr="00B37FB1">
        <w:rPr>
          <w:b/>
          <w:sz w:val="23"/>
          <w:szCs w:val="23"/>
        </w:rPr>
        <w:t xml:space="preserve">- на оплату тестов на наличие </w:t>
      </w:r>
      <w:proofErr w:type="spellStart"/>
      <w:r w:rsidRPr="00B37FB1">
        <w:rPr>
          <w:b/>
          <w:sz w:val="23"/>
          <w:szCs w:val="23"/>
        </w:rPr>
        <w:t>коронавируса</w:t>
      </w:r>
      <w:proofErr w:type="spellEnd"/>
      <w:r w:rsidRPr="00B37FB1">
        <w:rPr>
          <w:b/>
          <w:sz w:val="23"/>
          <w:szCs w:val="23"/>
        </w:rPr>
        <w:t xml:space="preserve"> и иммунитета к нему у сотрудников.</w:t>
      </w:r>
    </w:p>
    <w:p w14:paraId="3C7D8DE8" w14:textId="77777777" w:rsidR="00C821F9" w:rsidRDefault="00C821F9" w:rsidP="00E6209E">
      <w:pPr>
        <w:pStyle w:val="a9"/>
        <w:spacing w:before="120" w:after="120" w:line="264" w:lineRule="auto"/>
        <w:ind w:left="567"/>
        <w:contextualSpacing w:val="0"/>
        <w:jc w:val="both"/>
        <w:rPr>
          <w:bCs/>
          <w:i/>
          <w:iCs/>
          <w:sz w:val="23"/>
          <w:szCs w:val="23"/>
        </w:rPr>
      </w:pPr>
      <w:r w:rsidRPr="00B37FB1">
        <w:rPr>
          <w:bCs/>
          <w:i/>
          <w:iCs/>
          <w:sz w:val="23"/>
          <w:szCs w:val="23"/>
        </w:rPr>
        <w:t>Письмо Департамента налоговой и таможенной политики Минфина России от 27 июля 2020 г. N 03-03-06/1/65522</w:t>
      </w:r>
    </w:p>
    <w:p w14:paraId="6C1A78FD" w14:textId="77777777" w:rsidR="00C821F9" w:rsidRPr="007A1153" w:rsidRDefault="00C821F9" w:rsidP="00C821F9">
      <w:pPr>
        <w:pStyle w:val="a9"/>
        <w:numPr>
          <w:ilvl w:val="0"/>
          <w:numId w:val="2"/>
        </w:numPr>
        <w:spacing w:after="200" w:line="276" w:lineRule="auto"/>
        <w:ind w:left="567" w:hanging="567"/>
        <w:jc w:val="both"/>
        <w:rPr>
          <w:b/>
          <w:sz w:val="23"/>
          <w:szCs w:val="23"/>
        </w:rPr>
      </w:pPr>
      <w:r>
        <w:rPr>
          <w:b/>
          <w:sz w:val="23"/>
          <w:szCs w:val="23"/>
        </w:rPr>
        <w:t xml:space="preserve">В </w:t>
      </w:r>
      <w:r w:rsidRPr="007A1153">
        <w:rPr>
          <w:b/>
          <w:sz w:val="23"/>
          <w:szCs w:val="23"/>
        </w:rPr>
        <w:t>рассматриваемой ситуац</w:t>
      </w:r>
      <w:proofErr w:type="gramStart"/>
      <w:r w:rsidRPr="007A1153">
        <w:rPr>
          <w:b/>
          <w:sz w:val="23"/>
          <w:szCs w:val="23"/>
        </w:rPr>
        <w:t>ии АО</w:t>
      </w:r>
      <w:proofErr w:type="gramEnd"/>
      <w:r w:rsidRPr="007A1153">
        <w:rPr>
          <w:b/>
          <w:sz w:val="23"/>
          <w:szCs w:val="23"/>
        </w:rPr>
        <w:t xml:space="preserve"> безвозмездно передало фонду готовую продукцию - строительный прокат (арматуру) для строительства инфекционной больницы из-за пандемии </w:t>
      </w:r>
      <w:proofErr w:type="spellStart"/>
      <w:r w:rsidRPr="007A1153">
        <w:rPr>
          <w:b/>
          <w:sz w:val="23"/>
          <w:szCs w:val="23"/>
        </w:rPr>
        <w:t>коронавируса</w:t>
      </w:r>
      <w:proofErr w:type="spellEnd"/>
      <w:r w:rsidRPr="007A1153">
        <w:rPr>
          <w:b/>
          <w:sz w:val="23"/>
          <w:szCs w:val="23"/>
        </w:rPr>
        <w:t>.</w:t>
      </w:r>
    </w:p>
    <w:p w14:paraId="4EA06C3C" w14:textId="77777777" w:rsidR="00C821F9" w:rsidRDefault="00C821F9" w:rsidP="00C821F9">
      <w:pPr>
        <w:pStyle w:val="a9"/>
        <w:spacing w:after="200" w:line="276" w:lineRule="auto"/>
        <w:ind w:left="567"/>
        <w:jc w:val="both"/>
        <w:rPr>
          <w:b/>
          <w:sz w:val="23"/>
          <w:szCs w:val="23"/>
        </w:rPr>
      </w:pPr>
      <w:r w:rsidRPr="007A1153">
        <w:rPr>
          <w:b/>
          <w:sz w:val="23"/>
          <w:szCs w:val="23"/>
        </w:rPr>
        <w:t xml:space="preserve">Учитывая, что фонд не входит в число получателей безвозмездно передаваемого имущества для борьбы с </w:t>
      </w:r>
      <w:proofErr w:type="spellStart"/>
      <w:r w:rsidRPr="007A1153">
        <w:rPr>
          <w:b/>
          <w:sz w:val="23"/>
          <w:szCs w:val="23"/>
        </w:rPr>
        <w:t>коронавирусом</w:t>
      </w:r>
      <w:proofErr w:type="spellEnd"/>
      <w:r w:rsidRPr="007A1153">
        <w:rPr>
          <w:b/>
          <w:sz w:val="23"/>
          <w:szCs w:val="23"/>
        </w:rPr>
        <w:t xml:space="preserve">, АО не может учесть расходы в виде стоимости переданного имущества при расчете налога на прибыль. </w:t>
      </w:r>
    </w:p>
    <w:p w14:paraId="7B650A0B" w14:textId="77777777" w:rsidR="00C821F9" w:rsidRPr="007A1153" w:rsidRDefault="00C821F9" w:rsidP="00E6209E">
      <w:pPr>
        <w:pStyle w:val="a9"/>
        <w:spacing w:before="120" w:after="120" w:line="264" w:lineRule="auto"/>
        <w:ind w:left="567"/>
        <w:contextualSpacing w:val="0"/>
        <w:jc w:val="both"/>
        <w:rPr>
          <w:bCs/>
          <w:i/>
          <w:iCs/>
          <w:sz w:val="23"/>
          <w:szCs w:val="23"/>
        </w:rPr>
      </w:pPr>
      <w:r w:rsidRPr="007A1153">
        <w:rPr>
          <w:bCs/>
          <w:i/>
          <w:iCs/>
          <w:sz w:val="23"/>
          <w:szCs w:val="23"/>
        </w:rPr>
        <w:t>Письмо Федеральной налоговой службы от 27 июля 2020 г. N СД-4-3/12016 "Разъяснение по письму АО"</w:t>
      </w:r>
    </w:p>
    <w:bookmarkEnd w:id="87"/>
    <w:p w14:paraId="0A185D01" w14:textId="77777777" w:rsidR="00C821F9" w:rsidRPr="00B37FB1" w:rsidRDefault="00C821F9" w:rsidP="00C821F9">
      <w:pPr>
        <w:pStyle w:val="a9"/>
        <w:numPr>
          <w:ilvl w:val="0"/>
          <w:numId w:val="2"/>
        </w:numPr>
        <w:spacing w:after="200" w:line="276" w:lineRule="auto"/>
        <w:ind w:left="567" w:hanging="567"/>
        <w:jc w:val="both"/>
        <w:rPr>
          <w:b/>
          <w:sz w:val="23"/>
          <w:szCs w:val="23"/>
        </w:rPr>
      </w:pPr>
      <w:r w:rsidRPr="00B37FB1">
        <w:rPr>
          <w:b/>
          <w:sz w:val="23"/>
          <w:szCs w:val="23"/>
        </w:rPr>
        <w:t>При расчете налога на прибыль организация учла в расходах сумму уплаченного земельного налога. Впоследствии по земельному налогу была выявлена переплата. В данном случае обнаружение (уточнение) переплаты следует расценивать как новое обстоятельство, которое влечет возникновение дохода в текущем отчетном (налоговом) периоде. То есть сумму переплаты нужно включить в состав внереализационных доходов текущего периода. Корректировать предыдущие периоды по налогу на прибыль не нужно.</w:t>
      </w:r>
    </w:p>
    <w:p w14:paraId="63B49BA5" w14:textId="77777777" w:rsidR="00C821F9" w:rsidRPr="00B37FB1" w:rsidRDefault="00C821F9" w:rsidP="00E6209E">
      <w:pPr>
        <w:pStyle w:val="a9"/>
        <w:spacing w:before="120" w:after="120" w:line="264" w:lineRule="auto"/>
        <w:ind w:left="567"/>
        <w:contextualSpacing w:val="0"/>
        <w:jc w:val="both"/>
        <w:rPr>
          <w:bCs/>
          <w:i/>
          <w:iCs/>
          <w:sz w:val="23"/>
          <w:szCs w:val="23"/>
        </w:rPr>
      </w:pPr>
      <w:r w:rsidRPr="00B37FB1">
        <w:rPr>
          <w:bCs/>
          <w:i/>
          <w:iCs/>
          <w:sz w:val="23"/>
          <w:szCs w:val="23"/>
        </w:rPr>
        <w:t>Письмо Департамента налоговой и таможенной политики Минфина России от 31 июля 2020 г. N 03-03-07/67349</w:t>
      </w:r>
    </w:p>
    <w:p w14:paraId="51E26D2E" w14:textId="77777777" w:rsidR="00C821F9" w:rsidRPr="00D20190" w:rsidRDefault="00C821F9" w:rsidP="00C821F9">
      <w:pPr>
        <w:pStyle w:val="a9"/>
        <w:numPr>
          <w:ilvl w:val="0"/>
          <w:numId w:val="2"/>
        </w:numPr>
        <w:spacing w:after="200" w:line="276" w:lineRule="auto"/>
        <w:ind w:left="567" w:hanging="567"/>
        <w:jc w:val="both"/>
        <w:rPr>
          <w:b/>
          <w:sz w:val="23"/>
          <w:szCs w:val="23"/>
        </w:rPr>
      </w:pPr>
      <w:r w:rsidRPr="00B37FB1">
        <w:rPr>
          <w:b/>
          <w:sz w:val="23"/>
          <w:szCs w:val="23"/>
        </w:rPr>
        <w:t xml:space="preserve">Если в соответствии с концессионным соглашением концессионер получает от </w:t>
      </w:r>
      <w:proofErr w:type="spellStart"/>
      <w:r w:rsidRPr="00B37FB1">
        <w:rPr>
          <w:b/>
          <w:sz w:val="23"/>
          <w:szCs w:val="23"/>
        </w:rPr>
        <w:t>концедента</w:t>
      </w:r>
      <w:proofErr w:type="spellEnd"/>
      <w:r w:rsidRPr="00B37FB1">
        <w:rPr>
          <w:b/>
          <w:sz w:val="23"/>
          <w:szCs w:val="23"/>
        </w:rPr>
        <w:t xml:space="preserve"> деньги в виде субсидий в целях компенсации понесенных затрат, то они учитываются для целей налогообложения прибыли в составе внереализационных доходов.</w:t>
      </w:r>
    </w:p>
    <w:p w14:paraId="76834E55" w14:textId="77777777" w:rsidR="00C821F9" w:rsidRDefault="00C821F9" w:rsidP="00E6209E">
      <w:pPr>
        <w:pStyle w:val="a9"/>
        <w:spacing w:before="120" w:after="120" w:line="264" w:lineRule="auto"/>
        <w:ind w:left="567"/>
        <w:contextualSpacing w:val="0"/>
        <w:jc w:val="both"/>
        <w:rPr>
          <w:bCs/>
          <w:i/>
          <w:iCs/>
          <w:sz w:val="23"/>
          <w:szCs w:val="23"/>
        </w:rPr>
      </w:pPr>
      <w:r w:rsidRPr="00B37FB1">
        <w:rPr>
          <w:bCs/>
          <w:i/>
          <w:iCs/>
          <w:sz w:val="23"/>
          <w:szCs w:val="23"/>
        </w:rPr>
        <w:t>Письмо Департамента налоговой и таможенной политики Минфина России от 31 июля 2020 г. N 03-03-06/1/67414</w:t>
      </w:r>
    </w:p>
    <w:p w14:paraId="71F5831A" w14:textId="77777777" w:rsidR="00C821F9" w:rsidRPr="00735232" w:rsidRDefault="00C821F9" w:rsidP="00C821F9">
      <w:pPr>
        <w:pStyle w:val="a9"/>
        <w:numPr>
          <w:ilvl w:val="0"/>
          <w:numId w:val="2"/>
        </w:numPr>
        <w:spacing w:before="120" w:after="120" w:line="264" w:lineRule="auto"/>
        <w:ind w:left="567" w:hanging="567"/>
        <w:contextualSpacing w:val="0"/>
        <w:jc w:val="both"/>
        <w:rPr>
          <w:b/>
          <w:sz w:val="23"/>
          <w:szCs w:val="23"/>
        </w:rPr>
      </w:pPr>
      <w:proofErr w:type="gramStart"/>
      <w:r w:rsidRPr="00735232">
        <w:rPr>
          <w:b/>
          <w:sz w:val="23"/>
          <w:szCs w:val="23"/>
        </w:rPr>
        <w:t>Представленные заявителем первичные документы содержат недостоверные сведения и не подтверждают существование реальных хозяйственных операций между обществом и вышеназванными контрагентами, при этом налогоплательщик не проявил должной осмотрительности и осторожности при выборе контрагентов, в связи с этим суды пришли к выводам о направленности действий налогоплательщика на получение необоснованной налоговой выгоды в виде уменьшения налоговой базы по налогу на прибыль и применения налоговых</w:t>
      </w:r>
      <w:proofErr w:type="gramEnd"/>
      <w:r w:rsidRPr="00735232">
        <w:rPr>
          <w:b/>
          <w:sz w:val="23"/>
          <w:szCs w:val="23"/>
        </w:rPr>
        <w:t xml:space="preserve"> вычетов по НДС.</w:t>
      </w:r>
    </w:p>
    <w:p w14:paraId="72B37048" w14:textId="77777777" w:rsidR="00C821F9" w:rsidRPr="00E6209E" w:rsidRDefault="00C821F9" w:rsidP="00C821F9">
      <w:pPr>
        <w:pStyle w:val="a9"/>
        <w:spacing w:before="120" w:after="120" w:line="264" w:lineRule="auto"/>
        <w:ind w:left="567"/>
        <w:contextualSpacing w:val="0"/>
        <w:jc w:val="both"/>
        <w:rPr>
          <w:bCs/>
          <w:i/>
          <w:iCs/>
          <w:sz w:val="23"/>
          <w:szCs w:val="23"/>
        </w:rPr>
      </w:pPr>
      <w:r w:rsidRPr="00E6209E">
        <w:rPr>
          <w:bCs/>
          <w:i/>
          <w:iCs/>
          <w:sz w:val="23"/>
          <w:szCs w:val="23"/>
        </w:rPr>
        <w:t>Определение Верховного Суда РФ от 30 июля 2020 г. N 306-ЭС20-9639 по делу N А55-29331/2018</w:t>
      </w:r>
    </w:p>
    <w:p w14:paraId="68E77377" w14:textId="77777777" w:rsidR="00C821F9" w:rsidRDefault="00C821F9" w:rsidP="00C821F9">
      <w:pPr>
        <w:pStyle w:val="a9"/>
        <w:spacing w:after="200" w:line="276" w:lineRule="auto"/>
        <w:ind w:left="0" w:firstLine="567"/>
        <w:jc w:val="both"/>
        <w:rPr>
          <w:sz w:val="23"/>
          <w:szCs w:val="23"/>
          <w:shd w:val="clear" w:color="auto" w:fill="FFFFFF"/>
        </w:rPr>
      </w:pPr>
      <w:proofErr w:type="gramStart"/>
      <w:r w:rsidRPr="00735232">
        <w:rPr>
          <w:sz w:val="23"/>
          <w:szCs w:val="23"/>
          <w:shd w:val="clear" w:color="auto" w:fill="FFFFFF"/>
        </w:rPr>
        <w:t>Учитывая разъяснения, содержащиеся в </w:t>
      </w:r>
      <w:hyperlink r:id="rId14" w:anchor="/document/70440740/entry/8" w:history="1">
        <w:r w:rsidRPr="00735232">
          <w:rPr>
            <w:rStyle w:val="a3"/>
            <w:color w:val="auto"/>
            <w:sz w:val="23"/>
            <w:szCs w:val="23"/>
            <w:u w:val="none"/>
            <w:shd w:val="clear" w:color="auto" w:fill="FFFFFF"/>
          </w:rPr>
          <w:t>пункте 8</w:t>
        </w:r>
      </w:hyperlink>
      <w:r w:rsidRPr="00735232">
        <w:rPr>
          <w:sz w:val="23"/>
          <w:szCs w:val="23"/>
          <w:shd w:val="clear" w:color="auto" w:fill="FFFFFF"/>
        </w:rPr>
        <w:t> Постановления Пленума Высшего Арбитражного Суда Российской Федерации от 30.07.2013 N 57 "О некоторых вопросах, возникающих при применении арбитражными судами </w:t>
      </w:r>
      <w:hyperlink r:id="rId15" w:anchor="/document/10900200/entry/11111" w:history="1">
        <w:r w:rsidRPr="00735232">
          <w:rPr>
            <w:rStyle w:val="a3"/>
            <w:color w:val="auto"/>
            <w:sz w:val="23"/>
            <w:szCs w:val="23"/>
            <w:u w:val="none"/>
            <w:shd w:val="clear" w:color="auto" w:fill="FFFFFF"/>
          </w:rPr>
          <w:t>части первой</w:t>
        </w:r>
      </w:hyperlink>
      <w:r w:rsidRPr="00735232">
        <w:rPr>
          <w:sz w:val="23"/>
          <w:szCs w:val="23"/>
          <w:shd w:val="clear" w:color="auto" w:fill="FFFFFF"/>
        </w:rPr>
        <w:t> Налогового кодекса Российской Федерации", довод общества о неприменении налоговым органом расчетного метода при исчислении налогов в соответствии с </w:t>
      </w:r>
      <w:hyperlink r:id="rId16" w:anchor="/document/10900200/entry/3107" w:history="1">
        <w:r w:rsidRPr="00735232">
          <w:rPr>
            <w:rStyle w:val="a3"/>
            <w:color w:val="auto"/>
            <w:sz w:val="23"/>
            <w:szCs w:val="23"/>
            <w:u w:val="none"/>
            <w:shd w:val="clear" w:color="auto" w:fill="FFFFFF"/>
          </w:rPr>
          <w:t>подпунктом 7 пункта 1 статьи 31</w:t>
        </w:r>
      </w:hyperlink>
      <w:r w:rsidRPr="00735232">
        <w:rPr>
          <w:sz w:val="23"/>
          <w:szCs w:val="23"/>
          <w:shd w:val="clear" w:color="auto" w:fill="FFFFFF"/>
        </w:rPr>
        <w:t> Налогового кодекса Российской Федерации обоснованно отклонен судебными инстанциями.</w:t>
      </w:r>
      <w:proofErr w:type="gramEnd"/>
    </w:p>
    <w:p w14:paraId="12457912" w14:textId="77777777" w:rsidR="00C821F9" w:rsidRPr="00735232" w:rsidRDefault="00C821F9" w:rsidP="00C821F9">
      <w:pPr>
        <w:pStyle w:val="a9"/>
        <w:spacing w:after="200" w:line="276" w:lineRule="auto"/>
        <w:ind w:left="0" w:firstLine="567"/>
        <w:jc w:val="both"/>
        <w:rPr>
          <w:i/>
          <w:sz w:val="23"/>
          <w:szCs w:val="23"/>
        </w:rPr>
      </w:pPr>
    </w:p>
    <w:p w14:paraId="0E425D0B" w14:textId="77777777" w:rsidR="00C821F9" w:rsidRPr="00C02558" w:rsidRDefault="00C821F9" w:rsidP="00C821F9">
      <w:pPr>
        <w:pStyle w:val="a9"/>
        <w:numPr>
          <w:ilvl w:val="0"/>
          <w:numId w:val="2"/>
        </w:numPr>
        <w:spacing w:before="120" w:after="120" w:line="264" w:lineRule="auto"/>
        <w:ind w:left="567" w:hanging="567"/>
        <w:contextualSpacing w:val="0"/>
        <w:jc w:val="both"/>
        <w:rPr>
          <w:b/>
          <w:sz w:val="23"/>
          <w:szCs w:val="23"/>
        </w:rPr>
      </w:pPr>
      <w:proofErr w:type="gramStart"/>
      <w:r w:rsidRPr="00C02558">
        <w:rPr>
          <w:b/>
          <w:sz w:val="23"/>
          <w:szCs w:val="23"/>
        </w:rPr>
        <w:t>Руководствуясь положениями </w:t>
      </w:r>
      <w:hyperlink r:id="rId17" w:anchor="/document/10900200/entry/90" w:history="1">
        <w:r w:rsidRPr="00735232">
          <w:t>статей 90</w:t>
        </w:r>
      </w:hyperlink>
      <w:r w:rsidRPr="00C02558">
        <w:rPr>
          <w:b/>
          <w:sz w:val="23"/>
          <w:szCs w:val="23"/>
        </w:rPr>
        <w:t>, </w:t>
      </w:r>
      <w:hyperlink r:id="rId18" w:anchor="/document/10900200/entry/100" w:history="1">
        <w:r w:rsidRPr="00735232">
          <w:t>100</w:t>
        </w:r>
      </w:hyperlink>
      <w:r w:rsidRPr="00C02558">
        <w:rPr>
          <w:b/>
          <w:sz w:val="23"/>
          <w:szCs w:val="23"/>
        </w:rPr>
        <w:t>, </w:t>
      </w:r>
      <w:hyperlink r:id="rId19" w:anchor="/document/10900200/entry/101" w:history="1">
        <w:r w:rsidRPr="00735232">
          <w:t>101</w:t>
        </w:r>
      </w:hyperlink>
      <w:r w:rsidRPr="00C02558">
        <w:rPr>
          <w:b/>
          <w:sz w:val="23"/>
          <w:szCs w:val="23"/>
        </w:rPr>
        <w:t>, </w:t>
      </w:r>
      <w:hyperlink r:id="rId20" w:anchor="/document/10900200/entry/247" w:history="1">
        <w:r w:rsidRPr="00735232">
          <w:t>247</w:t>
        </w:r>
      </w:hyperlink>
      <w:r w:rsidRPr="00C02558">
        <w:rPr>
          <w:b/>
          <w:sz w:val="23"/>
          <w:szCs w:val="23"/>
        </w:rPr>
        <w:t>, </w:t>
      </w:r>
      <w:hyperlink r:id="rId21" w:anchor="/document/10900200/entry/252" w:history="1">
        <w:r w:rsidRPr="00735232">
          <w:t>252</w:t>
        </w:r>
      </w:hyperlink>
      <w:r w:rsidRPr="00C02558">
        <w:rPr>
          <w:b/>
          <w:sz w:val="23"/>
          <w:szCs w:val="23"/>
        </w:rPr>
        <w:t> Налогового кодекса Российской Федерации, разъяснениями, данными в постановлениях Пленума Высшего Арбитражного Суда Российской Федерации </w:t>
      </w:r>
      <w:hyperlink r:id="rId22" w:anchor="/document/12149957/entry/0" w:history="1">
        <w:r w:rsidRPr="00735232">
          <w:t>от 12.10.2006 N 53</w:t>
        </w:r>
      </w:hyperlink>
      <w:r w:rsidRPr="00C02558">
        <w:rPr>
          <w:b/>
          <w:sz w:val="23"/>
          <w:szCs w:val="23"/>
        </w:rPr>
        <w:t> "Об оценке арбитражными судами обоснованности получения налогоплательщиком налоговой выгоды", </w:t>
      </w:r>
      <w:hyperlink r:id="rId23" w:anchor="/document/70440740/entry/0" w:history="1">
        <w:r w:rsidRPr="00735232">
          <w:t>от 30.07.2013 N 57</w:t>
        </w:r>
      </w:hyperlink>
      <w:r w:rsidRPr="00C02558">
        <w:rPr>
          <w:b/>
          <w:sz w:val="23"/>
          <w:szCs w:val="23"/>
        </w:rPr>
        <w:t> "О некоторых вопросах, возникающих при применении арбитражными судами части первой Налогового кодекса Российской Федерации", суды первой и апелляционной инстанций пришли к</w:t>
      </w:r>
      <w:proofErr w:type="gramEnd"/>
      <w:r w:rsidRPr="00C02558">
        <w:rPr>
          <w:b/>
          <w:sz w:val="23"/>
          <w:szCs w:val="23"/>
        </w:rPr>
        <w:t xml:space="preserve"> выводу о законности и обоснованности оспоренного решения налогового органа, с чем согласился суд округа.</w:t>
      </w:r>
    </w:p>
    <w:p w14:paraId="22F816A3" w14:textId="77777777" w:rsidR="00C821F9" w:rsidRPr="00E6209E" w:rsidRDefault="00C821F9" w:rsidP="00C821F9">
      <w:pPr>
        <w:pStyle w:val="a9"/>
        <w:spacing w:before="120" w:after="120" w:line="264" w:lineRule="auto"/>
        <w:ind w:left="567"/>
        <w:contextualSpacing w:val="0"/>
        <w:jc w:val="both"/>
        <w:rPr>
          <w:bCs/>
          <w:i/>
          <w:iCs/>
          <w:sz w:val="23"/>
          <w:szCs w:val="23"/>
        </w:rPr>
      </w:pPr>
      <w:r w:rsidRPr="00E6209E">
        <w:rPr>
          <w:bCs/>
          <w:i/>
          <w:iCs/>
          <w:sz w:val="23"/>
          <w:szCs w:val="23"/>
        </w:rPr>
        <w:t>Определение Верховного Суда РФ от 30 июля 2020 г. N 305-ЭС20-9755 по делу N А40-315467/2018</w:t>
      </w:r>
    </w:p>
    <w:p w14:paraId="22892211" w14:textId="77777777" w:rsidR="00C821F9" w:rsidRDefault="00C821F9" w:rsidP="00C821F9">
      <w:pPr>
        <w:pStyle w:val="a9"/>
        <w:spacing w:after="200" w:line="276" w:lineRule="auto"/>
        <w:ind w:left="0" w:firstLine="567"/>
        <w:jc w:val="both"/>
        <w:rPr>
          <w:sz w:val="23"/>
          <w:szCs w:val="23"/>
          <w:shd w:val="clear" w:color="auto" w:fill="FFFFFF"/>
        </w:rPr>
      </w:pPr>
      <w:r w:rsidRPr="00735232">
        <w:rPr>
          <w:sz w:val="23"/>
          <w:szCs w:val="23"/>
          <w:shd w:val="clear" w:color="auto" w:fill="FFFFFF"/>
        </w:rPr>
        <w:t>Суды установили, что представленные заявителем документы не подтверждают совершение реальных хозяйственных операций с вышеназванными контрагентами, у которых отсутствовала фактическая возможность выполнить спорные работы, вследствие чего затраты общества, продекларированные как расходы в целях исчисления налога на прибыль, правомерно не приняты инспекцией. При этом общество не проявило должную осмотрительность при выборе контрагентов для выполнения спорных работ.</w:t>
      </w:r>
    </w:p>
    <w:p w14:paraId="455AC70D" w14:textId="77777777" w:rsidR="002E146C" w:rsidRDefault="002E146C" w:rsidP="002E146C">
      <w:pPr>
        <w:keepNext/>
        <w:tabs>
          <w:tab w:val="left" w:pos="567"/>
        </w:tabs>
        <w:spacing w:before="120"/>
        <w:ind w:left="567" w:right="57"/>
        <w:outlineLvl w:val="0"/>
        <w:rPr>
          <w:b/>
          <w:bCs/>
          <w:sz w:val="23"/>
          <w:szCs w:val="23"/>
        </w:rPr>
      </w:pPr>
    </w:p>
    <w:p w14:paraId="4D6186AE" w14:textId="77777777" w:rsidR="00103363" w:rsidRDefault="0048276B" w:rsidP="002A71F6">
      <w:pPr>
        <w:keepNext/>
        <w:numPr>
          <w:ilvl w:val="1"/>
          <w:numId w:val="1"/>
        </w:numPr>
        <w:tabs>
          <w:tab w:val="left" w:pos="567"/>
        </w:tabs>
        <w:spacing w:before="120"/>
        <w:ind w:left="0" w:right="57" w:firstLine="567"/>
        <w:jc w:val="center"/>
        <w:outlineLvl w:val="0"/>
        <w:rPr>
          <w:b/>
          <w:bCs/>
          <w:sz w:val="23"/>
          <w:szCs w:val="23"/>
        </w:rPr>
      </w:pPr>
      <w:bookmarkStart w:id="88" w:name="_Toc57193251"/>
      <w:r w:rsidRPr="0047785F">
        <w:rPr>
          <w:b/>
          <w:bCs/>
          <w:sz w:val="23"/>
          <w:szCs w:val="23"/>
        </w:rPr>
        <w:t>Н</w:t>
      </w:r>
      <w:r w:rsidR="00103363" w:rsidRPr="0047785F">
        <w:rPr>
          <w:b/>
          <w:bCs/>
          <w:sz w:val="23"/>
          <w:szCs w:val="23"/>
        </w:rPr>
        <w:t>алог на добавленную стоимость</w:t>
      </w:r>
      <w:bookmarkEnd w:id="88"/>
    </w:p>
    <w:p w14:paraId="1B1BA1F1" w14:textId="77777777" w:rsidR="00C821F9" w:rsidRDefault="00C821F9" w:rsidP="00C821F9">
      <w:pPr>
        <w:keepNext/>
        <w:tabs>
          <w:tab w:val="left" w:pos="567"/>
        </w:tabs>
        <w:spacing w:before="120"/>
        <w:ind w:left="567" w:right="57"/>
        <w:outlineLvl w:val="0"/>
        <w:rPr>
          <w:b/>
          <w:bCs/>
          <w:sz w:val="23"/>
          <w:szCs w:val="23"/>
        </w:rPr>
      </w:pPr>
    </w:p>
    <w:p w14:paraId="5FED29D2" w14:textId="77777777" w:rsidR="00C821F9" w:rsidRPr="009168A1" w:rsidRDefault="00C821F9" w:rsidP="00C821F9">
      <w:pPr>
        <w:pStyle w:val="a9"/>
        <w:numPr>
          <w:ilvl w:val="0"/>
          <w:numId w:val="2"/>
        </w:numPr>
        <w:spacing w:after="200" w:line="276" w:lineRule="auto"/>
        <w:ind w:left="567" w:hanging="567"/>
        <w:jc w:val="both"/>
        <w:rPr>
          <w:b/>
          <w:sz w:val="23"/>
          <w:szCs w:val="23"/>
        </w:rPr>
      </w:pPr>
      <w:r>
        <w:rPr>
          <w:b/>
          <w:sz w:val="23"/>
          <w:szCs w:val="23"/>
        </w:rPr>
        <w:t>С 01.01.2021 года подпункты 26 и 26.1 пункта 2 статьи 149 НК РФ будут изложены в следующей редакции:</w:t>
      </w:r>
    </w:p>
    <w:p w14:paraId="286A3E9F" w14:textId="77777777" w:rsidR="00C821F9" w:rsidRPr="009168A1" w:rsidRDefault="00C821F9" w:rsidP="00C821F9">
      <w:pPr>
        <w:pStyle w:val="a9"/>
        <w:spacing w:after="200" w:line="276" w:lineRule="auto"/>
        <w:ind w:left="567"/>
        <w:jc w:val="both"/>
        <w:rPr>
          <w:b/>
          <w:sz w:val="23"/>
          <w:szCs w:val="23"/>
        </w:rPr>
      </w:pPr>
      <w:proofErr w:type="gramStart"/>
      <w:r w:rsidRPr="009168A1">
        <w:rPr>
          <w:b/>
          <w:sz w:val="23"/>
          <w:szCs w:val="23"/>
        </w:rPr>
        <w:t>"26) исключительных прав на программы для электронных вычислительных машин и базы данных, включенные в единый реестр российских программ для электронных вычислительных машин и баз данных, прав на использование таких программ и баз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информационно-телекоммуникационную сеть "Интернет".</w:t>
      </w:r>
      <w:proofErr w:type="gramEnd"/>
    </w:p>
    <w:p w14:paraId="0EF131BB" w14:textId="77777777" w:rsidR="00C821F9" w:rsidRPr="009168A1" w:rsidRDefault="00C821F9" w:rsidP="00C821F9">
      <w:pPr>
        <w:pStyle w:val="a9"/>
        <w:spacing w:after="200" w:line="276" w:lineRule="auto"/>
        <w:ind w:left="567"/>
        <w:jc w:val="both"/>
        <w:rPr>
          <w:b/>
          <w:sz w:val="23"/>
          <w:szCs w:val="23"/>
        </w:rPr>
      </w:pPr>
      <w:proofErr w:type="gramStart"/>
      <w:r w:rsidRPr="009168A1">
        <w:rPr>
          <w:b/>
          <w:sz w:val="23"/>
          <w:szCs w:val="23"/>
        </w:rPr>
        <w:t>Положения настоящего подпункта не применяются, если передаваемые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такой информации, размещать предложения о приобретении (реализации) товаров (работ, услуг), имущественных прав в информационно-телекоммуникационной сети "Интернет", осуществлять поиск информации о потенциальных покупателях (продавцах) и (или) заключать сделки;";</w:t>
      </w:r>
      <w:proofErr w:type="gramEnd"/>
    </w:p>
    <w:p w14:paraId="560D8FD9" w14:textId="77777777" w:rsidR="00C821F9" w:rsidRPr="009168A1" w:rsidRDefault="00C821F9" w:rsidP="00C821F9">
      <w:pPr>
        <w:pStyle w:val="a9"/>
        <w:spacing w:after="200" w:line="276" w:lineRule="auto"/>
        <w:ind w:left="567"/>
        <w:jc w:val="both"/>
        <w:rPr>
          <w:b/>
          <w:sz w:val="23"/>
          <w:szCs w:val="23"/>
        </w:rPr>
      </w:pPr>
    </w:p>
    <w:p w14:paraId="61546B85" w14:textId="77777777" w:rsidR="00C821F9" w:rsidRPr="009168A1" w:rsidRDefault="00C821F9" w:rsidP="00C821F9">
      <w:pPr>
        <w:pStyle w:val="a9"/>
        <w:spacing w:after="200" w:line="276" w:lineRule="auto"/>
        <w:ind w:left="567"/>
        <w:jc w:val="both"/>
        <w:rPr>
          <w:b/>
          <w:sz w:val="23"/>
          <w:szCs w:val="23"/>
        </w:rPr>
      </w:pPr>
      <w:r w:rsidRPr="009168A1">
        <w:rPr>
          <w:b/>
          <w:sz w:val="23"/>
          <w:szCs w:val="23"/>
        </w:rPr>
        <w:t>б) дополнить подпунктом 26.1 следующего содержания:</w:t>
      </w:r>
    </w:p>
    <w:p w14:paraId="7EADB889" w14:textId="77777777" w:rsidR="00C821F9" w:rsidRPr="009168A1" w:rsidRDefault="00C821F9" w:rsidP="00C821F9">
      <w:pPr>
        <w:pStyle w:val="a9"/>
        <w:spacing w:after="200" w:line="276" w:lineRule="auto"/>
        <w:ind w:left="567"/>
        <w:jc w:val="both"/>
        <w:rPr>
          <w:b/>
          <w:sz w:val="23"/>
          <w:szCs w:val="23"/>
        </w:rPr>
      </w:pPr>
    </w:p>
    <w:p w14:paraId="698D5D33" w14:textId="77777777" w:rsidR="00C821F9" w:rsidRPr="009168A1" w:rsidRDefault="00C821F9" w:rsidP="00C821F9">
      <w:pPr>
        <w:pStyle w:val="a9"/>
        <w:spacing w:after="200" w:line="276" w:lineRule="auto"/>
        <w:ind w:left="567"/>
        <w:jc w:val="both"/>
        <w:rPr>
          <w:b/>
          <w:sz w:val="23"/>
          <w:szCs w:val="23"/>
        </w:rPr>
      </w:pPr>
      <w:r w:rsidRPr="009168A1">
        <w:rPr>
          <w:b/>
          <w:sz w:val="23"/>
          <w:szCs w:val="23"/>
        </w:rPr>
        <w:t>"26.1) исключительных прав на изобретения, полезные модели, промышленные образцы,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w:t>
      </w:r>
      <w:proofErr w:type="gramStart"/>
      <w:r w:rsidRPr="009168A1">
        <w:rPr>
          <w:b/>
          <w:sz w:val="23"/>
          <w:szCs w:val="23"/>
        </w:rPr>
        <w:t>;"</w:t>
      </w:r>
      <w:proofErr w:type="gramEnd"/>
      <w:r>
        <w:rPr>
          <w:b/>
          <w:sz w:val="23"/>
          <w:szCs w:val="23"/>
        </w:rPr>
        <w:t>.</w:t>
      </w:r>
    </w:p>
    <w:p w14:paraId="6F3D4A10" w14:textId="77777777" w:rsidR="00C821F9" w:rsidRPr="00E6209E" w:rsidRDefault="00C821F9" w:rsidP="00E6209E">
      <w:pPr>
        <w:pStyle w:val="a9"/>
        <w:spacing w:before="120" w:after="120" w:line="264" w:lineRule="auto"/>
        <w:ind w:left="567"/>
        <w:contextualSpacing w:val="0"/>
        <w:jc w:val="both"/>
        <w:rPr>
          <w:bCs/>
          <w:i/>
          <w:iCs/>
          <w:sz w:val="23"/>
          <w:szCs w:val="23"/>
        </w:rPr>
      </w:pPr>
      <w:r w:rsidRPr="00E6209E">
        <w:rPr>
          <w:bCs/>
          <w:i/>
          <w:iCs/>
          <w:sz w:val="23"/>
          <w:szCs w:val="23"/>
        </w:rPr>
        <w:t>Федеральный закон от 31 июля 2020 г. N 265-ФЗ "О внесении изменений в часть вторую Налогового кодекса Российской Федерации"</w:t>
      </w:r>
    </w:p>
    <w:p w14:paraId="1D4F2E2B" w14:textId="77777777" w:rsidR="00C821F9" w:rsidRDefault="00C821F9" w:rsidP="00E6209E">
      <w:pPr>
        <w:pStyle w:val="a9"/>
        <w:spacing w:after="200" w:line="276" w:lineRule="auto"/>
        <w:ind w:left="0" w:firstLine="567"/>
        <w:jc w:val="both"/>
        <w:rPr>
          <w:sz w:val="23"/>
          <w:szCs w:val="23"/>
        </w:rPr>
      </w:pPr>
      <w:r w:rsidRPr="009168A1">
        <w:rPr>
          <w:sz w:val="23"/>
          <w:szCs w:val="23"/>
        </w:rPr>
        <w:t xml:space="preserve">Поправки по налогу на </w:t>
      </w:r>
      <w:r>
        <w:rPr>
          <w:sz w:val="23"/>
          <w:szCs w:val="23"/>
        </w:rPr>
        <w:t>добавленную стоимость</w:t>
      </w:r>
      <w:r w:rsidRPr="009168A1">
        <w:rPr>
          <w:sz w:val="23"/>
          <w:szCs w:val="23"/>
        </w:rPr>
        <w:t>, внесенные в НК РФ настоящим Федеральным законом, вступают в силу с 01 января 2020 г.</w:t>
      </w:r>
    </w:p>
    <w:p w14:paraId="01AADFE5" w14:textId="77777777" w:rsidR="00C821F9" w:rsidRDefault="00C821F9" w:rsidP="00C821F9">
      <w:pPr>
        <w:pStyle w:val="a9"/>
        <w:spacing w:after="200" w:line="276" w:lineRule="auto"/>
        <w:ind w:left="567"/>
        <w:jc w:val="both"/>
        <w:rPr>
          <w:sz w:val="23"/>
          <w:szCs w:val="23"/>
        </w:rPr>
      </w:pPr>
    </w:p>
    <w:p w14:paraId="135C177B" w14:textId="77777777" w:rsidR="00C821F9" w:rsidRPr="009734EC" w:rsidRDefault="00C821F9" w:rsidP="00C821F9">
      <w:pPr>
        <w:pStyle w:val="a9"/>
        <w:numPr>
          <w:ilvl w:val="0"/>
          <w:numId w:val="2"/>
        </w:numPr>
        <w:spacing w:after="200" w:line="276" w:lineRule="auto"/>
        <w:ind w:left="567" w:hanging="567"/>
        <w:jc w:val="both"/>
        <w:rPr>
          <w:b/>
          <w:sz w:val="23"/>
          <w:szCs w:val="23"/>
        </w:rPr>
      </w:pPr>
      <w:r w:rsidRPr="009734EC">
        <w:rPr>
          <w:b/>
          <w:sz w:val="23"/>
          <w:szCs w:val="23"/>
        </w:rPr>
        <w:t>Минфин рассмотрел вопрос о применении НДС при реализации на экспорт сырьевых товаров, изготовленных из приобретенных в России лома и отходов цветных металлов.</w:t>
      </w:r>
    </w:p>
    <w:p w14:paraId="4EFD8182" w14:textId="77777777" w:rsidR="00C821F9" w:rsidRPr="009734EC" w:rsidRDefault="00C821F9" w:rsidP="00C821F9">
      <w:pPr>
        <w:pStyle w:val="a9"/>
        <w:spacing w:after="200" w:line="276" w:lineRule="auto"/>
        <w:ind w:left="567"/>
        <w:jc w:val="both"/>
        <w:rPr>
          <w:b/>
          <w:sz w:val="23"/>
          <w:szCs w:val="23"/>
        </w:rPr>
      </w:pPr>
      <w:r w:rsidRPr="009734EC">
        <w:rPr>
          <w:b/>
          <w:sz w:val="23"/>
          <w:szCs w:val="23"/>
        </w:rPr>
        <w:t xml:space="preserve">Организация, приобретающая лом и отходы черных и цветных металлов у плательщиков НДС, признается налоговым агентом. Вычеты сумм налога производятся в особом порядке </w:t>
      </w:r>
      <w:proofErr w:type="spellStart"/>
      <w:proofErr w:type="gramStart"/>
      <w:r w:rsidRPr="009734EC">
        <w:rPr>
          <w:b/>
          <w:sz w:val="23"/>
          <w:szCs w:val="23"/>
        </w:rPr>
        <w:t>порядке</w:t>
      </w:r>
      <w:proofErr w:type="spellEnd"/>
      <w:proofErr w:type="gramEnd"/>
      <w:r w:rsidRPr="009734EC">
        <w:rPr>
          <w:b/>
          <w:sz w:val="23"/>
          <w:szCs w:val="23"/>
        </w:rPr>
        <w:t>, установленном НК РФ.</w:t>
      </w:r>
    </w:p>
    <w:p w14:paraId="6E5E2F11" w14:textId="77777777" w:rsidR="00C821F9" w:rsidRPr="009734EC" w:rsidRDefault="00C821F9" w:rsidP="00E6209E">
      <w:pPr>
        <w:pStyle w:val="a9"/>
        <w:spacing w:before="120" w:after="120" w:line="264" w:lineRule="auto"/>
        <w:ind w:left="567"/>
        <w:contextualSpacing w:val="0"/>
        <w:jc w:val="both"/>
        <w:rPr>
          <w:bCs/>
          <w:i/>
          <w:iCs/>
          <w:sz w:val="23"/>
          <w:szCs w:val="23"/>
        </w:rPr>
      </w:pPr>
      <w:r w:rsidRPr="009734EC">
        <w:rPr>
          <w:bCs/>
          <w:i/>
          <w:iCs/>
          <w:sz w:val="23"/>
          <w:szCs w:val="23"/>
        </w:rPr>
        <w:t>Письмо Департамента налоговой и таможенной политики Минфина России от 06 июля 2020 г. N 03-07-08/57987</w:t>
      </w:r>
    </w:p>
    <w:p w14:paraId="7D6EDDBE" w14:textId="77777777" w:rsidR="00C821F9" w:rsidRPr="009734EC" w:rsidRDefault="00C821F9" w:rsidP="00C821F9">
      <w:pPr>
        <w:pStyle w:val="a9"/>
        <w:numPr>
          <w:ilvl w:val="0"/>
          <w:numId w:val="2"/>
        </w:numPr>
        <w:spacing w:after="200" w:line="276" w:lineRule="auto"/>
        <w:ind w:left="567" w:hanging="567"/>
        <w:jc w:val="both"/>
        <w:rPr>
          <w:b/>
          <w:sz w:val="23"/>
          <w:szCs w:val="23"/>
        </w:rPr>
      </w:pPr>
      <w:r w:rsidRPr="004B469A">
        <w:rPr>
          <w:b/>
          <w:sz w:val="23"/>
          <w:szCs w:val="23"/>
        </w:rPr>
        <w:t xml:space="preserve">Местом реализации работ по ремонту запасных частей </w:t>
      </w:r>
      <w:proofErr w:type="gramStart"/>
      <w:r w:rsidRPr="004B469A">
        <w:rPr>
          <w:b/>
          <w:sz w:val="23"/>
          <w:szCs w:val="23"/>
        </w:rPr>
        <w:t>к ж</w:t>
      </w:r>
      <w:proofErr w:type="gramEnd"/>
      <w:r w:rsidRPr="004B469A">
        <w:rPr>
          <w:b/>
          <w:sz w:val="23"/>
          <w:szCs w:val="23"/>
        </w:rPr>
        <w:t>/д составу, выполняемых российской организацией по договору с хозяйствующим субъектом государства ЕАЭС на территории Р</w:t>
      </w:r>
      <w:r>
        <w:rPr>
          <w:b/>
          <w:sz w:val="23"/>
          <w:szCs w:val="23"/>
        </w:rPr>
        <w:t>Ф</w:t>
      </w:r>
      <w:r w:rsidRPr="004B469A">
        <w:rPr>
          <w:b/>
          <w:sz w:val="23"/>
          <w:szCs w:val="23"/>
        </w:rPr>
        <w:t>, признается Р</w:t>
      </w:r>
      <w:r>
        <w:rPr>
          <w:b/>
          <w:sz w:val="23"/>
          <w:szCs w:val="23"/>
        </w:rPr>
        <w:t>Ф</w:t>
      </w:r>
      <w:r w:rsidRPr="004B469A">
        <w:rPr>
          <w:b/>
          <w:sz w:val="23"/>
          <w:szCs w:val="23"/>
        </w:rPr>
        <w:t xml:space="preserve">. Такие работы облагаются НДС </w:t>
      </w:r>
      <w:r>
        <w:rPr>
          <w:b/>
          <w:sz w:val="23"/>
          <w:szCs w:val="23"/>
        </w:rPr>
        <w:t>по ставке 20%.</w:t>
      </w:r>
    </w:p>
    <w:p w14:paraId="213DB591" w14:textId="77777777" w:rsidR="00C821F9" w:rsidRPr="009734EC" w:rsidRDefault="00C821F9" w:rsidP="00E6209E">
      <w:pPr>
        <w:pStyle w:val="a9"/>
        <w:spacing w:before="120" w:after="120" w:line="264" w:lineRule="auto"/>
        <w:ind w:left="567"/>
        <w:contextualSpacing w:val="0"/>
        <w:jc w:val="both"/>
        <w:rPr>
          <w:bCs/>
          <w:i/>
          <w:iCs/>
          <w:sz w:val="23"/>
          <w:szCs w:val="23"/>
        </w:rPr>
      </w:pPr>
      <w:r w:rsidRPr="009734EC">
        <w:rPr>
          <w:bCs/>
          <w:i/>
          <w:iCs/>
          <w:sz w:val="23"/>
          <w:szCs w:val="23"/>
        </w:rPr>
        <w:t>Письмо Департамента налоговой и таможенной политики Минфина России от 06 июля 2020 г. N 03-07-13/1/58031</w:t>
      </w:r>
    </w:p>
    <w:p w14:paraId="4686B6A2" w14:textId="77777777" w:rsidR="00C821F9" w:rsidRPr="009734EC" w:rsidRDefault="00C821F9" w:rsidP="00C821F9">
      <w:pPr>
        <w:pStyle w:val="a9"/>
        <w:numPr>
          <w:ilvl w:val="0"/>
          <w:numId w:val="2"/>
        </w:numPr>
        <w:spacing w:after="200" w:line="276" w:lineRule="auto"/>
        <w:ind w:left="567" w:hanging="567"/>
        <w:jc w:val="both"/>
        <w:rPr>
          <w:b/>
          <w:sz w:val="23"/>
          <w:szCs w:val="23"/>
        </w:rPr>
      </w:pPr>
      <w:r w:rsidRPr="009734EC">
        <w:rPr>
          <w:b/>
          <w:sz w:val="23"/>
          <w:szCs w:val="23"/>
        </w:rPr>
        <w:t>Выполняемые собственными силами застройщика строительно-монтажные работы облагаются НДС в общем порядке.</w:t>
      </w:r>
    </w:p>
    <w:p w14:paraId="3919383F" w14:textId="77777777" w:rsidR="00C821F9" w:rsidRPr="009734EC" w:rsidRDefault="00C821F9" w:rsidP="00E6209E">
      <w:pPr>
        <w:pStyle w:val="a9"/>
        <w:spacing w:before="120" w:after="120" w:line="264" w:lineRule="auto"/>
        <w:ind w:left="567"/>
        <w:contextualSpacing w:val="0"/>
        <w:jc w:val="both"/>
        <w:rPr>
          <w:bCs/>
          <w:i/>
          <w:iCs/>
          <w:sz w:val="23"/>
          <w:szCs w:val="23"/>
        </w:rPr>
      </w:pPr>
      <w:r w:rsidRPr="009734EC">
        <w:rPr>
          <w:bCs/>
          <w:i/>
          <w:iCs/>
          <w:sz w:val="23"/>
          <w:szCs w:val="23"/>
        </w:rPr>
        <w:t>Письмо Департамента налоговой и таможенной политики Минфина России от 06 июля 2020 г. N 03-07-11/58239</w:t>
      </w:r>
    </w:p>
    <w:p w14:paraId="7D56E03F" w14:textId="77777777" w:rsidR="00C821F9" w:rsidRPr="004B469A" w:rsidRDefault="00C821F9" w:rsidP="00C821F9">
      <w:pPr>
        <w:pStyle w:val="a9"/>
        <w:numPr>
          <w:ilvl w:val="0"/>
          <w:numId w:val="2"/>
        </w:numPr>
        <w:spacing w:after="200" w:line="276" w:lineRule="auto"/>
        <w:ind w:left="567" w:hanging="567"/>
        <w:jc w:val="both"/>
        <w:rPr>
          <w:b/>
          <w:sz w:val="23"/>
          <w:szCs w:val="23"/>
        </w:rPr>
      </w:pPr>
      <w:r w:rsidRPr="004B469A">
        <w:rPr>
          <w:b/>
          <w:sz w:val="23"/>
          <w:szCs w:val="23"/>
        </w:rPr>
        <w:t>При перевозке товаров между российскими пунктами отправления и назначения применяется ставка НДС 20%.</w:t>
      </w:r>
    </w:p>
    <w:p w14:paraId="08E5CB9F" w14:textId="77777777" w:rsidR="00C821F9" w:rsidRPr="004B469A" w:rsidRDefault="00C821F9" w:rsidP="00C821F9">
      <w:pPr>
        <w:pStyle w:val="a9"/>
        <w:spacing w:after="200" w:line="276" w:lineRule="auto"/>
        <w:ind w:left="567"/>
        <w:jc w:val="both"/>
        <w:rPr>
          <w:b/>
          <w:sz w:val="23"/>
          <w:szCs w:val="23"/>
        </w:rPr>
      </w:pPr>
      <w:r w:rsidRPr="004B469A">
        <w:rPr>
          <w:b/>
          <w:sz w:val="23"/>
          <w:szCs w:val="23"/>
        </w:rPr>
        <w:t>Такие разъяснения дал Минфин, отвечая на вопрос об НДС при перевозке товаров, ранее импортированных в Р</w:t>
      </w:r>
      <w:r>
        <w:rPr>
          <w:b/>
          <w:sz w:val="23"/>
          <w:szCs w:val="23"/>
        </w:rPr>
        <w:t>Ф</w:t>
      </w:r>
      <w:r w:rsidRPr="004B469A">
        <w:rPr>
          <w:b/>
          <w:sz w:val="23"/>
          <w:szCs w:val="23"/>
        </w:rPr>
        <w:t>.</w:t>
      </w:r>
    </w:p>
    <w:p w14:paraId="72C15A9D" w14:textId="77777777" w:rsidR="00C821F9" w:rsidRDefault="00C821F9" w:rsidP="00C821F9">
      <w:pPr>
        <w:pStyle w:val="a9"/>
        <w:spacing w:after="200" w:line="276" w:lineRule="auto"/>
        <w:ind w:left="567"/>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10</w:t>
      </w:r>
      <w:r w:rsidRPr="00B37FB1">
        <w:rPr>
          <w:bCs/>
          <w:i/>
          <w:iCs/>
          <w:sz w:val="23"/>
          <w:szCs w:val="23"/>
        </w:rPr>
        <w:t xml:space="preserve"> июля 2020 г. N </w:t>
      </w:r>
      <w:r w:rsidRPr="004B469A">
        <w:rPr>
          <w:bCs/>
          <w:i/>
          <w:iCs/>
          <w:sz w:val="23"/>
          <w:szCs w:val="23"/>
        </w:rPr>
        <w:t>03-07-08/60602</w:t>
      </w:r>
    </w:p>
    <w:p w14:paraId="7EBE40A7" w14:textId="77777777" w:rsidR="00C821F9" w:rsidRDefault="00C821F9" w:rsidP="00C821F9">
      <w:pPr>
        <w:pStyle w:val="a9"/>
        <w:spacing w:after="200" w:line="276" w:lineRule="auto"/>
        <w:ind w:left="567"/>
        <w:jc w:val="both"/>
        <w:rPr>
          <w:sz w:val="23"/>
          <w:szCs w:val="23"/>
        </w:rPr>
      </w:pPr>
    </w:p>
    <w:p w14:paraId="63C33E2D" w14:textId="77777777" w:rsidR="00C821F9" w:rsidRPr="004B469A" w:rsidRDefault="00C821F9" w:rsidP="00C821F9">
      <w:pPr>
        <w:pStyle w:val="a9"/>
        <w:numPr>
          <w:ilvl w:val="0"/>
          <w:numId w:val="2"/>
        </w:numPr>
        <w:spacing w:after="200" w:line="276" w:lineRule="auto"/>
        <w:ind w:left="567" w:hanging="567"/>
        <w:jc w:val="both"/>
        <w:rPr>
          <w:b/>
          <w:sz w:val="23"/>
          <w:szCs w:val="23"/>
        </w:rPr>
      </w:pPr>
      <w:bookmarkStart w:id="89" w:name="_Hlk57152857"/>
      <w:r w:rsidRPr="004B469A">
        <w:rPr>
          <w:b/>
          <w:sz w:val="23"/>
          <w:szCs w:val="23"/>
        </w:rPr>
        <w:t>Суммы предоплаты, получаемые российской организацией в счет предстоящих поставок на экспорт товаров, облагаемых НДС по нулевой ставке, в налоговую базу по НДС у российской организации не включаются.</w:t>
      </w:r>
    </w:p>
    <w:p w14:paraId="543539C2" w14:textId="77777777" w:rsidR="00C821F9" w:rsidRDefault="00C821F9" w:rsidP="00E6209E">
      <w:pPr>
        <w:pStyle w:val="a9"/>
        <w:spacing w:before="120" w:after="120" w:line="264" w:lineRule="auto"/>
        <w:ind w:left="567"/>
        <w:contextualSpacing w:val="0"/>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13</w:t>
      </w:r>
      <w:r w:rsidRPr="00B37FB1">
        <w:rPr>
          <w:bCs/>
          <w:i/>
          <w:iCs/>
          <w:sz w:val="23"/>
          <w:szCs w:val="23"/>
        </w:rPr>
        <w:t xml:space="preserve"> июля 2020 г. N </w:t>
      </w:r>
      <w:r w:rsidRPr="004B469A">
        <w:rPr>
          <w:bCs/>
          <w:i/>
          <w:iCs/>
          <w:sz w:val="23"/>
          <w:szCs w:val="23"/>
        </w:rPr>
        <w:t>03-07-08/60586</w:t>
      </w:r>
    </w:p>
    <w:p w14:paraId="25DAE854" w14:textId="77777777" w:rsidR="00C821F9" w:rsidRPr="004B469A" w:rsidRDefault="00C821F9" w:rsidP="00C821F9">
      <w:pPr>
        <w:pStyle w:val="a9"/>
        <w:numPr>
          <w:ilvl w:val="0"/>
          <w:numId w:val="2"/>
        </w:numPr>
        <w:spacing w:after="200" w:line="276" w:lineRule="auto"/>
        <w:ind w:left="567" w:hanging="567"/>
        <w:jc w:val="both"/>
        <w:rPr>
          <w:b/>
          <w:sz w:val="23"/>
          <w:szCs w:val="23"/>
        </w:rPr>
      </w:pPr>
      <w:bookmarkStart w:id="90" w:name="_Hlk57152742"/>
      <w:bookmarkEnd w:id="89"/>
      <w:r w:rsidRPr="004B469A">
        <w:rPr>
          <w:b/>
          <w:sz w:val="23"/>
          <w:szCs w:val="23"/>
        </w:rPr>
        <w:t xml:space="preserve">Иностранная компания по лицензионному договору предоставляет российской организации права на программное обеспечение через Интернет, в том числе для дальнейшей передачи этих прав по </w:t>
      </w:r>
      <w:proofErr w:type="spellStart"/>
      <w:r w:rsidRPr="004B469A">
        <w:rPr>
          <w:b/>
          <w:sz w:val="23"/>
          <w:szCs w:val="23"/>
        </w:rPr>
        <w:t>сублицензионным</w:t>
      </w:r>
      <w:proofErr w:type="spellEnd"/>
      <w:r w:rsidRPr="004B469A">
        <w:rPr>
          <w:b/>
          <w:sz w:val="23"/>
          <w:szCs w:val="23"/>
        </w:rPr>
        <w:t xml:space="preserve"> договорам в Р</w:t>
      </w:r>
      <w:r>
        <w:rPr>
          <w:b/>
          <w:sz w:val="23"/>
          <w:szCs w:val="23"/>
        </w:rPr>
        <w:t>Ф</w:t>
      </w:r>
      <w:r w:rsidRPr="004B469A">
        <w:rPr>
          <w:b/>
          <w:sz w:val="23"/>
          <w:szCs w:val="23"/>
        </w:rPr>
        <w:t>.</w:t>
      </w:r>
    </w:p>
    <w:p w14:paraId="5A0F9D28" w14:textId="77777777" w:rsidR="00C821F9" w:rsidRPr="004B469A" w:rsidRDefault="00C821F9" w:rsidP="00C821F9">
      <w:pPr>
        <w:pStyle w:val="a9"/>
        <w:spacing w:after="200" w:line="276" w:lineRule="auto"/>
        <w:ind w:left="567"/>
        <w:jc w:val="both"/>
        <w:rPr>
          <w:b/>
          <w:sz w:val="23"/>
          <w:szCs w:val="23"/>
        </w:rPr>
      </w:pPr>
      <w:r w:rsidRPr="004B469A">
        <w:rPr>
          <w:b/>
          <w:sz w:val="23"/>
          <w:szCs w:val="23"/>
        </w:rPr>
        <w:t>Как пояснил Минфин, НДС в России российской организацией не уплачивается.</w:t>
      </w:r>
    </w:p>
    <w:p w14:paraId="240CDBAE" w14:textId="77777777" w:rsidR="00C821F9" w:rsidRDefault="00C821F9" w:rsidP="00E6209E">
      <w:pPr>
        <w:pStyle w:val="a9"/>
        <w:spacing w:before="120" w:after="120" w:line="264" w:lineRule="auto"/>
        <w:ind w:left="567"/>
        <w:contextualSpacing w:val="0"/>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13</w:t>
      </w:r>
      <w:r w:rsidRPr="00B37FB1">
        <w:rPr>
          <w:bCs/>
          <w:i/>
          <w:iCs/>
          <w:sz w:val="23"/>
          <w:szCs w:val="23"/>
        </w:rPr>
        <w:t xml:space="preserve"> июля 2020 г. N </w:t>
      </w:r>
      <w:r w:rsidRPr="004B469A">
        <w:rPr>
          <w:bCs/>
          <w:i/>
          <w:iCs/>
          <w:sz w:val="23"/>
          <w:szCs w:val="23"/>
        </w:rPr>
        <w:t>03-07-14/60592</w:t>
      </w:r>
    </w:p>
    <w:bookmarkEnd w:id="90"/>
    <w:p w14:paraId="6A4E33C5" w14:textId="77777777" w:rsidR="00C821F9" w:rsidRPr="004B469A" w:rsidRDefault="00C821F9" w:rsidP="00C821F9">
      <w:pPr>
        <w:pStyle w:val="a9"/>
        <w:numPr>
          <w:ilvl w:val="0"/>
          <w:numId w:val="2"/>
        </w:numPr>
        <w:spacing w:after="200" w:line="276" w:lineRule="auto"/>
        <w:ind w:left="567" w:hanging="567"/>
        <w:jc w:val="both"/>
        <w:rPr>
          <w:b/>
          <w:sz w:val="23"/>
          <w:szCs w:val="23"/>
        </w:rPr>
      </w:pPr>
      <w:r w:rsidRPr="004B469A">
        <w:rPr>
          <w:b/>
          <w:sz w:val="23"/>
          <w:szCs w:val="23"/>
        </w:rPr>
        <w:t>Для применения вычетов сумм НДС, уплаченных при ввозе товаров в Россию, нужна декларация на товары, в которой содержатся сведения о выпуске товаров в соответствующей таможенной процедуре, а также о сумме исчисленного и уплаченного налога. При этом порядок проставления таможенными органами каких-либо отметок на декларациях НК не регулируется.</w:t>
      </w:r>
    </w:p>
    <w:p w14:paraId="55250B0B" w14:textId="77777777" w:rsidR="00C821F9" w:rsidRDefault="00C821F9" w:rsidP="00D045F1">
      <w:pPr>
        <w:pStyle w:val="a9"/>
        <w:spacing w:before="120" w:after="120" w:line="264" w:lineRule="auto"/>
        <w:ind w:left="567"/>
        <w:contextualSpacing w:val="0"/>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14</w:t>
      </w:r>
      <w:r w:rsidRPr="00B37FB1">
        <w:rPr>
          <w:bCs/>
          <w:i/>
          <w:iCs/>
          <w:sz w:val="23"/>
          <w:szCs w:val="23"/>
        </w:rPr>
        <w:t xml:space="preserve"> июля 2020 г. N </w:t>
      </w:r>
      <w:r w:rsidRPr="004B469A">
        <w:rPr>
          <w:bCs/>
          <w:i/>
          <w:iCs/>
          <w:sz w:val="23"/>
          <w:szCs w:val="23"/>
        </w:rPr>
        <w:t>03-07-14/60997</w:t>
      </w:r>
    </w:p>
    <w:p w14:paraId="02008112" w14:textId="77777777" w:rsidR="00C821F9" w:rsidRPr="004B469A" w:rsidRDefault="00C821F9" w:rsidP="00C821F9">
      <w:pPr>
        <w:pStyle w:val="a9"/>
        <w:numPr>
          <w:ilvl w:val="0"/>
          <w:numId w:val="2"/>
        </w:numPr>
        <w:spacing w:after="200" w:line="276" w:lineRule="auto"/>
        <w:ind w:left="567" w:hanging="567"/>
        <w:jc w:val="both"/>
        <w:rPr>
          <w:b/>
          <w:sz w:val="23"/>
          <w:szCs w:val="23"/>
        </w:rPr>
      </w:pPr>
      <w:r w:rsidRPr="004B469A">
        <w:rPr>
          <w:b/>
          <w:sz w:val="23"/>
          <w:szCs w:val="23"/>
        </w:rPr>
        <w:t>Вычеты НДС могут быть заявлены в налоговых периодах в пределах 3 лет после принятия на учет приобретенных товаров (работ, услуг) или товаров, ввезенных в Р</w:t>
      </w:r>
      <w:r>
        <w:rPr>
          <w:b/>
          <w:sz w:val="23"/>
          <w:szCs w:val="23"/>
        </w:rPr>
        <w:t>Ф</w:t>
      </w:r>
      <w:r w:rsidRPr="004B469A">
        <w:rPr>
          <w:b/>
          <w:sz w:val="23"/>
          <w:szCs w:val="23"/>
        </w:rPr>
        <w:t>.</w:t>
      </w:r>
    </w:p>
    <w:p w14:paraId="68642EC8" w14:textId="77777777" w:rsidR="00C821F9" w:rsidRPr="00854687" w:rsidRDefault="00C821F9" w:rsidP="00C821F9">
      <w:pPr>
        <w:pStyle w:val="a9"/>
        <w:spacing w:after="200" w:line="276" w:lineRule="auto"/>
        <w:ind w:left="567"/>
        <w:jc w:val="both"/>
        <w:rPr>
          <w:b/>
          <w:sz w:val="23"/>
          <w:szCs w:val="23"/>
        </w:rPr>
      </w:pPr>
      <w:r w:rsidRPr="004B469A">
        <w:rPr>
          <w:b/>
          <w:sz w:val="23"/>
          <w:szCs w:val="23"/>
        </w:rPr>
        <w:t>Иные вычеты НДС следует осуществлять в том налоговом периоде, в котором у налогоплательщика выполнены условия, предусмотренные НК.</w:t>
      </w:r>
    </w:p>
    <w:p w14:paraId="6663A50B" w14:textId="77777777" w:rsidR="00C821F9" w:rsidRDefault="00C821F9" w:rsidP="00D045F1">
      <w:pPr>
        <w:pStyle w:val="a9"/>
        <w:spacing w:before="120" w:after="120" w:line="264" w:lineRule="auto"/>
        <w:ind w:left="567"/>
        <w:contextualSpacing w:val="0"/>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14</w:t>
      </w:r>
      <w:r w:rsidRPr="00B37FB1">
        <w:rPr>
          <w:bCs/>
          <w:i/>
          <w:iCs/>
          <w:sz w:val="23"/>
          <w:szCs w:val="23"/>
        </w:rPr>
        <w:t xml:space="preserve"> июля 2020 г. N </w:t>
      </w:r>
      <w:r w:rsidRPr="004B469A">
        <w:rPr>
          <w:bCs/>
          <w:i/>
          <w:iCs/>
          <w:sz w:val="23"/>
          <w:szCs w:val="23"/>
        </w:rPr>
        <w:t>03-07-14/61018</w:t>
      </w:r>
    </w:p>
    <w:p w14:paraId="29BF8C3B" w14:textId="77777777" w:rsidR="00C821F9" w:rsidRPr="004B469A" w:rsidRDefault="00C821F9" w:rsidP="00C821F9">
      <w:pPr>
        <w:pStyle w:val="a9"/>
        <w:numPr>
          <w:ilvl w:val="0"/>
          <w:numId w:val="2"/>
        </w:numPr>
        <w:spacing w:after="200" w:line="276" w:lineRule="auto"/>
        <w:ind w:left="567" w:hanging="567"/>
        <w:jc w:val="both"/>
        <w:rPr>
          <w:b/>
          <w:sz w:val="23"/>
          <w:szCs w:val="23"/>
        </w:rPr>
      </w:pPr>
      <w:r w:rsidRPr="004B469A">
        <w:rPr>
          <w:b/>
          <w:sz w:val="23"/>
          <w:szCs w:val="23"/>
        </w:rPr>
        <w:t xml:space="preserve">НК предусмотрен вычет (возврат) НДС для налогоплательщиков этого налога, которыми признаются организации и </w:t>
      </w:r>
      <w:r>
        <w:rPr>
          <w:b/>
          <w:sz w:val="23"/>
          <w:szCs w:val="23"/>
        </w:rPr>
        <w:t xml:space="preserve">индивидуальные </w:t>
      </w:r>
      <w:r w:rsidRPr="004B469A">
        <w:rPr>
          <w:b/>
          <w:sz w:val="23"/>
          <w:szCs w:val="23"/>
        </w:rPr>
        <w:t>предприниматели.</w:t>
      </w:r>
    </w:p>
    <w:p w14:paraId="347377C5" w14:textId="77777777" w:rsidR="00C821F9" w:rsidRPr="004B469A" w:rsidRDefault="00C821F9" w:rsidP="00C821F9">
      <w:pPr>
        <w:pStyle w:val="a9"/>
        <w:spacing w:after="200" w:line="276" w:lineRule="auto"/>
        <w:ind w:left="567"/>
        <w:jc w:val="both"/>
        <w:rPr>
          <w:b/>
          <w:sz w:val="23"/>
          <w:szCs w:val="23"/>
        </w:rPr>
      </w:pPr>
      <w:r w:rsidRPr="004B469A">
        <w:rPr>
          <w:b/>
          <w:sz w:val="23"/>
          <w:szCs w:val="23"/>
        </w:rPr>
        <w:t>Возврат НДС физлицам, не являющимся налогоплательщиками этого налога, НК не предусмотрен.</w:t>
      </w:r>
    </w:p>
    <w:p w14:paraId="4CC68D38" w14:textId="77777777" w:rsidR="00C821F9" w:rsidRDefault="00C821F9" w:rsidP="00D045F1">
      <w:pPr>
        <w:pStyle w:val="a9"/>
        <w:spacing w:before="120" w:after="120" w:line="264" w:lineRule="auto"/>
        <w:ind w:left="567"/>
        <w:contextualSpacing w:val="0"/>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14</w:t>
      </w:r>
      <w:r w:rsidRPr="00B37FB1">
        <w:rPr>
          <w:bCs/>
          <w:i/>
          <w:iCs/>
          <w:sz w:val="23"/>
          <w:szCs w:val="23"/>
        </w:rPr>
        <w:t xml:space="preserve"> июля 2020 г. N </w:t>
      </w:r>
      <w:r w:rsidRPr="004B469A">
        <w:rPr>
          <w:bCs/>
          <w:i/>
          <w:iCs/>
          <w:sz w:val="23"/>
          <w:szCs w:val="23"/>
        </w:rPr>
        <w:t>03-07-14/61007</w:t>
      </w:r>
    </w:p>
    <w:p w14:paraId="28F1C3C6" w14:textId="77777777" w:rsidR="00C821F9" w:rsidRPr="00854687" w:rsidRDefault="00C821F9" w:rsidP="00C821F9">
      <w:pPr>
        <w:pStyle w:val="a9"/>
        <w:numPr>
          <w:ilvl w:val="0"/>
          <w:numId w:val="2"/>
        </w:numPr>
        <w:spacing w:after="200" w:line="276" w:lineRule="auto"/>
        <w:ind w:left="567" w:hanging="567"/>
        <w:jc w:val="both"/>
        <w:rPr>
          <w:b/>
          <w:sz w:val="23"/>
          <w:szCs w:val="23"/>
        </w:rPr>
      </w:pPr>
      <w:r w:rsidRPr="00854687">
        <w:rPr>
          <w:b/>
          <w:sz w:val="23"/>
          <w:szCs w:val="23"/>
        </w:rPr>
        <w:t>Для принятия к вычету суммы НДС при приобретении услуг по транспортной перевозке товара, а также для целей исчисления налога на прибыль у налогоплательщика должны быть соответствующие первичные документы, содержащие обязательные реквизиты, установленные Законом о бухучете.</w:t>
      </w:r>
    </w:p>
    <w:p w14:paraId="5DF05C05" w14:textId="77777777" w:rsidR="00C821F9" w:rsidRDefault="00C821F9" w:rsidP="00D045F1">
      <w:pPr>
        <w:pStyle w:val="a9"/>
        <w:spacing w:before="120" w:after="120" w:line="264" w:lineRule="auto"/>
        <w:ind w:left="567"/>
        <w:contextualSpacing w:val="0"/>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16</w:t>
      </w:r>
      <w:r w:rsidRPr="00B37FB1">
        <w:rPr>
          <w:bCs/>
          <w:i/>
          <w:iCs/>
          <w:sz w:val="23"/>
          <w:szCs w:val="23"/>
        </w:rPr>
        <w:t xml:space="preserve"> июля 2020 г. N </w:t>
      </w:r>
      <w:r w:rsidRPr="00854687">
        <w:rPr>
          <w:bCs/>
          <w:i/>
          <w:iCs/>
          <w:sz w:val="23"/>
          <w:szCs w:val="23"/>
        </w:rPr>
        <w:t>03-03-06/1/61915</w:t>
      </w:r>
    </w:p>
    <w:p w14:paraId="4D45B1A4" w14:textId="77777777" w:rsidR="00C821F9" w:rsidRPr="00854687" w:rsidRDefault="00C821F9" w:rsidP="00C821F9">
      <w:pPr>
        <w:pStyle w:val="a9"/>
        <w:numPr>
          <w:ilvl w:val="0"/>
          <w:numId w:val="2"/>
        </w:numPr>
        <w:spacing w:after="200" w:line="276" w:lineRule="auto"/>
        <w:ind w:left="567" w:hanging="567"/>
        <w:jc w:val="both"/>
        <w:rPr>
          <w:b/>
          <w:sz w:val="23"/>
          <w:szCs w:val="23"/>
        </w:rPr>
      </w:pPr>
      <w:r w:rsidRPr="00854687">
        <w:rPr>
          <w:b/>
          <w:sz w:val="23"/>
          <w:szCs w:val="23"/>
        </w:rPr>
        <w:t>Премии, выплачиваемые продавцом покупателю за выполнение определенных условий договора, в том числе за выполнение условий по выборке объема оказанных услуг, в налоговую базу по НДС у покупателя не включаются.</w:t>
      </w:r>
    </w:p>
    <w:p w14:paraId="05BCD16D" w14:textId="77777777" w:rsidR="00C821F9" w:rsidRPr="00B37FB1" w:rsidRDefault="00C821F9" w:rsidP="00C821F9">
      <w:pPr>
        <w:pStyle w:val="a9"/>
        <w:spacing w:after="200" w:line="276" w:lineRule="auto"/>
        <w:ind w:left="567"/>
        <w:jc w:val="both"/>
        <w:rPr>
          <w:b/>
          <w:sz w:val="23"/>
          <w:szCs w:val="23"/>
        </w:rPr>
      </w:pPr>
      <w:r w:rsidRPr="00854687">
        <w:rPr>
          <w:b/>
          <w:sz w:val="23"/>
          <w:szCs w:val="23"/>
        </w:rPr>
        <w:t>Если договор поставки (выполнения работ, оказания услуг) содержит элементы других договоров, предусматривающих оказание покупателем продавцу каких-либо услуг, за которые продавцом выплачиваются премии (бонусы), эти услуги облагаются НДС у покупателя в общем порядке.</w:t>
      </w:r>
    </w:p>
    <w:p w14:paraId="37BAE4D7" w14:textId="77777777" w:rsidR="00C821F9" w:rsidRDefault="00C821F9" w:rsidP="00D045F1">
      <w:pPr>
        <w:pStyle w:val="a9"/>
        <w:spacing w:before="120" w:after="120" w:line="264" w:lineRule="auto"/>
        <w:ind w:left="567"/>
        <w:contextualSpacing w:val="0"/>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17</w:t>
      </w:r>
      <w:r w:rsidRPr="00B37FB1">
        <w:rPr>
          <w:bCs/>
          <w:i/>
          <w:iCs/>
          <w:sz w:val="23"/>
          <w:szCs w:val="23"/>
        </w:rPr>
        <w:t xml:space="preserve"> июля 2020 г. N </w:t>
      </w:r>
      <w:r w:rsidRPr="00854687">
        <w:rPr>
          <w:bCs/>
          <w:i/>
          <w:iCs/>
          <w:sz w:val="23"/>
          <w:szCs w:val="23"/>
        </w:rPr>
        <w:t>03-07-11/62477</w:t>
      </w:r>
    </w:p>
    <w:p w14:paraId="0335A5F1" w14:textId="77777777" w:rsidR="00C821F9" w:rsidRPr="00854687" w:rsidRDefault="00C821F9" w:rsidP="00C821F9">
      <w:pPr>
        <w:pStyle w:val="a9"/>
        <w:numPr>
          <w:ilvl w:val="0"/>
          <w:numId w:val="2"/>
        </w:numPr>
        <w:spacing w:after="200" w:line="276" w:lineRule="auto"/>
        <w:ind w:left="567" w:hanging="567"/>
        <w:jc w:val="both"/>
        <w:rPr>
          <w:b/>
          <w:sz w:val="23"/>
          <w:szCs w:val="23"/>
        </w:rPr>
      </w:pPr>
      <w:r w:rsidRPr="00854687">
        <w:rPr>
          <w:b/>
          <w:sz w:val="23"/>
          <w:szCs w:val="23"/>
        </w:rPr>
        <w:t>НК не освобождает от НДС работы по строительству (созданию) объекта долевого строительства - жилого дома, выполняемых застройщиком.</w:t>
      </w:r>
    </w:p>
    <w:p w14:paraId="3C2BD356" w14:textId="77777777" w:rsidR="00C821F9" w:rsidRDefault="00C821F9" w:rsidP="00C821F9">
      <w:pPr>
        <w:pStyle w:val="a9"/>
        <w:spacing w:after="200" w:line="276" w:lineRule="auto"/>
        <w:ind w:left="567"/>
        <w:jc w:val="both"/>
        <w:rPr>
          <w:b/>
          <w:sz w:val="23"/>
          <w:szCs w:val="23"/>
        </w:rPr>
      </w:pPr>
      <w:r w:rsidRPr="00854687">
        <w:rPr>
          <w:b/>
          <w:sz w:val="23"/>
          <w:szCs w:val="23"/>
        </w:rPr>
        <w:t>Работы, выполняемые застройщиком при строительстве жилого дома, облагаются НДС в общем порядке. При этом деньги, полученные застройщиком от участников долевого строительства в порядке возмещения затрат, включаются в налоговую базу по НДС как предоплата.</w:t>
      </w:r>
    </w:p>
    <w:p w14:paraId="78575A57" w14:textId="77777777" w:rsidR="00C821F9" w:rsidRPr="00B37FB1" w:rsidRDefault="00C821F9" w:rsidP="00C821F9">
      <w:pPr>
        <w:pStyle w:val="a9"/>
        <w:spacing w:after="200" w:line="276" w:lineRule="auto"/>
        <w:ind w:left="567"/>
        <w:jc w:val="both"/>
        <w:rPr>
          <w:b/>
          <w:sz w:val="23"/>
          <w:szCs w:val="23"/>
        </w:rPr>
      </w:pPr>
      <w:r w:rsidRPr="00854687">
        <w:rPr>
          <w:b/>
          <w:sz w:val="23"/>
          <w:szCs w:val="23"/>
        </w:rPr>
        <w:t xml:space="preserve">Суммы НДС по товарам (работам, услугам), приобретаемым для строительства жилых домов, </w:t>
      </w:r>
      <w:proofErr w:type="gramStart"/>
      <w:r w:rsidRPr="00854687">
        <w:rPr>
          <w:b/>
          <w:sz w:val="23"/>
          <w:szCs w:val="23"/>
        </w:rPr>
        <w:t>операции</w:t>
      </w:r>
      <w:proofErr w:type="gramEnd"/>
      <w:r w:rsidRPr="00854687">
        <w:rPr>
          <w:b/>
          <w:sz w:val="23"/>
          <w:szCs w:val="23"/>
        </w:rPr>
        <w:t xml:space="preserve"> по реализации которых освобождаются от НДС, вычетам не подлежат.</w:t>
      </w:r>
    </w:p>
    <w:p w14:paraId="4A31B31E" w14:textId="77777777" w:rsidR="00C821F9" w:rsidRDefault="00C821F9" w:rsidP="00D045F1">
      <w:pPr>
        <w:pStyle w:val="a9"/>
        <w:spacing w:before="120" w:after="120" w:line="264" w:lineRule="auto"/>
        <w:ind w:left="567"/>
        <w:contextualSpacing w:val="0"/>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17</w:t>
      </w:r>
      <w:r w:rsidRPr="00B37FB1">
        <w:rPr>
          <w:bCs/>
          <w:i/>
          <w:iCs/>
          <w:sz w:val="23"/>
          <w:szCs w:val="23"/>
        </w:rPr>
        <w:t xml:space="preserve"> июля 2020 г. N </w:t>
      </w:r>
      <w:r w:rsidRPr="00854687">
        <w:rPr>
          <w:bCs/>
          <w:i/>
          <w:iCs/>
          <w:sz w:val="23"/>
          <w:szCs w:val="23"/>
        </w:rPr>
        <w:t>03-07-11/62494</w:t>
      </w:r>
    </w:p>
    <w:p w14:paraId="0114B9F6" w14:textId="77777777" w:rsidR="00C821F9" w:rsidRPr="00854687" w:rsidRDefault="00C821F9" w:rsidP="00C821F9">
      <w:pPr>
        <w:pStyle w:val="a9"/>
        <w:numPr>
          <w:ilvl w:val="0"/>
          <w:numId w:val="2"/>
        </w:numPr>
        <w:spacing w:after="200" w:line="276" w:lineRule="auto"/>
        <w:ind w:left="567" w:hanging="567"/>
        <w:jc w:val="both"/>
        <w:rPr>
          <w:b/>
          <w:sz w:val="23"/>
          <w:szCs w:val="23"/>
        </w:rPr>
      </w:pPr>
      <w:r>
        <w:rPr>
          <w:b/>
          <w:sz w:val="23"/>
          <w:szCs w:val="23"/>
        </w:rPr>
        <w:t>Р</w:t>
      </w:r>
      <w:r w:rsidRPr="00854687">
        <w:rPr>
          <w:b/>
          <w:sz w:val="23"/>
          <w:szCs w:val="23"/>
        </w:rPr>
        <w:t>оссийская организация, ранее передавшая казахстанскому хозяйствующему субъекту сырье для переработки и являющаяся собственником продуктов переработки, ввозимых на территорию Российской Федерации с территории Республики Казахстан, должна уплатить НДС по этим ввезенным продуктам переработки не позднее 20-го числа месяца, следующего за месяцем принятия на учет импортированных продуктов переработки (пункт 19 Протокола).</w:t>
      </w:r>
    </w:p>
    <w:p w14:paraId="132EB12A" w14:textId="77777777" w:rsidR="00C821F9" w:rsidRDefault="00C821F9" w:rsidP="00D045F1">
      <w:pPr>
        <w:pStyle w:val="a9"/>
        <w:spacing w:before="120" w:after="120" w:line="264" w:lineRule="auto"/>
        <w:ind w:left="567"/>
        <w:contextualSpacing w:val="0"/>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17</w:t>
      </w:r>
      <w:r w:rsidRPr="00B37FB1">
        <w:rPr>
          <w:bCs/>
          <w:i/>
          <w:iCs/>
          <w:sz w:val="23"/>
          <w:szCs w:val="23"/>
        </w:rPr>
        <w:t xml:space="preserve"> июля 2020 г. N </w:t>
      </w:r>
      <w:r w:rsidRPr="00854687">
        <w:rPr>
          <w:bCs/>
          <w:i/>
          <w:iCs/>
          <w:sz w:val="23"/>
          <w:szCs w:val="23"/>
        </w:rPr>
        <w:t>03-07-08/62568</w:t>
      </w:r>
    </w:p>
    <w:p w14:paraId="5DDC3D25" w14:textId="77777777" w:rsidR="00C821F9" w:rsidRPr="00854687" w:rsidRDefault="00C821F9" w:rsidP="00D045F1">
      <w:pPr>
        <w:pStyle w:val="a9"/>
        <w:spacing w:after="200" w:line="276" w:lineRule="auto"/>
        <w:ind w:left="0" w:firstLine="567"/>
        <w:jc w:val="both"/>
        <w:rPr>
          <w:bCs/>
          <w:sz w:val="23"/>
          <w:szCs w:val="23"/>
        </w:rPr>
      </w:pPr>
      <w:proofErr w:type="gramStart"/>
      <w:r w:rsidRPr="00854687">
        <w:rPr>
          <w:bCs/>
          <w:sz w:val="23"/>
          <w:szCs w:val="23"/>
        </w:rPr>
        <w:t xml:space="preserve">Учитывая, что при импорте продуктов переработки с территории Республики Казахстан подлежат уплате косвенные налоги в соответствии с положениями раздела III Протокола и уплата таких налогов в бюджет </w:t>
      </w:r>
      <w:r>
        <w:rPr>
          <w:bCs/>
          <w:sz w:val="23"/>
          <w:szCs w:val="23"/>
        </w:rPr>
        <w:t>РФ</w:t>
      </w:r>
      <w:r w:rsidRPr="00854687">
        <w:rPr>
          <w:bCs/>
          <w:sz w:val="23"/>
          <w:szCs w:val="23"/>
        </w:rPr>
        <w:t xml:space="preserve"> осуществляется российской организацией, являющейся собственником продуктов переработки на момент их ввоза на территорию Российской Федерации, то последующая передача указанных продуктов переработки покупателю уже осуществляется на территории </w:t>
      </w:r>
      <w:r>
        <w:rPr>
          <w:bCs/>
          <w:sz w:val="23"/>
          <w:szCs w:val="23"/>
        </w:rPr>
        <w:t>РФ</w:t>
      </w:r>
      <w:r w:rsidRPr="00854687">
        <w:rPr>
          <w:bCs/>
          <w:sz w:val="23"/>
          <w:szCs w:val="23"/>
        </w:rPr>
        <w:t>.</w:t>
      </w:r>
      <w:proofErr w:type="gramEnd"/>
    </w:p>
    <w:p w14:paraId="7BEE13EA" w14:textId="77777777" w:rsidR="00C821F9" w:rsidRPr="00854687" w:rsidRDefault="00C821F9" w:rsidP="00D045F1">
      <w:pPr>
        <w:pStyle w:val="a9"/>
        <w:spacing w:after="200" w:line="276" w:lineRule="auto"/>
        <w:ind w:left="0" w:firstLine="567"/>
        <w:jc w:val="both"/>
        <w:rPr>
          <w:bCs/>
          <w:sz w:val="23"/>
          <w:szCs w:val="23"/>
        </w:rPr>
      </w:pPr>
      <w:proofErr w:type="gramStart"/>
      <w:r w:rsidRPr="00854687">
        <w:rPr>
          <w:bCs/>
          <w:sz w:val="23"/>
          <w:szCs w:val="23"/>
        </w:rPr>
        <w:t xml:space="preserve">В связи с этим на основании подпункта 2 пункта 1 статьи 147 </w:t>
      </w:r>
      <w:r>
        <w:rPr>
          <w:bCs/>
          <w:sz w:val="23"/>
          <w:szCs w:val="23"/>
        </w:rPr>
        <w:t>НК РФ</w:t>
      </w:r>
      <w:r w:rsidRPr="00854687">
        <w:rPr>
          <w:bCs/>
          <w:sz w:val="23"/>
          <w:szCs w:val="23"/>
        </w:rPr>
        <w:t xml:space="preserve"> местом реализации товаров, являющихся продуктом переработки, по которым при ввозе в </w:t>
      </w:r>
      <w:r>
        <w:rPr>
          <w:bCs/>
          <w:sz w:val="23"/>
          <w:szCs w:val="23"/>
        </w:rPr>
        <w:t>РФ</w:t>
      </w:r>
      <w:r w:rsidRPr="00854687">
        <w:rPr>
          <w:bCs/>
          <w:sz w:val="23"/>
          <w:szCs w:val="23"/>
        </w:rPr>
        <w:t xml:space="preserve"> НДС уплачивается российской организацией, заключившей с казахстанским хозяйствующим субъектом договор давальческой переработки, признается территория </w:t>
      </w:r>
      <w:r>
        <w:rPr>
          <w:bCs/>
          <w:sz w:val="23"/>
          <w:szCs w:val="23"/>
        </w:rPr>
        <w:t>РФ</w:t>
      </w:r>
      <w:r w:rsidRPr="00854687">
        <w:rPr>
          <w:bCs/>
          <w:sz w:val="23"/>
          <w:szCs w:val="23"/>
        </w:rPr>
        <w:t xml:space="preserve"> и, соответственно, реализация таких товаров этой российской организацией другой российской организации облагается налогом на добавленную стоимость по ставкам, предусмотренным</w:t>
      </w:r>
      <w:proofErr w:type="gramEnd"/>
      <w:r w:rsidRPr="00854687">
        <w:rPr>
          <w:bCs/>
          <w:sz w:val="23"/>
          <w:szCs w:val="23"/>
        </w:rPr>
        <w:t xml:space="preserve"> пунктами 2 или 3 статьи 164 </w:t>
      </w:r>
      <w:r>
        <w:rPr>
          <w:bCs/>
          <w:sz w:val="23"/>
          <w:szCs w:val="23"/>
        </w:rPr>
        <w:t>НК РФ</w:t>
      </w:r>
      <w:r w:rsidRPr="00854687">
        <w:rPr>
          <w:bCs/>
          <w:sz w:val="23"/>
          <w:szCs w:val="23"/>
        </w:rPr>
        <w:t xml:space="preserve"> (10 или 20 процентов).</w:t>
      </w:r>
    </w:p>
    <w:p w14:paraId="777EEF11" w14:textId="77777777" w:rsidR="00C821F9" w:rsidRDefault="00C821F9" w:rsidP="00C821F9">
      <w:pPr>
        <w:pStyle w:val="a9"/>
        <w:spacing w:after="200" w:line="276" w:lineRule="auto"/>
        <w:ind w:left="567"/>
        <w:jc w:val="both"/>
        <w:rPr>
          <w:sz w:val="23"/>
          <w:szCs w:val="23"/>
        </w:rPr>
      </w:pPr>
    </w:p>
    <w:p w14:paraId="5BA65124" w14:textId="77777777" w:rsidR="00C821F9" w:rsidRPr="00854687" w:rsidRDefault="00C821F9" w:rsidP="00C821F9">
      <w:pPr>
        <w:pStyle w:val="a9"/>
        <w:numPr>
          <w:ilvl w:val="0"/>
          <w:numId w:val="2"/>
        </w:numPr>
        <w:spacing w:after="200" w:line="276" w:lineRule="auto"/>
        <w:ind w:left="567" w:hanging="567"/>
        <w:jc w:val="both"/>
        <w:rPr>
          <w:b/>
          <w:sz w:val="23"/>
          <w:szCs w:val="23"/>
        </w:rPr>
      </w:pPr>
      <w:r w:rsidRPr="00854687">
        <w:rPr>
          <w:b/>
          <w:sz w:val="23"/>
          <w:szCs w:val="23"/>
        </w:rPr>
        <w:t>Местом реализации электронных услуг, оказываемых хозяйствующим субъектом Белоруссии российской организации, признается территория Белоруссии. Соответственно, такие услуги облагаются НДС в этом государстве ЕАЭС.</w:t>
      </w:r>
    </w:p>
    <w:p w14:paraId="1683B68F" w14:textId="77777777" w:rsidR="00C821F9" w:rsidRPr="00B37FB1" w:rsidRDefault="00C821F9" w:rsidP="00C821F9">
      <w:pPr>
        <w:pStyle w:val="a9"/>
        <w:spacing w:after="200" w:line="276" w:lineRule="auto"/>
        <w:ind w:left="567"/>
        <w:jc w:val="both"/>
        <w:rPr>
          <w:b/>
          <w:sz w:val="23"/>
          <w:szCs w:val="23"/>
        </w:rPr>
      </w:pPr>
      <w:r w:rsidRPr="00854687">
        <w:rPr>
          <w:b/>
          <w:sz w:val="23"/>
          <w:szCs w:val="23"/>
        </w:rPr>
        <w:t>Если хозяйствующий субъект Белоруссии оказывает российской организации электронные услуги, местом реализации которых признается государство ЕАЭС покупателя (например, рекламные услуги), они облагаются НДС в России.</w:t>
      </w:r>
    </w:p>
    <w:p w14:paraId="55FF55AD" w14:textId="77777777" w:rsidR="00C821F9" w:rsidRDefault="00C821F9" w:rsidP="00D045F1">
      <w:pPr>
        <w:pStyle w:val="a9"/>
        <w:spacing w:before="120" w:after="120" w:line="264" w:lineRule="auto"/>
        <w:ind w:left="567"/>
        <w:contextualSpacing w:val="0"/>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21</w:t>
      </w:r>
      <w:r w:rsidRPr="00B37FB1">
        <w:rPr>
          <w:bCs/>
          <w:i/>
          <w:iCs/>
          <w:sz w:val="23"/>
          <w:szCs w:val="23"/>
        </w:rPr>
        <w:t xml:space="preserve"> июля 2020 г. N </w:t>
      </w:r>
      <w:r w:rsidRPr="007773FC">
        <w:rPr>
          <w:bCs/>
          <w:i/>
          <w:iCs/>
          <w:sz w:val="23"/>
          <w:szCs w:val="23"/>
        </w:rPr>
        <w:t>03-07-13/1/63374</w:t>
      </w:r>
    </w:p>
    <w:p w14:paraId="3014ABFC" w14:textId="77777777" w:rsidR="00C821F9" w:rsidRPr="00B37FB1" w:rsidRDefault="00C821F9" w:rsidP="00C821F9">
      <w:pPr>
        <w:pStyle w:val="a9"/>
        <w:numPr>
          <w:ilvl w:val="0"/>
          <w:numId w:val="2"/>
        </w:numPr>
        <w:spacing w:after="200" w:line="276" w:lineRule="auto"/>
        <w:ind w:left="567" w:hanging="567"/>
        <w:jc w:val="both"/>
        <w:rPr>
          <w:b/>
          <w:sz w:val="23"/>
          <w:szCs w:val="23"/>
        </w:rPr>
      </w:pPr>
      <w:r>
        <w:rPr>
          <w:b/>
          <w:sz w:val="23"/>
          <w:szCs w:val="23"/>
        </w:rPr>
        <w:t>О</w:t>
      </w:r>
      <w:r w:rsidRPr="007773FC">
        <w:rPr>
          <w:b/>
          <w:sz w:val="23"/>
          <w:szCs w:val="23"/>
        </w:rPr>
        <w:t xml:space="preserve">свобождение от налога на добавленную стоимость в отношении медицинских изделий применяется при наличии регистрационных удостоверений на данные изделия, а также включении их в перечень, утвержденный постановлением Правительства </w:t>
      </w:r>
      <w:r>
        <w:rPr>
          <w:b/>
          <w:sz w:val="23"/>
          <w:szCs w:val="23"/>
        </w:rPr>
        <w:t xml:space="preserve">РФ </w:t>
      </w:r>
      <w:r w:rsidRPr="007773FC">
        <w:rPr>
          <w:b/>
          <w:sz w:val="23"/>
          <w:szCs w:val="23"/>
        </w:rPr>
        <w:t>от 30 сентября 2015 г. N 1042 с учетом примечаний к данному перечню.</w:t>
      </w:r>
    </w:p>
    <w:p w14:paraId="2416ACF4" w14:textId="77777777" w:rsidR="00C821F9" w:rsidRDefault="00C821F9" w:rsidP="00D045F1">
      <w:pPr>
        <w:pStyle w:val="a9"/>
        <w:spacing w:before="120" w:after="120" w:line="264" w:lineRule="auto"/>
        <w:ind w:left="567"/>
        <w:contextualSpacing w:val="0"/>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21</w:t>
      </w:r>
      <w:r w:rsidRPr="00B37FB1">
        <w:rPr>
          <w:bCs/>
          <w:i/>
          <w:iCs/>
          <w:sz w:val="23"/>
          <w:szCs w:val="23"/>
        </w:rPr>
        <w:t xml:space="preserve"> июля 2020 г. N </w:t>
      </w:r>
      <w:r w:rsidRPr="007773FC">
        <w:rPr>
          <w:bCs/>
          <w:i/>
          <w:iCs/>
          <w:sz w:val="23"/>
          <w:szCs w:val="23"/>
        </w:rPr>
        <w:t>03-07-07/63471</w:t>
      </w:r>
    </w:p>
    <w:p w14:paraId="34F75821" w14:textId="77777777" w:rsidR="00C821F9" w:rsidRPr="00B37FB1" w:rsidRDefault="00C821F9" w:rsidP="00C821F9">
      <w:pPr>
        <w:pStyle w:val="a9"/>
        <w:numPr>
          <w:ilvl w:val="0"/>
          <w:numId w:val="2"/>
        </w:numPr>
        <w:spacing w:after="200" w:line="276" w:lineRule="auto"/>
        <w:ind w:left="567" w:hanging="567"/>
        <w:jc w:val="both"/>
        <w:rPr>
          <w:b/>
          <w:sz w:val="23"/>
          <w:szCs w:val="23"/>
        </w:rPr>
      </w:pPr>
      <w:bookmarkStart w:id="91" w:name="_Hlk57150720"/>
      <w:r w:rsidRPr="007773FC">
        <w:rPr>
          <w:b/>
          <w:sz w:val="23"/>
          <w:szCs w:val="23"/>
        </w:rPr>
        <w:t>При приобретении российской организацией услуг по проведению лекций у иностранного лица обязанности по исчислению и уплате НДС в качестве налогового агента у данной организации не возникает.</w:t>
      </w:r>
    </w:p>
    <w:p w14:paraId="0FFCB7C4" w14:textId="77777777" w:rsidR="00C821F9" w:rsidRDefault="00C821F9" w:rsidP="00D045F1">
      <w:pPr>
        <w:pStyle w:val="a9"/>
        <w:spacing w:before="120" w:after="120" w:line="264" w:lineRule="auto"/>
        <w:ind w:left="567"/>
        <w:contextualSpacing w:val="0"/>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22</w:t>
      </w:r>
      <w:r w:rsidRPr="00B37FB1">
        <w:rPr>
          <w:bCs/>
          <w:i/>
          <w:iCs/>
          <w:sz w:val="23"/>
          <w:szCs w:val="23"/>
        </w:rPr>
        <w:t xml:space="preserve"> июля 2020 г. N </w:t>
      </w:r>
      <w:r w:rsidRPr="007773FC">
        <w:rPr>
          <w:bCs/>
          <w:i/>
          <w:iCs/>
          <w:sz w:val="23"/>
          <w:szCs w:val="23"/>
        </w:rPr>
        <w:t>03-07-14/63998</w:t>
      </w:r>
    </w:p>
    <w:p w14:paraId="64C139EE" w14:textId="77777777" w:rsidR="00C821F9" w:rsidRPr="00B37FB1" w:rsidRDefault="00C821F9" w:rsidP="00C821F9">
      <w:pPr>
        <w:pStyle w:val="a9"/>
        <w:numPr>
          <w:ilvl w:val="0"/>
          <w:numId w:val="2"/>
        </w:numPr>
        <w:spacing w:after="200" w:line="276" w:lineRule="auto"/>
        <w:ind w:left="567" w:hanging="567"/>
        <w:jc w:val="both"/>
        <w:rPr>
          <w:b/>
          <w:sz w:val="23"/>
          <w:szCs w:val="23"/>
        </w:rPr>
      </w:pPr>
      <w:bookmarkStart w:id="92" w:name="_Hlk57151193"/>
      <w:bookmarkStart w:id="93" w:name="_Hlk57150560"/>
      <w:bookmarkEnd w:id="91"/>
      <w:r w:rsidRPr="007773FC">
        <w:rPr>
          <w:b/>
          <w:sz w:val="23"/>
          <w:szCs w:val="23"/>
        </w:rPr>
        <w:t>Услуги по контролю при подготовке сварочно-монтажной линии на морском судне в целях НДС не относятся к услугам, непосредственно связанным с судном, и место их реализации определяется по месту нахождения исполнителя.</w:t>
      </w:r>
    </w:p>
    <w:p w14:paraId="63D83E18" w14:textId="77777777" w:rsidR="00C821F9" w:rsidRDefault="00C821F9" w:rsidP="00D045F1">
      <w:pPr>
        <w:pStyle w:val="a9"/>
        <w:spacing w:before="120" w:after="120" w:line="264" w:lineRule="auto"/>
        <w:ind w:left="567"/>
        <w:contextualSpacing w:val="0"/>
        <w:jc w:val="both"/>
        <w:rPr>
          <w:bCs/>
          <w:i/>
          <w:iCs/>
          <w:sz w:val="23"/>
          <w:szCs w:val="23"/>
        </w:rPr>
      </w:pPr>
      <w:r w:rsidRPr="00B37FB1">
        <w:rPr>
          <w:bCs/>
          <w:i/>
          <w:iCs/>
          <w:sz w:val="23"/>
          <w:szCs w:val="23"/>
        </w:rPr>
        <w:t>Письмо Департамента налоговой и таможенной политики Минфина России от 2</w:t>
      </w:r>
      <w:r>
        <w:rPr>
          <w:bCs/>
          <w:i/>
          <w:iCs/>
          <w:sz w:val="23"/>
          <w:szCs w:val="23"/>
        </w:rPr>
        <w:t>3</w:t>
      </w:r>
      <w:r w:rsidRPr="00B37FB1">
        <w:rPr>
          <w:bCs/>
          <w:i/>
          <w:iCs/>
          <w:sz w:val="23"/>
          <w:szCs w:val="23"/>
        </w:rPr>
        <w:t xml:space="preserve"> июля 2020 г. N </w:t>
      </w:r>
      <w:r w:rsidRPr="007773FC">
        <w:rPr>
          <w:bCs/>
          <w:i/>
          <w:iCs/>
          <w:sz w:val="23"/>
          <w:szCs w:val="23"/>
        </w:rPr>
        <w:t>03-07-08/64568</w:t>
      </w:r>
    </w:p>
    <w:bookmarkEnd w:id="92"/>
    <w:bookmarkEnd w:id="93"/>
    <w:p w14:paraId="2FF4DC56" w14:textId="77777777" w:rsidR="00C821F9" w:rsidRPr="002F27B4" w:rsidRDefault="00C821F9" w:rsidP="00C821F9">
      <w:pPr>
        <w:pStyle w:val="a9"/>
        <w:numPr>
          <w:ilvl w:val="0"/>
          <w:numId w:val="2"/>
        </w:numPr>
        <w:spacing w:after="200" w:line="276" w:lineRule="auto"/>
        <w:ind w:left="567" w:hanging="567"/>
        <w:jc w:val="both"/>
        <w:rPr>
          <w:b/>
          <w:sz w:val="23"/>
          <w:szCs w:val="23"/>
        </w:rPr>
      </w:pPr>
      <w:proofErr w:type="gramStart"/>
      <w:r w:rsidRPr="007773FC">
        <w:rPr>
          <w:b/>
          <w:sz w:val="23"/>
          <w:szCs w:val="23"/>
        </w:rPr>
        <w:t>Постановлением Правительства Российской Федерации от 31 декабря 2004 г. N 908 "Об утверждении перечней кодов видов продовольственных товаров и товаров для детей, облагаемых налогом на добавленную стоимость по налоговой ставке 10 процентов" утвержден перечень кодов видов продовольственных товаров в соответствии с ОКПД 2, облагаемых налогом на добавленную стоимость по налоговой ставке 10 процентов при реализации.</w:t>
      </w:r>
      <w:proofErr w:type="gramEnd"/>
      <w:r w:rsidRPr="007773FC">
        <w:rPr>
          <w:b/>
          <w:sz w:val="23"/>
          <w:szCs w:val="23"/>
        </w:rPr>
        <w:t xml:space="preserve"> В связи с этим организация вправе применять ставку налога на добавленную стоимость в размере 10 процентов при реализации продукции, указанной в данном перечне. В отношении реализации продукции, не включенной в перечень, применяется налоговая ставка 20 процентов.</w:t>
      </w:r>
    </w:p>
    <w:p w14:paraId="5FB58F28" w14:textId="77777777" w:rsidR="00C821F9" w:rsidRDefault="00C821F9" w:rsidP="00D045F1">
      <w:pPr>
        <w:pStyle w:val="a9"/>
        <w:spacing w:before="120" w:after="120" w:line="264" w:lineRule="auto"/>
        <w:ind w:left="567"/>
        <w:contextualSpacing w:val="0"/>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24</w:t>
      </w:r>
      <w:r w:rsidRPr="00B37FB1">
        <w:rPr>
          <w:bCs/>
          <w:i/>
          <w:iCs/>
          <w:sz w:val="23"/>
          <w:szCs w:val="23"/>
        </w:rPr>
        <w:t xml:space="preserve"> июля 2020 г. N </w:t>
      </w:r>
      <w:r w:rsidRPr="007773FC">
        <w:rPr>
          <w:bCs/>
          <w:i/>
          <w:iCs/>
          <w:sz w:val="23"/>
          <w:szCs w:val="23"/>
        </w:rPr>
        <w:t>03-07-07/65045</w:t>
      </w:r>
    </w:p>
    <w:p w14:paraId="1DCAB132" w14:textId="77777777" w:rsidR="00C821F9" w:rsidRPr="00B37FB1" w:rsidRDefault="00C821F9" w:rsidP="00C821F9">
      <w:pPr>
        <w:pStyle w:val="a9"/>
        <w:numPr>
          <w:ilvl w:val="0"/>
          <w:numId w:val="2"/>
        </w:numPr>
        <w:spacing w:after="200" w:line="276" w:lineRule="auto"/>
        <w:ind w:left="567" w:hanging="567"/>
        <w:jc w:val="both"/>
        <w:rPr>
          <w:b/>
          <w:sz w:val="23"/>
          <w:szCs w:val="23"/>
        </w:rPr>
      </w:pPr>
      <w:bookmarkStart w:id="94" w:name="_Hlk57150595"/>
      <w:r w:rsidRPr="00B37FB1">
        <w:rPr>
          <w:b/>
          <w:sz w:val="23"/>
          <w:szCs w:val="23"/>
        </w:rPr>
        <w:t>Передача в благотворительных целях товаров (за исключением подакцизных), выполнение работ, оказание услуг на безвозмездной основе не облагается НДС.</w:t>
      </w:r>
    </w:p>
    <w:p w14:paraId="03FC8ADB" w14:textId="77777777" w:rsidR="00C821F9" w:rsidRDefault="00C821F9" w:rsidP="00D045F1">
      <w:pPr>
        <w:pStyle w:val="a9"/>
        <w:spacing w:before="120" w:after="120" w:line="264" w:lineRule="auto"/>
        <w:ind w:left="567"/>
        <w:contextualSpacing w:val="0"/>
        <w:jc w:val="both"/>
        <w:rPr>
          <w:bCs/>
          <w:i/>
          <w:iCs/>
          <w:sz w:val="23"/>
          <w:szCs w:val="23"/>
        </w:rPr>
      </w:pPr>
      <w:r w:rsidRPr="00B37FB1">
        <w:rPr>
          <w:bCs/>
          <w:i/>
          <w:iCs/>
          <w:sz w:val="23"/>
          <w:szCs w:val="23"/>
        </w:rPr>
        <w:t>Письмо Департамента налоговой и таможенной политики Минфина России от 27 июля 2020 г. N 03-03-07/65327</w:t>
      </w:r>
    </w:p>
    <w:bookmarkEnd w:id="94"/>
    <w:p w14:paraId="47C47BD1" w14:textId="77777777" w:rsidR="00C821F9" w:rsidRPr="002F27B4" w:rsidRDefault="00C821F9" w:rsidP="00C821F9">
      <w:pPr>
        <w:pStyle w:val="a9"/>
        <w:numPr>
          <w:ilvl w:val="0"/>
          <w:numId w:val="2"/>
        </w:numPr>
        <w:spacing w:after="200" w:line="276" w:lineRule="auto"/>
        <w:ind w:left="567" w:hanging="567"/>
        <w:jc w:val="both"/>
        <w:rPr>
          <w:b/>
          <w:sz w:val="23"/>
          <w:szCs w:val="23"/>
        </w:rPr>
      </w:pPr>
      <w:r w:rsidRPr="007773FC">
        <w:rPr>
          <w:b/>
          <w:sz w:val="23"/>
          <w:szCs w:val="23"/>
        </w:rPr>
        <w:t>Получаемые банком от предприятия торговли деньги на возмещение недополученных доходов по кредитам со сниженной процентной ставкой, выданным банком физлицам на приобретение товаров, в налоговую базу по НДС не включаются.</w:t>
      </w:r>
    </w:p>
    <w:p w14:paraId="57CEE5DA" w14:textId="77777777" w:rsidR="00C821F9" w:rsidRDefault="00C821F9" w:rsidP="00D045F1">
      <w:pPr>
        <w:pStyle w:val="a9"/>
        <w:spacing w:before="120" w:after="120" w:line="264" w:lineRule="auto"/>
        <w:ind w:left="567"/>
        <w:contextualSpacing w:val="0"/>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28</w:t>
      </w:r>
      <w:r w:rsidRPr="00B37FB1">
        <w:rPr>
          <w:bCs/>
          <w:i/>
          <w:iCs/>
          <w:sz w:val="23"/>
          <w:szCs w:val="23"/>
        </w:rPr>
        <w:t xml:space="preserve"> июля 2020 г. N </w:t>
      </w:r>
      <w:r w:rsidRPr="007773FC">
        <w:rPr>
          <w:bCs/>
          <w:i/>
          <w:iCs/>
          <w:sz w:val="23"/>
          <w:szCs w:val="23"/>
        </w:rPr>
        <w:t>03-07-05/65744</w:t>
      </w:r>
    </w:p>
    <w:p w14:paraId="4BB23C95" w14:textId="77777777" w:rsidR="00C821F9" w:rsidRPr="002F27B4" w:rsidRDefault="00C821F9" w:rsidP="00C821F9">
      <w:pPr>
        <w:pStyle w:val="a9"/>
        <w:numPr>
          <w:ilvl w:val="0"/>
          <w:numId w:val="2"/>
        </w:numPr>
        <w:spacing w:after="200" w:line="276" w:lineRule="auto"/>
        <w:ind w:left="567" w:hanging="567"/>
        <w:jc w:val="both"/>
        <w:rPr>
          <w:b/>
          <w:sz w:val="23"/>
          <w:szCs w:val="23"/>
        </w:rPr>
      </w:pPr>
      <w:r w:rsidRPr="00525CF4">
        <w:rPr>
          <w:b/>
          <w:sz w:val="23"/>
          <w:szCs w:val="23"/>
        </w:rPr>
        <w:t>Работы по ремонту и модернизации квантовых оптико-локационных станций, выполняемые российской организацией в России по договору с белорусским хозяйствующим субъектом, облагаются Н</w:t>
      </w:r>
      <w:proofErr w:type="gramStart"/>
      <w:r w:rsidRPr="00525CF4">
        <w:rPr>
          <w:b/>
          <w:sz w:val="23"/>
          <w:szCs w:val="23"/>
        </w:rPr>
        <w:t xml:space="preserve">ДС в </w:t>
      </w:r>
      <w:r>
        <w:rPr>
          <w:b/>
          <w:sz w:val="23"/>
          <w:szCs w:val="23"/>
        </w:rPr>
        <w:t>РФ</w:t>
      </w:r>
      <w:proofErr w:type="gramEnd"/>
      <w:r>
        <w:rPr>
          <w:b/>
          <w:sz w:val="23"/>
          <w:szCs w:val="23"/>
        </w:rPr>
        <w:t xml:space="preserve"> </w:t>
      </w:r>
      <w:r w:rsidRPr="00525CF4">
        <w:rPr>
          <w:b/>
          <w:sz w:val="23"/>
          <w:szCs w:val="23"/>
        </w:rPr>
        <w:t>по ставке 20%.</w:t>
      </w:r>
    </w:p>
    <w:p w14:paraId="0FCAFF71" w14:textId="77777777" w:rsidR="00C821F9" w:rsidRDefault="00C821F9" w:rsidP="00D045F1">
      <w:pPr>
        <w:pStyle w:val="a9"/>
        <w:spacing w:before="120" w:after="120" w:line="264" w:lineRule="auto"/>
        <w:ind w:left="567"/>
        <w:contextualSpacing w:val="0"/>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28</w:t>
      </w:r>
      <w:r w:rsidRPr="00B37FB1">
        <w:rPr>
          <w:bCs/>
          <w:i/>
          <w:iCs/>
          <w:sz w:val="23"/>
          <w:szCs w:val="23"/>
        </w:rPr>
        <w:t xml:space="preserve"> июля 2020 г. N </w:t>
      </w:r>
      <w:r w:rsidRPr="00525CF4">
        <w:rPr>
          <w:bCs/>
          <w:i/>
          <w:iCs/>
          <w:sz w:val="23"/>
          <w:szCs w:val="23"/>
        </w:rPr>
        <w:t>03-07-13/1/65925</w:t>
      </w:r>
    </w:p>
    <w:p w14:paraId="60DB1A9C" w14:textId="77777777" w:rsidR="00C821F9" w:rsidRPr="002F27B4" w:rsidRDefault="00C821F9" w:rsidP="00C821F9">
      <w:pPr>
        <w:pStyle w:val="a9"/>
        <w:numPr>
          <w:ilvl w:val="0"/>
          <w:numId w:val="2"/>
        </w:numPr>
        <w:spacing w:after="200" w:line="276" w:lineRule="auto"/>
        <w:ind w:left="567" w:hanging="567"/>
        <w:jc w:val="both"/>
        <w:rPr>
          <w:b/>
          <w:sz w:val="23"/>
          <w:szCs w:val="23"/>
        </w:rPr>
      </w:pPr>
      <w:r w:rsidRPr="00525CF4">
        <w:rPr>
          <w:b/>
          <w:sz w:val="23"/>
          <w:szCs w:val="23"/>
        </w:rPr>
        <w:t>Реализация на экспорт медицинских товаров, поименованных в НК в числе освобождаемых от НДС, освобождается от НДС. Соответственно, в отношении таких операций нулевая ставка НДС не применяется.</w:t>
      </w:r>
    </w:p>
    <w:p w14:paraId="5098BC65" w14:textId="77777777" w:rsidR="00C821F9" w:rsidRDefault="00C821F9" w:rsidP="00D045F1">
      <w:pPr>
        <w:pStyle w:val="a9"/>
        <w:spacing w:before="120" w:after="120" w:line="264" w:lineRule="auto"/>
        <w:ind w:left="567"/>
        <w:contextualSpacing w:val="0"/>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28</w:t>
      </w:r>
      <w:r w:rsidRPr="00B37FB1">
        <w:rPr>
          <w:bCs/>
          <w:i/>
          <w:iCs/>
          <w:sz w:val="23"/>
          <w:szCs w:val="23"/>
        </w:rPr>
        <w:t xml:space="preserve"> июля 2020 г. N </w:t>
      </w:r>
      <w:r w:rsidRPr="002F27B4">
        <w:rPr>
          <w:bCs/>
          <w:i/>
          <w:iCs/>
          <w:sz w:val="23"/>
          <w:szCs w:val="23"/>
        </w:rPr>
        <w:t>03-07-11/67405</w:t>
      </w:r>
    </w:p>
    <w:p w14:paraId="6C1D678C" w14:textId="77777777" w:rsidR="00C821F9" w:rsidRPr="002F27B4" w:rsidRDefault="00C821F9" w:rsidP="00C821F9">
      <w:pPr>
        <w:pStyle w:val="a9"/>
        <w:numPr>
          <w:ilvl w:val="0"/>
          <w:numId w:val="2"/>
        </w:numPr>
        <w:spacing w:after="200" w:line="276" w:lineRule="auto"/>
        <w:ind w:left="567" w:hanging="567"/>
        <w:jc w:val="both"/>
        <w:rPr>
          <w:b/>
          <w:sz w:val="23"/>
          <w:szCs w:val="23"/>
        </w:rPr>
      </w:pPr>
      <w:r w:rsidRPr="002F27B4">
        <w:rPr>
          <w:b/>
          <w:sz w:val="23"/>
          <w:szCs w:val="23"/>
        </w:rPr>
        <w:t>Новый кредитор получил от первоначального кредитора (исполнителя работ) денежное требование, вытекающее из договора реализации освобождаемых от НДС работ, которые не были оплачены заказчиком.</w:t>
      </w:r>
    </w:p>
    <w:p w14:paraId="3F1A5D25" w14:textId="77777777" w:rsidR="00C821F9" w:rsidRPr="00B37FB1" w:rsidRDefault="00C821F9" w:rsidP="00C821F9">
      <w:pPr>
        <w:pStyle w:val="a9"/>
        <w:spacing w:after="200" w:line="276" w:lineRule="auto"/>
        <w:ind w:left="567"/>
        <w:jc w:val="both"/>
        <w:rPr>
          <w:b/>
          <w:sz w:val="23"/>
          <w:szCs w:val="23"/>
        </w:rPr>
      </w:pPr>
      <w:r w:rsidRPr="002F27B4">
        <w:rPr>
          <w:b/>
          <w:sz w:val="23"/>
          <w:szCs w:val="23"/>
        </w:rPr>
        <w:t>Минфин разъяснил, что порядок определения налоговой базы по НДС в рассматриваемом случае не зависит от того, какие операции (облагаемые НДС или освобождаемые от него) лежат в основе договора реализации товаров (работ, услуг).</w:t>
      </w:r>
    </w:p>
    <w:p w14:paraId="717434DF" w14:textId="77777777" w:rsidR="00C821F9" w:rsidRDefault="00C821F9" w:rsidP="00D045F1">
      <w:pPr>
        <w:pStyle w:val="a9"/>
        <w:spacing w:before="120" w:after="120" w:line="264" w:lineRule="auto"/>
        <w:ind w:left="567"/>
        <w:contextualSpacing w:val="0"/>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31</w:t>
      </w:r>
      <w:r w:rsidRPr="00B37FB1">
        <w:rPr>
          <w:bCs/>
          <w:i/>
          <w:iCs/>
          <w:sz w:val="23"/>
          <w:szCs w:val="23"/>
        </w:rPr>
        <w:t xml:space="preserve"> июля 2020 г. N </w:t>
      </w:r>
      <w:r w:rsidRPr="002F27B4">
        <w:rPr>
          <w:bCs/>
          <w:i/>
          <w:iCs/>
          <w:sz w:val="23"/>
          <w:szCs w:val="23"/>
        </w:rPr>
        <w:t>03-07-11/67405</w:t>
      </w:r>
    </w:p>
    <w:p w14:paraId="082471F0" w14:textId="77777777" w:rsidR="00C821F9" w:rsidRPr="002F27B4" w:rsidRDefault="00C821F9" w:rsidP="00C821F9">
      <w:pPr>
        <w:pStyle w:val="a9"/>
        <w:numPr>
          <w:ilvl w:val="0"/>
          <w:numId w:val="2"/>
        </w:numPr>
        <w:spacing w:after="200" w:line="276" w:lineRule="auto"/>
        <w:ind w:left="567" w:hanging="567"/>
        <w:jc w:val="both"/>
        <w:rPr>
          <w:b/>
          <w:sz w:val="23"/>
          <w:szCs w:val="23"/>
        </w:rPr>
      </w:pPr>
      <w:r w:rsidRPr="002F27B4">
        <w:rPr>
          <w:b/>
          <w:sz w:val="23"/>
          <w:szCs w:val="23"/>
        </w:rPr>
        <w:t>Минфин пояснил, что коммунальные услуги по обращению с ТКО, предоставляемые управляющими организациями по стоимости приобретения этих услуг у региональных операторов, освобождаются от НДС. В связи с этим в отношении таких услуг управляющие организации, применяющие освобождение, НДС не начисляют.</w:t>
      </w:r>
    </w:p>
    <w:p w14:paraId="7933B497" w14:textId="77777777" w:rsidR="00C821F9" w:rsidRDefault="00C821F9" w:rsidP="00D045F1">
      <w:pPr>
        <w:pStyle w:val="a9"/>
        <w:spacing w:before="120" w:after="120" w:line="264" w:lineRule="auto"/>
        <w:ind w:left="567"/>
        <w:contextualSpacing w:val="0"/>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31</w:t>
      </w:r>
      <w:r w:rsidRPr="00B37FB1">
        <w:rPr>
          <w:bCs/>
          <w:i/>
          <w:iCs/>
          <w:sz w:val="23"/>
          <w:szCs w:val="23"/>
        </w:rPr>
        <w:t xml:space="preserve"> июля 2020 г. N </w:t>
      </w:r>
      <w:r w:rsidRPr="002F27B4">
        <w:rPr>
          <w:bCs/>
          <w:i/>
          <w:iCs/>
          <w:sz w:val="23"/>
          <w:szCs w:val="23"/>
        </w:rPr>
        <w:t>03-07-11/6740</w:t>
      </w:r>
      <w:r>
        <w:rPr>
          <w:bCs/>
          <w:i/>
          <w:iCs/>
          <w:sz w:val="23"/>
          <w:szCs w:val="23"/>
        </w:rPr>
        <w:t>9</w:t>
      </w:r>
    </w:p>
    <w:p w14:paraId="5E974DE8" w14:textId="77777777" w:rsidR="00C821F9" w:rsidRPr="002F27B4" w:rsidRDefault="00C821F9" w:rsidP="00C821F9">
      <w:pPr>
        <w:pStyle w:val="a9"/>
        <w:numPr>
          <w:ilvl w:val="0"/>
          <w:numId w:val="2"/>
        </w:numPr>
        <w:spacing w:after="200" w:line="276" w:lineRule="auto"/>
        <w:ind w:left="567" w:hanging="567"/>
        <w:jc w:val="both"/>
        <w:rPr>
          <w:b/>
          <w:sz w:val="23"/>
          <w:szCs w:val="23"/>
        </w:rPr>
      </w:pPr>
      <w:proofErr w:type="gramStart"/>
      <w:r w:rsidRPr="002F27B4">
        <w:rPr>
          <w:b/>
          <w:sz w:val="23"/>
          <w:szCs w:val="23"/>
        </w:rPr>
        <w:t xml:space="preserve">При передаче имущественных прав в случаях, не предусмотренных статьей 155 </w:t>
      </w:r>
      <w:r>
        <w:rPr>
          <w:b/>
          <w:sz w:val="23"/>
          <w:szCs w:val="23"/>
        </w:rPr>
        <w:t>НК РФ</w:t>
      </w:r>
      <w:r w:rsidRPr="002F27B4">
        <w:rPr>
          <w:b/>
          <w:sz w:val="23"/>
          <w:szCs w:val="23"/>
        </w:rPr>
        <w:t xml:space="preserve">, налоговая база по налогу на добавленную стоимость определяется в порядке, установленном пунктом 2 статьи 153 </w:t>
      </w:r>
      <w:r>
        <w:rPr>
          <w:b/>
          <w:sz w:val="23"/>
          <w:szCs w:val="23"/>
        </w:rPr>
        <w:t>НК РФ</w:t>
      </w:r>
      <w:r w:rsidRPr="002F27B4">
        <w:rPr>
          <w:b/>
          <w:sz w:val="23"/>
          <w:szCs w:val="23"/>
        </w:rPr>
        <w:t>, в соответствии с которым при определении налоговой базы выручка от передачи имущественных прав определяется исходя из всех доходов налогоплательщика, связанных с расчетами по оплате указанных имущественных прав, полученных им в денежной</w:t>
      </w:r>
      <w:proofErr w:type="gramEnd"/>
      <w:r w:rsidRPr="002F27B4">
        <w:rPr>
          <w:b/>
          <w:sz w:val="23"/>
          <w:szCs w:val="23"/>
        </w:rPr>
        <w:t xml:space="preserve"> и (или) </w:t>
      </w:r>
      <w:proofErr w:type="gramStart"/>
      <w:r w:rsidRPr="002F27B4">
        <w:rPr>
          <w:b/>
          <w:sz w:val="23"/>
          <w:szCs w:val="23"/>
        </w:rPr>
        <w:t>натуральной</w:t>
      </w:r>
      <w:proofErr w:type="gramEnd"/>
      <w:r w:rsidRPr="002F27B4">
        <w:rPr>
          <w:b/>
          <w:sz w:val="23"/>
          <w:szCs w:val="23"/>
        </w:rPr>
        <w:t xml:space="preserve"> формах, включая оплату ценными бумагами.</w:t>
      </w:r>
    </w:p>
    <w:p w14:paraId="6D94A97A" w14:textId="77777777" w:rsidR="00C821F9" w:rsidRDefault="00C821F9" w:rsidP="00D045F1">
      <w:pPr>
        <w:pStyle w:val="a9"/>
        <w:spacing w:before="120" w:after="120" w:line="264" w:lineRule="auto"/>
        <w:ind w:left="567"/>
        <w:contextualSpacing w:val="0"/>
        <w:jc w:val="both"/>
        <w:rPr>
          <w:bCs/>
          <w:i/>
          <w:iCs/>
          <w:sz w:val="23"/>
          <w:szCs w:val="23"/>
        </w:rPr>
      </w:pPr>
      <w:r w:rsidRPr="00B37FB1">
        <w:rPr>
          <w:bCs/>
          <w:i/>
          <w:iCs/>
          <w:sz w:val="23"/>
          <w:szCs w:val="23"/>
        </w:rPr>
        <w:t xml:space="preserve">Письмо Департамента налоговой и таможенной политики Минфина России от </w:t>
      </w:r>
      <w:r>
        <w:rPr>
          <w:bCs/>
          <w:i/>
          <w:iCs/>
          <w:sz w:val="23"/>
          <w:szCs w:val="23"/>
        </w:rPr>
        <w:t>31</w:t>
      </w:r>
      <w:r w:rsidRPr="00B37FB1">
        <w:rPr>
          <w:bCs/>
          <w:i/>
          <w:iCs/>
          <w:sz w:val="23"/>
          <w:szCs w:val="23"/>
        </w:rPr>
        <w:t xml:space="preserve"> июля 2020 г. N </w:t>
      </w:r>
      <w:r w:rsidRPr="002F27B4">
        <w:rPr>
          <w:bCs/>
          <w:i/>
          <w:iCs/>
          <w:sz w:val="23"/>
          <w:szCs w:val="23"/>
        </w:rPr>
        <w:t>03-07-11/674</w:t>
      </w:r>
      <w:r>
        <w:rPr>
          <w:bCs/>
          <w:i/>
          <w:iCs/>
          <w:sz w:val="23"/>
          <w:szCs w:val="23"/>
        </w:rPr>
        <w:t>18</w:t>
      </w:r>
    </w:p>
    <w:p w14:paraId="77956E7F" w14:textId="77777777" w:rsidR="00C821F9" w:rsidRPr="00735232" w:rsidRDefault="00C821F9" w:rsidP="00C821F9">
      <w:pPr>
        <w:pStyle w:val="a9"/>
        <w:numPr>
          <w:ilvl w:val="0"/>
          <w:numId w:val="2"/>
        </w:numPr>
        <w:spacing w:before="120" w:after="120" w:line="264" w:lineRule="auto"/>
        <w:ind w:left="567" w:hanging="567"/>
        <w:contextualSpacing w:val="0"/>
        <w:jc w:val="both"/>
        <w:rPr>
          <w:b/>
          <w:sz w:val="23"/>
          <w:szCs w:val="23"/>
        </w:rPr>
      </w:pPr>
      <w:r w:rsidRPr="00735232">
        <w:rPr>
          <w:b/>
          <w:sz w:val="23"/>
          <w:szCs w:val="23"/>
        </w:rPr>
        <w:t>Суд разрешил принять НДС к вычету, даже когда работникам организуют шведский стол</w:t>
      </w:r>
    </w:p>
    <w:p w14:paraId="3ABD08D4" w14:textId="77777777" w:rsidR="00C821F9" w:rsidRPr="00735232" w:rsidRDefault="00E6209E" w:rsidP="00C821F9">
      <w:pPr>
        <w:pStyle w:val="a9"/>
        <w:spacing w:before="120" w:after="120" w:line="264" w:lineRule="auto"/>
        <w:ind w:left="567"/>
        <w:contextualSpacing w:val="0"/>
        <w:jc w:val="both"/>
        <w:rPr>
          <w:i/>
          <w:iCs/>
          <w:sz w:val="23"/>
          <w:szCs w:val="23"/>
        </w:rPr>
      </w:pPr>
      <w:hyperlink r:id="rId24" w:history="1">
        <w:r w:rsidR="00C821F9" w:rsidRPr="00735232">
          <w:rPr>
            <w:i/>
            <w:sz w:val="23"/>
            <w:szCs w:val="23"/>
          </w:rPr>
          <w:t>Постановление</w:t>
        </w:r>
      </w:hyperlink>
      <w:r w:rsidR="00C821F9" w:rsidRPr="00735232">
        <w:rPr>
          <w:i/>
          <w:sz w:val="23"/>
          <w:szCs w:val="23"/>
        </w:rPr>
        <w:t> </w:t>
      </w:r>
      <w:r w:rsidR="00C821F9" w:rsidRPr="00735232">
        <w:rPr>
          <w:i/>
          <w:iCs/>
          <w:sz w:val="23"/>
          <w:szCs w:val="23"/>
        </w:rPr>
        <w:t>АС Центрального округа от 07.07.2020 по делу N А09-6867/2019</w:t>
      </w:r>
    </w:p>
    <w:p w14:paraId="01088F40" w14:textId="77777777" w:rsidR="00C821F9" w:rsidRPr="00735232" w:rsidRDefault="00C821F9" w:rsidP="00C821F9">
      <w:pPr>
        <w:pStyle w:val="a9"/>
        <w:spacing w:after="120" w:line="264" w:lineRule="auto"/>
        <w:ind w:left="0" w:firstLine="567"/>
        <w:contextualSpacing w:val="0"/>
        <w:jc w:val="both"/>
        <w:rPr>
          <w:sz w:val="23"/>
          <w:szCs w:val="23"/>
          <w:shd w:val="clear" w:color="auto" w:fill="FFFFFF"/>
        </w:rPr>
      </w:pPr>
      <w:r w:rsidRPr="00735232">
        <w:rPr>
          <w:sz w:val="23"/>
          <w:szCs w:val="23"/>
          <w:shd w:val="clear" w:color="auto" w:fill="FFFFFF"/>
        </w:rPr>
        <w:t>Организация предоставляла питание своим работникам по принципу "шведского стола". Для этого она закупала продукты и впоследствии заявляла вычет "входного" НДС. Инспекция посчитала, что раз само по себе обеспечение бесплатным питанием не облагается НДС, значит, права на вычет у налогоплательщика нет. АС Центрального округа такой подход не поддержал.</w:t>
      </w:r>
    </w:p>
    <w:p w14:paraId="406C42BF" w14:textId="77777777" w:rsidR="00C821F9" w:rsidRPr="00735232" w:rsidRDefault="00C821F9" w:rsidP="00C821F9">
      <w:pPr>
        <w:pStyle w:val="a9"/>
        <w:spacing w:after="120" w:line="264" w:lineRule="auto"/>
        <w:ind w:left="0" w:firstLine="567"/>
        <w:contextualSpacing w:val="0"/>
        <w:jc w:val="both"/>
        <w:rPr>
          <w:sz w:val="23"/>
          <w:szCs w:val="23"/>
          <w:shd w:val="clear" w:color="auto" w:fill="FFFFFF"/>
        </w:rPr>
      </w:pPr>
      <w:r w:rsidRPr="00735232">
        <w:rPr>
          <w:sz w:val="23"/>
          <w:szCs w:val="23"/>
          <w:shd w:val="clear" w:color="auto" w:fill="FFFFFF"/>
        </w:rPr>
        <w:t>Суд выяснил, что для соблюдения санитарных норм организация запретила сотрудникам приносить еду с собой, а потом приняла решение предоставлять питание бесплатно без удержания из зарплаты.</w:t>
      </w:r>
    </w:p>
    <w:p w14:paraId="14497195" w14:textId="77777777" w:rsidR="00C821F9" w:rsidRPr="00735232" w:rsidRDefault="00C821F9" w:rsidP="00C821F9">
      <w:pPr>
        <w:pStyle w:val="a9"/>
        <w:spacing w:after="120" w:line="264" w:lineRule="auto"/>
        <w:ind w:left="0" w:firstLine="567"/>
        <w:contextualSpacing w:val="0"/>
        <w:jc w:val="both"/>
        <w:rPr>
          <w:sz w:val="23"/>
          <w:szCs w:val="23"/>
          <w:shd w:val="clear" w:color="auto" w:fill="FFFFFF"/>
        </w:rPr>
      </w:pPr>
      <w:r w:rsidRPr="00735232">
        <w:rPr>
          <w:sz w:val="23"/>
          <w:szCs w:val="23"/>
          <w:shd w:val="clear" w:color="auto" w:fill="FFFFFF"/>
        </w:rPr>
        <w:t>Продукты закупали только для бесплатного питания работников. Соблюдение требований было необходимо, чтобы обеспечить безопасность производства. Суд пришел к выводу, что предоставление питания работникам непосредственно связано с производственной деятельностью. Реализация конечного продукта, который производила организация, облагается НДС. У инспекции не было претензий ни к принятию продуктов на учет, ни к оформлению счетов-фактур. Таким образом, все условия для применения вычетов выполнены.</w:t>
      </w:r>
    </w:p>
    <w:p w14:paraId="6097180D" w14:textId="77777777" w:rsidR="00C821F9" w:rsidRPr="00735232" w:rsidRDefault="00C821F9" w:rsidP="00C821F9">
      <w:pPr>
        <w:pStyle w:val="a9"/>
        <w:numPr>
          <w:ilvl w:val="0"/>
          <w:numId w:val="2"/>
        </w:numPr>
        <w:spacing w:before="120" w:after="120" w:line="264" w:lineRule="auto"/>
        <w:ind w:left="567" w:hanging="567"/>
        <w:contextualSpacing w:val="0"/>
        <w:jc w:val="both"/>
        <w:rPr>
          <w:b/>
          <w:sz w:val="23"/>
          <w:szCs w:val="23"/>
        </w:rPr>
      </w:pPr>
      <w:proofErr w:type="gramStart"/>
      <w:r w:rsidRPr="00735232">
        <w:rPr>
          <w:b/>
          <w:sz w:val="23"/>
          <w:szCs w:val="23"/>
        </w:rPr>
        <w:t>Нарушение срока представления уведомления об освобождении от уплаты НДС (ст. 145 НК РФ), в том числе его подача после окончания проверки, не влечет за собой утрату права на освобождение и возможности его предоставления, если оно применялось им фактически и не истек установленный </w:t>
      </w:r>
      <w:hyperlink r:id="rId25" w:history="1">
        <w:r w:rsidRPr="00735232">
          <w:rPr>
            <w:sz w:val="23"/>
            <w:szCs w:val="23"/>
          </w:rPr>
          <w:t>ст. 78</w:t>
        </w:r>
      </w:hyperlink>
      <w:r w:rsidRPr="00735232">
        <w:rPr>
          <w:b/>
          <w:sz w:val="23"/>
          <w:szCs w:val="23"/>
        </w:rPr>
        <w:t> НК РФ срок возврата (зачета) переплаты по налогу.</w:t>
      </w:r>
      <w:proofErr w:type="gramEnd"/>
    </w:p>
    <w:p w14:paraId="1F828A09" w14:textId="77777777" w:rsidR="00C821F9" w:rsidRPr="00735232" w:rsidRDefault="00E6209E" w:rsidP="00C821F9">
      <w:pPr>
        <w:pStyle w:val="a9"/>
        <w:spacing w:before="120" w:after="120" w:line="264" w:lineRule="auto"/>
        <w:ind w:left="567"/>
        <w:contextualSpacing w:val="0"/>
        <w:jc w:val="both"/>
        <w:rPr>
          <w:i/>
          <w:sz w:val="23"/>
          <w:szCs w:val="23"/>
        </w:rPr>
      </w:pPr>
      <w:hyperlink r:id="rId26" w:tgtFrame="_blank" w:history="1">
        <w:r w:rsidR="00C821F9" w:rsidRPr="00735232">
          <w:rPr>
            <w:i/>
            <w:sz w:val="23"/>
            <w:szCs w:val="23"/>
          </w:rPr>
          <w:t>Постановление АС ВВО от 11.06.2020 по делу № А79-8786/2018 </w:t>
        </w:r>
      </w:hyperlink>
    </w:p>
    <w:p w14:paraId="6DF6308B" w14:textId="77777777" w:rsidR="00C821F9" w:rsidRPr="00735232" w:rsidRDefault="00C821F9" w:rsidP="00C821F9">
      <w:pPr>
        <w:pStyle w:val="a9"/>
        <w:numPr>
          <w:ilvl w:val="0"/>
          <w:numId w:val="2"/>
        </w:numPr>
        <w:spacing w:before="120" w:after="120" w:line="264" w:lineRule="auto"/>
        <w:ind w:left="567" w:hanging="567"/>
        <w:contextualSpacing w:val="0"/>
        <w:jc w:val="both"/>
        <w:rPr>
          <w:b/>
          <w:sz w:val="23"/>
          <w:szCs w:val="23"/>
        </w:rPr>
      </w:pPr>
      <w:r w:rsidRPr="00735232">
        <w:rPr>
          <w:b/>
          <w:sz w:val="23"/>
          <w:szCs w:val="23"/>
        </w:rPr>
        <w:t xml:space="preserve">На основании п. 3 ст. 3 НК РФ (принцип экономической обоснованности налогов) при разрешении споров, связанных с взиманием НДС, необходимо принимать во внимание, что по своей экономико-правовой природе НДС является налогом на потребление товаров (работ, услуг), то есть косвенным налогом, перелагаемым на потребителей. </w:t>
      </w:r>
    </w:p>
    <w:p w14:paraId="18B123F5" w14:textId="77777777" w:rsidR="00C821F9" w:rsidRPr="00735232" w:rsidRDefault="00E6209E" w:rsidP="00C821F9">
      <w:pPr>
        <w:pStyle w:val="a9"/>
        <w:spacing w:before="120" w:after="120" w:line="264" w:lineRule="auto"/>
        <w:ind w:left="567"/>
        <w:contextualSpacing w:val="0"/>
        <w:jc w:val="both"/>
        <w:rPr>
          <w:i/>
          <w:sz w:val="23"/>
          <w:szCs w:val="23"/>
        </w:rPr>
      </w:pPr>
      <w:hyperlink r:id="rId27" w:tgtFrame="_blank" w:history="1">
        <w:r w:rsidR="00C821F9" w:rsidRPr="00735232">
          <w:rPr>
            <w:i/>
            <w:sz w:val="23"/>
            <w:szCs w:val="23"/>
          </w:rPr>
          <w:t>Постановление АС ВСО от 15.07.2020 по делу № А69-2218/2018 ИП Кара-</w:t>
        </w:r>
        <w:proofErr w:type="spellStart"/>
        <w:r w:rsidR="00C821F9" w:rsidRPr="00735232">
          <w:rPr>
            <w:i/>
            <w:sz w:val="23"/>
            <w:szCs w:val="23"/>
          </w:rPr>
          <w:t>Монгуш</w:t>
        </w:r>
        <w:proofErr w:type="spellEnd"/>
        <w:r w:rsidR="00C821F9" w:rsidRPr="00735232">
          <w:rPr>
            <w:i/>
            <w:sz w:val="23"/>
            <w:szCs w:val="23"/>
          </w:rPr>
          <w:t xml:space="preserve"> С.Б.</w:t>
        </w:r>
      </w:hyperlink>
    </w:p>
    <w:p w14:paraId="5EBD315D" w14:textId="77777777" w:rsidR="00C821F9" w:rsidRPr="00735232" w:rsidRDefault="00C821F9" w:rsidP="00C821F9">
      <w:pPr>
        <w:pStyle w:val="aa"/>
        <w:shd w:val="clear" w:color="auto" w:fill="FFFFFF"/>
        <w:spacing w:before="0" w:beforeAutospacing="0" w:after="0" w:afterAutospacing="0" w:line="23" w:lineRule="atLeast"/>
        <w:ind w:firstLine="567"/>
        <w:jc w:val="both"/>
        <w:rPr>
          <w:i/>
          <w:sz w:val="23"/>
          <w:szCs w:val="23"/>
        </w:rPr>
      </w:pPr>
      <w:r w:rsidRPr="00735232">
        <w:rPr>
          <w:sz w:val="23"/>
          <w:szCs w:val="23"/>
        </w:rPr>
        <w:t xml:space="preserve">Таким образом, по общему правилу, НДС является частью цены договора, подлежащей уплате налогоплательщику со стороны покупателя. Уплачиваемое (подлежащее уплате) покупателем встречное предоставление за реализованные им товары (работы, услуги) является экономическим источником для взимания данного налога. </w:t>
      </w:r>
      <w:proofErr w:type="gramStart"/>
      <w:r w:rsidRPr="00735232">
        <w:rPr>
          <w:sz w:val="23"/>
          <w:szCs w:val="23"/>
        </w:rPr>
        <w:t>Из этого вытекает, что при реализации товаров (работ, услуг) покупателю НДС не может исчисляться в сумме, которая не соответствовала бы реально сформированной цене и не могла быть полностью предъявлена к оплате покупателем в ее составе, что, по существу, означало бы взимание налога без переложения на потребителя за счет иного экономического источника – собственного имущества хозяйствующего субъекта (продавца).</w:t>
      </w:r>
      <w:proofErr w:type="gramEnd"/>
    </w:p>
    <w:p w14:paraId="31ACEFE1" w14:textId="77777777" w:rsidR="00C821F9" w:rsidRDefault="00C821F9" w:rsidP="00C821F9">
      <w:pPr>
        <w:keepNext/>
        <w:tabs>
          <w:tab w:val="left" w:pos="567"/>
        </w:tabs>
        <w:spacing w:before="120"/>
        <w:ind w:left="567" w:right="57"/>
        <w:outlineLvl w:val="0"/>
        <w:rPr>
          <w:b/>
          <w:bCs/>
          <w:sz w:val="23"/>
          <w:szCs w:val="23"/>
        </w:rPr>
      </w:pPr>
    </w:p>
    <w:p w14:paraId="75E02265" w14:textId="77777777" w:rsidR="007F376F" w:rsidRDefault="00966BC4" w:rsidP="00966BC4">
      <w:pPr>
        <w:keepNext/>
        <w:numPr>
          <w:ilvl w:val="1"/>
          <w:numId w:val="1"/>
        </w:numPr>
        <w:tabs>
          <w:tab w:val="left" w:pos="567"/>
        </w:tabs>
        <w:spacing w:before="120"/>
        <w:ind w:left="0" w:right="57" w:firstLine="567"/>
        <w:jc w:val="center"/>
        <w:outlineLvl w:val="0"/>
        <w:rPr>
          <w:b/>
          <w:bCs/>
          <w:sz w:val="23"/>
          <w:szCs w:val="23"/>
        </w:rPr>
      </w:pPr>
      <w:bookmarkStart w:id="95" w:name="_Toc57193252"/>
      <w:r w:rsidRPr="00034918">
        <w:rPr>
          <w:b/>
          <w:bCs/>
          <w:sz w:val="23"/>
          <w:szCs w:val="23"/>
        </w:rPr>
        <w:t>НДФЛ</w:t>
      </w:r>
      <w:bookmarkEnd w:id="95"/>
    </w:p>
    <w:p w14:paraId="19C7EA05" w14:textId="77777777" w:rsidR="0038504B" w:rsidRDefault="0038504B" w:rsidP="00C821F9">
      <w:pPr>
        <w:pStyle w:val="a9"/>
        <w:spacing w:before="120" w:after="120"/>
        <w:ind w:left="567"/>
        <w:contextualSpacing w:val="0"/>
        <w:jc w:val="both"/>
        <w:rPr>
          <w:b/>
          <w:sz w:val="23"/>
          <w:szCs w:val="23"/>
        </w:rPr>
      </w:pPr>
    </w:p>
    <w:p w14:paraId="1D3C47C4" w14:textId="2D0305D2" w:rsidR="0038504B" w:rsidRPr="0038504B" w:rsidRDefault="0038504B" w:rsidP="00906B25">
      <w:pPr>
        <w:pStyle w:val="a9"/>
        <w:numPr>
          <w:ilvl w:val="0"/>
          <w:numId w:val="2"/>
        </w:numPr>
        <w:spacing w:before="120" w:after="120"/>
        <w:ind w:left="567" w:hanging="567"/>
        <w:contextualSpacing w:val="0"/>
        <w:jc w:val="both"/>
        <w:rPr>
          <w:b/>
          <w:sz w:val="23"/>
          <w:szCs w:val="23"/>
        </w:rPr>
      </w:pPr>
      <w:r>
        <w:rPr>
          <w:b/>
          <w:sz w:val="23"/>
          <w:szCs w:val="23"/>
        </w:rPr>
        <w:t>Освобождаются от налогообложения</w:t>
      </w:r>
      <w:r w:rsidRPr="0038504B">
        <w:rPr>
          <w:b/>
          <w:sz w:val="23"/>
          <w:szCs w:val="23"/>
        </w:rPr>
        <w:t xml:space="preserve"> суммы платы за обучение налогоплательщика по основным и дополнительным образовательным программам в российских организациях, осуществляющих образовательную деятельность, либо иностранных организациях, имеющих право на ведение образовательной деятельности.</w:t>
      </w:r>
    </w:p>
    <w:p w14:paraId="6964973C" w14:textId="6654C961" w:rsidR="0038504B" w:rsidRPr="00D045F1" w:rsidRDefault="0038504B" w:rsidP="0038504B">
      <w:pPr>
        <w:pStyle w:val="a9"/>
        <w:spacing w:before="120" w:after="120" w:line="264" w:lineRule="auto"/>
        <w:ind w:left="567"/>
        <w:contextualSpacing w:val="0"/>
        <w:jc w:val="both"/>
        <w:rPr>
          <w:bCs/>
          <w:i/>
          <w:iCs/>
          <w:sz w:val="23"/>
          <w:szCs w:val="23"/>
        </w:rPr>
      </w:pPr>
      <w:r w:rsidRPr="00D045F1">
        <w:rPr>
          <w:bCs/>
          <w:i/>
          <w:iCs/>
          <w:sz w:val="23"/>
          <w:szCs w:val="23"/>
        </w:rPr>
        <w:t>Письмо Департамента налоговой политики Минфина России от 20 июля 2020 г. N 03-04-06/62817</w:t>
      </w:r>
    </w:p>
    <w:p w14:paraId="08E0115B" w14:textId="77777777" w:rsidR="0038504B" w:rsidRPr="0038504B" w:rsidRDefault="0038504B" w:rsidP="0038504B">
      <w:pPr>
        <w:pStyle w:val="aa"/>
        <w:shd w:val="clear" w:color="auto" w:fill="FFFFFF"/>
        <w:spacing w:before="0" w:beforeAutospacing="0" w:after="0" w:afterAutospacing="0" w:line="23" w:lineRule="atLeast"/>
        <w:ind w:firstLine="567"/>
        <w:jc w:val="both"/>
        <w:rPr>
          <w:sz w:val="23"/>
          <w:szCs w:val="23"/>
        </w:rPr>
      </w:pPr>
      <w:r w:rsidRPr="0038504B">
        <w:rPr>
          <w:sz w:val="23"/>
          <w:szCs w:val="23"/>
        </w:rPr>
        <w:t>Если образовательная организация снизила стоимость платных образовательных услуг с учетом покрытия недостающей стоимости за счет собственных средств, у налогоплательщика возникает доход в натуральной форме.</w:t>
      </w:r>
    </w:p>
    <w:p w14:paraId="170695BF" w14:textId="77777777" w:rsidR="0038504B" w:rsidRPr="0038504B" w:rsidRDefault="0038504B" w:rsidP="0038504B">
      <w:pPr>
        <w:pStyle w:val="aa"/>
        <w:shd w:val="clear" w:color="auto" w:fill="FFFFFF"/>
        <w:spacing w:before="0" w:beforeAutospacing="0" w:after="0" w:afterAutospacing="0" w:line="23" w:lineRule="atLeast"/>
        <w:ind w:firstLine="567"/>
        <w:jc w:val="both"/>
        <w:rPr>
          <w:sz w:val="23"/>
          <w:szCs w:val="23"/>
        </w:rPr>
      </w:pPr>
      <w:r w:rsidRPr="0038504B">
        <w:rPr>
          <w:sz w:val="23"/>
          <w:szCs w:val="23"/>
        </w:rPr>
        <w:t>Такой доход освобождается от НДФЛ, если обучение осуществляется по основным и дополнительным образовательным программам.</w:t>
      </w:r>
    </w:p>
    <w:p w14:paraId="719FC2F3" w14:textId="2C99ED0A" w:rsidR="00906B25" w:rsidRPr="00906B25" w:rsidRDefault="00906B25" w:rsidP="00906B25">
      <w:pPr>
        <w:pStyle w:val="a9"/>
        <w:numPr>
          <w:ilvl w:val="0"/>
          <w:numId w:val="2"/>
        </w:numPr>
        <w:spacing w:before="120" w:after="120"/>
        <w:ind w:left="567" w:hanging="567"/>
        <w:contextualSpacing w:val="0"/>
        <w:jc w:val="both"/>
        <w:rPr>
          <w:b/>
          <w:sz w:val="23"/>
          <w:szCs w:val="23"/>
        </w:rPr>
      </w:pPr>
      <w:r w:rsidRPr="00906B25">
        <w:rPr>
          <w:b/>
          <w:sz w:val="23"/>
          <w:szCs w:val="23"/>
        </w:rPr>
        <w:t>НК не требует ежегодно предоставлять заявление для получения стандартного налогового вычета на ребенка. Если у налогоплательщика право на получение вычета не прекратилось, то независимо от окончания года повторно подавать заявление налоговому агенту не нужно.</w:t>
      </w:r>
    </w:p>
    <w:p w14:paraId="0182F4B7" w14:textId="3ABE2E91" w:rsidR="00906B25" w:rsidRPr="00661B3C" w:rsidRDefault="00906B25" w:rsidP="00661B3C">
      <w:pPr>
        <w:pStyle w:val="a9"/>
        <w:spacing w:before="120" w:after="120" w:line="264" w:lineRule="auto"/>
        <w:ind w:left="567"/>
        <w:contextualSpacing w:val="0"/>
        <w:jc w:val="both"/>
        <w:rPr>
          <w:i/>
          <w:sz w:val="23"/>
          <w:szCs w:val="23"/>
        </w:rPr>
      </w:pPr>
      <w:r w:rsidRPr="00661B3C">
        <w:rPr>
          <w:i/>
          <w:sz w:val="23"/>
          <w:szCs w:val="23"/>
        </w:rPr>
        <w:t>Письмо Департамента налоговой политики Минфина России от 21 июля 2020 г. N 03-04-05/63596</w:t>
      </w:r>
    </w:p>
    <w:p w14:paraId="1F9F9F04" w14:textId="1276C385" w:rsidR="00661B3C" w:rsidRPr="00661B3C" w:rsidRDefault="00661B3C" w:rsidP="00661B3C">
      <w:pPr>
        <w:pStyle w:val="aa"/>
        <w:shd w:val="clear" w:color="auto" w:fill="FFFFFF"/>
        <w:spacing w:before="0" w:beforeAutospacing="0" w:after="0" w:afterAutospacing="0" w:line="23" w:lineRule="atLeast"/>
        <w:ind w:firstLine="567"/>
        <w:jc w:val="both"/>
        <w:rPr>
          <w:sz w:val="23"/>
          <w:szCs w:val="23"/>
        </w:rPr>
      </w:pPr>
      <w:r w:rsidRPr="00661B3C">
        <w:rPr>
          <w:sz w:val="23"/>
          <w:szCs w:val="23"/>
        </w:rPr>
        <w:t>Если в заявлении работник просит предоставить вычет на ребенка только в определенном налоговом периоде, то для получения вычета в следующем году нужно подать новое заявление.</w:t>
      </w:r>
    </w:p>
    <w:p w14:paraId="3223BF7A" w14:textId="332C900C" w:rsidR="00906B25" w:rsidRPr="00661B3C" w:rsidRDefault="00661B3C" w:rsidP="00661B3C">
      <w:pPr>
        <w:pStyle w:val="aa"/>
        <w:shd w:val="clear" w:color="auto" w:fill="FFFFFF"/>
        <w:spacing w:before="0" w:beforeAutospacing="0" w:after="0" w:afterAutospacing="0" w:line="23" w:lineRule="atLeast"/>
        <w:ind w:firstLine="567"/>
        <w:jc w:val="both"/>
        <w:rPr>
          <w:sz w:val="23"/>
          <w:szCs w:val="23"/>
        </w:rPr>
      </w:pPr>
      <w:r>
        <w:rPr>
          <w:sz w:val="23"/>
          <w:szCs w:val="23"/>
        </w:rPr>
        <w:t>В</w:t>
      </w:r>
      <w:r w:rsidR="00906B25" w:rsidRPr="00661B3C">
        <w:rPr>
          <w:sz w:val="23"/>
          <w:szCs w:val="23"/>
        </w:rPr>
        <w:t>ычет предоставляется за период обучения ребенка (детей), включая академический отпуск, оформленный в установленном порядке в период обучения.</w:t>
      </w:r>
    </w:p>
    <w:p w14:paraId="20756911" w14:textId="77777777" w:rsidR="00906B25" w:rsidRPr="00661B3C" w:rsidRDefault="00906B25" w:rsidP="00661B3C">
      <w:pPr>
        <w:pStyle w:val="aa"/>
        <w:shd w:val="clear" w:color="auto" w:fill="FFFFFF"/>
        <w:spacing w:before="0" w:beforeAutospacing="0" w:after="0" w:afterAutospacing="0" w:line="23" w:lineRule="atLeast"/>
        <w:ind w:firstLine="567"/>
        <w:jc w:val="both"/>
        <w:rPr>
          <w:sz w:val="23"/>
          <w:szCs w:val="23"/>
        </w:rPr>
      </w:pPr>
      <w:r w:rsidRPr="00661B3C">
        <w:rPr>
          <w:sz w:val="23"/>
          <w:szCs w:val="23"/>
        </w:rPr>
        <w:t>Одним из подтверждающих документов для предоставления стандартного налогового вычета на каждого учащегося очной формы обучения, аспиранта, ординатора, интерна, студента, курсанта в возрасте от 18 до 24 лет является справка из организации, осуществляющей образовательную деятельность, в которой указаны период и форма обучения ребенка.</w:t>
      </w:r>
    </w:p>
    <w:p w14:paraId="2C0FCF12" w14:textId="77777777" w:rsidR="00906B25" w:rsidRPr="00906B25" w:rsidRDefault="00906B25" w:rsidP="00906B25">
      <w:pPr>
        <w:pStyle w:val="a9"/>
        <w:numPr>
          <w:ilvl w:val="0"/>
          <w:numId w:val="2"/>
        </w:numPr>
        <w:spacing w:before="120" w:after="120"/>
        <w:ind w:left="567" w:hanging="567"/>
        <w:contextualSpacing w:val="0"/>
        <w:jc w:val="both"/>
        <w:rPr>
          <w:b/>
          <w:sz w:val="23"/>
          <w:szCs w:val="23"/>
        </w:rPr>
      </w:pPr>
      <w:proofErr w:type="gramStart"/>
      <w:r w:rsidRPr="00906B25">
        <w:rPr>
          <w:b/>
          <w:sz w:val="23"/>
          <w:szCs w:val="23"/>
        </w:rPr>
        <w:t>Единовременное пособие и компенсации для увольняемых из организаций Крайнего Севера не облагаются НДФЛ в сумме, не превышающей в целом 6-кратный размер среднемесячного заработка.</w:t>
      </w:r>
      <w:proofErr w:type="gramEnd"/>
    </w:p>
    <w:p w14:paraId="2B5AE2E0" w14:textId="77777777" w:rsidR="00906B25" w:rsidRPr="00906B25" w:rsidRDefault="00906B25" w:rsidP="00906B25">
      <w:pPr>
        <w:pStyle w:val="a9"/>
        <w:spacing w:before="120" w:after="120" w:line="264" w:lineRule="auto"/>
        <w:ind w:left="567"/>
        <w:contextualSpacing w:val="0"/>
        <w:jc w:val="both"/>
        <w:rPr>
          <w:i/>
          <w:sz w:val="23"/>
          <w:szCs w:val="23"/>
        </w:rPr>
      </w:pPr>
      <w:r w:rsidRPr="00906B25">
        <w:rPr>
          <w:i/>
          <w:sz w:val="23"/>
          <w:szCs w:val="23"/>
        </w:rPr>
        <w:t>Письмо Департамента налоговой политики Минфина России от 21 июля 2020 г. N 03-15-06/63259</w:t>
      </w:r>
    </w:p>
    <w:p w14:paraId="7587A227" w14:textId="77777777" w:rsidR="00906B25" w:rsidRPr="00906B25" w:rsidRDefault="00906B25" w:rsidP="00906B25">
      <w:pPr>
        <w:pStyle w:val="aa"/>
        <w:shd w:val="clear" w:color="auto" w:fill="FFFFFF"/>
        <w:spacing w:before="0" w:beforeAutospacing="0" w:after="0" w:afterAutospacing="0" w:line="23" w:lineRule="atLeast"/>
        <w:ind w:firstLine="567"/>
        <w:jc w:val="both"/>
        <w:rPr>
          <w:sz w:val="23"/>
          <w:szCs w:val="23"/>
        </w:rPr>
      </w:pPr>
      <w:r w:rsidRPr="00906B25">
        <w:rPr>
          <w:sz w:val="23"/>
          <w:szCs w:val="23"/>
        </w:rPr>
        <w:t>Суммы сверх ограничения облагаются налогом в общеустановленном порядке.</w:t>
      </w:r>
    </w:p>
    <w:p w14:paraId="0765032A" w14:textId="4193AEC3" w:rsidR="00CA31C1" w:rsidRDefault="00CA31C1" w:rsidP="00D0728F">
      <w:pPr>
        <w:pStyle w:val="a9"/>
        <w:numPr>
          <w:ilvl w:val="0"/>
          <w:numId w:val="2"/>
        </w:numPr>
        <w:spacing w:before="120" w:after="120"/>
        <w:ind w:left="567" w:hanging="567"/>
        <w:contextualSpacing w:val="0"/>
        <w:jc w:val="both"/>
        <w:rPr>
          <w:b/>
          <w:sz w:val="23"/>
          <w:szCs w:val="23"/>
        </w:rPr>
      </w:pPr>
      <w:r w:rsidRPr="00CA31C1">
        <w:rPr>
          <w:b/>
          <w:sz w:val="23"/>
          <w:szCs w:val="23"/>
        </w:rPr>
        <w:t>Возврат удержанной налоговым агентом суммы НДФЛ с дохода работника, выплата которого впоследствии была признана недействительной по решению суда, производится налоговым агентом по письменному заявлению налогоплательщика.</w:t>
      </w:r>
    </w:p>
    <w:p w14:paraId="58409CC6" w14:textId="189B683B" w:rsidR="00CA31C1" w:rsidRDefault="00CA31C1" w:rsidP="00CA31C1">
      <w:pPr>
        <w:pStyle w:val="a9"/>
        <w:spacing w:before="120" w:after="120" w:line="264" w:lineRule="auto"/>
        <w:ind w:left="567"/>
        <w:contextualSpacing w:val="0"/>
        <w:jc w:val="both"/>
        <w:rPr>
          <w:i/>
          <w:sz w:val="23"/>
          <w:szCs w:val="23"/>
        </w:rPr>
      </w:pPr>
      <w:r w:rsidRPr="00CA31C1">
        <w:rPr>
          <w:i/>
          <w:sz w:val="23"/>
          <w:szCs w:val="23"/>
        </w:rPr>
        <w:t>Письмо Департамента налоговой политики Минфина России от 21 июля 2020 г. N 03-04-06/63250</w:t>
      </w:r>
    </w:p>
    <w:p w14:paraId="34BA2D21" w14:textId="2B8077BB" w:rsidR="00CA31C1" w:rsidRDefault="00CA31C1" w:rsidP="00CA31C1">
      <w:pPr>
        <w:pStyle w:val="aa"/>
        <w:shd w:val="clear" w:color="auto" w:fill="FFFFFF"/>
        <w:spacing w:before="0" w:beforeAutospacing="0" w:after="0" w:afterAutospacing="0" w:line="23" w:lineRule="atLeast"/>
        <w:ind w:firstLine="567"/>
        <w:jc w:val="both"/>
        <w:rPr>
          <w:sz w:val="23"/>
          <w:szCs w:val="23"/>
        </w:rPr>
      </w:pPr>
      <w:proofErr w:type="gramStart"/>
      <w:r>
        <w:rPr>
          <w:sz w:val="23"/>
          <w:szCs w:val="23"/>
        </w:rPr>
        <w:t>П</w:t>
      </w:r>
      <w:r w:rsidRPr="00CA31C1">
        <w:rPr>
          <w:sz w:val="23"/>
          <w:szCs w:val="23"/>
        </w:rPr>
        <w:t>ереплата сумм налога, возникшая у налогоплательщика в результате действий налогового агента, - с учетом приоритета действия специальных норм над общими - подлежит возврату в особом порядке (</w:t>
      </w:r>
      <w:hyperlink r:id="rId28" w:anchor="/document/10900200/entry/23101" w:history="1">
        <w:r w:rsidRPr="00CA31C1">
          <w:t>пункт 1 статьи 231</w:t>
        </w:r>
      </w:hyperlink>
      <w:r w:rsidRPr="00CA31C1">
        <w:rPr>
          <w:sz w:val="23"/>
          <w:szCs w:val="23"/>
        </w:rPr>
        <w:t xml:space="preserve"> </w:t>
      </w:r>
      <w:r>
        <w:rPr>
          <w:sz w:val="23"/>
          <w:szCs w:val="23"/>
        </w:rPr>
        <w:t>НК РФ</w:t>
      </w:r>
      <w:r w:rsidRPr="00CA31C1">
        <w:rPr>
          <w:sz w:val="23"/>
          <w:szCs w:val="23"/>
        </w:rPr>
        <w:t xml:space="preserve">); в остальных случаях при возврате налога следует руководствоваться общими нормами, а именно </w:t>
      </w:r>
      <w:hyperlink r:id="rId29" w:anchor="/document/10900200/entry/78" w:history="1">
        <w:r w:rsidRPr="00CA31C1">
          <w:t>статьями 78</w:t>
        </w:r>
      </w:hyperlink>
      <w:r w:rsidRPr="00CA31C1">
        <w:rPr>
          <w:sz w:val="23"/>
          <w:szCs w:val="23"/>
        </w:rPr>
        <w:t xml:space="preserve"> и </w:t>
      </w:r>
      <w:hyperlink r:id="rId30" w:anchor="/document/10900200/entry/79" w:history="1">
        <w:r w:rsidRPr="00CA31C1">
          <w:t>79</w:t>
        </w:r>
      </w:hyperlink>
      <w:r w:rsidRPr="00CA31C1">
        <w:rPr>
          <w:sz w:val="23"/>
          <w:szCs w:val="23"/>
        </w:rPr>
        <w:t xml:space="preserve"> </w:t>
      </w:r>
      <w:r>
        <w:rPr>
          <w:sz w:val="23"/>
          <w:szCs w:val="23"/>
        </w:rPr>
        <w:t>НК РФ</w:t>
      </w:r>
      <w:r w:rsidRPr="00CA31C1">
        <w:rPr>
          <w:sz w:val="23"/>
          <w:szCs w:val="23"/>
        </w:rPr>
        <w:t>.</w:t>
      </w:r>
      <w:proofErr w:type="gramEnd"/>
    </w:p>
    <w:p w14:paraId="2CD90EE1" w14:textId="06761DF4" w:rsidR="00CA31C1" w:rsidRPr="00CA31C1" w:rsidRDefault="00CA31C1" w:rsidP="00CA31C1">
      <w:pPr>
        <w:pStyle w:val="aa"/>
        <w:shd w:val="clear" w:color="auto" w:fill="FFFFFF"/>
        <w:spacing w:before="0" w:beforeAutospacing="0" w:after="0" w:afterAutospacing="0" w:line="23" w:lineRule="atLeast"/>
        <w:ind w:firstLine="567"/>
        <w:jc w:val="both"/>
        <w:rPr>
          <w:sz w:val="23"/>
          <w:szCs w:val="23"/>
        </w:rPr>
      </w:pPr>
      <w:r w:rsidRPr="00CA31C1">
        <w:rPr>
          <w:sz w:val="23"/>
          <w:szCs w:val="23"/>
        </w:rPr>
        <w:t xml:space="preserve">Возврат налогоплательщику излишне удержанной суммы налога производится налоговым агентом за счет сумм этого налога, подлежащих перечислению в бюджетную систему Российской Федерации в счет предстоящих </w:t>
      </w:r>
      <w:proofErr w:type="gramStart"/>
      <w:r w:rsidRPr="00CA31C1">
        <w:rPr>
          <w:sz w:val="23"/>
          <w:szCs w:val="23"/>
        </w:rPr>
        <w:t>платежей</w:t>
      </w:r>
      <w:proofErr w:type="gramEnd"/>
      <w:r w:rsidRPr="00CA31C1">
        <w:rPr>
          <w:sz w:val="23"/>
          <w:szCs w:val="23"/>
        </w:rPr>
        <w:t xml:space="preserve"> как по указанному налогоплательщику, так и по иным налогоплательщикам</w:t>
      </w:r>
      <w:r>
        <w:rPr>
          <w:sz w:val="23"/>
          <w:szCs w:val="23"/>
        </w:rPr>
        <w:t xml:space="preserve"> </w:t>
      </w:r>
      <w:r w:rsidRPr="00CA31C1">
        <w:rPr>
          <w:sz w:val="23"/>
          <w:szCs w:val="23"/>
        </w:rPr>
        <w:t>в течение трех месяцев со дня получения налоговым агентом соответствующего заявления налогоплательщика.</w:t>
      </w:r>
    </w:p>
    <w:p w14:paraId="1E1C979F" w14:textId="4682DD20" w:rsidR="00CA31C1" w:rsidRPr="00CA31C1" w:rsidRDefault="00CA31C1" w:rsidP="00CA31C1">
      <w:pPr>
        <w:pStyle w:val="aa"/>
        <w:shd w:val="clear" w:color="auto" w:fill="FFFFFF"/>
        <w:spacing w:before="0" w:beforeAutospacing="0" w:after="0" w:afterAutospacing="0" w:line="23" w:lineRule="atLeast"/>
        <w:ind w:firstLine="567"/>
        <w:jc w:val="both"/>
        <w:rPr>
          <w:sz w:val="23"/>
          <w:szCs w:val="23"/>
        </w:rPr>
      </w:pPr>
      <w:proofErr w:type="gramStart"/>
      <w:r w:rsidRPr="00CA31C1">
        <w:rPr>
          <w:sz w:val="23"/>
          <w:szCs w:val="23"/>
        </w:rPr>
        <w:t xml:space="preserve">Если суммы налога, подлежащей перечислению </w:t>
      </w:r>
      <w:r>
        <w:rPr>
          <w:sz w:val="23"/>
          <w:szCs w:val="23"/>
        </w:rPr>
        <w:t>в бюджет</w:t>
      </w:r>
      <w:r w:rsidRPr="00CA31C1">
        <w:rPr>
          <w:sz w:val="23"/>
          <w:szCs w:val="23"/>
        </w:rPr>
        <w:t xml:space="preserve"> недостаточно для осуществления возврата в срок, установленный пункт 1 статьи 231 НК РФ, налоговый агент в течение 10 дней со дня подачи ему налогоплательщиком соответствующего заявления направляет в налоговый орган по месту своего учета заявление на возврат налоговому агенту излишне удержанной им суммы налога.</w:t>
      </w:r>
      <w:proofErr w:type="gramEnd"/>
    </w:p>
    <w:p w14:paraId="3A7BD53D" w14:textId="597416B7" w:rsidR="00653347" w:rsidRDefault="00653347" w:rsidP="00D0728F">
      <w:pPr>
        <w:pStyle w:val="a9"/>
        <w:numPr>
          <w:ilvl w:val="0"/>
          <w:numId w:val="2"/>
        </w:numPr>
        <w:spacing w:before="120" w:after="120"/>
        <w:ind w:left="567" w:hanging="567"/>
        <w:contextualSpacing w:val="0"/>
        <w:jc w:val="both"/>
        <w:rPr>
          <w:b/>
          <w:sz w:val="23"/>
          <w:szCs w:val="23"/>
        </w:rPr>
      </w:pPr>
      <w:proofErr w:type="gramStart"/>
      <w:r>
        <w:rPr>
          <w:b/>
          <w:sz w:val="23"/>
          <w:szCs w:val="23"/>
        </w:rPr>
        <w:t>Е</w:t>
      </w:r>
      <w:r w:rsidRPr="00653347">
        <w:rPr>
          <w:b/>
          <w:sz w:val="23"/>
          <w:szCs w:val="23"/>
        </w:rPr>
        <w:t xml:space="preserve">диновременная выплата в размере 10 000 рублей, а также ежемесячные выплаты в размере 5 000 рублей на каждого ребенка, полученные отдельными категориями граждан в порядке оказания им социальной поддержки (помощи) в соответствии с </w:t>
      </w:r>
      <w:hyperlink r:id="rId31" w:anchor="/document/73856702/entry/0" w:history="1">
        <w:r w:rsidRPr="00653347">
          <w:rPr>
            <w:b/>
          </w:rPr>
          <w:t>Указом</w:t>
        </w:r>
      </w:hyperlink>
      <w:r w:rsidRPr="00653347">
        <w:rPr>
          <w:b/>
          <w:sz w:val="23"/>
          <w:szCs w:val="23"/>
        </w:rPr>
        <w:t xml:space="preserve"> Президента Российской Федерации от 07.04.2020 </w:t>
      </w:r>
      <w:r>
        <w:rPr>
          <w:b/>
          <w:sz w:val="23"/>
          <w:szCs w:val="23"/>
        </w:rPr>
        <w:t>№</w:t>
      </w:r>
      <w:r w:rsidRPr="00653347">
        <w:rPr>
          <w:b/>
          <w:sz w:val="23"/>
          <w:szCs w:val="23"/>
        </w:rPr>
        <w:t xml:space="preserve"> 249 "О дополнительных мерах социальной поддержки семей, имеющих детей", не подлежит обложению </w:t>
      </w:r>
      <w:r>
        <w:rPr>
          <w:b/>
          <w:sz w:val="23"/>
          <w:szCs w:val="23"/>
        </w:rPr>
        <w:t>НДФЛ</w:t>
      </w:r>
      <w:r w:rsidRPr="00653347">
        <w:rPr>
          <w:b/>
          <w:sz w:val="23"/>
          <w:szCs w:val="23"/>
        </w:rPr>
        <w:t xml:space="preserve"> на основании </w:t>
      </w:r>
      <w:hyperlink r:id="rId32" w:anchor="/document/10900200/entry/21779" w:history="1">
        <w:r w:rsidRPr="00653347">
          <w:rPr>
            <w:b/>
          </w:rPr>
          <w:t>пункта 79 статьи 217</w:t>
        </w:r>
      </w:hyperlink>
      <w:r w:rsidRPr="00653347">
        <w:rPr>
          <w:b/>
          <w:sz w:val="23"/>
          <w:szCs w:val="23"/>
        </w:rPr>
        <w:t xml:space="preserve"> </w:t>
      </w:r>
      <w:r>
        <w:rPr>
          <w:b/>
          <w:sz w:val="23"/>
          <w:szCs w:val="23"/>
        </w:rPr>
        <w:t>НК РФ</w:t>
      </w:r>
      <w:r w:rsidRPr="00653347">
        <w:rPr>
          <w:b/>
          <w:sz w:val="23"/>
          <w:szCs w:val="23"/>
        </w:rPr>
        <w:t>.</w:t>
      </w:r>
      <w:proofErr w:type="gramEnd"/>
    </w:p>
    <w:p w14:paraId="5598443E" w14:textId="5C736935" w:rsidR="00653347" w:rsidRPr="00653347" w:rsidRDefault="00653347" w:rsidP="00653347">
      <w:pPr>
        <w:pStyle w:val="a9"/>
        <w:spacing w:before="120" w:after="120" w:line="264" w:lineRule="auto"/>
        <w:ind w:left="567"/>
        <w:contextualSpacing w:val="0"/>
        <w:jc w:val="both"/>
        <w:rPr>
          <w:i/>
          <w:sz w:val="23"/>
          <w:szCs w:val="23"/>
        </w:rPr>
      </w:pPr>
      <w:r w:rsidRPr="00653347">
        <w:rPr>
          <w:i/>
          <w:sz w:val="23"/>
          <w:szCs w:val="23"/>
        </w:rPr>
        <w:t>Письмо Департамента налоговой политики Минфина России от 23 июля 2020 г. N 03-04-05/64569</w:t>
      </w:r>
    </w:p>
    <w:p w14:paraId="0C83CAB9" w14:textId="67E54669" w:rsidR="009C28CC" w:rsidRPr="009C28CC" w:rsidRDefault="009C28CC" w:rsidP="00D0728F">
      <w:pPr>
        <w:pStyle w:val="a9"/>
        <w:numPr>
          <w:ilvl w:val="0"/>
          <w:numId w:val="2"/>
        </w:numPr>
        <w:spacing w:before="120" w:after="120"/>
        <w:ind w:left="567" w:hanging="567"/>
        <w:contextualSpacing w:val="0"/>
        <w:jc w:val="both"/>
        <w:rPr>
          <w:b/>
          <w:sz w:val="23"/>
          <w:szCs w:val="23"/>
        </w:rPr>
      </w:pPr>
      <w:r>
        <w:rPr>
          <w:b/>
          <w:sz w:val="23"/>
          <w:szCs w:val="23"/>
        </w:rPr>
        <w:t>С</w:t>
      </w:r>
      <w:r w:rsidRPr="009C28CC">
        <w:rPr>
          <w:b/>
          <w:sz w:val="23"/>
          <w:szCs w:val="23"/>
        </w:rPr>
        <w:t xml:space="preserve">уммы материальной помощи, выплаченные сотрудникам организации в целях поддержки сотрудников, на основании </w:t>
      </w:r>
      <w:hyperlink r:id="rId33" w:anchor="/document/10900200/entry/21728" w:history="1">
        <w:r w:rsidRPr="009C28CC">
          <w:rPr>
            <w:b/>
          </w:rPr>
          <w:t>пункта 28 статьи 217</w:t>
        </w:r>
      </w:hyperlink>
      <w:r w:rsidRPr="009C28CC">
        <w:rPr>
          <w:b/>
          <w:sz w:val="23"/>
          <w:szCs w:val="23"/>
        </w:rPr>
        <w:t xml:space="preserve"> </w:t>
      </w:r>
      <w:r>
        <w:rPr>
          <w:b/>
          <w:sz w:val="23"/>
          <w:szCs w:val="23"/>
        </w:rPr>
        <w:t>НК РФ</w:t>
      </w:r>
      <w:r w:rsidRPr="009C28CC">
        <w:rPr>
          <w:b/>
          <w:sz w:val="23"/>
          <w:szCs w:val="23"/>
        </w:rPr>
        <w:t xml:space="preserve"> не подлежат обложению </w:t>
      </w:r>
      <w:r>
        <w:rPr>
          <w:b/>
          <w:sz w:val="23"/>
          <w:szCs w:val="23"/>
        </w:rPr>
        <w:t>НДФЛ</w:t>
      </w:r>
      <w:r w:rsidRPr="009C28CC">
        <w:rPr>
          <w:b/>
          <w:sz w:val="23"/>
          <w:szCs w:val="23"/>
        </w:rPr>
        <w:t xml:space="preserve"> в сумме, не превышающий 4 000 рублей за налоговый период.</w:t>
      </w:r>
    </w:p>
    <w:p w14:paraId="1B1E8C9E" w14:textId="3F320F21" w:rsidR="009C28CC" w:rsidRPr="009C28CC" w:rsidRDefault="009C28CC" w:rsidP="009C28CC">
      <w:pPr>
        <w:pStyle w:val="a9"/>
        <w:spacing w:before="120" w:after="120" w:line="264" w:lineRule="auto"/>
        <w:ind w:left="567"/>
        <w:contextualSpacing w:val="0"/>
        <w:jc w:val="both"/>
        <w:rPr>
          <w:i/>
          <w:sz w:val="23"/>
          <w:szCs w:val="23"/>
        </w:rPr>
      </w:pPr>
      <w:r w:rsidRPr="009C28CC">
        <w:rPr>
          <w:i/>
          <w:sz w:val="23"/>
          <w:szCs w:val="23"/>
        </w:rPr>
        <w:t>Письмо Федеральной налоговой службы от 24 июля 2020 г. N БС-4-11/11908@</w:t>
      </w:r>
    </w:p>
    <w:p w14:paraId="5A1B1A63" w14:textId="01A97D5C" w:rsidR="00D2233B" w:rsidRPr="00D2233B" w:rsidRDefault="00D2233B" w:rsidP="00D2233B">
      <w:pPr>
        <w:pStyle w:val="a9"/>
        <w:numPr>
          <w:ilvl w:val="0"/>
          <w:numId w:val="2"/>
        </w:numPr>
        <w:spacing w:before="120" w:after="120"/>
        <w:ind w:left="567" w:hanging="567"/>
        <w:contextualSpacing w:val="0"/>
        <w:jc w:val="both"/>
        <w:rPr>
          <w:b/>
          <w:sz w:val="23"/>
          <w:szCs w:val="23"/>
        </w:rPr>
      </w:pPr>
      <w:r>
        <w:rPr>
          <w:b/>
          <w:sz w:val="23"/>
          <w:szCs w:val="23"/>
        </w:rPr>
        <w:t>П</w:t>
      </w:r>
      <w:r w:rsidRPr="00D2233B">
        <w:rPr>
          <w:b/>
          <w:sz w:val="23"/>
          <w:szCs w:val="23"/>
        </w:rPr>
        <w:t xml:space="preserve">ри выполнении условий, предусмотренных </w:t>
      </w:r>
      <w:hyperlink r:id="rId34" w:anchor="/document/10900200/entry/217068" w:history="1">
        <w:r w:rsidRPr="00D2233B">
          <w:rPr>
            <w:b/>
          </w:rPr>
          <w:t>пунктом 68 статьи 217</w:t>
        </w:r>
      </w:hyperlink>
      <w:r w:rsidRPr="00D2233B">
        <w:rPr>
          <w:b/>
          <w:sz w:val="23"/>
          <w:szCs w:val="23"/>
        </w:rPr>
        <w:t xml:space="preserve"> Кодекса, доходы физических лиц, полученные ими в рамках программы лояльности, освобождаются от обложения налогом на доходы физических лиц.</w:t>
      </w:r>
    </w:p>
    <w:p w14:paraId="7019793D" w14:textId="3899B881" w:rsidR="00A16355" w:rsidRPr="00D2233B" w:rsidRDefault="00A16355" w:rsidP="00D2233B">
      <w:pPr>
        <w:pStyle w:val="a9"/>
        <w:spacing w:before="120" w:after="120" w:line="264" w:lineRule="auto"/>
        <w:ind w:left="567"/>
        <w:contextualSpacing w:val="0"/>
        <w:jc w:val="both"/>
        <w:rPr>
          <w:i/>
          <w:sz w:val="23"/>
          <w:szCs w:val="23"/>
        </w:rPr>
      </w:pPr>
      <w:r w:rsidRPr="00D2233B">
        <w:rPr>
          <w:i/>
          <w:sz w:val="23"/>
          <w:szCs w:val="23"/>
        </w:rPr>
        <w:t>Письмо Департамента налоговой политики Минфина России от 28 июля 2020 г. N 03-04-05/65755</w:t>
      </w:r>
    </w:p>
    <w:p w14:paraId="458C1ECD" w14:textId="77777777" w:rsidR="00D0728F" w:rsidRPr="00A16355" w:rsidRDefault="00D0728F" w:rsidP="00A16355">
      <w:pPr>
        <w:pStyle w:val="a9"/>
        <w:numPr>
          <w:ilvl w:val="0"/>
          <w:numId w:val="2"/>
        </w:numPr>
        <w:spacing w:before="120" w:after="120"/>
        <w:ind w:left="567" w:hanging="567"/>
        <w:contextualSpacing w:val="0"/>
        <w:jc w:val="both"/>
        <w:rPr>
          <w:b/>
          <w:sz w:val="23"/>
          <w:szCs w:val="23"/>
        </w:rPr>
      </w:pPr>
      <w:r w:rsidRPr="00A16355">
        <w:rPr>
          <w:b/>
          <w:sz w:val="23"/>
          <w:szCs w:val="23"/>
        </w:rPr>
        <w:t>С 2021 г. процентные доходы по банковским вкладам будут облагаться НДФЛ. Налоговую базу будут определять налоговые органы по информации, переданной банками.</w:t>
      </w:r>
    </w:p>
    <w:p w14:paraId="740C4911" w14:textId="6013E4D0" w:rsidR="00A16355" w:rsidRPr="00A16355" w:rsidRDefault="00A16355" w:rsidP="00A16355">
      <w:pPr>
        <w:pStyle w:val="a9"/>
        <w:spacing w:before="120" w:after="120" w:line="264" w:lineRule="auto"/>
        <w:ind w:left="567"/>
        <w:contextualSpacing w:val="0"/>
        <w:jc w:val="both"/>
        <w:rPr>
          <w:i/>
          <w:sz w:val="23"/>
          <w:szCs w:val="23"/>
        </w:rPr>
      </w:pPr>
      <w:r w:rsidRPr="00A16355">
        <w:rPr>
          <w:i/>
          <w:sz w:val="23"/>
          <w:szCs w:val="23"/>
        </w:rPr>
        <w:t>Письмо Департамента налоговой политики Минфина России от 28 июля 2020 г. N 03-04-06/66215</w:t>
      </w:r>
    </w:p>
    <w:p w14:paraId="2B868B7F" w14:textId="77777777" w:rsidR="00D0728F" w:rsidRDefault="00D0728F" w:rsidP="00A16355">
      <w:pPr>
        <w:pStyle w:val="aa"/>
        <w:shd w:val="clear" w:color="auto" w:fill="FFFFFF"/>
        <w:spacing w:before="0" w:beforeAutospacing="0" w:after="0" w:afterAutospacing="0" w:line="23" w:lineRule="atLeast"/>
        <w:ind w:firstLine="567"/>
        <w:jc w:val="both"/>
        <w:rPr>
          <w:sz w:val="23"/>
          <w:szCs w:val="23"/>
        </w:rPr>
      </w:pPr>
      <w:r w:rsidRPr="00A16355">
        <w:rPr>
          <w:sz w:val="23"/>
          <w:szCs w:val="23"/>
        </w:rPr>
        <w:t>Как пояснил Минфин, доходы в виде денег, внесенных во вклад, полученные наследниками умершего лица в порядке наследования, не облагаются НДФЛ.</w:t>
      </w:r>
    </w:p>
    <w:p w14:paraId="5D03428B" w14:textId="36584BEE" w:rsidR="00227FB1" w:rsidRPr="00227FB1" w:rsidRDefault="00227FB1" w:rsidP="00227FB1">
      <w:pPr>
        <w:pStyle w:val="a9"/>
        <w:numPr>
          <w:ilvl w:val="0"/>
          <w:numId w:val="2"/>
        </w:numPr>
        <w:spacing w:before="120" w:after="120"/>
        <w:ind w:left="567" w:hanging="567"/>
        <w:contextualSpacing w:val="0"/>
        <w:jc w:val="both"/>
        <w:rPr>
          <w:b/>
          <w:sz w:val="23"/>
          <w:szCs w:val="23"/>
        </w:rPr>
      </w:pPr>
      <w:r>
        <w:rPr>
          <w:b/>
          <w:sz w:val="23"/>
          <w:szCs w:val="23"/>
        </w:rPr>
        <w:t>О</w:t>
      </w:r>
      <w:r w:rsidRPr="00227FB1">
        <w:rPr>
          <w:b/>
          <w:sz w:val="23"/>
          <w:szCs w:val="23"/>
        </w:rPr>
        <w:t xml:space="preserve">плаченная работодателем для работников стоимость проведения исследований на предмет наличия у них новой </w:t>
      </w:r>
      <w:proofErr w:type="spellStart"/>
      <w:r w:rsidRPr="00227FB1">
        <w:rPr>
          <w:b/>
          <w:sz w:val="23"/>
          <w:szCs w:val="23"/>
        </w:rPr>
        <w:t>коронавирусной</w:t>
      </w:r>
      <w:proofErr w:type="spellEnd"/>
      <w:r w:rsidRPr="00227FB1">
        <w:rPr>
          <w:b/>
          <w:sz w:val="23"/>
          <w:szCs w:val="23"/>
        </w:rPr>
        <w:t xml:space="preserve"> инфекции (2019-nCoV) в организациях, допущенных к проведению таких исследований в соответствии с законодательством Российской Федерации, необходимость проведения которых обусловлена обеспечением нормальных (безопасных) условий труда работников, не может быть признана экономической выгодой (доходом) налогоплательщиков.</w:t>
      </w:r>
    </w:p>
    <w:p w14:paraId="611CBF7C" w14:textId="77777777" w:rsidR="00227FB1" w:rsidRPr="00227FB1" w:rsidRDefault="00227FB1" w:rsidP="00227FB1">
      <w:pPr>
        <w:pStyle w:val="a9"/>
        <w:spacing w:before="120" w:after="120"/>
        <w:ind w:left="567"/>
        <w:contextualSpacing w:val="0"/>
        <w:jc w:val="both"/>
        <w:rPr>
          <w:b/>
          <w:sz w:val="23"/>
          <w:szCs w:val="23"/>
        </w:rPr>
      </w:pPr>
      <w:r w:rsidRPr="00227FB1">
        <w:rPr>
          <w:b/>
          <w:sz w:val="23"/>
          <w:szCs w:val="23"/>
        </w:rPr>
        <w:t>Соответственно, доходов, подлежащих обложению налогом на доходы физических лиц, в таком случае не возникает.</w:t>
      </w:r>
    </w:p>
    <w:p w14:paraId="7D82EFA6" w14:textId="29728426" w:rsidR="00227FB1" w:rsidRPr="00227FB1" w:rsidRDefault="00227FB1" w:rsidP="00227FB1">
      <w:pPr>
        <w:pStyle w:val="a9"/>
        <w:spacing w:before="120" w:after="120" w:line="264" w:lineRule="auto"/>
        <w:ind w:left="567"/>
        <w:contextualSpacing w:val="0"/>
        <w:jc w:val="both"/>
        <w:rPr>
          <w:i/>
          <w:sz w:val="23"/>
          <w:szCs w:val="23"/>
        </w:rPr>
      </w:pPr>
      <w:r w:rsidRPr="00227FB1">
        <w:rPr>
          <w:i/>
          <w:sz w:val="23"/>
          <w:szCs w:val="23"/>
        </w:rPr>
        <w:t>Письмо Департамента налоговой политики Минфина России от 28 июля 2020 г. N 03-04-06/65718</w:t>
      </w:r>
    </w:p>
    <w:p w14:paraId="340BFD40" w14:textId="77777777" w:rsidR="00A16355" w:rsidRPr="00A16355" w:rsidRDefault="00A16355" w:rsidP="00A16355">
      <w:pPr>
        <w:pStyle w:val="a9"/>
        <w:numPr>
          <w:ilvl w:val="0"/>
          <w:numId w:val="2"/>
        </w:numPr>
        <w:spacing w:before="120" w:after="120"/>
        <w:ind w:left="567" w:hanging="567"/>
        <w:contextualSpacing w:val="0"/>
        <w:jc w:val="both"/>
        <w:rPr>
          <w:b/>
          <w:sz w:val="23"/>
          <w:szCs w:val="23"/>
        </w:rPr>
      </w:pPr>
      <w:r w:rsidRPr="00A16355">
        <w:rPr>
          <w:b/>
          <w:sz w:val="23"/>
          <w:szCs w:val="23"/>
        </w:rPr>
        <w:t xml:space="preserve">У резидентов НДФЛ облагается доход от </w:t>
      </w:r>
      <w:proofErr w:type="gramStart"/>
      <w:r w:rsidRPr="00A16355">
        <w:rPr>
          <w:b/>
          <w:sz w:val="23"/>
          <w:szCs w:val="23"/>
        </w:rPr>
        <w:t>источников</w:t>
      </w:r>
      <w:proofErr w:type="gramEnd"/>
      <w:r w:rsidRPr="00A16355">
        <w:rPr>
          <w:b/>
          <w:sz w:val="23"/>
          <w:szCs w:val="23"/>
        </w:rPr>
        <w:t xml:space="preserve"> как в России, так и за ее пределами, у нерезидентов - только от источников в России.</w:t>
      </w:r>
    </w:p>
    <w:p w14:paraId="5944080C" w14:textId="1753B736" w:rsidR="00A16355" w:rsidRPr="00A16355" w:rsidRDefault="00A16355" w:rsidP="00A16355">
      <w:pPr>
        <w:pStyle w:val="a9"/>
        <w:spacing w:before="120" w:after="120" w:line="264" w:lineRule="auto"/>
        <w:ind w:left="567"/>
        <w:contextualSpacing w:val="0"/>
        <w:jc w:val="both"/>
        <w:rPr>
          <w:i/>
          <w:sz w:val="23"/>
          <w:szCs w:val="23"/>
        </w:rPr>
      </w:pPr>
      <w:r w:rsidRPr="00A16355">
        <w:rPr>
          <w:i/>
          <w:sz w:val="23"/>
          <w:szCs w:val="23"/>
        </w:rPr>
        <w:t>Письмо Департамента налоговой политики Минфина России от 28 июля 2020 г. N 03-04-06/66218</w:t>
      </w:r>
    </w:p>
    <w:p w14:paraId="129EE9E6" w14:textId="77777777" w:rsidR="00A16355" w:rsidRPr="00A16355" w:rsidRDefault="00A16355" w:rsidP="00A16355">
      <w:pPr>
        <w:pStyle w:val="aa"/>
        <w:shd w:val="clear" w:color="auto" w:fill="FFFFFF"/>
        <w:spacing w:before="0" w:beforeAutospacing="0" w:after="0" w:afterAutospacing="0" w:line="23" w:lineRule="atLeast"/>
        <w:ind w:firstLine="567"/>
        <w:jc w:val="both"/>
        <w:rPr>
          <w:sz w:val="23"/>
          <w:szCs w:val="23"/>
        </w:rPr>
      </w:pPr>
      <w:r w:rsidRPr="00A16355">
        <w:rPr>
          <w:sz w:val="23"/>
          <w:szCs w:val="23"/>
        </w:rPr>
        <w:t>Окончательный налоговый статус определяется по итогам года.</w:t>
      </w:r>
    </w:p>
    <w:p w14:paraId="757FDD24" w14:textId="77777777" w:rsidR="00A16355" w:rsidRDefault="00A16355" w:rsidP="00A16355">
      <w:pPr>
        <w:pStyle w:val="aa"/>
        <w:shd w:val="clear" w:color="auto" w:fill="FFFFFF"/>
        <w:spacing w:before="0" w:beforeAutospacing="0" w:after="0" w:afterAutospacing="0" w:line="23" w:lineRule="atLeast"/>
        <w:ind w:firstLine="567"/>
        <w:jc w:val="both"/>
        <w:rPr>
          <w:sz w:val="23"/>
          <w:szCs w:val="23"/>
        </w:rPr>
      </w:pPr>
      <w:r w:rsidRPr="00A16355">
        <w:rPr>
          <w:sz w:val="23"/>
          <w:szCs w:val="23"/>
        </w:rPr>
        <w:t>По доходам, облагаемым НДФЛ по ставке 13%, можно применять налоговые вычеты. Для доходов, в отношении которых предусмотрены иные ставки, налоговые вычеты не применяются.</w:t>
      </w:r>
    </w:p>
    <w:p w14:paraId="246CC938" w14:textId="77777777" w:rsidR="008F2A64" w:rsidRPr="00D0728F" w:rsidRDefault="008F2A64" w:rsidP="008F2A64">
      <w:pPr>
        <w:pStyle w:val="a9"/>
        <w:numPr>
          <w:ilvl w:val="0"/>
          <w:numId w:val="2"/>
        </w:numPr>
        <w:spacing w:before="120" w:after="120"/>
        <w:ind w:left="567" w:hanging="567"/>
        <w:contextualSpacing w:val="0"/>
        <w:jc w:val="both"/>
        <w:rPr>
          <w:b/>
          <w:sz w:val="23"/>
          <w:szCs w:val="23"/>
        </w:rPr>
      </w:pPr>
      <w:r w:rsidRPr="00D0728F">
        <w:rPr>
          <w:b/>
          <w:sz w:val="23"/>
          <w:szCs w:val="23"/>
        </w:rPr>
        <w:t>Не облагаются НДФЛ доходы от продажи унаследованной недвижимости, находившейся в собственности более 3 лет.</w:t>
      </w:r>
    </w:p>
    <w:p w14:paraId="7C704042" w14:textId="77777777" w:rsidR="008F2A64" w:rsidRPr="00D0728F" w:rsidRDefault="008F2A64" w:rsidP="008F2A64">
      <w:pPr>
        <w:pStyle w:val="a9"/>
        <w:spacing w:before="120" w:after="120"/>
        <w:ind w:left="567"/>
        <w:contextualSpacing w:val="0"/>
        <w:jc w:val="both"/>
        <w:rPr>
          <w:b/>
          <w:sz w:val="23"/>
          <w:szCs w:val="23"/>
        </w:rPr>
      </w:pPr>
      <w:r w:rsidRPr="00D0728F">
        <w:rPr>
          <w:b/>
          <w:sz w:val="23"/>
          <w:szCs w:val="23"/>
        </w:rPr>
        <w:t xml:space="preserve">Если </w:t>
      </w:r>
      <w:proofErr w:type="gramStart"/>
      <w:r w:rsidRPr="00D0728F">
        <w:rPr>
          <w:b/>
          <w:sz w:val="23"/>
          <w:szCs w:val="23"/>
        </w:rPr>
        <w:t>со дня смерти наследодателя до момента регистрации перехода права собственности на недвижимость от наследника к другому лицу</w:t>
      </w:r>
      <w:proofErr w:type="gramEnd"/>
      <w:r w:rsidRPr="00D0728F">
        <w:rPr>
          <w:b/>
          <w:sz w:val="23"/>
          <w:szCs w:val="23"/>
        </w:rPr>
        <w:t xml:space="preserve"> прошло менее 3 лет, то доход от продажи унаследованного имущества облагается НДФЛ в общем порядке. При этом можно заявить имущественный налоговый вычет.</w:t>
      </w:r>
    </w:p>
    <w:p w14:paraId="795E18C9" w14:textId="77777777" w:rsidR="008F2A64" w:rsidRPr="00D0728F" w:rsidRDefault="008F2A64" w:rsidP="008F2A64">
      <w:pPr>
        <w:pStyle w:val="a9"/>
        <w:spacing w:before="120" w:after="120" w:line="264" w:lineRule="auto"/>
        <w:ind w:left="567"/>
        <w:contextualSpacing w:val="0"/>
        <w:jc w:val="both"/>
        <w:rPr>
          <w:i/>
          <w:sz w:val="23"/>
          <w:szCs w:val="23"/>
        </w:rPr>
      </w:pPr>
      <w:r w:rsidRPr="00D0728F">
        <w:rPr>
          <w:i/>
          <w:sz w:val="23"/>
          <w:szCs w:val="23"/>
        </w:rPr>
        <w:t>Письмо Департамента налоговой политики Минфина России от 30 июля 2020 г. N 03-04-05/66879</w:t>
      </w:r>
    </w:p>
    <w:p w14:paraId="29E9DE1E" w14:textId="77777777" w:rsidR="008F2A64" w:rsidRDefault="008F2A64" w:rsidP="008F2A64">
      <w:pPr>
        <w:pStyle w:val="aa"/>
        <w:shd w:val="clear" w:color="auto" w:fill="FFFFFF"/>
        <w:spacing w:before="0" w:beforeAutospacing="0" w:after="0" w:afterAutospacing="0" w:line="23" w:lineRule="atLeast"/>
        <w:ind w:firstLine="567"/>
        <w:jc w:val="both"/>
        <w:rPr>
          <w:sz w:val="23"/>
          <w:szCs w:val="23"/>
        </w:rPr>
      </w:pPr>
      <w:r w:rsidRPr="00D0728F">
        <w:rPr>
          <w:sz w:val="23"/>
          <w:szCs w:val="23"/>
        </w:rPr>
        <w:t>Если при наследовании НДФЛ не взимается, то с 2019 г. при налогообложении доходов от продажи учитываются расходы наследодателя на приобретение этого имущества, если они не учитывались наследодателем в целях налогообложения.</w:t>
      </w:r>
    </w:p>
    <w:p w14:paraId="3F2FB62E" w14:textId="77777777" w:rsidR="008F2A64" w:rsidRPr="00A16355" w:rsidRDefault="008F2A64" w:rsidP="00A16355">
      <w:pPr>
        <w:pStyle w:val="aa"/>
        <w:shd w:val="clear" w:color="auto" w:fill="FFFFFF"/>
        <w:spacing w:before="0" w:beforeAutospacing="0" w:after="0" w:afterAutospacing="0" w:line="23" w:lineRule="atLeast"/>
        <w:ind w:firstLine="567"/>
        <w:jc w:val="both"/>
        <w:rPr>
          <w:sz w:val="23"/>
          <w:szCs w:val="23"/>
        </w:rPr>
      </w:pPr>
    </w:p>
    <w:p w14:paraId="6F31F971" w14:textId="77777777" w:rsidR="00D0728F" w:rsidRPr="00D0728F" w:rsidRDefault="00D0728F" w:rsidP="00D0728F">
      <w:pPr>
        <w:pStyle w:val="a9"/>
        <w:numPr>
          <w:ilvl w:val="0"/>
          <w:numId w:val="2"/>
        </w:numPr>
        <w:spacing w:before="120" w:after="120"/>
        <w:ind w:left="567" w:hanging="567"/>
        <w:contextualSpacing w:val="0"/>
        <w:jc w:val="both"/>
        <w:rPr>
          <w:b/>
          <w:sz w:val="23"/>
          <w:szCs w:val="23"/>
        </w:rPr>
      </w:pPr>
      <w:r w:rsidRPr="00D0728F">
        <w:rPr>
          <w:b/>
          <w:sz w:val="23"/>
          <w:szCs w:val="23"/>
        </w:rPr>
        <w:t>Если физлицо не приобретает статус налогового резидента России, но признается резидентом Швейцарии, налогообложение его зарплаты осуществляется только на территории Швейцарии.</w:t>
      </w:r>
    </w:p>
    <w:p w14:paraId="5B797187" w14:textId="7CB0A7C4" w:rsidR="00D0728F" w:rsidRPr="00D0728F" w:rsidRDefault="00D0728F" w:rsidP="00D0728F">
      <w:pPr>
        <w:pStyle w:val="a9"/>
        <w:spacing w:before="120" w:after="120" w:line="264" w:lineRule="auto"/>
        <w:ind w:left="567"/>
        <w:contextualSpacing w:val="0"/>
        <w:jc w:val="both"/>
        <w:rPr>
          <w:i/>
          <w:sz w:val="23"/>
          <w:szCs w:val="23"/>
        </w:rPr>
      </w:pPr>
      <w:r w:rsidRPr="00D0728F">
        <w:rPr>
          <w:i/>
          <w:sz w:val="23"/>
          <w:szCs w:val="23"/>
        </w:rPr>
        <w:t>Письмо Департамента налоговой политики Минфина России от 30 июля 2020 г. N 03-04-06/66831</w:t>
      </w:r>
    </w:p>
    <w:p w14:paraId="6B3B6021" w14:textId="77777777" w:rsidR="00D0728F" w:rsidRPr="00D0728F" w:rsidRDefault="00D0728F" w:rsidP="00D0728F">
      <w:pPr>
        <w:pStyle w:val="aa"/>
        <w:shd w:val="clear" w:color="auto" w:fill="FFFFFF"/>
        <w:spacing w:before="0" w:beforeAutospacing="0" w:after="0" w:afterAutospacing="0" w:line="23" w:lineRule="atLeast"/>
        <w:ind w:firstLine="567"/>
        <w:jc w:val="both"/>
        <w:rPr>
          <w:sz w:val="23"/>
          <w:szCs w:val="23"/>
        </w:rPr>
      </w:pPr>
      <w:r w:rsidRPr="00D0728F">
        <w:rPr>
          <w:sz w:val="23"/>
          <w:szCs w:val="23"/>
        </w:rPr>
        <w:t>Доходы нерезидентов от источников за пределами России не облагаются НДФЛ. С доходов от зарубежных источников резиденты сами платят налог. В обоих случаях работодатель не является налоговым агентом.</w:t>
      </w:r>
    </w:p>
    <w:p w14:paraId="5FE3CA65" w14:textId="77777777" w:rsidR="00D0728F" w:rsidRPr="00D0728F" w:rsidRDefault="00D0728F" w:rsidP="00D0728F">
      <w:pPr>
        <w:pStyle w:val="aa"/>
        <w:shd w:val="clear" w:color="auto" w:fill="FFFFFF"/>
        <w:spacing w:before="0" w:beforeAutospacing="0" w:after="0" w:afterAutospacing="0" w:line="23" w:lineRule="atLeast"/>
        <w:ind w:firstLine="567"/>
        <w:jc w:val="both"/>
        <w:rPr>
          <w:sz w:val="23"/>
          <w:szCs w:val="23"/>
        </w:rPr>
      </w:pPr>
      <w:r w:rsidRPr="00D0728F">
        <w:rPr>
          <w:sz w:val="23"/>
          <w:szCs w:val="23"/>
        </w:rPr>
        <w:t>К доходам от источников за пределами России относятся:</w:t>
      </w:r>
    </w:p>
    <w:p w14:paraId="40D880FF" w14:textId="77777777" w:rsidR="00D0728F" w:rsidRPr="00D0728F" w:rsidRDefault="00D0728F" w:rsidP="00D0728F">
      <w:pPr>
        <w:pStyle w:val="aa"/>
        <w:shd w:val="clear" w:color="auto" w:fill="FFFFFF"/>
        <w:spacing w:before="0" w:beforeAutospacing="0" w:after="0" w:afterAutospacing="0" w:line="23" w:lineRule="atLeast"/>
        <w:ind w:firstLine="567"/>
        <w:jc w:val="both"/>
        <w:rPr>
          <w:sz w:val="23"/>
          <w:szCs w:val="23"/>
        </w:rPr>
      </w:pPr>
      <w:r w:rsidRPr="00D0728F">
        <w:rPr>
          <w:sz w:val="23"/>
          <w:szCs w:val="23"/>
        </w:rPr>
        <w:t>- вознаграждение за работу за рубежом;</w:t>
      </w:r>
    </w:p>
    <w:p w14:paraId="4CD99D96" w14:textId="77777777" w:rsidR="00D0728F" w:rsidRPr="00D0728F" w:rsidRDefault="00D0728F" w:rsidP="00D0728F">
      <w:pPr>
        <w:pStyle w:val="aa"/>
        <w:shd w:val="clear" w:color="auto" w:fill="FFFFFF"/>
        <w:spacing w:before="0" w:beforeAutospacing="0" w:after="0" w:afterAutospacing="0" w:line="23" w:lineRule="atLeast"/>
        <w:ind w:firstLine="567"/>
        <w:jc w:val="both"/>
        <w:rPr>
          <w:sz w:val="23"/>
          <w:szCs w:val="23"/>
        </w:rPr>
      </w:pPr>
      <w:r w:rsidRPr="00D0728F">
        <w:rPr>
          <w:sz w:val="23"/>
          <w:szCs w:val="23"/>
        </w:rPr>
        <w:t>- доходы работников, трудящихся за рубежом, в виде отпускных и командировочных.</w:t>
      </w:r>
    </w:p>
    <w:p w14:paraId="537F735C" w14:textId="77777777" w:rsidR="00D0728F" w:rsidRPr="00D0728F" w:rsidRDefault="00D0728F" w:rsidP="00D0728F">
      <w:pPr>
        <w:pStyle w:val="aa"/>
        <w:shd w:val="clear" w:color="auto" w:fill="FFFFFF"/>
        <w:spacing w:before="0" w:beforeAutospacing="0" w:after="0" w:afterAutospacing="0" w:line="23" w:lineRule="atLeast"/>
        <w:ind w:firstLine="567"/>
        <w:jc w:val="both"/>
        <w:rPr>
          <w:sz w:val="23"/>
          <w:szCs w:val="23"/>
        </w:rPr>
      </w:pPr>
      <w:r w:rsidRPr="00D0728F">
        <w:rPr>
          <w:sz w:val="23"/>
          <w:szCs w:val="23"/>
        </w:rPr>
        <w:t>Пособие по временной нетрудоспособности относится к доходам от источников в России.</w:t>
      </w:r>
    </w:p>
    <w:p w14:paraId="7BFD011B" w14:textId="77777777" w:rsidR="00FF0FE0" w:rsidRPr="00FF0FE0" w:rsidRDefault="00FF0FE0" w:rsidP="00FF0FE0">
      <w:pPr>
        <w:pStyle w:val="a9"/>
        <w:numPr>
          <w:ilvl w:val="0"/>
          <w:numId w:val="2"/>
        </w:numPr>
        <w:spacing w:before="120" w:after="120"/>
        <w:ind w:left="567" w:hanging="567"/>
        <w:contextualSpacing w:val="0"/>
        <w:jc w:val="both"/>
        <w:rPr>
          <w:b/>
          <w:sz w:val="23"/>
          <w:szCs w:val="23"/>
        </w:rPr>
      </w:pPr>
      <w:r w:rsidRPr="00FF0FE0">
        <w:rPr>
          <w:b/>
          <w:sz w:val="23"/>
          <w:szCs w:val="23"/>
        </w:rPr>
        <w:t>В 2020 г. для получения статуса резидента достаточно находиться в России 90 дней</w:t>
      </w:r>
    </w:p>
    <w:p w14:paraId="24F1C324" w14:textId="77777777" w:rsidR="00FF0FE0" w:rsidRPr="00FF0FE0" w:rsidRDefault="00FF0FE0" w:rsidP="00FF0FE0">
      <w:pPr>
        <w:pStyle w:val="a9"/>
        <w:spacing w:before="120" w:after="120" w:line="264" w:lineRule="auto"/>
        <w:ind w:left="567"/>
        <w:contextualSpacing w:val="0"/>
        <w:jc w:val="both"/>
        <w:rPr>
          <w:i/>
          <w:sz w:val="23"/>
          <w:szCs w:val="23"/>
        </w:rPr>
      </w:pPr>
      <w:r w:rsidRPr="00FF0FE0">
        <w:rPr>
          <w:i/>
          <w:sz w:val="23"/>
          <w:szCs w:val="23"/>
        </w:rPr>
        <w:t>Письмо Департамента налоговой политики Минфина России от 31 июля 2020 г. N 03-04-06/67274</w:t>
      </w:r>
    </w:p>
    <w:p w14:paraId="342057A1" w14:textId="2DFE3855" w:rsidR="00FF0FE0" w:rsidRPr="00FF0FE0" w:rsidRDefault="00FF0FE0" w:rsidP="00FF0FE0">
      <w:pPr>
        <w:pStyle w:val="empty"/>
        <w:spacing w:before="0" w:beforeAutospacing="0" w:after="0" w:afterAutospacing="0"/>
        <w:ind w:firstLine="567"/>
        <w:jc w:val="both"/>
        <w:rPr>
          <w:sz w:val="23"/>
          <w:szCs w:val="23"/>
        </w:rPr>
      </w:pPr>
      <w:proofErr w:type="gramStart"/>
      <w:r w:rsidRPr="00FF0FE0">
        <w:rPr>
          <w:sz w:val="23"/>
          <w:szCs w:val="23"/>
        </w:rPr>
        <w:t>Физлица, фактически находящееся в России от 90 до 182 календарных дней включительно с 1 января по 31 декабря 2020 г., признаются резидентами в 2020 г., если представят в налоговый орган заявление в произвольной форме с указанием ФИО и ИНН в срок для подачи декларации по НДФЛ за 2020 г.</w:t>
      </w:r>
      <w:proofErr w:type="gramEnd"/>
    </w:p>
    <w:p w14:paraId="4D58B088" w14:textId="77777777" w:rsidR="00EB143F" w:rsidRDefault="00FB47BE" w:rsidP="0086525A">
      <w:pPr>
        <w:keepNext/>
        <w:numPr>
          <w:ilvl w:val="1"/>
          <w:numId w:val="1"/>
        </w:numPr>
        <w:tabs>
          <w:tab w:val="left" w:pos="567"/>
        </w:tabs>
        <w:spacing w:before="240" w:after="240"/>
        <w:ind w:left="0" w:right="57" w:firstLine="567"/>
        <w:jc w:val="center"/>
        <w:outlineLvl w:val="0"/>
        <w:rPr>
          <w:b/>
          <w:bCs/>
          <w:sz w:val="23"/>
          <w:szCs w:val="23"/>
        </w:rPr>
      </w:pPr>
      <w:bookmarkStart w:id="96" w:name="_Toc401564774"/>
      <w:bookmarkStart w:id="97" w:name="_Toc414698778"/>
      <w:bookmarkStart w:id="98" w:name="_Toc57193253"/>
      <w:r w:rsidRPr="005B1391">
        <w:rPr>
          <w:b/>
          <w:bCs/>
          <w:sz w:val="23"/>
          <w:szCs w:val="23"/>
        </w:rPr>
        <w:t>С</w:t>
      </w:r>
      <w:r w:rsidR="00EB143F" w:rsidRPr="005B1391">
        <w:rPr>
          <w:b/>
          <w:bCs/>
          <w:sz w:val="23"/>
          <w:szCs w:val="23"/>
        </w:rPr>
        <w:t>траховые взносы</w:t>
      </w:r>
      <w:bookmarkEnd w:id="96"/>
      <w:bookmarkEnd w:id="97"/>
      <w:bookmarkEnd w:id="98"/>
      <w:r w:rsidR="00EB143F" w:rsidRPr="005B1391">
        <w:rPr>
          <w:b/>
          <w:bCs/>
          <w:sz w:val="23"/>
          <w:szCs w:val="23"/>
        </w:rPr>
        <w:t xml:space="preserve"> </w:t>
      </w:r>
      <w:r w:rsidR="0086525A">
        <w:rPr>
          <w:b/>
          <w:bCs/>
          <w:sz w:val="23"/>
          <w:szCs w:val="23"/>
        </w:rPr>
        <w:t xml:space="preserve"> </w:t>
      </w:r>
    </w:p>
    <w:p w14:paraId="767A2760" w14:textId="5D3DFEBA" w:rsidR="0038504B" w:rsidRPr="0038504B" w:rsidRDefault="0038504B" w:rsidP="0038504B">
      <w:pPr>
        <w:pStyle w:val="a9"/>
        <w:numPr>
          <w:ilvl w:val="0"/>
          <w:numId w:val="2"/>
        </w:numPr>
        <w:spacing w:before="120" w:after="120" w:line="264" w:lineRule="auto"/>
        <w:ind w:left="567" w:hanging="567"/>
        <w:contextualSpacing w:val="0"/>
        <w:jc w:val="both"/>
        <w:rPr>
          <w:b/>
          <w:sz w:val="23"/>
          <w:szCs w:val="23"/>
        </w:rPr>
      </w:pPr>
      <w:r w:rsidRPr="0038504B">
        <w:rPr>
          <w:b/>
          <w:sz w:val="23"/>
          <w:szCs w:val="23"/>
        </w:rPr>
        <w:t>В случае</w:t>
      </w:r>
      <w:proofErr w:type="gramStart"/>
      <w:r w:rsidRPr="0038504B">
        <w:rPr>
          <w:b/>
          <w:sz w:val="23"/>
          <w:szCs w:val="23"/>
        </w:rPr>
        <w:t>,</w:t>
      </w:r>
      <w:proofErr w:type="gramEnd"/>
      <w:r w:rsidRPr="0038504B">
        <w:rPr>
          <w:b/>
          <w:sz w:val="23"/>
          <w:szCs w:val="23"/>
        </w:rPr>
        <w:t xml:space="preserve"> если в течение расчетного (отчетного) периода применялось более одного тарифа, то в расчет включается столько приложений 1 к разделу 1 (либо только отдельных подразделов приложения 1 к разделу 1) и приложений 2 к разделу 1, сколько тарифов применялось в течение расчетного (отчетного) периода.</w:t>
      </w:r>
    </w:p>
    <w:p w14:paraId="0248E4B1" w14:textId="77777777" w:rsidR="0038504B" w:rsidRPr="0038504B" w:rsidRDefault="0038504B" w:rsidP="0038504B">
      <w:pPr>
        <w:pStyle w:val="a9"/>
        <w:spacing w:before="120" w:after="120" w:line="264" w:lineRule="auto"/>
        <w:ind w:left="567"/>
        <w:contextualSpacing w:val="0"/>
        <w:jc w:val="both"/>
        <w:rPr>
          <w:i/>
          <w:sz w:val="23"/>
          <w:szCs w:val="23"/>
        </w:rPr>
      </w:pPr>
      <w:r w:rsidRPr="0038504B">
        <w:rPr>
          <w:i/>
          <w:sz w:val="23"/>
          <w:szCs w:val="23"/>
        </w:rPr>
        <w:t>Письмо Федеральной налоговой службы от 21 июля 2020 г. N БС-4-11/11724@</w:t>
      </w:r>
    </w:p>
    <w:p w14:paraId="61CB093A" w14:textId="3756D8CC" w:rsidR="009C28CC" w:rsidRPr="0038504B" w:rsidRDefault="0038504B" w:rsidP="00227FB1">
      <w:pPr>
        <w:pStyle w:val="a9"/>
        <w:numPr>
          <w:ilvl w:val="0"/>
          <w:numId w:val="2"/>
        </w:numPr>
        <w:spacing w:before="120" w:after="120" w:line="264" w:lineRule="auto"/>
        <w:ind w:left="567" w:hanging="567"/>
        <w:contextualSpacing w:val="0"/>
        <w:jc w:val="both"/>
        <w:rPr>
          <w:b/>
          <w:sz w:val="23"/>
          <w:szCs w:val="23"/>
        </w:rPr>
      </w:pPr>
      <w:r w:rsidRPr="0038504B">
        <w:rPr>
          <w:b/>
          <w:sz w:val="23"/>
          <w:szCs w:val="23"/>
        </w:rPr>
        <w:t>П</w:t>
      </w:r>
      <w:r w:rsidR="009C28CC" w:rsidRPr="0038504B">
        <w:rPr>
          <w:b/>
          <w:sz w:val="23"/>
          <w:szCs w:val="23"/>
        </w:rPr>
        <w:t xml:space="preserve">еречень необлагаемых сумм прямо поименован в НК РФ и является исчерпывающим. </w:t>
      </w:r>
    </w:p>
    <w:p w14:paraId="4A1A9BA1" w14:textId="1ACBB181" w:rsidR="009C28CC" w:rsidRDefault="009C28CC" w:rsidP="00653347">
      <w:pPr>
        <w:pStyle w:val="a9"/>
        <w:spacing w:before="120" w:after="120" w:line="264" w:lineRule="auto"/>
        <w:ind w:left="567"/>
        <w:contextualSpacing w:val="0"/>
        <w:jc w:val="both"/>
        <w:rPr>
          <w:i/>
          <w:sz w:val="23"/>
          <w:szCs w:val="23"/>
        </w:rPr>
      </w:pPr>
      <w:r w:rsidRPr="00653347">
        <w:rPr>
          <w:i/>
          <w:sz w:val="23"/>
          <w:szCs w:val="23"/>
        </w:rPr>
        <w:t>Письмо Федеральной налоговой службы от 24 июля 2020 г. N БС-4-11/11908@</w:t>
      </w:r>
    </w:p>
    <w:p w14:paraId="10E725D7" w14:textId="7E69C372" w:rsidR="00653347" w:rsidRPr="00653347" w:rsidRDefault="00653347" w:rsidP="00653347">
      <w:pPr>
        <w:pStyle w:val="aa"/>
        <w:shd w:val="clear" w:color="auto" w:fill="FFFFFF"/>
        <w:spacing w:before="0" w:beforeAutospacing="0" w:after="0" w:afterAutospacing="0" w:line="23" w:lineRule="atLeast"/>
        <w:ind w:firstLine="567"/>
        <w:jc w:val="both"/>
        <w:rPr>
          <w:sz w:val="23"/>
          <w:szCs w:val="23"/>
        </w:rPr>
      </w:pPr>
      <w:r w:rsidRPr="00653347">
        <w:rPr>
          <w:sz w:val="23"/>
          <w:szCs w:val="23"/>
        </w:rPr>
        <w:t xml:space="preserve">Исчерпывающий перечень полностью освобождаемых от обложения страховыми взносами сумм единовременной материальной помощи, оказываемой плательщиками, определен </w:t>
      </w:r>
      <w:hyperlink r:id="rId35" w:anchor="/document/10900200/entry/42213" w:history="1">
        <w:r w:rsidRPr="00653347">
          <w:t>подпунктом 3 пункта 1 статьи 422</w:t>
        </w:r>
      </w:hyperlink>
      <w:r w:rsidRPr="00653347">
        <w:rPr>
          <w:sz w:val="23"/>
          <w:szCs w:val="23"/>
        </w:rPr>
        <w:t xml:space="preserve"> НК РФ. Выплаты по основаниям, не указанным в перечне, облагаются взносами. </w:t>
      </w:r>
      <w:r>
        <w:rPr>
          <w:sz w:val="23"/>
          <w:szCs w:val="23"/>
        </w:rPr>
        <w:t>С</w:t>
      </w:r>
      <w:r w:rsidRPr="00653347">
        <w:rPr>
          <w:sz w:val="23"/>
          <w:szCs w:val="23"/>
        </w:rPr>
        <w:t xml:space="preserve"> сумм материальной помощи</w:t>
      </w:r>
      <w:r>
        <w:rPr>
          <w:sz w:val="23"/>
          <w:szCs w:val="23"/>
        </w:rPr>
        <w:t xml:space="preserve"> по иным основаниям</w:t>
      </w:r>
      <w:r w:rsidRPr="00653347">
        <w:rPr>
          <w:sz w:val="23"/>
          <w:szCs w:val="23"/>
        </w:rPr>
        <w:t xml:space="preserve">, оказываемой работодателями своим работникам, не превышающих 4 000 руб. на одного работника за расчетный период </w:t>
      </w:r>
      <w:r>
        <w:rPr>
          <w:sz w:val="23"/>
          <w:szCs w:val="23"/>
        </w:rPr>
        <w:t xml:space="preserve">страховые </w:t>
      </w:r>
      <w:r w:rsidRPr="00653347">
        <w:rPr>
          <w:sz w:val="23"/>
          <w:szCs w:val="23"/>
        </w:rPr>
        <w:t>взносы не уплачиваются.</w:t>
      </w:r>
    </w:p>
    <w:p w14:paraId="44D7C050" w14:textId="702F345C" w:rsidR="00227FB1" w:rsidRPr="00227FB1" w:rsidRDefault="00227FB1" w:rsidP="00227FB1">
      <w:pPr>
        <w:pStyle w:val="a9"/>
        <w:numPr>
          <w:ilvl w:val="0"/>
          <w:numId w:val="2"/>
        </w:numPr>
        <w:spacing w:before="120" w:after="120" w:line="264" w:lineRule="auto"/>
        <w:ind w:left="567" w:hanging="567"/>
        <w:contextualSpacing w:val="0"/>
        <w:jc w:val="both"/>
        <w:rPr>
          <w:b/>
          <w:sz w:val="23"/>
          <w:szCs w:val="23"/>
        </w:rPr>
      </w:pPr>
      <w:r>
        <w:rPr>
          <w:b/>
          <w:sz w:val="23"/>
          <w:szCs w:val="23"/>
        </w:rPr>
        <w:t>В</w:t>
      </w:r>
      <w:r w:rsidRPr="00227FB1">
        <w:rPr>
          <w:b/>
          <w:sz w:val="23"/>
          <w:szCs w:val="23"/>
        </w:rPr>
        <w:t xml:space="preserve"> случае если организация заключает на срок не менее одного года договоры ДМС или договоры на оказание медицинских услуг с медицинскими учреждениями, в рамках которых могут осуществляться исследования работников на предмет наличия у них новой </w:t>
      </w:r>
      <w:proofErr w:type="spellStart"/>
      <w:r w:rsidRPr="00227FB1">
        <w:rPr>
          <w:b/>
          <w:sz w:val="23"/>
          <w:szCs w:val="23"/>
        </w:rPr>
        <w:t>коронавирусной</w:t>
      </w:r>
      <w:proofErr w:type="spellEnd"/>
      <w:r w:rsidRPr="00227FB1">
        <w:rPr>
          <w:b/>
          <w:sz w:val="23"/>
          <w:szCs w:val="23"/>
        </w:rPr>
        <w:t xml:space="preserve"> инфекции (2019-nCoV), то суммы платежей по таким договорам также не подлежат обложению страховыми взносами.</w:t>
      </w:r>
    </w:p>
    <w:p w14:paraId="38AED2A2" w14:textId="56177F5A" w:rsidR="00227FB1" w:rsidRPr="00227FB1" w:rsidRDefault="00227FB1" w:rsidP="00227FB1">
      <w:pPr>
        <w:pStyle w:val="a9"/>
        <w:spacing w:before="120" w:after="120" w:line="264" w:lineRule="auto"/>
        <w:ind w:left="567"/>
        <w:contextualSpacing w:val="0"/>
        <w:jc w:val="both"/>
        <w:rPr>
          <w:i/>
          <w:sz w:val="23"/>
          <w:szCs w:val="23"/>
        </w:rPr>
      </w:pPr>
      <w:r w:rsidRPr="00227FB1">
        <w:rPr>
          <w:i/>
          <w:sz w:val="23"/>
          <w:szCs w:val="23"/>
        </w:rPr>
        <w:t>Письмо Департамента налоговой политики Минфина России от 28 июля 2020 г. N 03-04-06/65718</w:t>
      </w:r>
    </w:p>
    <w:p w14:paraId="23F993FB" w14:textId="77777777" w:rsidR="00227FB1" w:rsidRPr="00227FB1" w:rsidRDefault="00227FB1" w:rsidP="00227FB1">
      <w:pPr>
        <w:pStyle w:val="aa"/>
        <w:shd w:val="clear" w:color="auto" w:fill="FFFFFF"/>
        <w:spacing w:before="0" w:beforeAutospacing="0" w:after="0" w:afterAutospacing="0" w:line="23" w:lineRule="atLeast"/>
        <w:ind w:firstLine="567"/>
        <w:jc w:val="both"/>
        <w:rPr>
          <w:sz w:val="23"/>
          <w:szCs w:val="23"/>
        </w:rPr>
      </w:pPr>
      <w:r w:rsidRPr="00227FB1">
        <w:rPr>
          <w:sz w:val="23"/>
          <w:szCs w:val="23"/>
        </w:rPr>
        <w:t xml:space="preserve">Однако, в случае, если организация компенсирует работникам их расходы на проведение указанного исследования в медицинских учреждениях, то, учитывая, что такие выплаты не поименованы в перечне сумм, не подлежащих обложению страховыми взносами, в </w:t>
      </w:r>
      <w:hyperlink r:id="rId36" w:anchor="/document/10900200/entry/4220" w:history="1">
        <w:r w:rsidRPr="00227FB1">
          <w:t>статье 422</w:t>
        </w:r>
      </w:hyperlink>
      <w:r w:rsidRPr="00227FB1">
        <w:rPr>
          <w:sz w:val="23"/>
          <w:szCs w:val="23"/>
        </w:rPr>
        <w:t xml:space="preserve"> Кодекса, данные суммы компенсации облагаются страховыми взносами в общеустановленном порядке.</w:t>
      </w:r>
    </w:p>
    <w:p w14:paraId="2D2959F0" w14:textId="54399956" w:rsidR="00AD25C0" w:rsidRPr="00735232" w:rsidRDefault="00AD25C0" w:rsidP="00735232">
      <w:pPr>
        <w:pStyle w:val="a9"/>
        <w:numPr>
          <w:ilvl w:val="0"/>
          <w:numId w:val="2"/>
        </w:numPr>
        <w:spacing w:before="120" w:after="120" w:line="264" w:lineRule="auto"/>
        <w:ind w:left="567" w:hanging="567"/>
        <w:contextualSpacing w:val="0"/>
        <w:jc w:val="both"/>
        <w:rPr>
          <w:b/>
          <w:sz w:val="23"/>
          <w:szCs w:val="23"/>
        </w:rPr>
      </w:pPr>
      <w:r w:rsidRPr="00735232">
        <w:rPr>
          <w:b/>
          <w:sz w:val="23"/>
          <w:szCs w:val="23"/>
        </w:rPr>
        <w:t>Срок исправления СЗВ-СТАЖ нельзя отсчитывать со дня поступления уведомления на сервер страхователя</w:t>
      </w:r>
    </w:p>
    <w:p w14:paraId="77471994" w14:textId="77777777" w:rsidR="00735232" w:rsidRPr="00735232" w:rsidRDefault="00E6209E" w:rsidP="00735232">
      <w:pPr>
        <w:pStyle w:val="a9"/>
        <w:spacing w:before="120" w:after="120" w:line="264" w:lineRule="auto"/>
        <w:ind w:left="567"/>
        <w:contextualSpacing w:val="0"/>
        <w:jc w:val="both"/>
        <w:rPr>
          <w:i/>
          <w:sz w:val="23"/>
          <w:szCs w:val="23"/>
        </w:rPr>
      </w:pPr>
      <w:hyperlink r:id="rId37" w:history="1">
        <w:r w:rsidR="00735232" w:rsidRPr="00735232">
          <w:rPr>
            <w:i/>
            <w:sz w:val="23"/>
            <w:szCs w:val="23"/>
          </w:rPr>
          <w:t>Постановление</w:t>
        </w:r>
      </w:hyperlink>
      <w:r w:rsidR="00735232" w:rsidRPr="00735232">
        <w:rPr>
          <w:i/>
          <w:sz w:val="23"/>
          <w:szCs w:val="23"/>
        </w:rPr>
        <w:t> </w:t>
      </w:r>
      <w:r w:rsidR="00735232" w:rsidRPr="00735232">
        <w:rPr>
          <w:i/>
          <w:iCs/>
          <w:sz w:val="23"/>
          <w:szCs w:val="23"/>
        </w:rPr>
        <w:t>АС Северо-Западного округа от 07.07.2020 по делу N А21-14238/2019</w:t>
      </w:r>
    </w:p>
    <w:p w14:paraId="266C2A13" w14:textId="77777777" w:rsidR="00AD25C0" w:rsidRPr="00573B0E" w:rsidRDefault="00AD25C0" w:rsidP="00573B0E">
      <w:pPr>
        <w:pStyle w:val="aa"/>
        <w:shd w:val="clear" w:color="auto" w:fill="FFFFFF"/>
        <w:spacing w:before="0" w:beforeAutospacing="0" w:after="0" w:afterAutospacing="0" w:line="23" w:lineRule="atLeast"/>
        <w:ind w:firstLine="567"/>
        <w:jc w:val="both"/>
        <w:rPr>
          <w:sz w:val="23"/>
          <w:szCs w:val="23"/>
        </w:rPr>
      </w:pPr>
      <w:r w:rsidRPr="00573B0E">
        <w:rPr>
          <w:sz w:val="23"/>
          <w:szCs w:val="23"/>
        </w:rPr>
        <w:t>АС Северо-Западного округа пришел к выводу, что 5 дней на исправление ошибок в отчетности по персонифицированному учету нужно начинать исчислять с даты, когда страхователь получил уведомление. При этом дата поступления документа на сервер страхователя значения не имеет.</w:t>
      </w:r>
    </w:p>
    <w:p w14:paraId="1E96E53C" w14:textId="77777777" w:rsidR="00AD25C0" w:rsidRPr="00573B0E" w:rsidRDefault="00AD25C0" w:rsidP="00573B0E">
      <w:pPr>
        <w:pStyle w:val="aa"/>
        <w:shd w:val="clear" w:color="auto" w:fill="FFFFFF"/>
        <w:spacing w:before="0" w:beforeAutospacing="0" w:after="0" w:afterAutospacing="0" w:line="23" w:lineRule="atLeast"/>
        <w:ind w:firstLine="567"/>
        <w:jc w:val="both"/>
        <w:rPr>
          <w:sz w:val="23"/>
          <w:szCs w:val="23"/>
        </w:rPr>
      </w:pPr>
      <w:r w:rsidRPr="00573B0E">
        <w:rPr>
          <w:sz w:val="23"/>
          <w:szCs w:val="23"/>
        </w:rPr>
        <w:t>Согласно обстоятельствам дела организация получила и прочла уведомление об исправлении ошибок в СЗВ-СТАЖ только через 12 дней после того, как оно поступило на сервер. ПФР посчитал: срок исправления пропущен, поэтому он оштрафовал страхователя за подачу недостоверных сведений. В суде фонд настаивал, что организация уклонялась от получения уведомления. Однако суд не поддержал такой подход. Дату фактического получения уведомления страхователь подтвердил скриншотом транспортного сообщения информационной системы.</w:t>
      </w:r>
    </w:p>
    <w:p w14:paraId="0920B65C" w14:textId="4BF66BCB" w:rsidR="00AF3DBC" w:rsidRDefault="00FF0FE0" w:rsidP="00FF0FE0">
      <w:pPr>
        <w:keepNext/>
        <w:numPr>
          <w:ilvl w:val="1"/>
          <w:numId w:val="1"/>
        </w:numPr>
        <w:tabs>
          <w:tab w:val="left" w:pos="567"/>
        </w:tabs>
        <w:spacing w:before="120"/>
        <w:ind w:left="0" w:right="57" w:firstLine="567"/>
        <w:jc w:val="center"/>
        <w:outlineLvl w:val="0"/>
        <w:rPr>
          <w:b/>
          <w:bCs/>
          <w:sz w:val="23"/>
          <w:szCs w:val="23"/>
        </w:rPr>
      </w:pPr>
      <w:bookmarkStart w:id="99" w:name="_Toc57193254"/>
      <w:r w:rsidRPr="00FF0FE0">
        <w:rPr>
          <w:b/>
          <w:bCs/>
          <w:sz w:val="23"/>
          <w:szCs w:val="23"/>
        </w:rPr>
        <w:t>Специальные налоговые режимы</w:t>
      </w:r>
      <w:bookmarkEnd w:id="99"/>
    </w:p>
    <w:p w14:paraId="6CA73148" w14:textId="77777777" w:rsidR="00FF0FE0" w:rsidRPr="00FF0FE0" w:rsidRDefault="00FF0FE0" w:rsidP="00FF0FE0">
      <w:pPr>
        <w:pStyle w:val="a9"/>
        <w:numPr>
          <w:ilvl w:val="0"/>
          <w:numId w:val="2"/>
        </w:numPr>
        <w:spacing w:before="120" w:after="120" w:line="264" w:lineRule="auto"/>
        <w:ind w:left="567" w:hanging="567"/>
        <w:contextualSpacing w:val="0"/>
        <w:jc w:val="both"/>
        <w:rPr>
          <w:b/>
          <w:sz w:val="23"/>
          <w:szCs w:val="23"/>
        </w:rPr>
      </w:pPr>
      <w:r w:rsidRPr="00FF0FE0">
        <w:rPr>
          <w:b/>
          <w:sz w:val="23"/>
          <w:szCs w:val="23"/>
        </w:rPr>
        <w:t xml:space="preserve">ТСЖ при определении объекта налогообложения по налогу, уплачиваемому в связи с применением упрощенной системы налогообложения, не учитывает в составе доходов взносы на содержание имущества общего пользования и отчисления на формирование резерва на проведение ремонта, капитального ремонта общего имущества, которые производятся членами ТСЖ. </w:t>
      </w:r>
    </w:p>
    <w:p w14:paraId="469DE812" w14:textId="6A4E1925" w:rsidR="00FF0FE0" w:rsidRPr="00FF0FE0" w:rsidRDefault="00FF0FE0" w:rsidP="00FF0FE0">
      <w:pPr>
        <w:pStyle w:val="a9"/>
        <w:spacing w:before="120" w:after="120" w:line="264" w:lineRule="auto"/>
        <w:ind w:left="567"/>
        <w:contextualSpacing w:val="0"/>
        <w:jc w:val="both"/>
        <w:rPr>
          <w:i/>
          <w:sz w:val="23"/>
          <w:szCs w:val="23"/>
        </w:rPr>
      </w:pPr>
      <w:r w:rsidRPr="00FF0FE0">
        <w:rPr>
          <w:i/>
          <w:sz w:val="23"/>
          <w:szCs w:val="23"/>
        </w:rPr>
        <w:t>Письмо Департамента налоговой политики Минфина России от 31 июля 2020 г. N 03-11-11/67411</w:t>
      </w:r>
    </w:p>
    <w:p w14:paraId="5B8DA9DE" w14:textId="651A8CF1" w:rsidR="00FF0FE0" w:rsidRPr="00FF0FE0" w:rsidRDefault="00FF0FE0" w:rsidP="00FF0FE0">
      <w:pPr>
        <w:pStyle w:val="aa"/>
        <w:shd w:val="clear" w:color="auto" w:fill="FFFFFF"/>
        <w:spacing w:before="0" w:beforeAutospacing="0" w:after="0" w:afterAutospacing="0" w:line="23" w:lineRule="atLeast"/>
        <w:ind w:firstLine="567"/>
        <w:jc w:val="both"/>
        <w:rPr>
          <w:sz w:val="23"/>
          <w:szCs w:val="23"/>
        </w:rPr>
      </w:pPr>
      <w:r w:rsidRPr="00FF0FE0">
        <w:rPr>
          <w:sz w:val="23"/>
          <w:szCs w:val="23"/>
        </w:rPr>
        <w:t>Поступившие указанные взносы и отчисления от лиц, не являющихся членами ТСЖ, учитываются при определении объекта налогообложения по указанному налогу в общеустановленном порядке.</w:t>
      </w:r>
    </w:p>
    <w:p w14:paraId="25A28AB7" w14:textId="77777777" w:rsidR="00FD55B6" w:rsidRPr="00A179C4" w:rsidRDefault="00FD55B6" w:rsidP="00453F43">
      <w:pPr>
        <w:keepNext/>
        <w:numPr>
          <w:ilvl w:val="1"/>
          <w:numId w:val="1"/>
        </w:numPr>
        <w:tabs>
          <w:tab w:val="left" w:pos="567"/>
        </w:tabs>
        <w:spacing w:before="120"/>
        <w:ind w:left="0" w:right="57" w:firstLine="567"/>
        <w:jc w:val="center"/>
        <w:outlineLvl w:val="0"/>
        <w:rPr>
          <w:b/>
          <w:bCs/>
          <w:sz w:val="23"/>
          <w:szCs w:val="23"/>
        </w:rPr>
      </w:pPr>
      <w:bookmarkStart w:id="100" w:name="_Toc57193255"/>
      <w:r w:rsidRPr="00A179C4">
        <w:rPr>
          <w:b/>
          <w:bCs/>
          <w:sz w:val="23"/>
          <w:szCs w:val="23"/>
        </w:rPr>
        <w:t>Налог на имущество организаций</w:t>
      </w:r>
      <w:bookmarkEnd w:id="100"/>
    </w:p>
    <w:p w14:paraId="059CAD1D" w14:textId="77777777" w:rsidR="0022136B" w:rsidRPr="0022136B" w:rsidRDefault="0022136B" w:rsidP="00573B0E">
      <w:pPr>
        <w:pStyle w:val="a9"/>
        <w:numPr>
          <w:ilvl w:val="0"/>
          <w:numId w:val="2"/>
        </w:numPr>
        <w:spacing w:before="120" w:after="120" w:line="264" w:lineRule="auto"/>
        <w:ind w:left="567" w:hanging="567"/>
        <w:contextualSpacing w:val="0"/>
        <w:jc w:val="both"/>
        <w:rPr>
          <w:b/>
          <w:color w:val="000000" w:themeColor="text1"/>
          <w:sz w:val="23"/>
          <w:szCs w:val="23"/>
        </w:rPr>
      </w:pPr>
      <w:r w:rsidRPr="0022136B">
        <w:rPr>
          <w:b/>
          <w:color w:val="000000" w:themeColor="text1"/>
          <w:sz w:val="23"/>
          <w:szCs w:val="23"/>
        </w:rPr>
        <w:t xml:space="preserve">Согласно п. 1 ст. 386.1 НК </w:t>
      </w:r>
      <w:proofErr w:type="gramStart"/>
      <w:r w:rsidRPr="0022136B">
        <w:rPr>
          <w:b/>
          <w:color w:val="000000" w:themeColor="text1"/>
          <w:sz w:val="23"/>
          <w:szCs w:val="23"/>
        </w:rPr>
        <w:t>РФ</w:t>
      </w:r>
      <w:proofErr w:type="gramEnd"/>
      <w:r w:rsidRPr="0022136B">
        <w:rPr>
          <w:b/>
          <w:color w:val="000000" w:themeColor="text1"/>
          <w:sz w:val="23"/>
          <w:szCs w:val="23"/>
        </w:rPr>
        <w:t xml:space="preserve"> фактически уплаченные российской организацией за пределами территории РФ в соответствии с законодательством другого государства суммы налога на имущество засчитываются при уплате налога в РФ в отношении указанного имущества. При этом сумма налога, подлежащая уплате в бюджет, исчисляется отдельно, в частности, в отношении каждого объекта недвижимости, находящегося вне местонахождения организации.</w:t>
      </w:r>
    </w:p>
    <w:p w14:paraId="6019FB44" w14:textId="7EAC635F" w:rsidR="000B4E02" w:rsidRPr="0022136B" w:rsidRDefault="0022136B" w:rsidP="00573B0E">
      <w:pPr>
        <w:pStyle w:val="a9"/>
        <w:spacing w:after="120" w:line="264" w:lineRule="auto"/>
        <w:ind w:left="567"/>
        <w:contextualSpacing w:val="0"/>
        <w:jc w:val="both"/>
        <w:rPr>
          <w:i/>
          <w:color w:val="000000" w:themeColor="text1"/>
          <w:sz w:val="23"/>
          <w:szCs w:val="23"/>
        </w:rPr>
      </w:pPr>
      <w:r w:rsidRPr="0022136B">
        <w:rPr>
          <w:i/>
          <w:color w:val="000000" w:themeColor="text1"/>
          <w:sz w:val="23"/>
          <w:szCs w:val="23"/>
        </w:rPr>
        <w:t>Письмо Департамента налоговой и таможенной политики Минфина России от 08 июля 2020 г. N 03-05-04-01/59252</w:t>
      </w:r>
    </w:p>
    <w:p w14:paraId="2BBF4843" w14:textId="59A39DDD" w:rsidR="0022136B" w:rsidRDefault="0022136B" w:rsidP="00573B0E">
      <w:pPr>
        <w:pStyle w:val="a9"/>
        <w:spacing w:after="120" w:line="264" w:lineRule="auto"/>
        <w:ind w:left="567"/>
        <w:contextualSpacing w:val="0"/>
        <w:jc w:val="both"/>
        <w:rPr>
          <w:i/>
          <w:color w:val="000000" w:themeColor="text1"/>
          <w:sz w:val="23"/>
          <w:szCs w:val="23"/>
        </w:rPr>
      </w:pPr>
      <w:r w:rsidRPr="0022136B">
        <w:rPr>
          <w:i/>
          <w:color w:val="000000" w:themeColor="text1"/>
          <w:sz w:val="23"/>
          <w:szCs w:val="23"/>
        </w:rPr>
        <w:t>Письмо Федеральной налоговой службы  от 10 июля 2020 г. N БС-4-21/11156@ "О применении ст. 386.1 Налогового кодекса Российской Федерации"</w:t>
      </w:r>
    </w:p>
    <w:p w14:paraId="46B4C7E4" w14:textId="77777777" w:rsidR="00573B0E" w:rsidRDefault="00573B0E" w:rsidP="00573B0E">
      <w:pPr>
        <w:pStyle w:val="a9"/>
        <w:spacing w:after="120" w:line="264" w:lineRule="auto"/>
        <w:ind w:left="0" w:firstLine="567"/>
        <w:contextualSpacing w:val="0"/>
        <w:jc w:val="both"/>
        <w:rPr>
          <w:color w:val="000000" w:themeColor="text1"/>
          <w:sz w:val="23"/>
          <w:szCs w:val="23"/>
        </w:rPr>
      </w:pPr>
      <w:r w:rsidRPr="00573B0E">
        <w:rPr>
          <w:color w:val="000000" w:themeColor="text1"/>
          <w:sz w:val="23"/>
          <w:szCs w:val="23"/>
        </w:rPr>
        <w:t>По мнению Минфина, если российская организация имеет за пределами РФ несколько объектов недвижимости, то зачет уплаченной в иностранном государстве суммы налога производится по каждому объекту отдельно при уплате налога на имущество в РФ.</w:t>
      </w:r>
    </w:p>
    <w:p w14:paraId="080C4B93" w14:textId="17C148D7" w:rsidR="003E2D89" w:rsidRPr="00D045F1" w:rsidRDefault="00D045F1" w:rsidP="00D045F1">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В</w:t>
      </w:r>
      <w:r w:rsidR="003E2D89" w:rsidRPr="00D045F1">
        <w:rPr>
          <w:b/>
          <w:color w:val="000000" w:themeColor="text1"/>
          <w:sz w:val="23"/>
          <w:szCs w:val="23"/>
        </w:rPr>
        <w:t xml:space="preserve"> отношении объектов недвижимого имущества, принадлежащих организациям на праве собственности или праве хозяйственного ведения (учтенных на </w:t>
      </w:r>
      <w:proofErr w:type="gramStart"/>
      <w:r w:rsidR="003E2D89" w:rsidRPr="00D045F1">
        <w:rPr>
          <w:b/>
          <w:color w:val="000000" w:themeColor="text1"/>
          <w:sz w:val="23"/>
          <w:szCs w:val="23"/>
        </w:rPr>
        <w:t>балансе</w:t>
      </w:r>
      <w:proofErr w:type="gramEnd"/>
      <w:r w:rsidR="003E2D89" w:rsidRPr="00D045F1">
        <w:rPr>
          <w:b/>
          <w:color w:val="000000" w:themeColor="text1"/>
          <w:sz w:val="23"/>
          <w:szCs w:val="23"/>
        </w:rPr>
        <w:t xml:space="preserve"> как в качестве основных средств, так и в качестве других активов), налоговая база по налогу на имущество организаций определяется в соответствии с </w:t>
      </w:r>
      <w:hyperlink r:id="rId38" w:anchor="/document/10900200/entry/3752" w:history="1">
        <w:r w:rsidR="003E2D89" w:rsidRPr="00D045F1">
          <w:rPr>
            <w:b/>
            <w:color w:val="000000" w:themeColor="text1"/>
          </w:rPr>
          <w:t>пунктом 2 статьи 375</w:t>
        </w:r>
      </w:hyperlink>
      <w:r w:rsidR="003E2D89" w:rsidRPr="00D045F1">
        <w:rPr>
          <w:b/>
          <w:color w:val="000000" w:themeColor="text1"/>
          <w:sz w:val="23"/>
          <w:szCs w:val="23"/>
        </w:rPr>
        <w:t xml:space="preserve"> Кодекса исходя из кадастровой стоимости при условии, если эти объекты недвижимого имущества поименованы в законе субъекта Российской </w:t>
      </w:r>
      <w:proofErr w:type="gramStart"/>
      <w:r w:rsidR="003E2D89" w:rsidRPr="00D045F1">
        <w:rPr>
          <w:b/>
          <w:color w:val="000000" w:themeColor="text1"/>
          <w:sz w:val="23"/>
          <w:szCs w:val="23"/>
        </w:rPr>
        <w:t xml:space="preserve">Федерации, устанавливающем особенности определения налоговой базы исходя из кадастровой стоимости в соответствии со </w:t>
      </w:r>
      <w:hyperlink r:id="rId39" w:anchor="/document/10900200/entry/37820" w:history="1">
        <w:r w:rsidR="003E2D89" w:rsidRPr="00D045F1">
          <w:rPr>
            <w:b/>
            <w:color w:val="000000" w:themeColor="text1"/>
          </w:rPr>
          <w:t>статьей 378.2</w:t>
        </w:r>
      </w:hyperlink>
      <w:r w:rsidR="003E2D89" w:rsidRPr="00D045F1">
        <w:rPr>
          <w:b/>
          <w:color w:val="000000" w:themeColor="text1"/>
          <w:sz w:val="23"/>
          <w:szCs w:val="23"/>
        </w:rPr>
        <w:t xml:space="preserve"> Кодекса.</w:t>
      </w:r>
      <w:proofErr w:type="gramEnd"/>
    </w:p>
    <w:p w14:paraId="0EED7958" w14:textId="1905A15E" w:rsidR="003E2D89" w:rsidRPr="00D045F1" w:rsidRDefault="003E2D89" w:rsidP="00D045F1">
      <w:pPr>
        <w:pStyle w:val="a9"/>
        <w:spacing w:after="120" w:line="264" w:lineRule="auto"/>
        <w:ind w:left="567"/>
        <w:contextualSpacing w:val="0"/>
        <w:jc w:val="both"/>
        <w:rPr>
          <w:i/>
          <w:color w:val="000000" w:themeColor="text1"/>
          <w:sz w:val="23"/>
          <w:szCs w:val="23"/>
        </w:rPr>
      </w:pPr>
      <w:r w:rsidRPr="00D045F1">
        <w:rPr>
          <w:i/>
          <w:color w:val="000000" w:themeColor="text1"/>
          <w:sz w:val="23"/>
          <w:szCs w:val="23"/>
        </w:rPr>
        <w:t>Письмо Департамента налоговой политики Минфина России от 17 июля 2020 г. N 03-05-05-01/62338</w:t>
      </w:r>
    </w:p>
    <w:p w14:paraId="366D2D0C" w14:textId="5E134712" w:rsidR="0022136B" w:rsidRPr="00573B0E" w:rsidRDefault="00573B0E" w:rsidP="00573B0E">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Pr>
          <w:b/>
          <w:color w:val="000000" w:themeColor="text1"/>
          <w:sz w:val="23"/>
          <w:szCs w:val="23"/>
        </w:rPr>
        <w:t>П</w:t>
      </w:r>
      <w:r w:rsidR="00B86E6A" w:rsidRPr="00573B0E">
        <w:rPr>
          <w:b/>
          <w:color w:val="000000" w:themeColor="text1"/>
          <w:sz w:val="23"/>
          <w:szCs w:val="23"/>
        </w:rPr>
        <w:t>лательщики налога на имущество, столкнувшиеся с временной неопределенностью в определении налоговой базы принадлежащего им имущества в течение налогового периода 2016 года, в исключительной ситуации не могут быть лишены права на предоставление доказательств, подтверждающих величину рыночной стоимости объектов налогообложения, непосредственно в суд при разрешении спора о размере налога на имущество, подлежащего уплате.</w:t>
      </w:r>
      <w:proofErr w:type="gramEnd"/>
    </w:p>
    <w:p w14:paraId="2DE138FD" w14:textId="708676BC" w:rsidR="006E51F0" w:rsidRPr="00573B0E" w:rsidRDefault="006E51F0" w:rsidP="00573B0E">
      <w:pPr>
        <w:pStyle w:val="a9"/>
        <w:spacing w:after="120" w:line="264" w:lineRule="auto"/>
        <w:ind w:left="567"/>
        <w:contextualSpacing w:val="0"/>
        <w:jc w:val="both"/>
        <w:rPr>
          <w:i/>
          <w:color w:val="000000" w:themeColor="text1"/>
          <w:sz w:val="23"/>
          <w:szCs w:val="23"/>
        </w:rPr>
      </w:pPr>
      <w:r w:rsidRPr="00573B0E">
        <w:rPr>
          <w:i/>
          <w:color w:val="000000" w:themeColor="text1"/>
          <w:sz w:val="23"/>
          <w:szCs w:val="23"/>
        </w:rPr>
        <w:t>Определение СК по экономическим спорам Верховного Суда РФ от 24 июля 2020 г. N 305-ЭС20-8184 по делу N А40-58198/2018</w:t>
      </w:r>
    </w:p>
    <w:p w14:paraId="0F9085F8" w14:textId="4F087ED7" w:rsidR="00A358E7" w:rsidRPr="00573B0E" w:rsidRDefault="00A358E7" w:rsidP="00573B0E">
      <w:pPr>
        <w:pStyle w:val="a9"/>
        <w:numPr>
          <w:ilvl w:val="0"/>
          <w:numId w:val="2"/>
        </w:numPr>
        <w:spacing w:before="120" w:after="120" w:line="264" w:lineRule="auto"/>
        <w:ind w:left="567" w:hanging="567"/>
        <w:contextualSpacing w:val="0"/>
        <w:jc w:val="both"/>
        <w:rPr>
          <w:b/>
          <w:color w:val="000000" w:themeColor="text1"/>
          <w:sz w:val="23"/>
          <w:szCs w:val="23"/>
        </w:rPr>
      </w:pPr>
      <w:r w:rsidRPr="00573B0E">
        <w:rPr>
          <w:b/>
          <w:color w:val="000000" w:themeColor="text1"/>
          <w:sz w:val="23"/>
          <w:szCs w:val="23"/>
        </w:rPr>
        <w:t xml:space="preserve">Оценка законности и обоснованности включения или не включения суммы налога </w:t>
      </w:r>
      <w:proofErr w:type="gramStart"/>
      <w:r w:rsidRPr="00573B0E">
        <w:rPr>
          <w:b/>
          <w:color w:val="000000" w:themeColor="text1"/>
          <w:sz w:val="23"/>
          <w:szCs w:val="23"/>
        </w:rPr>
        <w:t>на добавленную стоимость в установленную решением комиссии кадастровую стоимость объекта недвижимости для целей налогообложения по налогу на имущество</w:t>
      </w:r>
      <w:proofErr w:type="gramEnd"/>
      <w:r w:rsidRPr="00573B0E">
        <w:rPr>
          <w:b/>
          <w:color w:val="000000" w:themeColor="text1"/>
          <w:sz w:val="23"/>
          <w:szCs w:val="23"/>
        </w:rPr>
        <w:t xml:space="preserve"> осуществляется за рамками оспаривания решения налогового органа.</w:t>
      </w:r>
    </w:p>
    <w:p w14:paraId="36702BB9" w14:textId="1A92CE80" w:rsidR="00A358E7" w:rsidRPr="00573B0E" w:rsidRDefault="00A358E7" w:rsidP="00573B0E">
      <w:pPr>
        <w:pStyle w:val="a9"/>
        <w:spacing w:after="120" w:line="264" w:lineRule="auto"/>
        <w:ind w:left="567"/>
        <w:contextualSpacing w:val="0"/>
        <w:jc w:val="both"/>
        <w:rPr>
          <w:i/>
          <w:color w:val="000000" w:themeColor="text1"/>
          <w:sz w:val="23"/>
          <w:szCs w:val="23"/>
        </w:rPr>
      </w:pPr>
      <w:r w:rsidRPr="00573B0E">
        <w:rPr>
          <w:i/>
          <w:color w:val="000000" w:themeColor="text1"/>
          <w:sz w:val="23"/>
          <w:szCs w:val="23"/>
        </w:rPr>
        <w:t>Определение Верховного Суда РФ </w:t>
      </w:r>
      <w:r w:rsidRPr="00573B0E">
        <w:rPr>
          <w:bCs/>
          <w:color w:val="000000" w:themeColor="text1"/>
          <w:sz w:val="23"/>
          <w:szCs w:val="23"/>
        </w:rPr>
        <w:t>от 15 июля 2020 № 305-ЭС20-9199</w:t>
      </w:r>
      <w:r w:rsidRPr="00573B0E">
        <w:rPr>
          <w:b/>
          <w:bCs/>
          <w:i/>
          <w:color w:val="000000" w:themeColor="text1"/>
          <w:sz w:val="23"/>
          <w:szCs w:val="23"/>
        </w:rPr>
        <w:t> </w:t>
      </w:r>
    </w:p>
    <w:p w14:paraId="4671F281" w14:textId="77777777" w:rsidR="0047785F" w:rsidRPr="0047785F" w:rsidRDefault="0047785F" w:rsidP="008F2A64">
      <w:pPr>
        <w:keepNext/>
        <w:numPr>
          <w:ilvl w:val="1"/>
          <w:numId w:val="1"/>
        </w:numPr>
        <w:tabs>
          <w:tab w:val="left" w:pos="567"/>
        </w:tabs>
        <w:spacing w:before="240" w:after="240"/>
        <w:ind w:left="0" w:right="57" w:firstLine="567"/>
        <w:contextualSpacing/>
        <w:jc w:val="center"/>
        <w:outlineLvl w:val="0"/>
        <w:rPr>
          <w:b/>
          <w:bCs/>
          <w:sz w:val="23"/>
          <w:szCs w:val="23"/>
        </w:rPr>
      </w:pPr>
      <w:bookmarkStart w:id="101" w:name="_Toc57193256"/>
      <w:r w:rsidRPr="0047785F">
        <w:rPr>
          <w:b/>
          <w:bCs/>
          <w:sz w:val="23"/>
          <w:szCs w:val="23"/>
        </w:rPr>
        <w:t>Земельный налог</w:t>
      </w:r>
      <w:bookmarkEnd w:id="101"/>
    </w:p>
    <w:p w14:paraId="0529674A" w14:textId="77777777" w:rsidR="00B05956" w:rsidRPr="00B05956" w:rsidRDefault="00B05956" w:rsidP="00B05956">
      <w:pPr>
        <w:pStyle w:val="a9"/>
        <w:numPr>
          <w:ilvl w:val="0"/>
          <w:numId w:val="2"/>
        </w:numPr>
        <w:spacing w:before="120" w:after="120" w:line="264" w:lineRule="auto"/>
        <w:ind w:left="567" w:hanging="567"/>
        <w:contextualSpacing w:val="0"/>
        <w:jc w:val="both"/>
        <w:rPr>
          <w:b/>
          <w:color w:val="000000" w:themeColor="text1"/>
          <w:sz w:val="23"/>
          <w:szCs w:val="23"/>
        </w:rPr>
      </w:pPr>
      <w:r w:rsidRPr="00B05956">
        <w:rPr>
          <w:b/>
          <w:color w:val="000000" w:themeColor="text1"/>
          <w:sz w:val="23"/>
          <w:szCs w:val="23"/>
        </w:rPr>
        <w:t>ФНС напомнила, кто и в каком случае платит налоги на имущество физлиц и на землю</w:t>
      </w:r>
    </w:p>
    <w:p w14:paraId="2260013F" w14:textId="66DDC0BA" w:rsidR="00B05956" w:rsidRPr="00B05956" w:rsidRDefault="00B05956" w:rsidP="00B05956">
      <w:pPr>
        <w:pStyle w:val="a9"/>
        <w:spacing w:after="120" w:line="264" w:lineRule="auto"/>
        <w:ind w:left="567"/>
        <w:contextualSpacing w:val="0"/>
        <w:jc w:val="both"/>
        <w:rPr>
          <w:i/>
          <w:color w:val="000000" w:themeColor="text1"/>
          <w:sz w:val="23"/>
          <w:szCs w:val="23"/>
        </w:rPr>
      </w:pPr>
      <w:r w:rsidRPr="00B05956">
        <w:rPr>
          <w:i/>
          <w:color w:val="000000" w:themeColor="text1"/>
          <w:sz w:val="23"/>
          <w:szCs w:val="23"/>
        </w:rPr>
        <w:t>Письмо Федеральной налоговой службы от 22 июля 2020 г. N БС-4-21/11797@ "О рассмотрении обращения"</w:t>
      </w:r>
    </w:p>
    <w:p w14:paraId="206C264D" w14:textId="77777777" w:rsidR="00B05956" w:rsidRPr="00B05956" w:rsidRDefault="00B05956" w:rsidP="00B05956">
      <w:pPr>
        <w:pStyle w:val="a9"/>
        <w:spacing w:line="264" w:lineRule="auto"/>
        <w:ind w:left="0" w:firstLine="567"/>
        <w:contextualSpacing w:val="0"/>
        <w:jc w:val="both"/>
        <w:rPr>
          <w:color w:val="000000" w:themeColor="text1"/>
          <w:sz w:val="23"/>
          <w:szCs w:val="23"/>
        </w:rPr>
      </w:pPr>
      <w:r w:rsidRPr="00B05956">
        <w:rPr>
          <w:color w:val="000000" w:themeColor="text1"/>
          <w:sz w:val="23"/>
          <w:szCs w:val="23"/>
        </w:rPr>
        <w:t>Налог на имущество физлиц платят граждане, обладающие правом собственности на имущество, признаваемое объектом налогообложения, вне зависимости от фактического использования объектов.</w:t>
      </w:r>
    </w:p>
    <w:p w14:paraId="70061616" w14:textId="77777777" w:rsidR="00B05956" w:rsidRPr="00B05956" w:rsidRDefault="00B05956" w:rsidP="00B05956">
      <w:pPr>
        <w:pStyle w:val="a9"/>
        <w:spacing w:line="264" w:lineRule="auto"/>
        <w:ind w:left="0" w:firstLine="567"/>
        <w:contextualSpacing w:val="0"/>
        <w:jc w:val="both"/>
        <w:rPr>
          <w:color w:val="000000" w:themeColor="text1"/>
          <w:sz w:val="23"/>
          <w:szCs w:val="23"/>
        </w:rPr>
      </w:pPr>
      <w:r w:rsidRPr="00B05956">
        <w:rPr>
          <w:color w:val="000000" w:themeColor="text1"/>
          <w:sz w:val="23"/>
          <w:szCs w:val="23"/>
        </w:rPr>
        <w:t>Земельный налог платят организации и граждане, обладающие земельными участками на праве собственности, постоянного (бессрочного) пользования или пожизненного наследуемого владения.</w:t>
      </w:r>
    </w:p>
    <w:p w14:paraId="348A3A16" w14:textId="77777777" w:rsidR="00B05956" w:rsidRPr="00B05956" w:rsidRDefault="00B05956" w:rsidP="00B05956">
      <w:pPr>
        <w:pStyle w:val="a9"/>
        <w:spacing w:line="264" w:lineRule="auto"/>
        <w:ind w:left="0" w:firstLine="567"/>
        <w:contextualSpacing w:val="0"/>
        <w:jc w:val="both"/>
        <w:rPr>
          <w:color w:val="000000" w:themeColor="text1"/>
          <w:sz w:val="23"/>
          <w:szCs w:val="23"/>
        </w:rPr>
      </w:pPr>
      <w:r w:rsidRPr="00B05956">
        <w:rPr>
          <w:color w:val="000000" w:themeColor="text1"/>
          <w:sz w:val="23"/>
          <w:szCs w:val="23"/>
        </w:rPr>
        <w:t xml:space="preserve">ФНС </w:t>
      </w:r>
      <w:proofErr w:type="gramStart"/>
      <w:r w:rsidRPr="00B05956">
        <w:rPr>
          <w:color w:val="000000" w:themeColor="text1"/>
          <w:sz w:val="23"/>
          <w:szCs w:val="23"/>
        </w:rPr>
        <w:t>уполномочена</w:t>
      </w:r>
      <w:proofErr w:type="gramEnd"/>
      <w:r w:rsidRPr="00B05956">
        <w:rPr>
          <w:color w:val="000000" w:themeColor="text1"/>
          <w:sz w:val="23"/>
          <w:szCs w:val="23"/>
        </w:rPr>
        <w:t xml:space="preserve"> контролировать исчисление и уплату налогов. Права на недвижимость регистрирует </w:t>
      </w:r>
      <w:proofErr w:type="spellStart"/>
      <w:r w:rsidRPr="00B05956">
        <w:rPr>
          <w:color w:val="000000" w:themeColor="text1"/>
          <w:sz w:val="23"/>
          <w:szCs w:val="23"/>
        </w:rPr>
        <w:t>Росреестр</w:t>
      </w:r>
      <w:proofErr w:type="spellEnd"/>
      <w:r w:rsidRPr="00B05956">
        <w:rPr>
          <w:color w:val="000000" w:themeColor="text1"/>
          <w:sz w:val="23"/>
          <w:szCs w:val="23"/>
        </w:rPr>
        <w:t>.</w:t>
      </w:r>
    </w:p>
    <w:p w14:paraId="4B12E1FB" w14:textId="6BFF8A46" w:rsidR="009F75A9" w:rsidRPr="00573B0E" w:rsidRDefault="009F75A9" w:rsidP="00573B0E">
      <w:pPr>
        <w:pStyle w:val="a9"/>
        <w:numPr>
          <w:ilvl w:val="0"/>
          <w:numId w:val="2"/>
        </w:numPr>
        <w:spacing w:before="120" w:after="120" w:line="264" w:lineRule="auto"/>
        <w:ind w:left="567" w:hanging="567"/>
        <w:contextualSpacing w:val="0"/>
        <w:jc w:val="both"/>
        <w:rPr>
          <w:b/>
          <w:color w:val="000000" w:themeColor="text1"/>
          <w:sz w:val="23"/>
          <w:szCs w:val="23"/>
        </w:rPr>
      </w:pPr>
      <w:r w:rsidRPr="00573B0E">
        <w:rPr>
          <w:b/>
          <w:color w:val="000000" w:themeColor="text1"/>
          <w:sz w:val="23"/>
          <w:szCs w:val="23"/>
        </w:rPr>
        <w:t>Положения </w:t>
      </w:r>
      <w:hyperlink r:id="rId40" w:anchor="/document/10900200/entry/5" w:history="1">
        <w:r w:rsidRPr="00C821F9">
          <w:rPr>
            <w:b/>
            <w:color w:val="000000" w:themeColor="text1"/>
            <w:sz w:val="23"/>
            <w:szCs w:val="23"/>
          </w:rPr>
          <w:t>ст. 5</w:t>
        </w:r>
      </w:hyperlink>
      <w:r w:rsidRPr="00573B0E">
        <w:rPr>
          <w:b/>
          <w:color w:val="000000" w:themeColor="text1"/>
          <w:sz w:val="23"/>
          <w:szCs w:val="23"/>
        </w:rPr>
        <w:t> НК РФ не препятствуют применению уменьшенной кадастровой стоимости, вновь утвержденной по состоянию на 1 января года, являющегося налоговым периодом, если опубликованным (обнародованным) правовым актом субъекта Российской Федерации об утверждении кадастровой стоимости предусмотрено его применение с указанной даты.</w:t>
      </w:r>
    </w:p>
    <w:p w14:paraId="58B87E3D" w14:textId="73E99516" w:rsidR="009F75A9" w:rsidRPr="00573B0E" w:rsidRDefault="009F75A9" w:rsidP="00573B0E">
      <w:pPr>
        <w:pStyle w:val="a9"/>
        <w:spacing w:after="120" w:line="264" w:lineRule="auto"/>
        <w:ind w:left="567"/>
        <w:contextualSpacing w:val="0"/>
        <w:jc w:val="both"/>
        <w:rPr>
          <w:i/>
          <w:color w:val="000000" w:themeColor="text1"/>
          <w:sz w:val="23"/>
          <w:szCs w:val="23"/>
        </w:rPr>
      </w:pPr>
      <w:r w:rsidRPr="00573B0E">
        <w:rPr>
          <w:i/>
          <w:color w:val="000000" w:themeColor="text1"/>
          <w:sz w:val="23"/>
          <w:szCs w:val="23"/>
        </w:rPr>
        <w:t>Пункт 39 Обзора судебной практики Верховного Суда Российской Федерации N 2 (2020) (утв. Президиумом Верховного Суда РФ 22 июля 2020 г.</w:t>
      </w:r>
      <w:r w:rsidR="005228E4" w:rsidRPr="00573B0E">
        <w:rPr>
          <w:i/>
          <w:color w:val="000000" w:themeColor="text1"/>
          <w:sz w:val="23"/>
          <w:szCs w:val="23"/>
        </w:rPr>
        <w:t>)</w:t>
      </w:r>
    </w:p>
    <w:p w14:paraId="67257221" w14:textId="77777777" w:rsidR="002C7D5C" w:rsidRPr="00453F43" w:rsidRDefault="002C7D5C" w:rsidP="008F2A64">
      <w:pPr>
        <w:keepNext/>
        <w:numPr>
          <w:ilvl w:val="1"/>
          <w:numId w:val="1"/>
        </w:numPr>
        <w:tabs>
          <w:tab w:val="left" w:pos="567"/>
        </w:tabs>
        <w:spacing w:before="240" w:after="240"/>
        <w:ind w:left="0" w:right="57" w:firstLine="567"/>
        <w:contextualSpacing/>
        <w:jc w:val="center"/>
        <w:outlineLvl w:val="0"/>
        <w:rPr>
          <w:b/>
          <w:bCs/>
          <w:sz w:val="23"/>
          <w:szCs w:val="23"/>
        </w:rPr>
      </w:pPr>
      <w:bookmarkStart w:id="102" w:name="dst100004"/>
      <w:bookmarkStart w:id="103" w:name="_Toc454527541"/>
      <w:bookmarkStart w:id="104" w:name="_Toc401564780"/>
      <w:bookmarkStart w:id="105" w:name="_Toc57193257"/>
      <w:bookmarkEnd w:id="102"/>
      <w:r w:rsidRPr="00453F43">
        <w:rPr>
          <w:b/>
          <w:bCs/>
          <w:sz w:val="23"/>
          <w:szCs w:val="23"/>
        </w:rPr>
        <w:t>Контрольно-кассовая техника и кассовая дисциплина</w:t>
      </w:r>
      <w:bookmarkEnd w:id="103"/>
      <w:bookmarkEnd w:id="105"/>
    </w:p>
    <w:p w14:paraId="0F509205" w14:textId="48E0F68A" w:rsidR="003C667A" w:rsidRPr="00573B0E" w:rsidRDefault="003C667A" w:rsidP="00573B0E">
      <w:pPr>
        <w:pStyle w:val="a9"/>
        <w:numPr>
          <w:ilvl w:val="0"/>
          <w:numId w:val="2"/>
        </w:numPr>
        <w:spacing w:before="120" w:after="120" w:line="264" w:lineRule="auto"/>
        <w:ind w:left="567" w:hanging="567"/>
        <w:contextualSpacing w:val="0"/>
        <w:jc w:val="both"/>
        <w:rPr>
          <w:b/>
          <w:color w:val="000000" w:themeColor="text1"/>
          <w:sz w:val="23"/>
          <w:szCs w:val="23"/>
        </w:rPr>
      </w:pPr>
      <w:r w:rsidRPr="00573B0E">
        <w:rPr>
          <w:b/>
          <w:color w:val="000000" w:themeColor="text1"/>
          <w:sz w:val="23"/>
          <w:szCs w:val="23"/>
        </w:rPr>
        <w:t>ФНС раскрыла особенности применения ККТ при передаче подарка покупателю или товара работнику.</w:t>
      </w:r>
    </w:p>
    <w:p w14:paraId="71E4958D" w14:textId="77777777" w:rsidR="00573B0E" w:rsidRPr="00573B0E" w:rsidRDefault="003C667A" w:rsidP="00573B0E">
      <w:pPr>
        <w:pStyle w:val="a9"/>
        <w:spacing w:after="120" w:line="264" w:lineRule="auto"/>
        <w:ind w:left="567"/>
        <w:contextualSpacing w:val="0"/>
        <w:jc w:val="both"/>
        <w:rPr>
          <w:i/>
          <w:color w:val="000000" w:themeColor="text1"/>
          <w:sz w:val="23"/>
          <w:szCs w:val="23"/>
        </w:rPr>
      </w:pPr>
      <w:r w:rsidRPr="00573B0E">
        <w:rPr>
          <w:i/>
          <w:color w:val="000000" w:themeColor="text1"/>
          <w:sz w:val="23"/>
          <w:szCs w:val="23"/>
        </w:rPr>
        <w:t>ФНС России от 16.07.2020 N АБ-4-20/11542</w:t>
      </w:r>
      <w:r w:rsidR="00573B0E" w:rsidRPr="00573B0E">
        <w:rPr>
          <w:i/>
          <w:color w:val="000000" w:themeColor="text1"/>
          <w:sz w:val="23"/>
          <w:szCs w:val="23"/>
        </w:rPr>
        <w:t xml:space="preserve"> </w:t>
      </w:r>
    </w:p>
    <w:p w14:paraId="2841D0F5" w14:textId="694A378F" w:rsidR="00573B0E" w:rsidRPr="00573B0E" w:rsidRDefault="00573B0E" w:rsidP="00573B0E">
      <w:pPr>
        <w:pStyle w:val="a9"/>
        <w:spacing w:after="120" w:line="264" w:lineRule="auto"/>
        <w:ind w:left="0" w:firstLine="567"/>
        <w:contextualSpacing w:val="0"/>
        <w:jc w:val="both"/>
        <w:rPr>
          <w:color w:val="000000" w:themeColor="text1"/>
          <w:sz w:val="23"/>
          <w:szCs w:val="23"/>
        </w:rPr>
      </w:pPr>
      <w:r w:rsidRPr="00573B0E">
        <w:rPr>
          <w:color w:val="000000" w:themeColor="text1"/>
          <w:sz w:val="23"/>
          <w:szCs w:val="23"/>
        </w:rPr>
        <w:t>В письме рассмотрено две ситуации. В одном случае речь шла о передаче подарка покупателю. Здесь использование кассы зависит от встречного обязательства. Если покупатель должен выполнить какое-то условие для получения подарка, например, купить товаров на определенную сумму, выдачу подарка нельзя считать дарением. В этой ситуации необходимо пробить чек на все передаваемые товары.</w:t>
      </w:r>
    </w:p>
    <w:p w14:paraId="7FFA17EC" w14:textId="77777777" w:rsidR="00573B0E" w:rsidRPr="00573B0E" w:rsidRDefault="00573B0E" w:rsidP="00573B0E">
      <w:pPr>
        <w:pStyle w:val="a9"/>
        <w:spacing w:after="120" w:line="264" w:lineRule="auto"/>
        <w:ind w:left="0" w:firstLine="567"/>
        <w:contextualSpacing w:val="0"/>
        <w:jc w:val="both"/>
        <w:rPr>
          <w:color w:val="000000" w:themeColor="text1"/>
          <w:sz w:val="23"/>
          <w:szCs w:val="23"/>
        </w:rPr>
      </w:pPr>
      <w:r w:rsidRPr="00573B0E">
        <w:rPr>
          <w:color w:val="000000" w:themeColor="text1"/>
          <w:sz w:val="23"/>
          <w:szCs w:val="23"/>
        </w:rPr>
        <w:t>Другая ситуация, по поводу которой высказалась ФНС, касается выдачи работнику товара с удержанием его стоимости из зарплаты. В этом случае нужно использовать ККТ, если такая передача не предусмотрена трудовым договором. Когда натуральная форма оплаты труда установлена в коллективном или трудовом договоре, кассу не применяют.</w:t>
      </w:r>
    </w:p>
    <w:p w14:paraId="033E1F31" w14:textId="77777777" w:rsidR="002F5DA9" w:rsidRPr="008F2A64" w:rsidRDefault="002F5DA9" w:rsidP="008F2A64">
      <w:pPr>
        <w:keepNext/>
        <w:numPr>
          <w:ilvl w:val="1"/>
          <w:numId w:val="1"/>
        </w:numPr>
        <w:tabs>
          <w:tab w:val="left" w:pos="567"/>
        </w:tabs>
        <w:spacing w:before="240" w:after="240"/>
        <w:ind w:left="0" w:right="57" w:firstLine="567"/>
        <w:contextualSpacing/>
        <w:jc w:val="center"/>
        <w:outlineLvl w:val="0"/>
        <w:rPr>
          <w:b/>
          <w:bCs/>
          <w:sz w:val="23"/>
          <w:szCs w:val="23"/>
        </w:rPr>
      </w:pPr>
      <w:bookmarkStart w:id="106" w:name="_Toc57193258"/>
      <w:r w:rsidRPr="008F2A64">
        <w:rPr>
          <w:b/>
          <w:bCs/>
          <w:sz w:val="23"/>
          <w:szCs w:val="23"/>
        </w:rPr>
        <w:t>Первая часть НК РФ</w:t>
      </w:r>
      <w:bookmarkEnd w:id="106"/>
    </w:p>
    <w:p w14:paraId="5697ADF0" w14:textId="632A7B72" w:rsidR="0022136B" w:rsidRPr="0022136B" w:rsidRDefault="0022136B" w:rsidP="00573B0E">
      <w:pPr>
        <w:pStyle w:val="a9"/>
        <w:numPr>
          <w:ilvl w:val="0"/>
          <w:numId w:val="2"/>
        </w:numPr>
        <w:spacing w:before="120" w:after="120" w:line="264" w:lineRule="auto"/>
        <w:ind w:left="567" w:hanging="567"/>
        <w:contextualSpacing w:val="0"/>
        <w:jc w:val="both"/>
        <w:rPr>
          <w:b/>
          <w:sz w:val="23"/>
          <w:szCs w:val="23"/>
        </w:rPr>
      </w:pPr>
      <w:r w:rsidRPr="0022136B">
        <w:rPr>
          <w:b/>
          <w:sz w:val="23"/>
          <w:szCs w:val="23"/>
        </w:rPr>
        <w:t xml:space="preserve">В п. 2 ст. 38 НК РФ закреплено, что имущественные права, за исключением безналичных денег и бездокументарных ценных бумаг, не признаются имуществом. </w:t>
      </w:r>
      <w:r w:rsidR="003C667A">
        <w:rPr>
          <w:b/>
          <w:sz w:val="23"/>
          <w:szCs w:val="23"/>
        </w:rPr>
        <w:t>Д</w:t>
      </w:r>
      <w:r w:rsidRPr="0022136B">
        <w:rPr>
          <w:b/>
          <w:sz w:val="23"/>
          <w:szCs w:val="23"/>
        </w:rPr>
        <w:t>ля определения имущества уже имевшейся отсылки к ст. 128 ГК РФ оказалось недостаточно, поскольку ею безналичные деньги и бездокументарные ценные бумаги с 1 октября 2019 года отнесены к имущественным правам.</w:t>
      </w:r>
    </w:p>
    <w:p w14:paraId="075F63DE" w14:textId="77777777" w:rsidR="0022136B" w:rsidRPr="003C667A" w:rsidRDefault="0022136B" w:rsidP="00573B0E">
      <w:pPr>
        <w:pStyle w:val="a9"/>
        <w:spacing w:before="120" w:after="120" w:line="264" w:lineRule="auto"/>
        <w:ind w:left="567"/>
        <w:contextualSpacing w:val="0"/>
        <w:jc w:val="both"/>
        <w:rPr>
          <w:i/>
          <w:sz w:val="23"/>
          <w:szCs w:val="23"/>
        </w:rPr>
      </w:pPr>
      <w:r w:rsidRPr="003C667A">
        <w:rPr>
          <w:i/>
          <w:sz w:val="23"/>
          <w:szCs w:val="23"/>
        </w:rPr>
        <w:t>Федеральный закон от 20 июля 2020 г. N 219-ФЗ "О внесении изменения в статью 38 части первой Налогового кодекса Российской Федерации"</w:t>
      </w:r>
    </w:p>
    <w:p w14:paraId="7EB851F5" w14:textId="002D303D" w:rsidR="00573B0E" w:rsidRPr="00573B0E" w:rsidRDefault="0022136B" w:rsidP="00573B0E">
      <w:pPr>
        <w:pStyle w:val="a9"/>
        <w:spacing w:after="200" w:line="276" w:lineRule="auto"/>
        <w:ind w:left="0" w:firstLine="567"/>
        <w:jc w:val="both"/>
        <w:rPr>
          <w:sz w:val="23"/>
          <w:szCs w:val="23"/>
        </w:rPr>
      </w:pPr>
      <w:r w:rsidRPr="00573B0E">
        <w:rPr>
          <w:color w:val="000000" w:themeColor="text1"/>
          <w:sz w:val="23"/>
          <w:szCs w:val="23"/>
        </w:rPr>
        <w:t>Вступает в силу с 20 июля 2020 г.</w:t>
      </w:r>
      <w:r w:rsidR="00573B0E" w:rsidRPr="00573B0E">
        <w:rPr>
          <w:sz w:val="23"/>
          <w:szCs w:val="23"/>
        </w:rPr>
        <w:t xml:space="preserve"> Действие новой редакции п. 2 ст. 38 НК РФ распространяется на правоотношения, возникшие с 1 октября 2019 года.</w:t>
      </w:r>
    </w:p>
    <w:p w14:paraId="605F927E" w14:textId="4D83E4EF" w:rsidR="0022136B" w:rsidRDefault="0022136B" w:rsidP="00627F84">
      <w:pPr>
        <w:pStyle w:val="a9"/>
        <w:spacing w:after="200" w:line="276" w:lineRule="auto"/>
        <w:ind w:left="0" w:firstLine="567"/>
        <w:jc w:val="both"/>
        <w:rPr>
          <w:color w:val="000000" w:themeColor="text1"/>
          <w:sz w:val="23"/>
          <w:szCs w:val="23"/>
        </w:rPr>
      </w:pPr>
    </w:p>
    <w:p w14:paraId="3A8F7EA0" w14:textId="77777777" w:rsidR="005228E4" w:rsidRPr="00573B0E" w:rsidRDefault="009F75A9" w:rsidP="00573B0E">
      <w:pPr>
        <w:pStyle w:val="a9"/>
        <w:numPr>
          <w:ilvl w:val="0"/>
          <w:numId w:val="2"/>
        </w:numPr>
        <w:spacing w:before="120" w:after="120" w:line="264" w:lineRule="auto"/>
        <w:ind w:left="567" w:hanging="567"/>
        <w:contextualSpacing w:val="0"/>
        <w:jc w:val="both"/>
        <w:rPr>
          <w:b/>
          <w:sz w:val="23"/>
          <w:szCs w:val="23"/>
        </w:rPr>
      </w:pPr>
      <w:proofErr w:type="gramStart"/>
      <w:r w:rsidRPr="00573B0E">
        <w:rPr>
          <w:b/>
          <w:sz w:val="23"/>
          <w:szCs w:val="23"/>
        </w:rPr>
        <w:t>При оценке законности доначисления налогов по результатам налоговой проверки значение имеет правильность определения недоимки налоговым органом, исходя из обстоятельств, которые были установлены в ходе налоговой проверки и давали основания для уменьшения суммы налога, а также обстоятельств, которые могли быть установлены при добросовестном исполнении своих обязанностей должностными лицами налогового органа и содействии налогоплательщика в их установлении.</w:t>
      </w:r>
      <w:proofErr w:type="gramEnd"/>
    </w:p>
    <w:p w14:paraId="2CB091F2" w14:textId="2DF98403" w:rsidR="005228E4" w:rsidRPr="00573B0E" w:rsidRDefault="005228E4" w:rsidP="00573B0E">
      <w:pPr>
        <w:pStyle w:val="a9"/>
        <w:spacing w:before="120" w:after="120" w:line="264" w:lineRule="auto"/>
        <w:ind w:left="567"/>
        <w:contextualSpacing w:val="0"/>
        <w:jc w:val="both"/>
        <w:rPr>
          <w:i/>
          <w:sz w:val="23"/>
          <w:szCs w:val="23"/>
        </w:rPr>
      </w:pPr>
      <w:r w:rsidRPr="00573B0E">
        <w:rPr>
          <w:i/>
          <w:sz w:val="23"/>
          <w:szCs w:val="23"/>
        </w:rPr>
        <w:t>Пункт 39 Обзора судебной практики Верховного Суда Российской Федерации N 2 (2020) (утв. Президиумом Верховного Суда РФ 22 июля 2020 г.)</w:t>
      </w:r>
    </w:p>
    <w:p w14:paraId="14468194" w14:textId="6FE5BA6B" w:rsidR="003D00C1" w:rsidRPr="00573B0E" w:rsidRDefault="003D00C1" w:rsidP="00573B0E">
      <w:pPr>
        <w:pStyle w:val="a9"/>
        <w:numPr>
          <w:ilvl w:val="0"/>
          <w:numId w:val="2"/>
        </w:numPr>
        <w:spacing w:before="120" w:after="120" w:line="264" w:lineRule="auto"/>
        <w:ind w:left="567" w:hanging="567"/>
        <w:contextualSpacing w:val="0"/>
        <w:jc w:val="both"/>
        <w:rPr>
          <w:b/>
          <w:sz w:val="23"/>
          <w:szCs w:val="23"/>
        </w:rPr>
      </w:pPr>
      <w:proofErr w:type="gramStart"/>
      <w:r w:rsidRPr="00573B0E">
        <w:rPr>
          <w:b/>
          <w:sz w:val="23"/>
          <w:szCs w:val="23"/>
        </w:rPr>
        <w:t>Основываясь на положениях </w:t>
      </w:r>
      <w:hyperlink r:id="rId41" w:anchor="/document/10900200/entry/31" w:history="1">
        <w:r w:rsidRPr="00573B0E">
          <w:t>статей 31</w:t>
        </w:r>
      </w:hyperlink>
      <w:r w:rsidRPr="00573B0E">
        <w:rPr>
          <w:b/>
          <w:sz w:val="23"/>
          <w:szCs w:val="23"/>
        </w:rPr>
        <w:t>, </w:t>
      </w:r>
      <w:hyperlink r:id="rId42" w:anchor="/document/10900200/entry/32" w:history="1">
        <w:r w:rsidRPr="00573B0E">
          <w:t>32</w:t>
        </w:r>
      </w:hyperlink>
      <w:r w:rsidRPr="00573B0E">
        <w:rPr>
          <w:b/>
          <w:sz w:val="23"/>
          <w:szCs w:val="23"/>
        </w:rPr>
        <w:t>, </w:t>
      </w:r>
      <w:hyperlink r:id="rId43" w:anchor="/document/10900200/entry/81" w:history="1">
        <w:r w:rsidRPr="00573B0E">
          <w:t>81</w:t>
        </w:r>
      </w:hyperlink>
      <w:r w:rsidRPr="00573B0E">
        <w:rPr>
          <w:b/>
          <w:sz w:val="23"/>
          <w:szCs w:val="23"/>
        </w:rPr>
        <w:t>, </w:t>
      </w:r>
      <w:hyperlink r:id="rId44" w:anchor="/document/10900200/entry/88" w:history="1">
        <w:r w:rsidRPr="00573B0E">
          <w:t>88</w:t>
        </w:r>
      </w:hyperlink>
      <w:r w:rsidRPr="00573B0E">
        <w:rPr>
          <w:b/>
          <w:sz w:val="23"/>
          <w:szCs w:val="23"/>
        </w:rPr>
        <w:t>, </w:t>
      </w:r>
      <w:hyperlink r:id="rId45" w:anchor="/document/10900200/entry/101" w:history="1">
        <w:r w:rsidRPr="00573B0E">
          <w:t>101</w:t>
        </w:r>
      </w:hyperlink>
      <w:r w:rsidRPr="00573B0E">
        <w:rPr>
          <w:b/>
          <w:sz w:val="23"/>
          <w:szCs w:val="23"/>
        </w:rPr>
        <w:t> Налогового кодекса Российской Федерации, суды пришли к выводу о том, что факт подачи уточненных налоговых деклараций после принятия инспекцией решения по результатам налоговой проверки и оспаривания его в суде сам по себе не свидетельствует о незаконности решения налогового органа, не отменяет и не изменяет его результатов, а может являться основанием для</w:t>
      </w:r>
      <w:proofErr w:type="gramEnd"/>
      <w:r w:rsidRPr="00573B0E">
        <w:rPr>
          <w:b/>
          <w:sz w:val="23"/>
          <w:szCs w:val="23"/>
        </w:rPr>
        <w:t xml:space="preserve"> самостоятельной налоговой проверки.</w:t>
      </w:r>
    </w:p>
    <w:p w14:paraId="3878458E" w14:textId="03898BCC" w:rsidR="003D00C1" w:rsidRPr="00573B0E" w:rsidRDefault="003D00C1" w:rsidP="00573B0E">
      <w:pPr>
        <w:pStyle w:val="a9"/>
        <w:spacing w:before="120" w:after="120" w:line="264" w:lineRule="auto"/>
        <w:ind w:left="567"/>
        <w:contextualSpacing w:val="0"/>
        <w:jc w:val="both"/>
        <w:rPr>
          <w:i/>
          <w:sz w:val="23"/>
          <w:szCs w:val="23"/>
        </w:rPr>
      </w:pPr>
      <w:r w:rsidRPr="00573B0E">
        <w:rPr>
          <w:i/>
          <w:sz w:val="23"/>
          <w:szCs w:val="23"/>
        </w:rPr>
        <w:t>Определение Верховного Суда РФ от 9 июля 2020 г. N 310-ЭС20-7544 по делу N А68-7229/2018</w:t>
      </w:r>
    </w:p>
    <w:p w14:paraId="115C3AA6" w14:textId="3E005394" w:rsidR="00453CB4" w:rsidRPr="00573B0E" w:rsidRDefault="00453CB4" w:rsidP="00573B0E">
      <w:pPr>
        <w:pStyle w:val="a9"/>
        <w:numPr>
          <w:ilvl w:val="0"/>
          <w:numId w:val="2"/>
        </w:numPr>
        <w:spacing w:before="120" w:after="120" w:line="264" w:lineRule="auto"/>
        <w:ind w:left="567" w:hanging="567"/>
        <w:contextualSpacing w:val="0"/>
        <w:jc w:val="both"/>
        <w:rPr>
          <w:b/>
          <w:sz w:val="23"/>
          <w:szCs w:val="23"/>
        </w:rPr>
      </w:pPr>
      <w:r w:rsidRPr="00573B0E">
        <w:rPr>
          <w:b/>
          <w:sz w:val="23"/>
          <w:szCs w:val="23"/>
        </w:rPr>
        <w:t>Право налогоплательщика на ознакомление с материалами проверки в здании налогового органа не отменяет обязанность инспекции обеспечить заблаговременное вручение копий документов, подтверждающих факты нарушений законодательства о налогах и сборах, выявленные в ходе проверки. Данная обязанность непосредственно связана с реальным обеспечением возможности налогоплательщика представить возражения и объяснения по выявленным нарушениям.</w:t>
      </w:r>
    </w:p>
    <w:p w14:paraId="44D1613F" w14:textId="77777777" w:rsidR="00453CB4" w:rsidRPr="00573B0E" w:rsidRDefault="00E6209E" w:rsidP="00573B0E">
      <w:pPr>
        <w:pStyle w:val="a9"/>
        <w:spacing w:before="120" w:after="120" w:line="264" w:lineRule="auto"/>
        <w:ind w:left="567"/>
        <w:contextualSpacing w:val="0"/>
        <w:jc w:val="both"/>
        <w:rPr>
          <w:i/>
          <w:sz w:val="23"/>
          <w:szCs w:val="23"/>
        </w:rPr>
      </w:pPr>
      <w:hyperlink r:id="rId46" w:tgtFrame="_blank" w:history="1">
        <w:r w:rsidR="00453CB4" w:rsidRPr="00573B0E">
          <w:rPr>
            <w:i/>
          </w:rPr>
          <w:t>Постановление АС ВСО от 13.07.2020 по делу № А19-10393/2018</w:t>
        </w:r>
      </w:hyperlink>
    </w:p>
    <w:p w14:paraId="3FDE3EB1" w14:textId="77777777" w:rsidR="003635C7" w:rsidRDefault="009B237D" w:rsidP="008F2A64">
      <w:pPr>
        <w:keepNext/>
        <w:numPr>
          <w:ilvl w:val="1"/>
          <w:numId w:val="1"/>
        </w:numPr>
        <w:tabs>
          <w:tab w:val="left" w:pos="567"/>
        </w:tabs>
        <w:spacing w:before="240" w:after="240"/>
        <w:ind w:left="0" w:right="57" w:firstLine="567"/>
        <w:contextualSpacing/>
        <w:jc w:val="center"/>
        <w:outlineLvl w:val="0"/>
        <w:rPr>
          <w:b/>
          <w:bCs/>
          <w:sz w:val="23"/>
          <w:szCs w:val="23"/>
        </w:rPr>
      </w:pPr>
      <w:bookmarkStart w:id="107" w:name="_Toc57193259"/>
      <w:r w:rsidRPr="008A5BF9">
        <w:rPr>
          <w:b/>
          <w:bCs/>
          <w:sz w:val="23"/>
          <w:szCs w:val="23"/>
        </w:rPr>
        <w:t>Трудовое законодательство</w:t>
      </w:r>
      <w:bookmarkEnd w:id="107"/>
    </w:p>
    <w:p w14:paraId="2FC13E1A" w14:textId="0FDBCEA9" w:rsidR="001152AF" w:rsidRPr="00483ACE" w:rsidRDefault="001152AF" w:rsidP="00483ACE">
      <w:pPr>
        <w:pStyle w:val="a9"/>
        <w:numPr>
          <w:ilvl w:val="0"/>
          <w:numId w:val="2"/>
        </w:numPr>
        <w:spacing w:before="120" w:after="120" w:line="264" w:lineRule="auto"/>
        <w:ind w:left="567" w:hanging="567"/>
        <w:contextualSpacing w:val="0"/>
        <w:jc w:val="both"/>
        <w:rPr>
          <w:b/>
          <w:sz w:val="23"/>
          <w:szCs w:val="23"/>
        </w:rPr>
      </w:pPr>
      <w:r w:rsidRPr="00483ACE">
        <w:rPr>
          <w:b/>
          <w:sz w:val="23"/>
          <w:szCs w:val="23"/>
        </w:rPr>
        <w:t>Для подачи работником иска о возмещении морального вреда нужны отдельные сроки</w:t>
      </w:r>
    </w:p>
    <w:p w14:paraId="7557BE95" w14:textId="77777777" w:rsidR="00483ACE" w:rsidRPr="00483ACE" w:rsidRDefault="00E6209E" w:rsidP="00483ACE">
      <w:pPr>
        <w:pStyle w:val="a9"/>
        <w:spacing w:before="120" w:after="120" w:line="264" w:lineRule="auto"/>
        <w:ind w:left="567"/>
        <w:contextualSpacing w:val="0"/>
        <w:jc w:val="both"/>
        <w:rPr>
          <w:i/>
          <w:sz w:val="23"/>
          <w:szCs w:val="23"/>
        </w:rPr>
      </w:pPr>
      <w:hyperlink r:id="rId47" w:history="1">
        <w:r w:rsidR="00483ACE" w:rsidRPr="00483ACE">
          <w:rPr>
            <w:i/>
            <w:sz w:val="23"/>
            <w:szCs w:val="23"/>
          </w:rPr>
          <w:t>Постановление</w:t>
        </w:r>
      </w:hyperlink>
      <w:r w:rsidR="00483ACE" w:rsidRPr="00483ACE">
        <w:rPr>
          <w:i/>
          <w:sz w:val="23"/>
          <w:szCs w:val="23"/>
        </w:rPr>
        <w:t> </w:t>
      </w:r>
      <w:r w:rsidR="00483ACE" w:rsidRPr="00483ACE">
        <w:rPr>
          <w:i/>
          <w:iCs/>
          <w:sz w:val="23"/>
          <w:szCs w:val="23"/>
        </w:rPr>
        <w:t>Конституционного Суда  РФ от 14.07.2020 N 35-П</w:t>
      </w:r>
    </w:p>
    <w:p w14:paraId="23783780" w14:textId="77777777" w:rsidR="001152AF" w:rsidRPr="00483ACE" w:rsidRDefault="001152AF" w:rsidP="00483ACE">
      <w:pPr>
        <w:pStyle w:val="a9"/>
        <w:spacing w:after="200" w:line="276" w:lineRule="auto"/>
        <w:ind w:left="0" w:firstLine="567"/>
        <w:jc w:val="both"/>
        <w:rPr>
          <w:color w:val="000000" w:themeColor="text1"/>
          <w:sz w:val="23"/>
          <w:szCs w:val="23"/>
        </w:rPr>
      </w:pPr>
      <w:r w:rsidRPr="00483ACE">
        <w:rPr>
          <w:color w:val="000000" w:themeColor="text1"/>
          <w:sz w:val="23"/>
          <w:szCs w:val="23"/>
        </w:rPr>
        <w:t>В ТК РФ необходимо закрепить срок, в течение которого сотрудник, восстановивший права в суде, сможет обращаться за компенсацией морального вреда с отдельным иском.</w:t>
      </w:r>
    </w:p>
    <w:p w14:paraId="55F5EAFC" w14:textId="77777777" w:rsidR="001152AF" w:rsidRPr="00483ACE" w:rsidRDefault="001152AF" w:rsidP="00483ACE">
      <w:pPr>
        <w:pStyle w:val="a9"/>
        <w:spacing w:after="200" w:line="276" w:lineRule="auto"/>
        <w:ind w:left="0" w:firstLine="567"/>
        <w:jc w:val="both"/>
        <w:rPr>
          <w:color w:val="000000" w:themeColor="text1"/>
          <w:sz w:val="23"/>
          <w:szCs w:val="23"/>
        </w:rPr>
      </w:pPr>
      <w:r w:rsidRPr="00483ACE">
        <w:rPr>
          <w:color w:val="000000" w:themeColor="text1"/>
          <w:sz w:val="23"/>
          <w:szCs w:val="23"/>
        </w:rPr>
        <w:t>Пока изменения не внесут, просить возместить нравственные или физические страдания работник может:</w:t>
      </w:r>
    </w:p>
    <w:p w14:paraId="5644BC4F" w14:textId="77777777" w:rsidR="001152AF" w:rsidRPr="00483ACE" w:rsidRDefault="001152AF" w:rsidP="00483ACE">
      <w:pPr>
        <w:pStyle w:val="a9"/>
        <w:spacing w:after="200" w:line="276" w:lineRule="auto"/>
        <w:ind w:left="0" w:firstLine="567"/>
        <w:jc w:val="both"/>
        <w:rPr>
          <w:color w:val="000000" w:themeColor="text1"/>
          <w:sz w:val="23"/>
          <w:szCs w:val="23"/>
        </w:rPr>
      </w:pPr>
      <w:r w:rsidRPr="00483ACE">
        <w:rPr>
          <w:color w:val="000000" w:themeColor="text1"/>
          <w:sz w:val="23"/>
          <w:szCs w:val="23"/>
        </w:rPr>
        <w:t>одновременно с требованием о восстановлении нарушенных трудовых прав;</w:t>
      </w:r>
    </w:p>
    <w:p w14:paraId="25F8F8B8" w14:textId="77777777" w:rsidR="001152AF" w:rsidRPr="00483ACE" w:rsidRDefault="001152AF" w:rsidP="00483ACE">
      <w:pPr>
        <w:pStyle w:val="a9"/>
        <w:spacing w:after="200" w:line="276" w:lineRule="auto"/>
        <w:ind w:left="0" w:firstLine="567"/>
        <w:jc w:val="both"/>
        <w:rPr>
          <w:color w:val="000000" w:themeColor="text1"/>
          <w:sz w:val="23"/>
          <w:szCs w:val="23"/>
        </w:rPr>
      </w:pPr>
      <w:r w:rsidRPr="00483ACE">
        <w:rPr>
          <w:color w:val="000000" w:themeColor="text1"/>
          <w:sz w:val="23"/>
          <w:szCs w:val="23"/>
        </w:rPr>
        <w:t>в течение 3 месяцев с момента вступления в силу решения суда, которым права восстановлены.</w:t>
      </w:r>
    </w:p>
    <w:p w14:paraId="5B6A7266" w14:textId="77777777" w:rsidR="001152AF" w:rsidRPr="00483ACE" w:rsidRDefault="001152AF" w:rsidP="00483ACE">
      <w:pPr>
        <w:pStyle w:val="a9"/>
        <w:spacing w:after="200" w:line="276" w:lineRule="auto"/>
        <w:ind w:left="0" w:firstLine="567"/>
        <w:jc w:val="both"/>
        <w:rPr>
          <w:color w:val="000000" w:themeColor="text1"/>
          <w:sz w:val="23"/>
          <w:szCs w:val="23"/>
        </w:rPr>
      </w:pPr>
      <w:r w:rsidRPr="00483ACE">
        <w:rPr>
          <w:color w:val="000000" w:themeColor="text1"/>
          <w:sz w:val="23"/>
          <w:szCs w:val="23"/>
        </w:rPr>
        <w:t>Так постановил Конституционный суд, разобравшись в следующей ситуации. Служащий выиграл спор о восстановлении в должности, а затем попытался возместить моральный вред. Суды отказали в компенсации из-за того, что истек срок обращения с иском по </w:t>
      </w:r>
      <w:hyperlink r:id="rId48" w:anchor="1" w:tooltip="ч. 1 ст. 392 ТК РФ" w:history="1">
        <w:r w:rsidRPr="00483ACE">
          <w:rPr>
            <w:color w:val="000000" w:themeColor="text1"/>
          </w:rPr>
          <w:t>ч. 1 ст. 392</w:t>
        </w:r>
      </w:hyperlink>
      <w:r w:rsidRPr="00483ACE">
        <w:rPr>
          <w:color w:val="000000" w:themeColor="text1"/>
          <w:sz w:val="23"/>
          <w:szCs w:val="23"/>
        </w:rPr>
        <w:t> ТК РФ. Они посчитали его с момента, когда заявитель узнал о нарушении прав.</w:t>
      </w:r>
    </w:p>
    <w:p w14:paraId="1DB39ECE" w14:textId="77777777" w:rsidR="001152AF" w:rsidRPr="00483ACE" w:rsidRDefault="001152AF" w:rsidP="00483ACE">
      <w:pPr>
        <w:pStyle w:val="a9"/>
        <w:spacing w:after="200" w:line="276" w:lineRule="auto"/>
        <w:ind w:left="0" w:firstLine="567"/>
        <w:jc w:val="both"/>
        <w:rPr>
          <w:color w:val="000000" w:themeColor="text1"/>
          <w:sz w:val="23"/>
          <w:szCs w:val="23"/>
        </w:rPr>
      </w:pPr>
      <w:r w:rsidRPr="00483ACE">
        <w:rPr>
          <w:color w:val="000000" w:themeColor="text1"/>
          <w:sz w:val="23"/>
          <w:szCs w:val="23"/>
        </w:rPr>
        <w:t>КС РФ признал эту норму частично неконституционной. Она ограничивает право на судебную защиту. Нельзя к самостоятельному иску с требованием о компенсации морального вреда применять общие правила о сроках.</w:t>
      </w:r>
    </w:p>
    <w:p w14:paraId="76A0251F" w14:textId="0A137965" w:rsidR="006E51F0" w:rsidRPr="00483ACE" w:rsidRDefault="006E51F0" w:rsidP="00483ACE">
      <w:pPr>
        <w:pStyle w:val="a9"/>
        <w:numPr>
          <w:ilvl w:val="0"/>
          <w:numId w:val="2"/>
        </w:numPr>
        <w:spacing w:before="120" w:after="120" w:line="264" w:lineRule="auto"/>
        <w:ind w:left="567" w:hanging="567"/>
        <w:contextualSpacing w:val="0"/>
        <w:jc w:val="both"/>
        <w:rPr>
          <w:b/>
          <w:sz w:val="23"/>
          <w:szCs w:val="23"/>
        </w:rPr>
      </w:pPr>
      <w:r w:rsidRPr="00483ACE">
        <w:rPr>
          <w:b/>
          <w:sz w:val="23"/>
          <w:szCs w:val="23"/>
        </w:rPr>
        <w:t>Верховный суд напомнил, что нельзя взыскать с работника судебные издержки</w:t>
      </w:r>
    </w:p>
    <w:p w14:paraId="415C9CC4" w14:textId="42D27951" w:rsidR="00483ACE" w:rsidRPr="00483ACE" w:rsidRDefault="00E6209E" w:rsidP="00483ACE">
      <w:pPr>
        <w:pStyle w:val="a9"/>
        <w:spacing w:before="120" w:after="120" w:line="264" w:lineRule="auto"/>
        <w:ind w:left="567"/>
        <w:contextualSpacing w:val="0"/>
        <w:jc w:val="both"/>
        <w:rPr>
          <w:i/>
          <w:sz w:val="23"/>
          <w:szCs w:val="23"/>
        </w:rPr>
      </w:pPr>
      <w:hyperlink r:id="rId49" w:history="1">
        <w:r w:rsidR="00483ACE" w:rsidRPr="00483ACE">
          <w:rPr>
            <w:i/>
            <w:sz w:val="23"/>
            <w:szCs w:val="23"/>
          </w:rPr>
          <w:t>Определение</w:t>
        </w:r>
      </w:hyperlink>
      <w:r w:rsidR="00483ACE" w:rsidRPr="00483ACE">
        <w:rPr>
          <w:i/>
          <w:sz w:val="23"/>
          <w:szCs w:val="23"/>
        </w:rPr>
        <w:t> Верховного Суда РФ от 06.07.2020 N 67-КГ20-4</w:t>
      </w:r>
    </w:p>
    <w:p w14:paraId="6B80D3D9" w14:textId="77777777" w:rsidR="006E51F0" w:rsidRPr="00483ACE" w:rsidRDefault="006E51F0" w:rsidP="00AD25C0">
      <w:pPr>
        <w:pStyle w:val="aa"/>
        <w:shd w:val="clear" w:color="auto" w:fill="FFFFFF"/>
        <w:spacing w:before="0" w:beforeAutospacing="0" w:after="0" w:afterAutospacing="0" w:line="23" w:lineRule="atLeast"/>
        <w:ind w:firstLine="567"/>
        <w:jc w:val="both"/>
        <w:rPr>
          <w:color w:val="000000" w:themeColor="text1"/>
          <w:sz w:val="23"/>
          <w:szCs w:val="23"/>
          <w:lang w:eastAsia="ar-SA"/>
        </w:rPr>
      </w:pPr>
      <w:r w:rsidRPr="00483ACE">
        <w:rPr>
          <w:color w:val="000000" w:themeColor="text1"/>
          <w:sz w:val="23"/>
          <w:szCs w:val="23"/>
          <w:lang w:eastAsia="ar-SA"/>
        </w:rPr>
        <w:t>Сотрудник проиграл спор о взыскании задолженности по зарплате. Организация понесла расходы на представителя и экспертизу. Потраченные средства работодатель потребовал вернуть.</w:t>
      </w:r>
    </w:p>
    <w:p w14:paraId="484C2464" w14:textId="77777777" w:rsidR="006E51F0" w:rsidRPr="00483ACE" w:rsidRDefault="006E51F0" w:rsidP="00AD25C0">
      <w:pPr>
        <w:pStyle w:val="aa"/>
        <w:shd w:val="clear" w:color="auto" w:fill="FFFFFF"/>
        <w:spacing w:before="0" w:beforeAutospacing="0" w:after="0" w:afterAutospacing="0" w:line="23" w:lineRule="atLeast"/>
        <w:ind w:firstLine="567"/>
        <w:jc w:val="both"/>
        <w:rPr>
          <w:color w:val="000000" w:themeColor="text1"/>
          <w:sz w:val="23"/>
          <w:szCs w:val="23"/>
          <w:lang w:eastAsia="ar-SA"/>
        </w:rPr>
      </w:pPr>
      <w:r w:rsidRPr="00483ACE">
        <w:rPr>
          <w:color w:val="000000" w:themeColor="text1"/>
          <w:sz w:val="23"/>
          <w:szCs w:val="23"/>
          <w:lang w:eastAsia="ar-SA"/>
        </w:rPr>
        <w:t>Первая и вторая инстанции взыскали с сотрудника издержки. По нормам ГПК РФ платить должна проигравшая сторона.</w:t>
      </w:r>
    </w:p>
    <w:p w14:paraId="2C1CF436" w14:textId="77777777" w:rsidR="006E51F0" w:rsidRPr="00483ACE" w:rsidRDefault="006E51F0" w:rsidP="00AD25C0">
      <w:pPr>
        <w:pStyle w:val="aa"/>
        <w:shd w:val="clear" w:color="auto" w:fill="FFFFFF"/>
        <w:spacing w:before="0" w:beforeAutospacing="0" w:after="0" w:afterAutospacing="0" w:line="23" w:lineRule="atLeast"/>
        <w:ind w:firstLine="567"/>
        <w:jc w:val="both"/>
        <w:rPr>
          <w:color w:val="000000" w:themeColor="text1"/>
          <w:sz w:val="23"/>
          <w:szCs w:val="23"/>
          <w:lang w:eastAsia="ar-SA"/>
        </w:rPr>
      </w:pPr>
      <w:r w:rsidRPr="00483ACE">
        <w:rPr>
          <w:color w:val="000000" w:themeColor="text1"/>
          <w:sz w:val="23"/>
          <w:szCs w:val="23"/>
          <w:lang w:eastAsia="ar-SA"/>
        </w:rPr>
        <w:t>ВС РФ указал, что работник не обязан возмещать организации затраты. ТК РФ освобождает его от уплаты любых судебных расходов.</w:t>
      </w:r>
    </w:p>
    <w:p w14:paraId="7C24D955" w14:textId="13948A29" w:rsidR="00AD25C0" w:rsidRPr="00483ACE" w:rsidRDefault="00AD25C0" w:rsidP="00483ACE">
      <w:pPr>
        <w:pStyle w:val="a9"/>
        <w:numPr>
          <w:ilvl w:val="0"/>
          <w:numId w:val="2"/>
        </w:numPr>
        <w:spacing w:before="120" w:after="120" w:line="264" w:lineRule="auto"/>
        <w:ind w:left="567" w:hanging="567"/>
        <w:contextualSpacing w:val="0"/>
        <w:jc w:val="both"/>
        <w:rPr>
          <w:b/>
          <w:sz w:val="23"/>
          <w:szCs w:val="23"/>
        </w:rPr>
      </w:pPr>
      <w:r w:rsidRPr="00483ACE">
        <w:rPr>
          <w:b/>
          <w:sz w:val="23"/>
          <w:szCs w:val="23"/>
        </w:rPr>
        <w:t>Верховный суд: когда увольнение сотрудника за прогул в день рождения нельзя признать законным</w:t>
      </w:r>
    </w:p>
    <w:p w14:paraId="727EF96D" w14:textId="77777777" w:rsidR="00483ACE" w:rsidRPr="00483ACE" w:rsidRDefault="00E6209E" w:rsidP="00483ACE">
      <w:pPr>
        <w:pStyle w:val="a9"/>
        <w:spacing w:before="120" w:after="120" w:line="264" w:lineRule="auto"/>
        <w:ind w:left="567"/>
        <w:contextualSpacing w:val="0"/>
        <w:jc w:val="both"/>
        <w:rPr>
          <w:i/>
          <w:sz w:val="23"/>
          <w:szCs w:val="23"/>
        </w:rPr>
      </w:pPr>
      <w:hyperlink r:id="rId50" w:history="1">
        <w:r w:rsidR="00483ACE" w:rsidRPr="00483ACE">
          <w:rPr>
            <w:i/>
            <w:sz w:val="23"/>
            <w:szCs w:val="23"/>
          </w:rPr>
          <w:t>Определение</w:t>
        </w:r>
      </w:hyperlink>
      <w:r w:rsidR="00483ACE" w:rsidRPr="00483ACE">
        <w:rPr>
          <w:i/>
          <w:sz w:val="23"/>
          <w:szCs w:val="23"/>
        </w:rPr>
        <w:t> ВС РФ от 13.07.2020 N 16-КГ20-5</w:t>
      </w:r>
    </w:p>
    <w:p w14:paraId="2CB28B30" w14:textId="77777777" w:rsidR="00AD25C0" w:rsidRPr="00483ACE" w:rsidRDefault="00AD25C0" w:rsidP="00483ACE">
      <w:pPr>
        <w:pStyle w:val="aa"/>
        <w:shd w:val="clear" w:color="auto" w:fill="FFFFFF"/>
        <w:spacing w:before="0" w:beforeAutospacing="0" w:after="0" w:afterAutospacing="0" w:line="23" w:lineRule="atLeast"/>
        <w:ind w:firstLine="567"/>
        <w:jc w:val="both"/>
        <w:rPr>
          <w:color w:val="000000" w:themeColor="text1"/>
          <w:sz w:val="23"/>
          <w:szCs w:val="23"/>
          <w:lang w:eastAsia="ar-SA"/>
        </w:rPr>
      </w:pPr>
      <w:r w:rsidRPr="00483ACE">
        <w:rPr>
          <w:color w:val="000000" w:themeColor="text1"/>
          <w:sz w:val="23"/>
          <w:szCs w:val="23"/>
          <w:lang w:eastAsia="ar-SA"/>
        </w:rPr>
        <w:t>Организация проверила данные журнала отсутствия и выяснила, что сотрудник несколько дней уходил ранее окончания рабочего дня. Его уволили за прогул.</w:t>
      </w:r>
    </w:p>
    <w:p w14:paraId="58928D46" w14:textId="77777777" w:rsidR="00AD25C0" w:rsidRPr="00483ACE" w:rsidRDefault="00AD25C0" w:rsidP="00483ACE">
      <w:pPr>
        <w:pStyle w:val="aa"/>
        <w:shd w:val="clear" w:color="auto" w:fill="FFFFFF"/>
        <w:spacing w:before="0" w:beforeAutospacing="0" w:after="0" w:afterAutospacing="0" w:line="23" w:lineRule="atLeast"/>
        <w:ind w:firstLine="567"/>
        <w:jc w:val="both"/>
        <w:rPr>
          <w:color w:val="000000" w:themeColor="text1"/>
          <w:sz w:val="23"/>
          <w:szCs w:val="23"/>
          <w:lang w:eastAsia="ar-SA"/>
        </w:rPr>
      </w:pPr>
      <w:r w:rsidRPr="00483ACE">
        <w:rPr>
          <w:color w:val="000000" w:themeColor="text1"/>
          <w:sz w:val="23"/>
          <w:szCs w:val="23"/>
          <w:lang w:eastAsia="ar-SA"/>
        </w:rPr>
        <w:t>Первая инстанция отменила увольнение, но апелляция определила: сотрудника не было на месте более 4 часов подряд в его день рождения. Она отклонила довод работника о том, что на предприятии сложилась практика уходить в праздник раньше положенного времени. В ПВТР и локальных нормативных актах такой возможности предусмотрено не было. В итоге апелляция признала увольнение законным.</w:t>
      </w:r>
    </w:p>
    <w:p w14:paraId="0942924C" w14:textId="77777777" w:rsidR="00AD25C0" w:rsidRPr="00483ACE" w:rsidRDefault="00AD25C0" w:rsidP="00483ACE">
      <w:pPr>
        <w:pStyle w:val="aa"/>
        <w:shd w:val="clear" w:color="auto" w:fill="FFFFFF"/>
        <w:spacing w:before="0" w:beforeAutospacing="0" w:after="0" w:afterAutospacing="0" w:line="23" w:lineRule="atLeast"/>
        <w:ind w:firstLine="567"/>
        <w:jc w:val="both"/>
        <w:rPr>
          <w:color w:val="000000" w:themeColor="text1"/>
          <w:sz w:val="23"/>
          <w:szCs w:val="23"/>
          <w:lang w:eastAsia="ar-SA"/>
        </w:rPr>
      </w:pPr>
      <w:r w:rsidRPr="00483ACE">
        <w:rPr>
          <w:color w:val="000000" w:themeColor="text1"/>
          <w:sz w:val="23"/>
          <w:szCs w:val="23"/>
          <w:lang w:eastAsia="ar-SA"/>
        </w:rPr>
        <w:t>Верховный суд отправил дело на новое рассмотрение. Важно установить, мог ли руководитель отпускать подчиненных с работы в их день рождения. Суду предстоит выяснить следующие обстоятельства:</w:t>
      </w:r>
    </w:p>
    <w:p w14:paraId="59F3153F" w14:textId="77777777" w:rsidR="00AD25C0" w:rsidRPr="00AD25C0" w:rsidRDefault="00AD25C0" w:rsidP="00AD25C0">
      <w:pPr>
        <w:pStyle w:val="aa"/>
        <w:numPr>
          <w:ilvl w:val="0"/>
          <w:numId w:val="44"/>
        </w:numPr>
        <w:shd w:val="clear" w:color="auto" w:fill="FFFFFF"/>
        <w:spacing w:before="0" w:beforeAutospacing="0" w:after="200" w:afterAutospacing="0" w:line="23" w:lineRule="atLeast"/>
        <w:ind w:left="675"/>
        <w:jc w:val="both"/>
        <w:textAlignment w:val="baseline"/>
        <w:rPr>
          <w:color w:val="000000"/>
          <w:sz w:val="23"/>
          <w:szCs w:val="23"/>
        </w:rPr>
      </w:pPr>
      <w:r w:rsidRPr="00AD25C0">
        <w:rPr>
          <w:color w:val="000000"/>
          <w:sz w:val="23"/>
          <w:szCs w:val="23"/>
        </w:rPr>
        <w:t>по какой причине сотрудник отсутствовал (</w:t>
      </w:r>
      <w:proofErr w:type="gramStart"/>
      <w:r w:rsidRPr="00AD25C0">
        <w:rPr>
          <w:color w:val="000000"/>
          <w:sz w:val="23"/>
          <w:szCs w:val="23"/>
        </w:rPr>
        <w:t>уважительная</w:t>
      </w:r>
      <w:proofErr w:type="gramEnd"/>
      <w:r w:rsidRPr="00AD25C0">
        <w:rPr>
          <w:color w:val="000000"/>
          <w:sz w:val="23"/>
          <w:szCs w:val="23"/>
        </w:rPr>
        <w:t xml:space="preserve"> или неуважительная);</w:t>
      </w:r>
    </w:p>
    <w:p w14:paraId="5D82EF19" w14:textId="77777777" w:rsidR="00AD25C0" w:rsidRPr="00AD25C0" w:rsidRDefault="00AD25C0" w:rsidP="00AD25C0">
      <w:pPr>
        <w:pStyle w:val="aa"/>
        <w:numPr>
          <w:ilvl w:val="0"/>
          <w:numId w:val="44"/>
        </w:numPr>
        <w:shd w:val="clear" w:color="auto" w:fill="FFFFFF"/>
        <w:spacing w:before="0" w:beforeAutospacing="0" w:after="200" w:afterAutospacing="0" w:line="23" w:lineRule="atLeast"/>
        <w:ind w:left="675"/>
        <w:jc w:val="both"/>
        <w:textAlignment w:val="baseline"/>
        <w:rPr>
          <w:color w:val="000000"/>
          <w:sz w:val="23"/>
          <w:szCs w:val="23"/>
        </w:rPr>
      </w:pPr>
      <w:r w:rsidRPr="00AD25C0">
        <w:rPr>
          <w:color w:val="000000"/>
          <w:sz w:val="23"/>
          <w:szCs w:val="23"/>
        </w:rPr>
        <w:t>знал ли непосредственный руководитель о его уходе;</w:t>
      </w:r>
    </w:p>
    <w:p w14:paraId="031B6A6D" w14:textId="77777777" w:rsidR="00AD25C0" w:rsidRPr="00AD25C0" w:rsidRDefault="00AD25C0" w:rsidP="00AD25C0">
      <w:pPr>
        <w:pStyle w:val="aa"/>
        <w:numPr>
          <w:ilvl w:val="0"/>
          <w:numId w:val="44"/>
        </w:numPr>
        <w:shd w:val="clear" w:color="auto" w:fill="FFFFFF"/>
        <w:spacing w:before="0" w:beforeAutospacing="0" w:after="200" w:afterAutospacing="0" w:line="23" w:lineRule="atLeast"/>
        <w:ind w:left="675"/>
        <w:jc w:val="both"/>
        <w:textAlignment w:val="baseline"/>
        <w:rPr>
          <w:color w:val="000000"/>
          <w:sz w:val="23"/>
          <w:szCs w:val="23"/>
        </w:rPr>
      </w:pPr>
      <w:r w:rsidRPr="00AD25C0">
        <w:rPr>
          <w:color w:val="000000"/>
          <w:sz w:val="23"/>
          <w:szCs w:val="23"/>
        </w:rPr>
        <w:t>учитывалась ли при увольнении тяжесть проступка и предыдущее поведение.</w:t>
      </w:r>
    </w:p>
    <w:p w14:paraId="41ACEFB5" w14:textId="77777777" w:rsidR="00195B64" w:rsidRDefault="008272AA" w:rsidP="008F2A64">
      <w:pPr>
        <w:keepNext/>
        <w:numPr>
          <w:ilvl w:val="1"/>
          <w:numId w:val="1"/>
        </w:numPr>
        <w:tabs>
          <w:tab w:val="left" w:pos="567"/>
        </w:tabs>
        <w:spacing w:before="240" w:after="240"/>
        <w:ind w:left="0" w:right="57" w:firstLine="567"/>
        <w:contextualSpacing/>
        <w:jc w:val="center"/>
        <w:outlineLvl w:val="0"/>
        <w:rPr>
          <w:b/>
          <w:bCs/>
          <w:sz w:val="23"/>
          <w:szCs w:val="23"/>
        </w:rPr>
      </w:pPr>
      <w:bookmarkStart w:id="108" w:name="_Toc57193260"/>
      <w:bookmarkEnd w:id="104"/>
      <w:r w:rsidRPr="0086525A">
        <w:rPr>
          <w:b/>
          <w:bCs/>
          <w:sz w:val="23"/>
          <w:szCs w:val="23"/>
        </w:rPr>
        <w:t>Разное</w:t>
      </w:r>
      <w:bookmarkEnd w:id="108"/>
    </w:p>
    <w:p w14:paraId="2274D716" w14:textId="286F3F4E" w:rsidR="007362B6" w:rsidRPr="005E45A8" w:rsidRDefault="007A079B" w:rsidP="004302AA">
      <w:pPr>
        <w:pStyle w:val="a9"/>
        <w:numPr>
          <w:ilvl w:val="0"/>
          <w:numId w:val="2"/>
        </w:numPr>
        <w:spacing w:before="120" w:after="120" w:line="264" w:lineRule="auto"/>
        <w:ind w:left="567" w:hanging="567"/>
        <w:contextualSpacing w:val="0"/>
        <w:jc w:val="both"/>
        <w:rPr>
          <w:b/>
          <w:sz w:val="23"/>
          <w:szCs w:val="23"/>
        </w:rPr>
      </w:pPr>
      <w:r w:rsidRPr="007A079B">
        <w:rPr>
          <w:b/>
          <w:sz w:val="23"/>
          <w:szCs w:val="23"/>
        </w:rPr>
        <w:t>Введен переходный налоговый режим для тех, кто утратил право на УСН, а также продлено действие нулевых ставок по УСН и ПСН</w:t>
      </w:r>
      <w:r w:rsidR="005E45A8" w:rsidRPr="005E45A8">
        <w:rPr>
          <w:b/>
          <w:sz w:val="23"/>
          <w:szCs w:val="23"/>
        </w:rPr>
        <w:t>.</w:t>
      </w:r>
    </w:p>
    <w:p w14:paraId="4F6DE915" w14:textId="129025B7" w:rsidR="007A079B" w:rsidRPr="007A079B" w:rsidRDefault="000B5E10" w:rsidP="004302AA">
      <w:pPr>
        <w:pStyle w:val="a9"/>
        <w:spacing w:before="120" w:after="120" w:line="264" w:lineRule="auto"/>
        <w:ind w:left="567"/>
        <w:contextualSpacing w:val="0"/>
        <w:jc w:val="both"/>
        <w:rPr>
          <w:i/>
          <w:sz w:val="23"/>
          <w:szCs w:val="23"/>
        </w:rPr>
      </w:pPr>
      <w:r w:rsidRPr="000B5E10">
        <w:rPr>
          <w:i/>
          <w:sz w:val="23"/>
          <w:szCs w:val="23"/>
        </w:rPr>
        <w:t>Федеральный закон от 31 июля 2020 г. N 266-ФЗ "О внесении изменений в главу 26.2 части второй Налогового кодекса Российской Федерации и статью 2 Федерального закона "О внесении изменений в часть вторую Налогового кодекса Российской Федерации"</w:t>
      </w:r>
    </w:p>
    <w:p w14:paraId="40CA23B4" w14:textId="15893697" w:rsidR="007A079B" w:rsidRDefault="007A079B" w:rsidP="00D045F1">
      <w:pPr>
        <w:pStyle w:val="a9"/>
        <w:spacing w:after="200" w:line="264" w:lineRule="auto"/>
        <w:ind w:left="0" w:firstLine="567"/>
        <w:contextualSpacing w:val="0"/>
        <w:jc w:val="both"/>
        <w:rPr>
          <w:sz w:val="23"/>
          <w:szCs w:val="23"/>
        </w:rPr>
      </w:pPr>
      <w:r w:rsidRPr="007A079B">
        <w:rPr>
          <w:sz w:val="23"/>
          <w:szCs w:val="23"/>
        </w:rPr>
        <w:t>Вступает в силу с 31 июля 2020 г., за исключением статьи 1, которая вступает в силу с 1 января 2021 г.</w:t>
      </w:r>
    </w:p>
    <w:p w14:paraId="066219D2" w14:textId="77777777" w:rsidR="004302AA" w:rsidRPr="004302AA" w:rsidRDefault="004302AA" w:rsidP="004302AA">
      <w:pPr>
        <w:pStyle w:val="a9"/>
        <w:numPr>
          <w:ilvl w:val="0"/>
          <w:numId w:val="2"/>
        </w:numPr>
        <w:spacing w:before="120" w:after="120" w:line="264" w:lineRule="auto"/>
        <w:ind w:left="567" w:hanging="567"/>
        <w:contextualSpacing w:val="0"/>
        <w:jc w:val="both"/>
        <w:rPr>
          <w:b/>
          <w:sz w:val="23"/>
          <w:szCs w:val="23"/>
        </w:rPr>
      </w:pPr>
      <w:hyperlink r:id="rId51" w:anchor="/document/12156199/entry/0" w:history="1">
        <w:r w:rsidRPr="004302AA">
          <w:rPr>
            <w:b/>
          </w:rPr>
          <w:t>Законом</w:t>
        </w:r>
      </w:hyperlink>
      <w:r w:rsidRPr="004302AA">
        <w:rPr>
          <w:b/>
          <w:sz w:val="23"/>
          <w:szCs w:val="23"/>
        </w:rPr>
        <w:t xml:space="preserve"> об исполнительном производстве предусмотрены виды доходов, на которые не может быть обращено взыскание. К ним относится единовременная выплата в размере 10 000 руб. на каждого ребенка в условиях пандемии </w:t>
      </w:r>
      <w:proofErr w:type="spellStart"/>
      <w:r w:rsidRPr="004302AA">
        <w:rPr>
          <w:b/>
          <w:sz w:val="23"/>
          <w:szCs w:val="23"/>
        </w:rPr>
        <w:t>коронавируса</w:t>
      </w:r>
      <w:proofErr w:type="spellEnd"/>
      <w:r w:rsidRPr="004302AA">
        <w:rPr>
          <w:b/>
          <w:sz w:val="23"/>
          <w:szCs w:val="23"/>
        </w:rPr>
        <w:t xml:space="preserve">. </w:t>
      </w:r>
    </w:p>
    <w:p w14:paraId="551596E2" w14:textId="384A3677" w:rsidR="004302AA" w:rsidRPr="004302AA" w:rsidRDefault="004302AA" w:rsidP="004302AA">
      <w:pPr>
        <w:pStyle w:val="a9"/>
        <w:spacing w:before="120" w:after="120" w:line="264" w:lineRule="auto"/>
        <w:ind w:left="567"/>
        <w:contextualSpacing w:val="0"/>
        <w:jc w:val="both"/>
        <w:rPr>
          <w:i/>
          <w:sz w:val="23"/>
          <w:szCs w:val="23"/>
        </w:rPr>
      </w:pPr>
      <w:hyperlink r:id="rId52" w:anchor="/document/74565434/entry/0" w:history="1">
        <w:proofErr w:type="gramStart"/>
        <w:r w:rsidRPr="004302AA">
          <w:rPr>
            <w:i/>
          </w:rPr>
          <w:t>Письмо</w:t>
        </w:r>
      </w:hyperlink>
      <w:r w:rsidRPr="004302AA">
        <w:rPr>
          <w:i/>
          <w:sz w:val="23"/>
          <w:szCs w:val="23"/>
        </w:rPr>
        <w:t xml:space="preserve"> Минфина России от 23.07.2020 N 03-02-07/1/64489)</w:t>
      </w:r>
      <w:proofErr w:type="gramEnd"/>
    </w:p>
    <w:p w14:paraId="3DD7AC20" w14:textId="77777777" w:rsidR="004302AA" w:rsidRPr="004302AA" w:rsidRDefault="004302AA" w:rsidP="00D045F1">
      <w:pPr>
        <w:pStyle w:val="a9"/>
        <w:spacing w:after="200" w:line="264" w:lineRule="auto"/>
        <w:ind w:left="0" w:firstLine="567"/>
        <w:contextualSpacing w:val="0"/>
        <w:jc w:val="both"/>
        <w:rPr>
          <w:color w:val="000000" w:themeColor="text1"/>
          <w:sz w:val="23"/>
          <w:szCs w:val="23"/>
        </w:rPr>
      </w:pPr>
      <w:r>
        <w:rPr>
          <w:rFonts w:ascii="PT Serif" w:hAnsi="PT Serif"/>
          <w:color w:val="22272F"/>
          <w:sz w:val="23"/>
          <w:szCs w:val="23"/>
          <w:shd w:val="clear" w:color="auto" w:fill="FFFFFF"/>
        </w:rPr>
        <w:t xml:space="preserve">При исполнении банками поручений налоговых органов на списание денег со счетов </w:t>
      </w:r>
      <w:r w:rsidRPr="004302AA">
        <w:rPr>
          <w:color w:val="000000" w:themeColor="text1"/>
          <w:sz w:val="23"/>
          <w:szCs w:val="23"/>
        </w:rPr>
        <w:t xml:space="preserve">предпринимателей и решений налоговых органов о приостановлении операций по таким счетам банки должны учитывать установленные ограничения по списанию денег со счетов предпринимателей-должников и требования о невозможности обращения взыскания </w:t>
      </w:r>
    </w:p>
    <w:p w14:paraId="1E655D4F" w14:textId="77777777" w:rsidR="000B5E10" w:rsidRPr="005E45A8" w:rsidRDefault="000B5E10" w:rsidP="00D045F1">
      <w:pPr>
        <w:pStyle w:val="a9"/>
        <w:numPr>
          <w:ilvl w:val="0"/>
          <w:numId w:val="2"/>
        </w:numPr>
        <w:spacing w:before="120" w:after="120" w:line="264" w:lineRule="auto"/>
        <w:ind w:left="567" w:hanging="567"/>
        <w:contextualSpacing w:val="0"/>
        <w:jc w:val="both"/>
        <w:rPr>
          <w:b/>
          <w:sz w:val="23"/>
          <w:szCs w:val="23"/>
        </w:rPr>
      </w:pPr>
      <w:r w:rsidRPr="00B1140C">
        <w:rPr>
          <w:b/>
          <w:sz w:val="23"/>
          <w:szCs w:val="23"/>
        </w:rPr>
        <w:t>Бухгалтеры могут представлять организацию в арбитражном суде, но только вместе с профессиональными юристами</w:t>
      </w:r>
      <w:r w:rsidRPr="005E45A8">
        <w:rPr>
          <w:b/>
          <w:sz w:val="23"/>
          <w:szCs w:val="23"/>
        </w:rPr>
        <w:t>.</w:t>
      </w:r>
    </w:p>
    <w:p w14:paraId="31B96E86" w14:textId="77777777" w:rsidR="000B5E10" w:rsidRDefault="000B5E10" w:rsidP="000B5E10">
      <w:pPr>
        <w:pStyle w:val="a9"/>
        <w:spacing w:after="200" w:line="276" w:lineRule="auto"/>
        <w:ind w:left="567"/>
        <w:jc w:val="both"/>
        <w:rPr>
          <w:i/>
          <w:sz w:val="23"/>
          <w:szCs w:val="23"/>
        </w:rPr>
      </w:pPr>
      <w:r w:rsidRPr="00B1140C">
        <w:rPr>
          <w:i/>
          <w:sz w:val="23"/>
          <w:szCs w:val="23"/>
        </w:rPr>
        <w:t xml:space="preserve">Постановление Конституционного Суда РФ от 16 июля 2020 г. N 37-П "По делу о проверке конституционности части 3 статьи 59, части 4 статьи 61 и части 4 статьи 63 Арбитражного процессуального кодекса Российской Федерации в связи с жалобой общества с ограниченной ответственностью "Александра" и гражданина К.В. </w:t>
      </w:r>
      <w:proofErr w:type="spellStart"/>
      <w:r w:rsidRPr="00B1140C">
        <w:rPr>
          <w:i/>
          <w:sz w:val="23"/>
          <w:szCs w:val="23"/>
        </w:rPr>
        <w:t>Бударина</w:t>
      </w:r>
      <w:proofErr w:type="spellEnd"/>
      <w:r w:rsidRPr="00B1140C">
        <w:rPr>
          <w:i/>
          <w:sz w:val="23"/>
          <w:szCs w:val="23"/>
        </w:rPr>
        <w:t>"</w:t>
      </w:r>
    </w:p>
    <w:p w14:paraId="2D8BDD80" w14:textId="77777777" w:rsidR="000B5E10" w:rsidRPr="00B1140C" w:rsidRDefault="000B5E10" w:rsidP="00B1140C">
      <w:pPr>
        <w:pStyle w:val="a9"/>
        <w:spacing w:after="200" w:line="276" w:lineRule="auto"/>
        <w:ind w:left="567"/>
        <w:jc w:val="both"/>
        <w:rPr>
          <w:i/>
          <w:sz w:val="23"/>
          <w:szCs w:val="23"/>
        </w:rPr>
      </w:pPr>
    </w:p>
    <w:sectPr w:rsidR="000B5E10" w:rsidRPr="00B1140C" w:rsidSect="008E7591">
      <w:headerReference w:type="even" r:id="rId53"/>
      <w:headerReference w:type="default" r:id="rId54"/>
      <w:footerReference w:type="even" r:id="rId55"/>
      <w:footerReference w:type="default" r:id="rId56"/>
      <w:headerReference w:type="first" r:id="rId57"/>
      <w:footerReference w:type="first" r:id="rId58"/>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0CD" w14:textId="77777777" w:rsidR="00D045F1" w:rsidRDefault="00D045F1">
      <w:r>
        <w:separator/>
      </w:r>
    </w:p>
  </w:endnote>
  <w:endnote w:type="continuationSeparator" w:id="0">
    <w:p w14:paraId="16635457" w14:textId="77777777" w:rsidR="00D045F1" w:rsidRDefault="00D0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D045F1" w:rsidRDefault="00D045F1"/>
  <w:p w14:paraId="4AA79547" w14:textId="77777777" w:rsidR="00D045F1" w:rsidRDefault="00D045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D045F1" w:rsidRDefault="00D045F1">
    <w:pPr>
      <w:pStyle w:val="a6"/>
      <w:jc w:val="center"/>
    </w:pPr>
    <w:r>
      <w:fldChar w:fldCharType="begin"/>
    </w:r>
    <w:r>
      <w:instrText xml:space="preserve"> PAGE </w:instrText>
    </w:r>
    <w:r>
      <w:fldChar w:fldCharType="separate"/>
    </w:r>
    <w:r w:rsidR="00C56A83">
      <w:rPr>
        <w:noProof/>
      </w:rPr>
      <w:t>1</w:t>
    </w:r>
    <w:r>
      <w:fldChar w:fldCharType="end"/>
    </w:r>
  </w:p>
  <w:p w14:paraId="7BC60331" w14:textId="77777777" w:rsidR="00D045F1" w:rsidRDefault="00D045F1">
    <w:pPr>
      <w:pStyle w:val="a6"/>
    </w:pPr>
  </w:p>
  <w:p w14:paraId="76756675" w14:textId="77777777" w:rsidR="00D045F1" w:rsidRDefault="00D045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D045F1" w:rsidRDefault="00D045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FC34" w14:textId="77777777" w:rsidR="00D045F1" w:rsidRDefault="00D045F1">
      <w:r>
        <w:separator/>
      </w:r>
    </w:p>
  </w:footnote>
  <w:footnote w:type="continuationSeparator" w:id="0">
    <w:p w14:paraId="5CC6774F" w14:textId="77777777" w:rsidR="00D045F1" w:rsidRDefault="00D04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D045F1" w:rsidRDefault="00D045F1">
    <w:r>
      <w:t>[Введите текст]</w:t>
    </w:r>
  </w:p>
  <w:p w14:paraId="3F780D8D" w14:textId="77777777" w:rsidR="00D045F1" w:rsidRDefault="00D045F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D045F1" w:rsidRDefault="00D045F1"/>
  <w:p w14:paraId="5CC3A524" w14:textId="77777777" w:rsidR="00D045F1" w:rsidRDefault="00D045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D045F1" w:rsidRDefault="00D045F1"/>
  <w:tbl>
    <w:tblPr>
      <w:tblW w:w="0" w:type="auto"/>
      <w:tblInd w:w="108" w:type="dxa"/>
      <w:tblLayout w:type="fixed"/>
      <w:tblLook w:val="0000" w:firstRow="0" w:lastRow="0" w:firstColumn="0" w:lastColumn="0" w:noHBand="0" w:noVBand="0"/>
    </w:tblPr>
    <w:tblGrid>
      <w:gridCol w:w="2445"/>
      <w:gridCol w:w="7972"/>
    </w:tblGrid>
    <w:tr w:rsidR="00D045F1" w14:paraId="357A1778" w14:textId="77777777">
      <w:trPr>
        <w:trHeight w:val="617"/>
      </w:trPr>
      <w:tc>
        <w:tcPr>
          <w:tcW w:w="2445" w:type="dxa"/>
          <w:tcBorders>
            <w:bottom w:val="single" w:sz="4" w:space="0" w:color="000000"/>
          </w:tcBorders>
          <w:shd w:val="clear" w:color="auto" w:fill="auto"/>
        </w:tcPr>
        <w:p w14:paraId="0265E461" w14:textId="77777777" w:rsidR="00D045F1" w:rsidRDefault="00D045F1">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D045F1" w:rsidRDefault="00D045F1">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D045F1" w:rsidRDefault="00D045F1">
    <w:pPr>
      <w:pStyle w:val="a4"/>
    </w:pPr>
  </w:p>
  <w:p w14:paraId="4DE070DF" w14:textId="77777777" w:rsidR="00D045F1" w:rsidRDefault="00D045F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D045F1" w:rsidRDefault="00D045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C59A1"/>
    <w:multiLevelType w:val="multilevel"/>
    <w:tmpl w:val="75B8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114E0D05"/>
    <w:multiLevelType w:val="hybridMultilevel"/>
    <w:tmpl w:val="63A2B96C"/>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3">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A7C021C"/>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67CB8"/>
    <w:multiLevelType w:val="multilevel"/>
    <w:tmpl w:val="CAB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32">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5"/>
  </w:num>
  <w:num w:numId="3">
    <w:abstractNumId w:val="39"/>
  </w:num>
  <w:num w:numId="4">
    <w:abstractNumId w:val="42"/>
  </w:num>
  <w:num w:numId="5">
    <w:abstractNumId w:val="33"/>
  </w:num>
  <w:num w:numId="6">
    <w:abstractNumId w:val="32"/>
  </w:num>
  <w:num w:numId="7">
    <w:abstractNumId w:val="20"/>
  </w:num>
  <w:num w:numId="8">
    <w:abstractNumId w:val="3"/>
  </w:num>
  <w:num w:numId="9">
    <w:abstractNumId w:val="14"/>
  </w:num>
  <w:num w:numId="10">
    <w:abstractNumId w:val="41"/>
  </w:num>
  <w:num w:numId="11">
    <w:abstractNumId w:val="40"/>
  </w:num>
  <w:num w:numId="12">
    <w:abstractNumId w:val="8"/>
  </w:num>
  <w:num w:numId="13">
    <w:abstractNumId w:val="28"/>
  </w:num>
  <w:num w:numId="14">
    <w:abstractNumId w:val="22"/>
  </w:num>
  <w:num w:numId="15">
    <w:abstractNumId w:val="43"/>
  </w:num>
  <w:num w:numId="16">
    <w:abstractNumId w:val="34"/>
  </w:num>
  <w:num w:numId="17">
    <w:abstractNumId w:val="18"/>
  </w:num>
  <w:num w:numId="18">
    <w:abstractNumId w:val="0"/>
  </w:num>
  <w:num w:numId="19">
    <w:abstractNumId w:val="16"/>
  </w:num>
  <w:num w:numId="20">
    <w:abstractNumId w:val="11"/>
  </w:num>
  <w:num w:numId="21">
    <w:abstractNumId w:val="17"/>
  </w:num>
  <w:num w:numId="22">
    <w:abstractNumId w:val="27"/>
  </w:num>
  <w:num w:numId="23">
    <w:abstractNumId w:val="7"/>
  </w:num>
  <w:num w:numId="24">
    <w:abstractNumId w:val="23"/>
  </w:num>
  <w:num w:numId="25">
    <w:abstractNumId w:val="24"/>
  </w:num>
  <w:num w:numId="26">
    <w:abstractNumId w:val="12"/>
  </w:num>
  <w:num w:numId="27">
    <w:abstractNumId w:val="38"/>
  </w:num>
  <w:num w:numId="28">
    <w:abstractNumId w:val="4"/>
  </w:num>
  <w:num w:numId="29">
    <w:abstractNumId w:val="31"/>
  </w:num>
  <w:num w:numId="30">
    <w:abstractNumId w:val="1"/>
  </w:num>
  <w:num w:numId="31">
    <w:abstractNumId w:val="35"/>
  </w:num>
  <w:num w:numId="32">
    <w:abstractNumId w:val="29"/>
  </w:num>
  <w:num w:numId="33">
    <w:abstractNumId w:val="37"/>
  </w:num>
  <w:num w:numId="34">
    <w:abstractNumId w:val="19"/>
  </w:num>
  <w:num w:numId="35">
    <w:abstractNumId w:val="10"/>
  </w:num>
  <w:num w:numId="36">
    <w:abstractNumId w:val="6"/>
  </w:num>
  <w:num w:numId="37">
    <w:abstractNumId w:val="25"/>
  </w:num>
  <w:num w:numId="38">
    <w:abstractNumId w:val="13"/>
  </w:num>
  <w:num w:numId="39">
    <w:abstractNumId w:val="9"/>
  </w:num>
  <w:num w:numId="40">
    <w:abstractNumId w:val="26"/>
  </w:num>
  <w:num w:numId="41">
    <w:abstractNumId w:val="15"/>
  </w:num>
  <w:num w:numId="42">
    <w:abstractNumId w:val="36"/>
  </w:num>
  <w:num w:numId="43">
    <w:abstractNumId w:val="21"/>
  </w:num>
  <w:num w:numId="4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revisionView w:inkAnnotations="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106B0"/>
    <w:rsid w:val="00011822"/>
    <w:rsid w:val="0001385F"/>
    <w:rsid w:val="00013C2E"/>
    <w:rsid w:val="00013F6E"/>
    <w:rsid w:val="00014C8F"/>
    <w:rsid w:val="0001535A"/>
    <w:rsid w:val="000156FA"/>
    <w:rsid w:val="00016ABE"/>
    <w:rsid w:val="00017D06"/>
    <w:rsid w:val="00020589"/>
    <w:rsid w:val="0002079C"/>
    <w:rsid w:val="000207F2"/>
    <w:rsid w:val="000215E5"/>
    <w:rsid w:val="000218CA"/>
    <w:rsid w:val="00022259"/>
    <w:rsid w:val="0002494F"/>
    <w:rsid w:val="00024C91"/>
    <w:rsid w:val="0002542F"/>
    <w:rsid w:val="000271F3"/>
    <w:rsid w:val="000308EA"/>
    <w:rsid w:val="00030D6B"/>
    <w:rsid w:val="00031B14"/>
    <w:rsid w:val="000328CA"/>
    <w:rsid w:val="000330C3"/>
    <w:rsid w:val="00033447"/>
    <w:rsid w:val="00034918"/>
    <w:rsid w:val="000353F8"/>
    <w:rsid w:val="00036893"/>
    <w:rsid w:val="00036CDC"/>
    <w:rsid w:val="00037015"/>
    <w:rsid w:val="00037B7C"/>
    <w:rsid w:val="00040EA5"/>
    <w:rsid w:val="000423D0"/>
    <w:rsid w:val="0004250D"/>
    <w:rsid w:val="00042A53"/>
    <w:rsid w:val="0004434C"/>
    <w:rsid w:val="00044C99"/>
    <w:rsid w:val="00045B03"/>
    <w:rsid w:val="00046306"/>
    <w:rsid w:val="00051814"/>
    <w:rsid w:val="00051C45"/>
    <w:rsid w:val="000537FC"/>
    <w:rsid w:val="00053B50"/>
    <w:rsid w:val="00053B85"/>
    <w:rsid w:val="0005639A"/>
    <w:rsid w:val="00056E13"/>
    <w:rsid w:val="00057500"/>
    <w:rsid w:val="00057640"/>
    <w:rsid w:val="000577DE"/>
    <w:rsid w:val="00057C21"/>
    <w:rsid w:val="00060538"/>
    <w:rsid w:val="00060E3C"/>
    <w:rsid w:val="0006125F"/>
    <w:rsid w:val="000615B3"/>
    <w:rsid w:val="00061751"/>
    <w:rsid w:val="00061979"/>
    <w:rsid w:val="000629B2"/>
    <w:rsid w:val="000635B9"/>
    <w:rsid w:val="000649F5"/>
    <w:rsid w:val="00067426"/>
    <w:rsid w:val="00067C55"/>
    <w:rsid w:val="0007027E"/>
    <w:rsid w:val="000714CB"/>
    <w:rsid w:val="00073956"/>
    <w:rsid w:val="0007409C"/>
    <w:rsid w:val="000740AA"/>
    <w:rsid w:val="0007428E"/>
    <w:rsid w:val="000751E9"/>
    <w:rsid w:val="00075DAE"/>
    <w:rsid w:val="00076C10"/>
    <w:rsid w:val="000770EE"/>
    <w:rsid w:val="0007760B"/>
    <w:rsid w:val="0008160D"/>
    <w:rsid w:val="0008170C"/>
    <w:rsid w:val="00081AD5"/>
    <w:rsid w:val="000824E7"/>
    <w:rsid w:val="0008260A"/>
    <w:rsid w:val="00082FEA"/>
    <w:rsid w:val="00084EE3"/>
    <w:rsid w:val="00086C26"/>
    <w:rsid w:val="00091C2D"/>
    <w:rsid w:val="00091D9D"/>
    <w:rsid w:val="000927EF"/>
    <w:rsid w:val="000934C4"/>
    <w:rsid w:val="0009358C"/>
    <w:rsid w:val="00093B04"/>
    <w:rsid w:val="00095147"/>
    <w:rsid w:val="00095BA3"/>
    <w:rsid w:val="000967C9"/>
    <w:rsid w:val="00097904"/>
    <w:rsid w:val="000A08B3"/>
    <w:rsid w:val="000A09A8"/>
    <w:rsid w:val="000A0ED9"/>
    <w:rsid w:val="000A218B"/>
    <w:rsid w:val="000A29EE"/>
    <w:rsid w:val="000A3ACD"/>
    <w:rsid w:val="000A42E5"/>
    <w:rsid w:val="000A49C4"/>
    <w:rsid w:val="000A5435"/>
    <w:rsid w:val="000A5FB8"/>
    <w:rsid w:val="000A73F0"/>
    <w:rsid w:val="000A7407"/>
    <w:rsid w:val="000A7A4F"/>
    <w:rsid w:val="000A7E52"/>
    <w:rsid w:val="000B000F"/>
    <w:rsid w:val="000B0BDF"/>
    <w:rsid w:val="000B40D6"/>
    <w:rsid w:val="000B4632"/>
    <w:rsid w:val="000B4A08"/>
    <w:rsid w:val="000B4E02"/>
    <w:rsid w:val="000B4FBF"/>
    <w:rsid w:val="000B5B53"/>
    <w:rsid w:val="000B5E10"/>
    <w:rsid w:val="000B5E2C"/>
    <w:rsid w:val="000B620D"/>
    <w:rsid w:val="000B62FD"/>
    <w:rsid w:val="000C0A72"/>
    <w:rsid w:val="000C4296"/>
    <w:rsid w:val="000C6A54"/>
    <w:rsid w:val="000C75B7"/>
    <w:rsid w:val="000D0997"/>
    <w:rsid w:val="000D125E"/>
    <w:rsid w:val="000D1BDB"/>
    <w:rsid w:val="000D1EA4"/>
    <w:rsid w:val="000D1FCF"/>
    <w:rsid w:val="000D36D9"/>
    <w:rsid w:val="000D3F8C"/>
    <w:rsid w:val="000D40EF"/>
    <w:rsid w:val="000D5FD7"/>
    <w:rsid w:val="000E0008"/>
    <w:rsid w:val="000E02AD"/>
    <w:rsid w:val="000E043E"/>
    <w:rsid w:val="000E0606"/>
    <w:rsid w:val="000E1B91"/>
    <w:rsid w:val="000E40DC"/>
    <w:rsid w:val="000E5404"/>
    <w:rsid w:val="000E6A3C"/>
    <w:rsid w:val="000E79B2"/>
    <w:rsid w:val="000F1095"/>
    <w:rsid w:val="000F187E"/>
    <w:rsid w:val="000F19B2"/>
    <w:rsid w:val="000F213A"/>
    <w:rsid w:val="000F3836"/>
    <w:rsid w:val="000F3E72"/>
    <w:rsid w:val="000F4A16"/>
    <w:rsid w:val="000F57FD"/>
    <w:rsid w:val="000F5D20"/>
    <w:rsid w:val="000F6450"/>
    <w:rsid w:val="000F65D4"/>
    <w:rsid w:val="000F72CA"/>
    <w:rsid w:val="000F77D1"/>
    <w:rsid w:val="0010234E"/>
    <w:rsid w:val="00102C58"/>
    <w:rsid w:val="00102E42"/>
    <w:rsid w:val="00103363"/>
    <w:rsid w:val="001049D6"/>
    <w:rsid w:val="00106264"/>
    <w:rsid w:val="0010765D"/>
    <w:rsid w:val="00107C0A"/>
    <w:rsid w:val="00107DA2"/>
    <w:rsid w:val="00110EBC"/>
    <w:rsid w:val="001111EB"/>
    <w:rsid w:val="00111D82"/>
    <w:rsid w:val="001148D5"/>
    <w:rsid w:val="001152AF"/>
    <w:rsid w:val="001152ED"/>
    <w:rsid w:val="0011575E"/>
    <w:rsid w:val="00116251"/>
    <w:rsid w:val="00120737"/>
    <w:rsid w:val="00120886"/>
    <w:rsid w:val="00121BE8"/>
    <w:rsid w:val="00122124"/>
    <w:rsid w:val="00122D57"/>
    <w:rsid w:val="00123E0D"/>
    <w:rsid w:val="00124C99"/>
    <w:rsid w:val="00124F5C"/>
    <w:rsid w:val="001250E0"/>
    <w:rsid w:val="0012667E"/>
    <w:rsid w:val="00127C83"/>
    <w:rsid w:val="00131486"/>
    <w:rsid w:val="00132C72"/>
    <w:rsid w:val="001336F8"/>
    <w:rsid w:val="0013374F"/>
    <w:rsid w:val="00134C69"/>
    <w:rsid w:val="0013598E"/>
    <w:rsid w:val="00136DF9"/>
    <w:rsid w:val="001374EA"/>
    <w:rsid w:val="0014147E"/>
    <w:rsid w:val="00141DE6"/>
    <w:rsid w:val="0014339C"/>
    <w:rsid w:val="001438C7"/>
    <w:rsid w:val="001459C8"/>
    <w:rsid w:val="00145A3A"/>
    <w:rsid w:val="00145BAE"/>
    <w:rsid w:val="00145E47"/>
    <w:rsid w:val="001476CC"/>
    <w:rsid w:val="00147D11"/>
    <w:rsid w:val="00147E88"/>
    <w:rsid w:val="00147F18"/>
    <w:rsid w:val="0015108D"/>
    <w:rsid w:val="0015191C"/>
    <w:rsid w:val="00151D89"/>
    <w:rsid w:val="00154C9F"/>
    <w:rsid w:val="00156271"/>
    <w:rsid w:val="00157532"/>
    <w:rsid w:val="0016007F"/>
    <w:rsid w:val="001605ED"/>
    <w:rsid w:val="00160740"/>
    <w:rsid w:val="00162152"/>
    <w:rsid w:val="00162B43"/>
    <w:rsid w:val="001634C6"/>
    <w:rsid w:val="00163DA6"/>
    <w:rsid w:val="001648B1"/>
    <w:rsid w:val="001659D7"/>
    <w:rsid w:val="00165D24"/>
    <w:rsid w:val="00165F53"/>
    <w:rsid w:val="00166078"/>
    <w:rsid w:val="00166903"/>
    <w:rsid w:val="00166BA2"/>
    <w:rsid w:val="00166C4A"/>
    <w:rsid w:val="0016789C"/>
    <w:rsid w:val="0017012D"/>
    <w:rsid w:val="00172C18"/>
    <w:rsid w:val="00173A44"/>
    <w:rsid w:val="00175432"/>
    <w:rsid w:val="00175C62"/>
    <w:rsid w:val="00180D75"/>
    <w:rsid w:val="00181030"/>
    <w:rsid w:val="00181195"/>
    <w:rsid w:val="001812ED"/>
    <w:rsid w:val="00181F99"/>
    <w:rsid w:val="0018375A"/>
    <w:rsid w:val="001846B3"/>
    <w:rsid w:val="001848C7"/>
    <w:rsid w:val="001868A4"/>
    <w:rsid w:val="0018745B"/>
    <w:rsid w:val="001901C6"/>
    <w:rsid w:val="00191569"/>
    <w:rsid w:val="00191E1B"/>
    <w:rsid w:val="001928F5"/>
    <w:rsid w:val="0019315E"/>
    <w:rsid w:val="00195B64"/>
    <w:rsid w:val="00196855"/>
    <w:rsid w:val="00196D3E"/>
    <w:rsid w:val="001A2633"/>
    <w:rsid w:val="001A4F54"/>
    <w:rsid w:val="001A55A5"/>
    <w:rsid w:val="001A6BE5"/>
    <w:rsid w:val="001A6FAD"/>
    <w:rsid w:val="001A788F"/>
    <w:rsid w:val="001B0079"/>
    <w:rsid w:val="001B236F"/>
    <w:rsid w:val="001B320D"/>
    <w:rsid w:val="001B619B"/>
    <w:rsid w:val="001B7F9D"/>
    <w:rsid w:val="001C0692"/>
    <w:rsid w:val="001C17EB"/>
    <w:rsid w:val="001C26B0"/>
    <w:rsid w:val="001C420A"/>
    <w:rsid w:val="001C4F68"/>
    <w:rsid w:val="001C6832"/>
    <w:rsid w:val="001C6969"/>
    <w:rsid w:val="001D37AD"/>
    <w:rsid w:val="001D39C2"/>
    <w:rsid w:val="001D6247"/>
    <w:rsid w:val="001D668D"/>
    <w:rsid w:val="001D67C3"/>
    <w:rsid w:val="001D736B"/>
    <w:rsid w:val="001D753D"/>
    <w:rsid w:val="001D7E74"/>
    <w:rsid w:val="001E034E"/>
    <w:rsid w:val="001E0D29"/>
    <w:rsid w:val="001E15DF"/>
    <w:rsid w:val="001E1E3D"/>
    <w:rsid w:val="001E3DF6"/>
    <w:rsid w:val="001E3F94"/>
    <w:rsid w:val="001E4913"/>
    <w:rsid w:val="001E4C12"/>
    <w:rsid w:val="001E5896"/>
    <w:rsid w:val="001E5E7B"/>
    <w:rsid w:val="001E64FD"/>
    <w:rsid w:val="001F0414"/>
    <w:rsid w:val="001F0462"/>
    <w:rsid w:val="001F1955"/>
    <w:rsid w:val="001F21DF"/>
    <w:rsid w:val="001F47B2"/>
    <w:rsid w:val="001F74EB"/>
    <w:rsid w:val="001F7D0E"/>
    <w:rsid w:val="001F7FEC"/>
    <w:rsid w:val="002008BA"/>
    <w:rsid w:val="00200EAB"/>
    <w:rsid w:val="0020136C"/>
    <w:rsid w:val="002015E3"/>
    <w:rsid w:val="00204362"/>
    <w:rsid w:val="00204B90"/>
    <w:rsid w:val="00205D23"/>
    <w:rsid w:val="00206FB5"/>
    <w:rsid w:val="002102D3"/>
    <w:rsid w:val="002110D7"/>
    <w:rsid w:val="00211874"/>
    <w:rsid w:val="00211917"/>
    <w:rsid w:val="00213039"/>
    <w:rsid w:val="002131D4"/>
    <w:rsid w:val="00215A94"/>
    <w:rsid w:val="00215E73"/>
    <w:rsid w:val="00217DCD"/>
    <w:rsid w:val="002208DC"/>
    <w:rsid w:val="00220965"/>
    <w:rsid w:val="0022136B"/>
    <w:rsid w:val="002216FC"/>
    <w:rsid w:val="002217A0"/>
    <w:rsid w:val="00222C04"/>
    <w:rsid w:val="00224928"/>
    <w:rsid w:val="00224B75"/>
    <w:rsid w:val="002250AC"/>
    <w:rsid w:val="00226AE2"/>
    <w:rsid w:val="00227FB1"/>
    <w:rsid w:val="00230C53"/>
    <w:rsid w:val="00233201"/>
    <w:rsid w:val="00234599"/>
    <w:rsid w:val="002347BF"/>
    <w:rsid w:val="00235717"/>
    <w:rsid w:val="00236003"/>
    <w:rsid w:val="00240BDA"/>
    <w:rsid w:val="002419B9"/>
    <w:rsid w:val="00243F7E"/>
    <w:rsid w:val="00244D79"/>
    <w:rsid w:val="002457FA"/>
    <w:rsid w:val="00247E9C"/>
    <w:rsid w:val="00247FD5"/>
    <w:rsid w:val="00250001"/>
    <w:rsid w:val="002504F5"/>
    <w:rsid w:val="00250B98"/>
    <w:rsid w:val="00251923"/>
    <w:rsid w:val="00253945"/>
    <w:rsid w:val="00254D86"/>
    <w:rsid w:val="00254E43"/>
    <w:rsid w:val="002556EF"/>
    <w:rsid w:val="00255D8F"/>
    <w:rsid w:val="002560F5"/>
    <w:rsid w:val="002572C2"/>
    <w:rsid w:val="00257FA9"/>
    <w:rsid w:val="00260CCC"/>
    <w:rsid w:val="00261365"/>
    <w:rsid w:val="00262D6E"/>
    <w:rsid w:val="0026325B"/>
    <w:rsid w:val="002653CF"/>
    <w:rsid w:val="002658EF"/>
    <w:rsid w:val="0026590D"/>
    <w:rsid w:val="00265DFA"/>
    <w:rsid w:val="002665B8"/>
    <w:rsid w:val="00266D45"/>
    <w:rsid w:val="00266F91"/>
    <w:rsid w:val="00267706"/>
    <w:rsid w:val="002677D2"/>
    <w:rsid w:val="00270DFF"/>
    <w:rsid w:val="0027233A"/>
    <w:rsid w:val="00272CB7"/>
    <w:rsid w:val="00273A92"/>
    <w:rsid w:val="00273C3D"/>
    <w:rsid w:val="00273DCC"/>
    <w:rsid w:val="00274053"/>
    <w:rsid w:val="0027488A"/>
    <w:rsid w:val="00274A46"/>
    <w:rsid w:val="0027713E"/>
    <w:rsid w:val="0027731D"/>
    <w:rsid w:val="00277BBA"/>
    <w:rsid w:val="00280702"/>
    <w:rsid w:val="00281147"/>
    <w:rsid w:val="00284781"/>
    <w:rsid w:val="002849AD"/>
    <w:rsid w:val="00286036"/>
    <w:rsid w:val="002869CC"/>
    <w:rsid w:val="00286F7F"/>
    <w:rsid w:val="00287F15"/>
    <w:rsid w:val="00290623"/>
    <w:rsid w:val="00291A09"/>
    <w:rsid w:val="00291F77"/>
    <w:rsid w:val="002924DB"/>
    <w:rsid w:val="00292757"/>
    <w:rsid w:val="002927B1"/>
    <w:rsid w:val="0029365C"/>
    <w:rsid w:val="00295FD1"/>
    <w:rsid w:val="00297877"/>
    <w:rsid w:val="002A025B"/>
    <w:rsid w:val="002A04AF"/>
    <w:rsid w:val="002A0804"/>
    <w:rsid w:val="002A682D"/>
    <w:rsid w:val="002A71F6"/>
    <w:rsid w:val="002B0268"/>
    <w:rsid w:val="002B08DA"/>
    <w:rsid w:val="002B1126"/>
    <w:rsid w:val="002B3269"/>
    <w:rsid w:val="002B5BF9"/>
    <w:rsid w:val="002B5C4C"/>
    <w:rsid w:val="002B6349"/>
    <w:rsid w:val="002B717C"/>
    <w:rsid w:val="002C107A"/>
    <w:rsid w:val="002C1264"/>
    <w:rsid w:val="002C1486"/>
    <w:rsid w:val="002C3550"/>
    <w:rsid w:val="002C36DE"/>
    <w:rsid w:val="002C539D"/>
    <w:rsid w:val="002C5B30"/>
    <w:rsid w:val="002C6725"/>
    <w:rsid w:val="002C6AC2"/>
    <w:rsid w:val="002C6B67"/>
    <w:rsid w:val="002C7D5C"/>
    <w:rsid w:val="002D2122"/>
    <w:rsid w:val="002D24E5"/>
    <w:rsid w:val="002D4012"/>
    <w:rsid w:val="002D5A4C"/>
    <w:rsid w:val="002D63B4"/>
    <w:rsid w:val="002D71DC"/>
    <w:rsid w:val="002E146C"/>
    <w:rsid w:val="002E225C"/>
    <w:rsid w:val="002E246E"/>
    <w:rsid w:val="002E4692"/>
    <w:rsid w:val="002E5E42"/>
    <w:rsid w:val="002E6A7D"/>
    <w:rsid w:val="002E78C0"/>
    <w:rsid w:val="002E7E57"/>
    <w:rsid w:val="002F06C8"/>
    <w:rsid w:val="002F1142"/>
    <w:rsid w:val="002F18FB"/>
    <w:rsid w:val="002F2F55"/>
    <w:rsid w:val="002F362E"/>
    <w:rsid w:val="002F3AA8"/>
    <w:rsid w:val="002F45EF"/>
    <w:rsid w:val="002F4C5C"/>
    <w:rsid w:val="002F5DA9"/>
    <w:rsid w:val="002F688D"/>
    <w:rsid w:val="003009F3"/>
    <w:rsid w:val="00300DBB"/>
    <w:rsid w:val="003011F6"/>
    <w:rsid w:val="0030153D"/>
    <w:rsid w:val="00302386"/>
    <w:rsid w:val="00302F7C"/>
    <w:rsid w:val="00303349"/>
    <w:rsid w:val="00303737"/>
    <w:rsid w:val="00304E6C"/>
    <w:rsid w:val="003064AE"/>
    <w:rsid w:val="003072F8"/>
    <w:rsid w:val="00307673"/>
    <w:rsid w:val="0031056F"/>
    <w:rsid w:val="00311F8A"/>
    <w:rsid w:val="0031216C"/>
    <w:rsid w:val="003133DF"/>
    <w:rsid w:val="0031459A"/>
    <w:rsid w:val="003145C1"/>
    <w:rsid w:val="0031497D"/>
    <w:rsid w:val="00315943"/>
    <w:rsid w:val="00315A50"/>
    <w:rsid w:val="00317E4A"/>
    <w:rsid w:val="003214E1"/>
    <w:rsid w:val="00321ECC"/>
    <w:rsid w:val="003222ED"/>
    <w:rsid w:val="00323063"/>
    <w:rsid w:val="003230D6"/>
    <w:rsid w:val="00323815"/>
    <w:rsid w:val="0032682A"/>
    <w:rsid w:val="00327D9A"/>
    <w:rsid w:val="003306E7"/>
    <w:rsid w:val="00330D80"/>
    <w:rsid w:val="00331F46"/>
    <w:rsid w:val="00332D1F"/>
    <w:rsid w:val="003331A5"/>
    <w:rsid w:val="00334FD6"/>
    <w:rsid w:val="00335567"/>
    <w:rsid w:val="0033561C"/>
    <w:rsid w:val="00336142"/>
    <w:rsid w:val="0033767A"/>
    <w:rsid w:val="003412DF"/>
    <w:rsid w:val="00341C43"/>
    <w:rsid w:val="00342E0A"/>
    <w:rsid w:val="00342E33"/>
    <w:rsid w:val="003452D4"/>
    <w:rsid w:val="0034602B"/>
    <w:rsid w:val="00346C32"/>
    <w:rsid w:val="00350046"/>
    <w:rsid w:val="00350507"/>
    <w:rsid w:val="003512D6"/>
    <w:rsid w:val="003517E6"/>
    <w:rsid w:val="0035343D"/>
    <w:rsid w:val="00354A4C"/>
    <w:rsid w:val="003567C1"/>
    <w:rsid w:val="0036002D"/>
    <w:rsid w:val="00360D88"/>
    <w:rsid w:val="00361367"/>
    <w:rsid w:val="003616AD"/>
    <w:rsid w:val="003624F0"/>
    <w:rsid w:val="003625FC"/>
    <w:rsid w:val="003628C8"/>
    <w:rsid w:val="003628DE"/>
    <w:rsid w:val="003633C4"/>
    <w:rsid w:val="003635C7"/>
    <w:rsid w:val="00365AE8"/>
    <w:rsid w:val="00365C42"/>
    <w:rsid w:val="00365D79"/>
    <w:rsid w:val="0036662E"/>
    <w:rsid w:val="00366B60"/>
    <w:rsid w:val="003704A0"/>
    <w:rsid w:val="003711B7"/>
    <w:rsid w:val="00374ED9"/>
    <w:rsid w:val="003753B4"/>
    <w:rsid w:val="003754B5"/>
    <w:rsid w:val="00375978"/>
    <w:rsid w:val="003760ED"/>
    <w:rsid w:val="00376C63"/>
    <w:rsid w:val="0037737F"/>
    <w:rsid w:val="00377710"/>
    <w:rsid w:val="00377C8E"/>
    <w:rsid w:val="00377DE1"/>
    <w:rsid w:val="0038072A"/>
    <w:rsid w:val="00380C36"/>
    <w:rsid w:val="00380D0F"/>
    <w:rsid w:val="003818D0"/>
    <w:rsid w:val="00381ECD"/>
    <w:rsid w:val="00383437"/>
    <w:rsid w:val="00384781"/>
    <w:rsid w:val="00384D3E"/>
    <w:rsid w:val="0038504B"/>
    <w:rsid w:val="00385958"/>
    <w:rsid w:val="00391134"/>
    <w:rsid w:val="0039204D"/>
    <w:rsid w:val="0039210F"/>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498C"/>
    <w:rsid w:val="003A4E72"/>
    <w:rsid w:val="003A61BD"/>
    <w:rsid w:val="003A7734"/>
    <w:rsid w:val="003A7B98"/>
    <w:rsid w:val="003B0C86"/>
    <w:rsid w:val="003B14D1"/>
    <w:rsid w:val="003B1CB0"/>
    <w:rsid w:val="003B248E"/>
    <w:rsid w:val="003B2DDA"/>
    <w:rsid w:val="003B2EF6"/>
    <w:rsid w:val="003B3EB6"/>
    <w:rsid w:val="003B642F"/>
    <w:rsid w:val="003B651F"/>
    <w:rsid w:val="003B7F49"/>
    <w:rsid w:val="003C3C03"/>
    <w:rsid w:val="003C536C"/>
    <w:rsid w:val="003C58C3"/>
    <w:rsid w:val="003C5925"/>
    <w:rsid w:val="003C667A"/>
    <w:rsid w:val="003C66E0"/>
    <w:rsid w:val="003C738D"/>
    <w:rsid w:val="003C742E"/>
    <w:rsid w:val="003D00C1"/>
    <w:rsid w:val="003D0269"/>
    <w:rsid w:val="003D038E"/>
    <w:rsid w:val="003D3335"/>
    <w:rsid w:val="003D41F1"/>
    <w:rsid w:val="003D5116"/>
    <w:rsid w:val="003D6261"/>
    <w:rsid w:val="003D66A5"/>
    <w:rsid w:val="003D6CD6"/>
    <w:rsid w:val="003E0300"/>
    <w:rsid w:val="003E0950"/>
    <w:rsid w:val="003E0D88"/>
    <w:rsid w:val="003E1857"/>
    <w:rsid w:val="003E2C4B"/>
    <w:rsid w:val="003E2CE6"/>
    <w:rsid w:val="003E2D89"/>
    <w:rsid w:val="003E3176"/>
    <w:rsid w:val="003E421E"/>
    <w:rsid w:val="003E4714"/>
    <w:rsid w:val="003E7D10"/>
    <w:rsid w:val="003F0C3A"/>
    <w:rsid w:val="003F2BD6"/>
    <w:rsid w:val="003F30DB"/>
    <w:rsid w:val="003F337E"/>
    <w:rsid w:val="003F37B8"/>
    <w:rsid w:val="003F4ACA"/>
    <w:rsid w:val="003F5A9F"/>
    <w:rsid w:val="003F66D1"/>
    <w:rsid w:val="003F66EB"/>
    <w:rsid w:val="003F6C68"/>
    <w:rsid w:val="003F6C9B"/>
    <w:rsid w:val="003F7B26"/>
    <w:rsid w:val="00400A94"/>
    <w:rsid w:val="0040173E"/>
    <w:rsid w:val="00401AB3"/>
    <w:rsid w:val="0040262D"/>
    <w:rsid w:val="00402C81"/>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49F"/>
    <w:rsid w:val="00414B08"/>
    <w:rsid w:val="004166D0"/>
    <w:rsid w:val="0041752A"/>
    <w:rsid w:val="00417D65"/>
    <w:rsid w:val="00420B71"/>
    <w:rsid w:val="00422784"/>
    <w:rsid w:val="00425F92"/>
    <w:rsid w:val="0042796F"/>
    <w:rsid w:val="004302AA"/>
    <w:rsid w:val="004317F4"/>
    <w:rsid w:val="00431E22"/>
    <w:rsid w:val="00432A18"/>
    <w:rsid w:val="00433DA7"/>
    <w:rsid w:val="0043428E"/>
    <w:rsid w:val="00434980"/>
    <w:rsid w:val="00434EE5"/>
    <w:rsid w:val="004350D5"/>
    <w:rsid w:val="00435C6F"/>
    <w:rsid w:val="00435D70"/>
    <w:rsid w:val="00435DEC"/>
    <w:rsid w:val="004373DF"/>
    <w:rsid w:val="00437FE1"/>
    <w:rsid w:val="00441181"/>
    <w:rsid w:val="00441C3E"/>
    <w:rsid w:val="004446EE"/>
    <w:rsid w:val="00444B7F"/>
    <w:rsid w:val="00444D6B"/>
    <w:rsid w:val="00446022"/>
    <w:rsid w:val="00446074"/>
    <w:rsid w:val="00446E87"/>
    <w:rsid w:val="00447027"/>
    <w:rsid w:val="00447061"/>
    <w:rsid w:val="00447A33"/>
    <w:rsid w:val="00447B1C"/>
    <w:rsid w:val="00447D9F"/>
    <w:rsid w:val="00450465"/>
    <w:rsid w:val="0045056C"/>
    <w:rsid w:val="004516E5"/>
    <w:rsid w:val="00452368"/>
    <w:rsid w:val="00452712"/>
    <w:rsid w:val="00453CB4"/>
    <w:rsid w:val="00453F43"/>
    <w:rsid w:val="004542A2"/>
    <w:rsid w:val="004556D3"/>
    <w:rsid w:val="0045681F"/>
    <w:rsid w:val="00457EDD"/>
    <w:rsid w:val="00460523"/>
    <w:rsid w:val="00460AFC"/>
    <w:rsid w:val="00460F04"/>
    <w:rsid w:val="004621BE"/>
    <w:rsid w:val="004642CF"/>
    <w:rsid w:val="0046477F"/>
    <w:rsid w:val="004647DC"/>
    <w:rsid w:val="0046521E"/>
    <w:rsid w:val="004653D2"/>
    <w:rsid w:val="00471893"/>
    <w:rsid w:val="00471C1D"/>
    <w:rsid w:val="00473D0D"/>
    <w:rsid w:val="0047541B"/>
    <w:rsid w:val="0047658E"/>
    <w:rsid w:val="00476B3D"/>
    <w:rsid w:val="0047785F"/>
    <w:rsid w:val="00477DE9"/>
    <w:rsid w:val="004806C9"/>
    <w:rsid w:val="004826DF"/>
    <w:rsid w:val="0048276B"/>
    <w:rsid w:val="00483ACE"/>
    <w:rsid w:val="00484557"/>
    <w:rsid w:val="00485403"/>
    <w:rsid w:val="00486318"/>
    <w:rsid w:val="00487033"/>
    <w:rsid w:val="00491514"/>
    <w:rsid w:val="0049334E"/>
    <w:rsid w:val="004936AA"/>
    <w:rsid w:val="00495318"/>
    <w:rsid w:val="00495599"/>
    <w:rsid w:val="00495E23"/>
    <w:rsid w:val="00496555"/>
    <w:rsid w:val="00497AB5"/>
    <w:rsid w:val="004A1778"/>
    <w:rsid w:val="004A1C4E"/>
    <w:rsid w:val="004A1EF9"/>
    <w:rsid w:val="004A24CD"/>
    <w:rsid w:val="004A2794"/>
    <w:rsid w:val="004A2EE1"/>
    <w:rsid w:val="004A3F5C"/>
    <w:rsid w:val="004A436D"/>
    <w:rsid w:val="004A443D"/>
    <w:rsid w:val="004A4AE5"/>
    <w:rsid w:val="004A5858"/>
    <w:rsid w:val="004A7ABA"/>
    <w:rsid w:val="004A7E7C"/>
    <w:rsid w:val="004B1185"/>
    <w:rsid w:val="004B1685"/>
    <w:rsid w:val="004B16BC"/>
    <w:rsid w:val="004B2953"/>
    <w:rsid w:val="004B49B8"/>
    <w:rsid w:val="004B4CC0"/>
    <w:rsid w:val="004B4D92"/>
    <w:rsid w:val="004B5ABC"/>
    <w:rsid w:val="004B6FEB"/>
    <w:rsid w:val="004B7CA7"/>
    <w:rsid w:val="004B7E2D"/>
    <w:rsid w:val="004C05EE"/>
    <w:rsid w:val="004C097A"/>
    <w:rsid w:val="004C1807"/>
    <w:rsid w:val="004C2CCB"/>
    <w:rsid w:val="004C31A5"/>
    <w:rsid w:val="004C57E7"/>
    <w:rsid w:val="004C6764"/>
    <w:rsid w:val="004C6B50"/>
    <w:rsid w:val="004C6C87"/>
    <w:rsid w:val="004D2E5D"/>
    <w:rsid w:val="004D3ED1"/>
    <w:rsid w:val="004D43D0"/>
    <w:rsid w:val="004D4FB0"/>
    <w:rsid w:val="004D621E"/>
    <w:rsid w:val="004D6450"/>
    <w:rsid w:val="004D7087"/>
    <w:rsid w:val="004D7818"/>
    <w:rsid w:val="004E05FC"/>
    <w:rsid w:val="004E0D62"/>
    <w:rsid w:val="004E1F04"/>
    <w:rsid w:val="004E29CC"/>
    <w:rsid w:val="004E564A"/>
    <w:rsid w:val="004E7557"/>
    <w:rsid w:val="004F06AE"/>
    <w:rsid w:val="004F0A43"/>
    <w:rsid w:val="004F0CE3"/>
    <w:rsid w:val="004F1B73"/>
    <w:rsid w:val="004F1FFD"/>
    <w:rsid w:val="004F3051"/>
    <w:rsid w:val="004F315B"/>
    <w:rsid w:val="004F360D"/>
    <w:rsid w:val="004F3A3B"/>
    <w:rsid w:val="004F421B"/>
    <w:rsid w:val="004F4476"/>
    <w:rsid w:val="004F5CDD"/>
    <w:rsid w:val="004F6CF5"/>
    <w:rsid w:val="004F758D"/>
    <w:rsid w:val="004F7773"/>
    <w:rsid w:val="004F7BD8"/>
    <w:rsid w:val="0050040C"/>
    <w:rsid w:val="00501263"/>
    <w:rsid w:val="005020CA"/>
    <w:rsid w:val="0050216A"/>
    <w:rsid w:val="00502C3C"/>
    <w:rsid w:val="00502F25"/>
    <w:rsid w:val="0050384C"/>
    <w:rsid w:val="00503E2A"/>
    <w:rsid w:val="00506520"/>
    <w:rsid w:val="00507654"/>
    <w:rsid w:val="00510933"/>
    <w:rsid w:val="005113FF"/>
    <w:rsid w:val="00511E76"/>
    <w:rsid w:val="005121E5"/>
    <w:rsid w:val="00512517"/>
    <w:rsid w:val="005146D6"/>
    <w:rsid w:val="00516150"/>
    <w:rsid w:val="00516D3A"/>
    <w:rsid w:val="00516F88"/>
    <w:rsid w:val="0052063F"/>
    <w:rsid w:val="0052066A"/>
    <w:rsid w:val="00521456"/>
    <w:rsid w:val="005228E4"/>
    <w:rsid w:val="00522ED3"/>
    <w:rsid w:val="0052321A"/>
    <w:rsid w:val="00523D8D"/>
    <w:rsid w:val="00524296"/>
    <w:rsid w:val="00524C7D"/>
    <w:rsid w:val="00525771"/>
    <w:rsid w:val="00525D1C"/>
    <w:rsid w:val="00526CFF"/>
    <w:rsid w:val="0052795E"/>
    <w:rsid w:val="00530EE9"/>
    <w:rsid w:val="005323AD"/>
    <w:rsid w:val="0053322B"/>
    <w:rsid w:val="00534733"/>
    <w:rsid w:val="005363BC"/>
    <w:rsid w:val="00537E44"/>
    <w:rsid w:val="00541EA7"/>
    <w:rsid w:val="005426CB"/>
    <w:rsid w:val="00542F3C"/>
    <w:rsid w:val="00546A63"/>
    <w:rsid w:val="00546CB7"/>
    <w:rsid w:val="00546F1A"/>
    <w:rsid w:val="00550CB4"/>
    <w:rsid w:val="005528BE"/>
    <w:rsid w:val="00552BF6"/>
    <w:rsid w:val="00552FDA"/>
    <w:rsid w:val="0055398D"/>
    <w:rsid w:val="0055435B"/>
    <w:rsid w:val="0055447B"/>
    <w:rsid w:val="005548E0"/>
    <w:rsid w:val="00554929"/>
    <w:rsid w:val="00554B00"/>
    <w:rsid w:val="0055634B"/>
    <w:rsid w:val="005564AC"/>
    <w:rsid w:val="005578ED"/>
    <w:rsid w:val="005603D2"/>
    <w:rsid w:val="00561B51"/>
    <w:rsid w:val="00562B96"/>
    <w:rsid w:val="00563B1F"/>
    <w:rsid w:val="00564CA7"/>
    <w:rsid w:val="00565115"/>
    <w:rsid w:val="00565393"/>
    <w:rsid w:val="0056605A"/>
    <w:rsid w:val="00566B15"/>
    <w:rsid w:val="00566B56"/>
    <w:rsid w:val="00567829"/>
    <w:rsid w:val="00567A8A"/>
    <w:rsid w:val="00570A66"/>
    <w:rsid w:val="00571106"/>
    <w:rsid w:val="0057114E"/>
    <w:rsid w:val="00572415"/>
    <w:rsid w:val="00573130"/>
    <w:rsid w:val="005731A9"/>
    <w:rsid w:val="0057335F"/>
    <w:rsid w:val="00573B0E"/>
    <w:rsid w:val="00573DDA"/>
    <w:rsid w:val="00580277"/>
    <w:rsid w:val="00580459"/>
    <w:rsid w:val="00580A88"/>
    <w:rsid w:val="00580F10"/>
    <w:rsid w:val="00583185"/>
    <w:rsid w:val="0058361A"/>
    <w:rsid w:val="005837A6"/>
    <w:rsid w:val="00584EB0"/>
    <w:rsid w:val="005851FC"/>
    <w:rsid w:val="00585BAE"/>
    <w:rsid w:val="00585C23"/>
    <w:rsid w:val="0058636D"/>
    <w:rsid w:val="00586BBC"/>
    <w:rsid w:val="00590C84"/>
    <w:rsid w:val="00591362"/>
    <w:rsid w:val="00591A71"/>
    <w:rsid w:val="00591D8D"/>
    <w:rsid w:val="0059501B"/>
    <w:rsid w:val="00596558"/>
    <w:rsid w:val="00597BE1"/>
    <w:rsid w:val="005A0204"/>
    <w:rsid w:val="005A1647"/>
    <w:rsid w:val="005A41B1"/>
    <w:rsid w:val="005A5E6E"/>
    <w:rsid w:val="005A6002"/>
    <w:rsid w:val="005A6735"/>
    <w:rsid w:val="005B021C"/>
    <w:rsid w:val="005B0B74"/>
    <w:rsid w:val="005B1391"/>
    <w:rsid w:val="005B1512"/>
    <w:rsid w:val="005B2837"/>
    <w:rsid w:val="005B2AB4"/>
    <w:rsid w:val="005B43BD"/>
    <w:rsid w:val="005B6AF6"/>
    <w:rsid w:val="005C03D4"/>
    <w:rsid w:val="005C0AD1"/>
    <w:rsid w:val="005C1407"/>
    <w:rsid w:val="005C197D"/>
    <w:rsid w:val="005C1E79"/>
    <w:rsid w:val="005C2C0C"/>
    <w:rsid w:val="005C314F"/>
    <w:rsid w:val="005C32C0"/>
    <w:rsid w:val="005C4036"/>
    <w:rsid w:val="005C4628"/>
    <w:rsid w:val="005C60D8"/>
    <w:rsid w:val="005C6F84"/>
    <w:rsid w:val="005C70CD"/>
    <w:rsid w:val="005C7195"/>
    <w:rsid w:val="005C72B4"/>
    <w:rsid w:val="005C7794"/>
    <w:rsid w:val="005D0373"/>
    <w:rsid w:val="005D08E5"/>
    <w:rsid w:val="005D0AF3"/>
    <w:rsid w:val="005D2618"/>
    <w:rsid w:val="005D2A08"/>
    <w:rsid w:val="005D37E7"/>
    <w:rsid w:val="005D5894"/>
    <w:rsid w:val="005D6703"/>
    <w:rsid w:val="005D6C40"/>
    <w:rsid w:val="005D7405"/>
    <w:rsid w:val="005E0EE1"/>
    <w:rsid w:val="005E11DA"/>
    <w:rsid w:val="005E1929"/>
    <w:rsid w:val="005E2201"/>
    <w:rsid w:val="005E33A9"/>
    <w:rsid w:val="005E3FBC"/>
    <w:rsid w:val="005E442D"/>
    <w:rsid w:val="005E45A8"/>
    <w:rsid w:val="005E4748"/>
    <w:rsid w:val="005E490D"/>
    <w:rsid w:val="005E4E10"/>
    <w:rsid w:val="005E7E26"/>
    <w:rsid w:val="005F1054"/>
    <w:rsid w:val="005F1128"/>
    <w:rsid w:val="005F467F"/>
    <w:rsid w:val="005F51D7"/>
    <w:rsid w:val="005F55EC"/>
    <w:rsid w:val="005F5AE9"/>
    <w:rsid w:val="005F6153"/>
    <w:rsid w:val="005F6C32"/>
    <w:rsid w:val="005F783D"/>
    <w:rsid w:val="00600F60"/>
    <w:rsid w:val="00601A95"/>
    <w:rsid w:val="00602489"/>
    <w:rsid w:val="00603279"/>
    <w:rsid w:val="006040E6"/>
    <w:rsid w:val="006041D6"/>
    <w:rsid w:val="00605DFA"/>
    <w:rsid w:val="00607126"/>
    <w:rsid w:val="006118A1"/>
    <w:rsid w:val="006154D6"/>
    <w:rsid w:val="00615C29"/>
    <w:rsid w:val="006176BD"/>
    <w:rsid w:val="00617B32"/>
    <w:rsid w:val="006220C6"/>
    <w:rsid w:val="00623CCD"/>
    <w:rsid w:val="0062477E"/>
    <w:rsid w:val="006253BF"/>
    <w:rsid w:val="00627189"/>
    <w:rsid w:val="00627385"/>
    <w:rsid w:val="00627F84"/>
    <w:rsid w:val="00630306"/>
    <w:rsid w:val="00630886"/>
    <w:rsid w:val="0063093F"/>
    <w:rsid w:val="00630AB9"/>
    <w:rsid w:val="00634202"/>
    <w:rsid w:val="00636298"/>
    <w:rsid w:val="00637BDB"/>
    <w:rsid w:val="00640274"/>
    <w:rsid w:val="006408C5"/>
    <w:rsid w:val="006423E3"/>
    <w:rsid w:val="0064366C"/>
    <w:rsid w:val="00644260"/>
    <w:rsid w:val="006444B4"/>
    <w:rsid w:val="0064481B"/>
    <w:rsid w:val="006478A3"/>
    <w:rsid w:val="00650000"/>
    <w:rsid w:val="0065148C"/>
    <w:rsid w:val="0065236F"/>
    <w:rsid w:val="00652F44"/>
    <w:rsid w:val="00652FB6"/>
    <w:rsid w:val="00653347"/>
    <w:rsid w:val="00653C8C"/>
    <w:rsid w:val="00654290"/>
    <w:rsid w:val="006567B3"/>
    <w:rsid w:val="00661B3C"/>
    <w:rsid w:val="00661D8A"/>
    <w:rsid w:val="00661EB2"/>
    <w:rsid w:val="00662891"/>
    <w:rsid w:val="00662F13"/>
    <w:rsid w:val="006667A1"/>
    <w:rsid w:val="006673C5"/>
    <w:rsid w:val="00667922"/>
    <w:rsid w:val="006702C7"/>
    <w:rsid w:val="006705A6"/>
    <w:rsid w:val="00671584"/>
    <w:rsid w:val="006722F6"/>
    <w:rsid w:val="00672668"/>
    <w:rsid w:val="00672D0C"/>
    <w:rsid w:val="0067385A"/>
    <w:rsid w:val="00674714"/>
    <w:rsid w:val="00675195"/>
    <w:rsid w:val="00675DE1"/>
    <w:rsid w:val="00676AE2"/>
    <w:rsid w:val="006815F5"/>
    <w:rsid w:val="00682D11"/>
    <w:rsid w:val="00685204"/>
    <w:rsid w:val="00687E22"/>
    <w:rsid w:val="00690313"/>
    <w:rsid w:val="00691330"/>
    <w:rsid w:val="0069170A"/>
    <w:rsid w:val="00692C9C"/>
    <w:rsid w:val="006939D2"/>
    <w:rsid w:val="006956C6"/>
    <w:rsid w:val="00697FF3"/>
    <w:rsid w:val="006A0F16"/>
    <w:rsid w:val="006A1D8A"/>
    <w:rsid w:val="006A3931"/>
    <w:rsid w:val="006A4B5E"/>
    <w:rsid w:val="006A4F4E"/>
    <w:rsid w:val="006A6138"/>
    <w:rsid w:val="006A64BF"/>
    <w:rsid w:val="006A6532"/>
    <w:rsid w:val="006A6926"/>
    <w:rsid w:val="006B004A"/>
    <w:rsid w:val="006B0E72"/>
    <w:rsid w:val="006B12FC"/>
    <w:rsid w:val="006B19BF"/>
    <w:rsid w:val="006B283A"/>
    <w:rsid w:val="006B2C13"/>
    <w:rsid w:val="006B2E02"/>
    <w:rsid w:val="006B4231"/>
    <w:rsid w:val="006B5893"/>
    <w:rsid w:val="006B5F97"/>
    <w:rsid w:val="006C0972"/>
    <w:rsid w:val="006C0CB7"/>
    <w:rsid w:val="006C1755"/>
    <w:rsid w:val="006C1785"/>
    <w:rsid w:val="006C36B4"/>
    <w:rsid w:val="006C3DB8"/>
    <w:rsid w:val="006C4AC5"/>
    <w:rsid w:val="006C5710"/>
    <w:rsid w:val="006C6CFA"/>
    <w:rsid w:val="006C6D35"/>
    <w:rsid w:val="006C6F1C"/>
    <w:rsid w:val="006D0632"/>
    <w:rsid w:val="006D4697"/>
    <w:rsid w:val="006D4741"/>
    <w:rsid w:val="006D47BF"/>
    <w:rsid w:val="006D48A7"/>
    <w:rsid w:val="006D4BEB"/>
    <w:rsid w:val="006D6CB3"/>
    <w:rsid w:val="006E0C40"/>
    <w:rsid w:val="006E23A8"/>
    <w:rsid w:val="006E4C19"/>
    <w:rsid w:val="006E51F0"/>
    <w:rsid w:val="006E66FE"/>
    <w:rsid w:val="006E6AA2"/>
    <w:rsid w:val="006F05AE"/>
    <w:rsid w:val="006F0FCA"/>
    <w:rsid w:val="006F3503"/>
    <w:rsid w:val="006F3CDD"/>
    <w:rsid w:val="006F3DDB"/>
    <w:rsid w:val="006F523F"/>
    <w:rsid w:val="006F5661"/>
    <w:rsid w:val="006F66E2"/>
    <w:rsid w:val="006F7B8D"/>
    <w:rsid w:val="00702F19"/>
    <w:rsid w:val="00703DFB"/>
    <w:rsid w:val="00704F3E"/>
    <w:rsid w:val="00706E51"/>
    <w:rsid w:val="00707473"/>
    <w:rsid w:val="00710DDC"/>
    <w:rsid w:val="00710F2D"/>
    <w:rsid w:val="00711708"/>
    <w:rsid w:val="00712577"/>
    <w:rsid w:val="007130BB"/>
    <w:rsid w:val="00713BAC"/>
    <w:rsid w:val="0071493B"/>
    <w:rsid w:val="00714D07"/>
    <w:rsid w:val="00715188"/>
    <w:rsid w:val="007205FA"/>
    <w:rsid w:val="00720EB5"/>
    <w:rsid w:val="00721006"/>
    <w:rsid w:val="00724BEB"/>
    <w:rsid w:val="00725074"/>
    <w:rsid w:val="00730C35"/>
    <w:rsid w:val="00730E4F"/>
    <w:rsid w:val="00731A72"/>
    <w:rsid w:val="00732D4F"/>
    <w:rsid w:val="00733062"/>
    <w:rsid w:val="007330FD"/>
    <w:rsid w:val="007339D0"/>
    <w:rsid w:val="007340BC"/>
    <w:rsid w:val="007340F6"/>
    <w:rsid w:val="00734914"/>
    <w:rsid w:val="00735232"/>
    <w:rsid w:val="0073534A"/>
    <w:rsid w:val="007362B6"/>
    <w:rsid w:val="0073709F"/>
    <w:rsid w:val="00737229"/>
    <w:rsid w:val="007374EB"/>
    <w:rsid w:val="00740002"/>
    <w:rsid w:val="00740625"/>
    <w:rsid w:val="00741CFD"/>
    <w:rsid w:val="0074370D"/>
    <w:rsid w:val="00745BA9"/>
    <w:rsid w:val="00746373"/>
    <w:rsid w:val="0074637F"/>
    <w:rsid w:val="00746FD5"/>
    <w:rsid w:val="00747943"/>
    <w:rsid w:val="00747D1A"/>
    <w:rsid w:val="00752326"/>
    <w:rsid w:val="007537D7"/>
    <w:rsid w:val="007538E6"/>
    <w:rsid w:val="00755CAF"/>
    <w:rsid w:val="00755EB6"/>
    <w:rsid w:val="00755FAA"/>
    <w:rsid w:val="0075685F"/>
    <w:rsid w:val="00756A7C"/>
    <w:rsid w:val="00760B09"/>
    <w:rsid w:val="00760C0C"/>
    <w:rsid w:val="00764AC8"/>
    <w:rsid w:val="00766303"/>
    <w:rsid w:val="00767625"/>
    <w:rsid w:val="007731BD"/>
    <w:rsid w:val="00773EC3"/>
    <w:rsid w:val="00773EFF"/>
    <w:rsid w:val="00773F8E"/>
    <w:rsid w:val="00777E5D"/>
    <w:rsid w:val="00777F08"/>
    <w:rsid w:val="00777FE0"/>
    <w:rsid w:val="0078005E"/>
    <w:rsid w:val="0078286C"/>
    <w:rsid w:val="0078320F"/>
    <w:rsid w:val="00783355"/>
    <w:rsid w:val="007836E2"/>
    <w:rsid w:val="0078505D"/>
    <w:rsid w:val="00787305"/>
    <w:rsid w:val="00787A3E"/>
    <w:rsid w:val="00787DA3"/>
    <w:rsid w:val="00790FFB"/>
    <w:rsid w:val="007924D6"/>
    <w:rsid w:val="007929A4"/>
    <w:rsid w:val="00793798"/>
    <w:rsid w:val="00795294"/>
    <w:rsid w:val="007952F1"/>
    <w:rsid w:val="0079554F"/>
    <w:rsid w:val="00795DC7"/>
    <w:rsid w:val="007A079B"/>
    <w:rsid w:val="007A1A90"/>
    <w:rsid w:val="007A28E1"/>
    <w:rsid w:val="007A2D84"/>
    <w:rsid w:val="007A49ED"/>
    <w:rsid w:val="007A5C10"/>
    <w:rsid w:val="007A690A"/>
    <w:rsid w:val="007A6A6F"/>
    <w:rsid w:val="007A6DBD"/>
    <w:rsid w:val="007B1C28"/>
    <w:rsid w:val="007B2D65"/>
    <w:rsid w:val="007B311A"/>
    <w:rsid w:val="007B33BC"/>
    <w:rsid w:val="007B366A"/>
    <w:rsid w:val="007B69F8"/>
    <w:rsid w:val="007B7F77"/>
    <w:rsid w:val="007C1A35"/>
    <w:rsid w:val="007C220C"/>
    <w:rsid w:val="007C2517"/>
    <w:rsid w:val="007C375A"/>
    <w:rsid w:val="007C3CAE"/>
    <w:rsid w:val="007C3E20"/>
    <w:rsid w:val="007C3E9C"/>
    <w:rsid w:val="007C48F4"/>
    <w:rsid w:val="007C6E72"/>
    <w:rsid w:val="007D00AF"/>
    <w:rsid w:val="007D06B6"/>
    <w:rsid w:val="007D0EBE"/>
    <w:rsid w:val="007D1653"/>
    <w:rsid w:val="007D4524"/>
    <w:rsid w:val="007D5B00"/>
    <w:rsid w:val="007D6054"/>
    <w:rsid w:val="007D660F"/>
    <w:rsid w:val="007D6697"/>
    <w:rsid w:val="007D7016"/>
    <w:rsid w:val="007E01DF"/>
    <w:rsid w:val="007E0A46"/>
    <w:rsid w:val="007E0D62"/>
    <w:rsid w:val="007E17D3"/>
    <w:rsid w:val="007E18C2"/>
    <w:rsid w:val="007E1DD1"/>
    <w:rsid w:val="007E29D8"/>
    <w:rsid w:val="007E2B9D"/>
    <w:rsid w:val="007E4164"/>
    <w:rsid w:val="007E48F3"/>
    <w:rsid w:val="007E5779"/>
    <w:rsid w:val="007F0224"/>
    <w:rsid w:val="007F0A38"/>
    <w:rsid w:val="007F0E8D"/>
    <w:rsid w:val="007F357E"/>
    <w:rsid w:val="007F376F"/>
    <w:rsid w:val="007F3962"/>
    <w:rsid w:val="007F557C"/>
    <w:rsid w:val="007F7CAA"/>
    <w:rsid w:val="007F7FAF"/>
    <w:rsid w:val="00803F99"/>
    <w:rsid w:val="008073A1"/>
    <w:rsid w:val="00807420"/>
    <w:rsid w:val="00810077"/>
    <w:rsid w:val="00810F5B"/>
    <w:rsid w:val="00811E86"/>
    <w:rsid w:val="008134E1"/>
    <w:rsid w:val="008142F0"/>
    <w:rsid w:val="00814DFA"/>
    <w:rsid w:val="00814FEA"/>
    <w:rsid w:val="00815DA1"/>
    <w:rsid w:val="00817417"/>
    <w:rsid w:val="0082073D"/>
    <w:rsid w:val="00820B6B"/>
    <w:rsid w:val="00821509"/>
    <w:rsid w:val="00822B5A"/>
    <w:rsid w:val="00822C73"/>
    <w:rsid w:val="008232F4"/>
    <w:rsid w:val="0082497F"/>
    <w:rsid w:val="00826794"/>
    <w:rsid w:val="00826F95"/>
    <w:rsid w:val="008272AA"/>
    <w:rsid w:val="00830D76"/>
    <w:rsid w:val="0083121D"/>
    <w:rsid w:val="00832038"/>
    <w:rsid w:val="00832889"/>
    <w:rsid w:val="00833698"/>
    <w:rsid w:val="00834E68"/>
    <w:rsid w:val="00835009"/>
    <w:rsid w:val="00835374"/>
    <w:rsid w:val="00836041"/>
    <w:rsid w:val="00836B7E"/>
    <w:rsid w:val="00837B87"/>
    <w:rsid w:val="00837D84"/>
    <w:rsid w:val="00840336"/>
    <w:rsid w:val="00840A4C"/>
    <w:rsid w:val="00841332"/>
    <w:rsid w:val="00841733"/>
    <w:rsid w:val="0084190A"/>
    <w:rsid w:val="00843B5D"/>
    <w:rsid w:val="008440AC"/>
    <w:rsid w:val="0084471A"/>
    <w:rsid w:val="00845A86"/>
    <w:rsid w:val="008472B2"/>
    <w:rsid w:val="0085089D"/>
    <w:rsid w:val="00851BC3"/>
    <w:rsid w:val="00854CBC"/>
    <w:rsid w:val="00856DA8"/>
    <w:rsid w:val="00860281"/>
    <w:rsid w:val="00860D99"/>
    <w:rsid w:val="00861557"/>
    <w:rsid w:val="00861972"/>
    <w:rsid w:val="0086333E"/>
    <w:rsid w:val="00863ABB"/>
    <w:rsid w:val="008642D2"/>
    <w:rsid w:val="0086525A"/>
    <w:rsid w:val="00865299"/>
    <w:rsid w:val="008657BC"/>
    <w:rsid w:val="00865EFC"/>
    <w:rsid w:val="00867040"/>
    <w:rsid w:val="008673F6"/>
    <w:rsid w:val="00867F30"/>
    <w:rsid w:val="00870BA6"/>
    <w:rsid w:val="00872BBE"/>
    <w:rsid w:val="00873E36"/>
    <w:rsid w:val="008749DA"/>
    <w:rsid w:val="008751DE"/>
    <w:rsid w:val="008764BB"/>
    <w:rsid w:val="00876D72"/>
    <w:rsid w:val="00877255"/>
    <w:rsid w:val="00877FBB"/>
    <w:rsid w:val="00880019"/>
    <w:rsid w:val="008805D5"/>
    <w:rsid w:val="00880ADA"/>
    <w:rsid w:val="00882CB6"/>
    <w:rsid w:val="008831A6"/>
    <w:rsid w:val="0088462B"/>
    <w:rsid w:val="008848C8"/>
    <w:rsid w:val="00885503"/>
    <w:rsid w:val="00885658"/>
    <w:rsid w:val="00890192"/>
    <w:rsid w:val="00891B7D"/>
    <w:rsid w:val="0089301B"/>
    <w:rsid w:val="00893786"/>
    <w:rsid w:val="00895684"/>
    <w:rsid w:val="008959CD"/>
    <w:rsid w:val="008A09FE"/>
    <w:rsid w:val="008A1622"/>
    <w:rsid w:val="008A1F1B"/>
    <w:rsid w:val="008A3569"/>
    <w:rsid w:val="008A4FE9"/>
    <w:rsid w:val="008A5BF9"/>
    <w:rsid w:val="008A5D8C"/>
    <w:rsid w:val="008A6D20"/>
    <w:rsid w:val="008B0F25"/>
    <w:rsid w:val="008B1335"/>
    <w:rsid w:val="008B34C7"/>
    <w:rsid w:val="008B3614"/>
    <w:rsid w:val="008B4210"/>
    <w:rsid w:val="008B4C51"/>
    <w:rsid w:val="008B7DFC"/>
    <w:rsid w:val="008C09AA"/>
    <w:rsid w:val="008C0D3D"/>
    <w:rsid w:val="008C1381"/>
    <w:rsid w:val="008C19AF"/>
    <w:rsid w:val="008C1F05"/>
    <w:rsid w:val="008C2107"/>
    <w:rsid w:val="008C216C"/>
    <w:rsid w:val="008C2335"/>
    <w:rsid w:val="008C26A2"/>
    <w:rsid w:val="008C367D"/>
    <w:rsid w:val="008C5835"/>
    <w:rsid w:val="008C62DB"/>
    <w:rsid w:val="008D1B35"/>
    <w:rsid w:val="008D2844"/>
    <w:rsid w:val="008D2F5A"/>
    <w:rsid w:val="008D42B0"/>
    <w:rsid w:val="008D58D9"/>
    <w:rsid w:val="008D5D54"/>
    <w:rsid w:val="008D68B3"/>
    <w:rsid w:val="008D7FEC"/>
    <w:rsid w:val="008E1072"/>
    <w:rsid w:val="008E23AE"/>
    <w:rsid w:val="008E2F8B"/>
    <w:rsid w:val="008E35EA"/>
    <w:rsid w:val="008E3DEA"/>
    <w:rsid w:val="008E3F54"/>
    <w:rsid w:val="008E62F5"/>
    <w:rsid w:val="008E7591"/>
    <w:rsid w:val="008F0B0A"/>
    <w:rsid w:val="008F2054"/>
    <w:rsid w:val="008F2A64"/>
    <w:rsid w:val="008F2AF2"/>
    <w:rsid w:val="008F47B7"/>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06B25"/>
    <w:rsid w:val="00910AA9"/>
    <w:rsid w:val="00911CED"/>
    <w:rsid w:val="00914E97"/>
    <w:rsid w:val="0091514D"/>
    <w:rsid w:val="009170C8"/>
    <w:rsid w:val="009200BB"/>
    <w:rsid w:val="009216A3"/>
    <w:rsid w:val="00921F86"/>
    <w:rsid w:val="00924BB4"/>
    <w:rsid w:val="00926A83"/>
    <w:rsid w:val="0092793C"/>
    <w:rsid w:val="00930C87"/>
    <w:rsid w:val="0093137C"/>
    <w:rsid w:val="00931AB7"/>
    <w:rsid w:val="0093347E"/>
    <w:rsid w:val="00933C71"/>
    <w:rsid w:val="00934CBB"/>
    <w:rsid w:val="00936539"/>
    <w:rsid w:val="0094061C"/>
    <w:rsid w:val="00941A12"/>
    <w:rsid w:val="0094351E"/>
    <w:rsid w:val="00944410"/>
    <w:rsid w:val="00944711"/>
    <w:rsid w:val="0094494D"/>
    <w:rsid w:val="00944A06"/>
    <w:rsid w:val="00944D86"/>
    <w:rsid w:val="00945350"/>
    <w:rsid w:val="009464CC"/>
    <w:rsid w:val="00946C63"/>
    <w:rsid w:val="00946E37"/>
    <w:rsid w:val="009470DC"/>
    <w:rsid w:val="009472F7"/>
    <w:rsid w:val="00947C66"/>
    <w:rsid w:val="00950E0C"/>
    <w:rsid w:val="009525C0"/>
    <w:rsid w:val="00952A60"/>
    <w:rsid w:val="00952BA5"/>
    <w:rsid w:val="00952E01"/>
    <w:rsid w:val="00953E8F"/>
    <w:rsid w:val="00955383"/>
    <w:rsid w:val="00955A03"/>
    <w:rsid w:val="0095618D"/>
    <w:rsid w:val="009562DF"/>
    <w:rsid w:val="009565B9"/>
    <w:rsid w:val="009575EE"/>
    <w:rsid w:val="00961E0A"/>
    <w:rsid w:val="00962C8A"/>
    <w:rsid w:val="00963BF7"/>
    <w:rsid w:val="00963F6A"/>
    <w:rsid w:val="00964A71"/>
    <w:rsid w:val="00965389"/>
    <w:rsid w:val="00965FC1"/>
    <w:rsid w:val="0096649E"/>
    <w:rsid w:val="00966BC4"/>
    <w:rsid w:val="00970262"/>
    <w:rsid w:val="00970639"/>
    <w:rsid w:val="0097099D"/>
    <w:rsid w:val="00971CBC"/>
    <w:rsid w:val="0097413C"/>
    <w:rsid w:val="00974233"/>
    <w:rsid w:val="0097570C"/>
    <w:rsid w:val="009766BA"/>
    <w:rsid w:val="0097731A"/>
    <w:rsid w:val="00980748"/>
    <w:rsid w:val="00980A50"/>
    <w:rsid w:val="00982563"/>
    <w:rsid w:val="00982890"/>
    <w:rsid w:val="00982A21"/>
    <w:rsid w:val="00982BC8"/>
    <w:rsid w:val="00983B99"/>
    <w:rsid w:val="00983CA6"/>
    <w:rsid w:val="009843FC"/>
    <w:rsid w:val="00984E0C"/>
    <w:rsid w:val="00985348"/>
    <w:rsid w:val="00985E1D"/>
    <w:rsid w:val="00986BEC"/>
    <w:rsid w:val="00986D31"/>
    <w:rsid w:val="00987B10"/>
    <w:rsid w:val="00987E4E"/>
    <w:rsid w:val="009909E1"/>
    <w:rsid w:val="00991BEC"/>
    <w:rsid w:val="009933D0"/>
    <w:rsid w:val="00994610"/>
    <w:rsid w:val="00994FB9"/>
    <w:rsid w:val="00996692"/>
    <w:rsid w:val="00996A3A"/>
    <w:rsid w:val="00996C72"/>
    <w:rsid w:val="0099711B"/>
    <w:rsid w:val="0099760F"/>
    <w:rsid w:val="009A1A05"/>
    <w:rsid w:val="009A299F"/>
    <w:rsid w:val="009A397E"/>
    <w:rsid w:val="009A4D60"/>
    <w:rsid w:val="009A56E5"/>
    <w:rsid w:val="009A6100"/>
    <w:rsid w:val="009A75EA"/>
    <w:rsid w:val="009B0863"/>
    <w:rsid w:val="009B0B12"/>
    <w:rsid w:val="009B237D"/>
    <w:rsid w:val="009B3481"/>
    <w:rsid w:val="009B4F80"/>
    <w:rsid w:val="009B5012"/>
    <w:rsid w:val="009B635E"/>
    <w:rsid w:val="009B7D61"/>
    <w:rsid w:val="009C1416"/>
    <w:rsid w:val="009C1F64"/>
    <w:rsid w:val="009C28CC"/>
    <w:rsid w:val="009C3F19"/>
    <w:rsid w:val="009C42D1"/>
    <w:rsid w:val="009C5B50"/>
    <w:rsid w:val="009C61C0"/>
    <w:rsid w:val="009C6898"/>
    <w:rsid w:val="009D1B9F"/>
    <w:rsid w:val="009D1D70"/>
    <w:rsid w:val="009D1DB6"/>
    <w:rsid w:val="009D29D5"/>
    <w:rsid w:val="009D346D"/>
    <w:rsid w:val="009D6440"/>
    <w:rsid w:val="009D7D51"/>
    <w:rsid w:val="009E27A0"/>
    <w:rsid w:val="009E417E"/>
    <w:rsid w:val="009E4590"/>
    <w:rsid w:val="009E4B4A"/>
    <w:rsid w:val="009E626D"/>
    <w:rsid w:val="009E7570"/>
    <w:rsid w:val="009F2037"/>
    <w:rsid w:val="009F36B6"/>
    <w:rsid w:val="009F4555"/>
    <w:rsid w:val="009F482E"/>
    <w:rsid w:val="009F4A28"/>
    <w:rsid w:val="009F4CC0"/>
    <w:rsid w:val="009F4F7F"/>
    <w:rsid w:val="009F5BB0"/>
    <w:rsid w:val="009F6316"/>
    <w:rsid w:val="009F6B34"/>
    <w:rsid w:val="009F6B86"/>
    <w:rsid w:val="009F75A9"/>
    <w:rsid w:val="00A0041D"/>
    <w:rsid w:val="00A0100F"/>
    <w:rsid w:val="00A0125F"/>
    <w:rsid w:val="00A01698"/>
    <w:rsid w:val="00A01AAC"/>
    <w:rsid w:val="00A021A6"/>
    <w:rsid w:val="00A03351"/>
    <w:rsid w:val="00A04653"/>
    <w:rsid w:val="00A04781"/>
    <w:rsid w:val="00A049A2"/>
    <w:rsid w:val="00A04B77"/>
    <w:rsid w:val="00A04F69"/>
    <w:rsid w:val="00A10C1C"/>
    <w:rsid w:val="00A115B0"/>
    <w:rsid w:val="00A11A31"/>
    <w:rsid w:val="00A126D6"/>
    <w:rsid w:val="00A1320B"/>
    <w:rsid w:val="00A13ABB"/>
    <w:rsid w:val="00A13E8E"/>
    <w:rsid w:val="00A16355"/>
    <w:rsid w:val="00A171D7"/>
    <w:rsid w:val="00A179C4"/>
    <w:rsid w:val="00A17F23"/>
    <w:rsid w:val="00A21F5A"/>
    <w:rsid w:val="00A21F6A"/>
    <w:rsid w:val="00A22CB9"/>
    <w:rsid w:val="00A24BDC"/>
    <w:rsid w:val="00A25070"/>
    <w:rsid w:val="00A252A8"/>
    <w:rsid w:val="00A25905"/>
    <w:rsid w:val="00A262C5"/>
    <w:rsid w:val="00A26897"/>
    <w:rsid w:val="00A26E26"/>
    <w:rsid w:val="00A273A8"/>
    <w:rsid w:val="00A308A8"/>
    <w:rsid w:val="00A320CE"/>
    <w:rsid w:val="00A327E3"/>
    <w:rsid w:val="00A3319F"/>
    <w:rsid w:val="00A348DB"/>
    <w:rsid w:val="00A356A0"/>
    <w:rsid w:val="00A358E7"/>
    <w:rsid w:val="00A3704D"/>
    <w:rsid w:val="00A37281"/>
    <w:rsid w:val="00A40860"/>
    <w:rsid w:val="00A424F4"/>
    <w:rsid w:val="00A4262C"/>
    <w:rsid w:val="00A428D0"/>
    <w:rsid w:val="00A436C4"/>
    <w:rsid w:val="00A448E7"/>
    <w:rsid w:val="00A4553B"/>
    <w:rsid w:val="00A45DCD"/>
    <w:rsid w:val="00A46087"/>
    <w:rsid w:val="00A507C1"/>
    <w:rsid w:val="00A50C3D"/>
    <w:rsid w:val="00A5203A"/>
    <w:rsid w:val="00A52B5F"/>
    <w:rsid w:val="00A52E67"/>
    <w:rsid w:val="00A542E6"/>
    <w:rsid w:val="00A56674"/>
    <w:rsid w:val="00A57A3A"/>
    <w:rsid w:val="00A57B01"/>
    <w:rsid w:val="00A57CE1"/>
    <w:rsid w:val="00A57F1C"/>
    <w:rsid w:val="00A60978"/>
    <w:rsid w:val="00A61555"/>
    <w:rsid w:val="00A6198C"/>
    <w:rsid w:val="00A62AA7"/>
    <w:rsid w:val="00A62E68"/>
    <w:rsid w:val="00A62F38"/>
    <w:rsid w:val="00A678FC"/>
    <w:rsid w:val="00A67CA2"/>
    <w:rsid w:val="00A67E74"/>
    <w:rsid w:val="00A67FAD"/>
    <w:rsid w:val="00A71244"/>
    <w:rsid w:val="00A72808"/>
    <w:rsid w:val="00A73B8D"/>
    <w:rsid w:val="00A74DD5"/>
    <w:rsid w:val="00A754D0"/>
    <w:rsid w:val="00A77CF0"/>
    <w:rsid w:val="00A8118E"/>
    <w:rsid w:val="00A81424"/>
    <w:rsid w:val="00A82173"/>
    <w:rsid w:val="00A837BC"/>
    <w:rsid w:val="00A84B90"/>
    <w:rsid w:val="00A85935"/>
    <w:rsid w:val="00A85E97"/>
    <w:rsid w:val="00A86AFD"/>
    <w:rsid w:val="00A86D30"/>
    <w:rsid w:val="00A87BD4"/>
    <w:rsid w:val="00A90741"/>
    <w:rsid w:val="00A9092F"/>
    <w:rsid w:val="00A91CC6"/>
    <w:rsid w:val="00A93179"/>
    <w:rsid w:val="00A93A96"/>
    <w:rsid w:val="00A9443D"/>
    <w:rsid w:val="00A9587E"/>
    <w:rsid w:val="00AA01E6"/>
    <w:rsid w:val="00AA1CCF"/>
    <w:rsid w:val="00AA24DD"/>
    <w:rsid w:val="00AA2B65"/>
    <w:rsid w:val="00AA3770"/>
    <w:rsid w:val="00AA3C77"/>
    <w:rsid w:val="00AA431D"/>
    <w:rsid w:val="00AA4B43"/>
    <w:rsid w:val="00AA5235"/>
    <w:rsid w:val="00AA5F97"/>
    <w:rsid w:val="00AA6766"/>
    <w:rsid w:val="00AA6820"/>
    <w:rsid w:val="00AA7585"/>
    <w:rsid w:val="00AA79EB"/>
    <w:rsid w:val="00AA7ACB"/>
    <w:rsid w:val="00AB13A3"/>
    <w:rsid w:val="00AB14D9"/>
    <w:rsid w:val="00AB1B96"/>
    <w:rsid w:val="00AB2F8F"/>
    <w:rsid w:val="00AB590D"/>
    <w:rsid w:val="00AB5DB9"/>
    <w:rsid w:val="00AB663C"/>
    <w:rsid w:val="00AB6877"/>
    <w:rsid w:val="00AB6B82"/>
    <w:rsid w:val="00AB7022"/>
    <w:rsid w:val="00AC0661"/>
    <w:rsid w:val="00AC23BB"/>
    <w:rsid w:val="00AC32BA"/>
    <w:rsid w:val="00AC3A8D"/>
    <w:rsid w:val="00AC543B"/>
    <w:rsid w:val="00AC5A84"/>
    <w:rsid w:val="00AD02EC"/>
    <w:rsid w:val="00AD11CB"/>
    <w:rsid w:val="00AD2107"/>
    <w:rsid w:val="00AD25C0"/>
    <w:rsid w:val="00AD2EC0"/>
    <w:rsid w:val="00AD2F9D"/>
    <w:rsid w:val="00AD3616"/>
    <w:rsid w:val="00AD463B"/>
    <w:rsid w:val="00AD49C0"/>
    <w:rsid w:val="00AD4FE6"/>
    <w:rsid w:val="00AD5301"/>
    <w:rsid w:val="00AD5790"/>
    <w:rsid w:val="00AD57E4"/>
    <w:rsid w:val="00AD688D"/>
    <w:rsid w:val="00AE0CFA"/>
    <w:rsid w:val="00AE16B6"/>
    <w:rsid w:val="00AE1E82"/>
    <w:rsid w:val="00AE262E"/>
    <w:rsid w:val="00AE46D6"/>
    <w:rsid w:val="00AE6053"/>
    <w:rsid w:val="00AE6AD7"/>
    <w:rsid w:val="00AF03A9"/>
    <w:rsid w:val="00AF15F3"/>
    <w:rsid w:val="00AF2078"/>
    <w:rsid w:val="00AF21B6"/>
    <w:rsid w:val="00AF2798"/>
    <w:rsid w:val="00AF34DF"/>
    <w:rsid w:val="00AF3DBC"/>
    <w:rsid w:val="00AF3E45"/>
    <w:rsid w:val="00AF53A9"/>
    <w:rsid w:val="00AF5A6A"/>
    <w:rsid w:val="00AF5B58"/>
    <w:rsid w:val="00AF6EB9"/>
    <w:rsid w:val="00B00A47"/>
    <w:rsid w:val="00B01007"/>
    <w:rsid w:val="00B01283"/>
    <w:rsid w:val="00B01314"/>
    <w:rsid w:val="00B01D6D"/>
    <w:rsid w:val="00B02401"/>
    <w:rsid w:val="00B024EA"/>
    <w:rsid w:val="00B02AAA"/>
    <w:rsid w:val="00B031D4"/>
    <w:rsid w:val="00B03786"/>
    <w:rsid w:val="00B03D41"/>
    <w:rsid w:val="00B05028"/>
    <w:rsid w:val="00B05956"/>
    <w:rsid w:val="00B0595E"/>
    <w:rsid w:val="00B05E26"/>
    <w:rsid w:val="00B07752"/>
    <w:rsid w:val="00B1006F"/>
    <w:rsid w:val="00B10283"/>
    <w:rsid w:val="00B11257"/>
    <w:rsid w:val="00B1140C"/>
    <w:rsid w:val="00B11730"/>
    <w:rsid w:val="00B120AE"/>
    <w:rsid w:val="00B1263C"/>
    <w:rsid w:val="00B13729"/>
    <w:rsid w:val="00B138A9"/>
    <w:rsid w:val="00B13CB2"/>
    <w:rsid w:val="00B13ED5"/>
    <w:rsid w:val="00B14656"/>
    <w:rsid w:val="00B157E0"/>
    <w:rsid w:val="00B1618D"/>
    <w:rsid w:val="00B16235"/>
    <w:rsid w:val="00B172BB"/>
    <w:rsid w:val="00B2207D"/>
    <w:rsid w:val="00B229CF"/>
    <w:rsid w:val="00B23D6E"/>
    <w:rsid w:val="00B25773"/>
    <w:rsid w:val="00B25BFC"/>
    <w:rsid w:val="00B26034"/>
    <w:rsid w:val="00B263F0"/>
    <w:rsid w:val="00B3093E"/>
    <w:rsid w:val="00B3097E"/>
    <w:rsid w:val="00B31FB4"/>
    <w:rsid w:val="00B32140"/>
    <w:rsid w:val="00B33723"/>
    <w:rsid w:val="00B34EEA"/>
    <w:rsid w:val="00B36417"/>
    <w:rsid w:val="00B41583"/>
    <w:rsid w:val="00B41838"/>
    <w:rsid w:val="00B425CB"/>
    <w:rsid w:val="00B42A36"/>
    <w:rsid w:val="00B42E3E"/>
    <w:rsid w:val="00B440DB"/>
    <w:rsid w:val="00B459B7"/>
    <w:rsid w:val="00B47352"/>
    <w:rsid w:val="00B47CE8"/>
    <w:rsid w:val="00B501FA"/>
    <w:rsid w:val="00B5058A"/>
    <w:rsid w:val="00B51299"/>
    <w:rsid w:val="00B515F0"/>
    <w:rsid w:val="00B522E5"/>
    <w:rsid w:val="00B53033"/>
    <w:rsid w:val="00B55604"/>
    <w:rsid w:val="00B55A59"/>
    <w:rsid w:val="00B563E8"/>
    <w:rsid w:val="00B56506"/>
    <w:rsid w:val="00B56F17"/>
    <w:rsid w:val="00B5744D"/>
    <w:rsid w:val="00B61A00"/>
    <w:rsid w:val="00B61DBC"/>
    <w:rsid w:val="00B62150"/>
    <w:rsid w:val="00B632FB"/>
    <w:rsid w:val="00B6482E"/>
    <w:rsid w:val="00B649E6"/>
    <w:rsid w:val="00B64B0C"/>
    <w:rsid w:val="00B64EFF"/>
    <w:rsid w:val="00B6525D"/>
    <w:rsid w:val="00B65318"/>
    <w:rsid w:val="00B70734"/>
    <w:rsid w:val="00B70F2B"/>
    <w:rsid w:val="00B7102D"/>
    <w:rsid w:val="00B73ACB"/>
    <w:rsid w:val="00B74844"/>
    <w:rsid w:val="00B75707"/>
    <w:rsid w:val="00B75724"/>
    <w:rsid w:val="00B75B52"/>
    <w:rsid w:val="00B75F00"/>
    <w:rsid w:val="00B7640E"/>
    <w:rsid w:val="00B766E1"/>
    <w:rsid w:val="00B77032"/>
    <w:rsid w:val="00B77662"/>
    <w:rsid w:val="00B813EA"/>
    <w:rsid w:val="00B81B5B"/>
    <w:rsid w:val="00B83093"/>
    <w:rsid w:val="00B83441"/>
    <w:rsid w:val="00B85312"/>
    <w:rsid w:val="00B859AD"/>
    <w:rsid w:val="00B85AED"/>
    <w:rsid w:val="00B86E6A"/>
    <w:rsid w:val="00B912BB"/>
    <w:rsid w:val="00B93634"/>
    <w:rsid w:val="00B974C0"/>
    <w:rsid w:val="00B97DFD"/>
    <w:rsid w:val="00B97F8B"/>
    <w:rsid w:val="00BA0CD9"/>
    <w:rsid w:val="00BA13A7"/>
    <w:rsid w:val="00BA3376"/>
    <w:rsid w:val="00BA6650"/>
    <w:rsid w:val="00BA6685"/>
    <w:rsid w:val="00BA7127"/>
    <w:rsid w:val="00BA73ED"/>
    <w:rsid w:val="00BA7A52"/>
    <w:rsid w:val="00BB251E"/>
    <w:rsid w:val="00BB3371"/>
    <w:rsid w:val="00BB4197"/>
    <w:rsid w:val="00BB46A5"/>
    <w:rsid w:val="00BB483A"/>
    <w:rsid w:val="00BB4F61"/>
    <w:rsid w:val="00BB4F68"/>
    <w:rsid w:val="00BB597B"/>
    <w:rsid w:val="00BB615C"/>
    <w:rsid w:val="00BB652C"/>
    <w:rsid w:val="00BB67C3"/>
    <w:rsid w:val="00BB7028"/>
    <w:rsid w:val="00BB7780"/>
    <w:rsid w:val="00BB7C1A"/>
    <w:rsid w:val="00BC1282"/>
    <w:rsid w:val="00BC3836"/>
    <w:rsid w:val="00BC4798"/>
    <w:rsid w:val="00BC5837"/>
    <w:rsid w:val="00BC7715"/>
    <w:rsid w:val="00BD0A1E"/>
    <w:rsid w:val="00BD0D84"/>
    <w:rsid w:val="00BD3F31"/>
    <w:rsid w:val="00BD75AB"/>
    <w:rsid w:val="00BE2AFE"/>
    <w:rsid w:val="00BE2E65"/>
    <w:rsid w:val="00BE4B23"/>
    <w:rsid w:val="00BE6237"/>
    <w:rsid w:val="00BE6CE3"/>
    <w:rsid w:val="00BF110C"/>
    <w:rsid w:val="00BF18E8"/>
    <w:rsid w:val="00BF2488"/>
    <w:rsid w:val="00BF2EB5"/>
    <w:rsid w:val="00BF39BE"/>
    <w:rsid w:val="00BF3CBD"/>
    <w:rsid w:val="00BF4D8E"/>
    <w:rsid w:val="00BF5C24"/>
    <w:rsid w:val="00BF65D4"/>
    <w:rsid w:val="00BF6904"/>
    <w:rsid w:val="00BF7212"/>
    <w:rsid w:val="00BF7A6C"/>
    <w:rsid w:val="00C0233F"/>
    <w:rsid w:val="00C02558"/>
    <w:rsid w:val="00C05AD9"/>
    <w:rsid w:val="00C0679E"/>
    <w:rsid w:val="00C0684F"/>
    <w:rsid w:val="00C12E7F"/>
    <w:rsid w:val="00C13A41"/>
    <w:rsid w:val="00C1430C"/>
    <w:rsid w:val="00C1474E"/>
    <w:rsid w:val="00C205BF"/>
    <w:rsid w:val="00C23456"/>
    <w:rsid w:val="00C2353C"/>
    <w:rsid w:val="00C240AC"/>
    <w:rsid w:val="00C25252"/>
    <w:rsid w:val="00C263B8"/>
    <w:rsid w:val="00C27A93"/>
    <w:rsid w:val="00C3018F"/>
    <w:rsid w:val="00C30673"/>
    <w:rsid w:val="00C30BBD"/>
    <w:rsid w:val="00C31F54"/>
    <w:rsid w:val="00C327B2"/>
    <w:rsid w:val="00C33CCD"/>
    <w:rsid w:val="00C34609"/>
    <w:rsid w:val="00C34725"/>
    <w:rsid w:val="00C369D2"/>
    <w:rsid w:val="00C37425"/>
    <w:rsid w:val="00C3758B"/>
    <w:rsid w:val="00C37A4C"/>
    <w:rsid w:val="00C40238"/>
    <w:rsid w:val="00C40347"/>
    <w:rsid w:val="00C40781"/>
    <w:rsid w:val="00C40F79"/>
    <w:rsid w:val="00C40F83"/>
    <w:rsid w:val="00C418D4"/>
    <w:rsid w:val="00C422B9"/>
    <w:rsid w:val="00C4238B"/>
    <w:rsid w:val="00C4292D"/>
    <w:rsid w:val="00C457E7"/>
    <w:rsid w:val="00C4597E"/>
    <w:rsid w:val="00C5068D"/>
    <w:rsid w:val="00C51060"/>
    <w:rsid w:val="00C5238E"/>
    <w:rsid w:val="00C52529"/>
    <w:rsid w:val="00C54373"/>
    <w:rsid w:val="00C54FA5"/>
    <w:rsid w:val="00C55404"/>
    <w:rsid w:val="00C55D82"/>
    <w:rsid w:val="00C56A18"/>
    <w:rsid w:val="00C56A83"/>
    <w:rsid w:val="00C56F1D"/>
    <w:rsid w:val="00C579F5"/>
    <w:rsid w:val="00C60403"/>
    <w:rsid w:val="00C6071E"/>
    <w:rsid w:val="00C62106"/>
    <w:rsid w:val="00C621F0"/>
    <w:rsid w:val="00C62CF2"/>
    <w:rsid w:val="00C63AAB"/>
    <w:rsid w:val="00C65C7B"/>
    <w:rsid w:val="00C71B36"/>
    <w:rsid w:val="00C739BA"/>
    <w:rsid w:val="00C76752"/>
    <w:rsid w:val="00C76A2F"/>
    <w:rsid w:val="00C8048A"/>
    <w:rsid w:val="00C8084A"/>
    <w:rsid w:val="00C80A0E"/>
    <w:rsid w:val="00C81B4C"/>
    <w:rsid w:val="00C821F9"/>
    <w:rsid w:val="00C86ECD"/>
    <w:rsid w:val="00C876CA"/>
    <w:rsid w:val="00C87B0B"/>
    <w:rsid w:val="00C90EBC"/>
    <w:rsid w:val="00C9284C"/>
    <w:rsid w:val="00C92884"/>
    <w:rsid w:val="00C94926"/>
    <w:rsid w:val="00C951EC"/>
    <w:rsid w:val="00C959B3"/>
    <w:rsid w:val="00C9644B"/>
    <w:rsid w:val="00C96650"/>
    <w:rsid w:val="00CA0098"/>
    <w:rsid w:val="00CA1892"/>
    <w:rsid w:val="00CA1AFD"/>
    <w:rsid w:val="00CA252F"/>
    <w:rsid w:val="00CA2638"/>
    <w:rsid w:val="00CA31C1"/>
    <w:rsid w:val="00CA3411"/>
    <w:rsid w:val="00CA42A8"/>
    <w:rsid w:val="00CB1504"/>
    <w:rsid w:val="00CB1ADB"/>
    <w:rsid w:val="00CB2790"/>
    <w:rsid w:val="00CB28EE"/>
    <w:rsid w:val="00CB3440"/>
    <w:rsid w:val="00CB4271"/>
    <w:rsid w:val="00CB671B"/>
    <w:rsid w:val="00CB6C56"/>
    <w:rsid w:val="00CB71CB"/>
    <w:rsid w:val="00CB74D3"/>
    <w:rsid w:val="00CC04D3"/>
    <w:rsid w:val="00CC1194"/>
    <w:rsid w:val="00CC1787"/>
    <w:rsid w:val="00CC21E4"/>
    <w:rsid w:val="00CC30C4"/>
    <w:rsid w:val="00CC3A00"/>
    <w:rsid w:val="00CC3AE2"/>
    <w:rsid w:val="00CC5C4D"/>
    <w:rsid w:val="00CC68C7"/>
    <w:rsid w:val="00CC71FF"/>
    <w:rsid w:val="00CC7201"/>
    <w:rsid w:val="00CC75EA"/>
    <w:rsid w:val="00CC7B85"/>
    <w:rsid w:val="00CC7DF3"/>
    <w:rsid w:val="00CD15D2"/>
    <w:rsid w:val="00CD22EA"/>
    <w:rsid w:val="00CD25B2"/>
    <w:rsid w:val="00CD2A61"/>
    <w:rsid w:val="00CD3BBA"/>
    <w:rsid w:val="00CD55BD"/>
    <w:rsid w:val="00CD681F"/>
    <w:rsid w:val="00CD7999"/>
    <w:rsid w:val="00CE07F0"/>
    <w:rsid w:val="00CE2773"/>
    <w:rsid w:val="00CE52EF"/>
    <w:rsid w:val="00CE530B"/>
    <w:rsid w:val="00CE6134"/>
    <w:rsid w:val="00CE6386"/>
    <w:rsid w:val="00CE682C"/>
    <w:rsid w:val="00CE69E2"/>
    <w:rsid w:val="00CE6B6F"/>
    <w:rsid w:val="00CE71B7"/>
    <w:rsid w:val="00CE749A"/>
    <w:rsid w:val="00CE7D74"/>
    <w:rsid w:val="00CF154F"/>
    <w:rsid w:val="00CF19FC"/>
    <w:rsid w:val="00CF21D3"/>
    <w:rsid w:val="00CF2BCE"/>
    <w:rsid w:val="00CF36D5"/>
    <w:rsid w:val="00CF43F2"/>
    <w:rsid w:val="00CF4501"/>
    <w:rsid w:val="00CF5700"/>
    <w:rsid w:val="00CF6A42"/>
    <w:rsid w:val="00CF738F"/>
    <w:rsid w:val="00D003F2"/>
    <w:rsid w:val="00D00851"/>
    <w:rsid w:val="00D009EA"/>
    <w:rsid w:val="00D00B4A"/>
    <w:rsid w:val="00D0143A"/>
    <w:rsid w:val="00D0241E"/>
    <w:rsid w:val="00D0310C"/>
    <w:rsid w:val="00D045F1"/>
    <w:rsid w:val="00D04CFF"/>
    <w:rsid w:val="00D06331"/>
    <w:rsid w:val="00D0728F"/>
    <w:rsid w:val="00D0766A"/>
    <w:rsid w:val="00D112DF"/>
    <w:rsid w:val="00D11332"/>
    <w:rsid w:val="00D11AD2"/>
    <w:rsid w:val="00D11D27"/>
    <w:rsid w:val="00D11DD1"/>
    <w:rsid w:val="00D14940"/>
    <w:rsid w:val="00D15E1F"/>
    <w:rsid w:val="00D16061"/>
    <w:rsid w:val="00D16A40"/>
    <w:rsid w:val="00D20190"/>
    <w:rsid w:val="00D212F4"/>
    <w:rsid w:val="00D2233B"/>
    <w:rsid w:val="00D23E09"/>
    <w:rsid w:val="00D248CF"/>
    <w:rsid w:val="00D24FED"/>
    <w:rsid w:val="00D25F07"/>
    <w:rsid w:val="00D25FFC"/>
    <w:rsid w:val="00D277DD"/>
    <w:rsid w:val="00D310BB"/>
    <w:rsid w:val="00D324C8"/>
    <w:rsid w:val="00D32C5B"/>
    <w:rsid w:val="00D32E6B"/>
    <w:rsid w:val="00D34A16"/>
    <w:rsid w:val="00D34A88"/>
    <w:rsid w:val="00D34BFC"/>
    <w:rsid w:val="00D356F2"/>
    <w:rsid w:val="00D366A6"/>
    <w:rsid w:val="00D36913"/>
    <w:rsid w:val="00D36C94"/>
    <w:rsid w:val="00D36CF3"/>
    <w:rsid w:val="00D3768E"/>
    <w:rsid w:val="00D37DF0"/>
    <w:rsid w:val="00D40C21"/>
    <w:rsid w:val="00D42A9C"/>
    <w:rsid w:val="00D42DCF"/>
    <w:rsid w:val="00D4353F"/>
    <w:rsid w:val="00D44451"/>
    <w:rsid w:val="00D44B70"/>
    <w:rsid w:val="00D45837"/>
    <w:rsid w:val="00D46160"/>
    <w:rsid w:val="00D46448"/>
    <w:rsid w:val="00D46F5F"/>
    <w:rsid w:val="00D4735C"/>
    <w:rsid w:val="00D474E7"/>
    <w:rsid w:val="00D4760C"/>
    <w:rsid w:val="00D509D5"/>
    <w:rsid w:val="00D51A8F"/>
    <w:rsid w:val="00D51E18"/>
    <w:rsid w:val="00D51FAC"/>
    <w:rsid w:val="00D536CC"/>
    <w:rsid w:val="00D53775"/>
    <w:rsid w:val="00D53E56"/>
    <w:rsid w:val="00D56C07"/>
    <w:rsid w:val="00D56D69"/>
    <w:rsid w:val="00D60DAA"/>
    <w:rsid w:val="00D61D2C"/>
    <w:rsid w:val="00D6253C"/>
    <w:rsid w:val="00D649AA"/>
    <w:rsid w:val="00D64AAB"/>
    <w:rsid w:val="00D65301"/>
    <w:rsid w:val="00D672FD"/>
    <w:rsid w:val="00D67D98"/>
    <w:rsid w:val="00D70E6D"/>
    <w:rsid w:val="00D71701"/>
    <w:rsid w:val="00D7235B"/>
    <w:rsid w:val="00D72717"/>
    <w:rsid w:val="00D72D84"/>
    <w:rsid w:val="00D72E11"/>
    <w:rsid w:val="00D72ECB"/>
    <w:rsid w:val="00D734B4"/>
    <w:rsid w:val="00D754A1"/>
    <w:rsid w:val="00D75B8E"/>
    <w:rsid w:val="00D766D7"/>
    <w:rsid w:val="00D77E28"/>
    <w:rsid w:val="00D8027E"/>
    <w:rsid w:val="00D80E81"/>
    <w:rsid w:val="00D81453"/>
    <w:rsid w:val="00D816A8"/>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4656"/>
    <w:rsid w:val="00D94739"/>
    <w:rsid w:val="00D947D6"/>
    <w:rsid w:val="00D94800"/>
    <w:rsid w:val="00D95108"/>
    <w:rsid w:val="00D96043"/>
    <w:rsid w:val="00D96F10"/>
    <w:rsid w:val="00DA184A"/>
    <w:rsid w:val="00DA2109"/>
    <w:rsid w:val="00DA489E"/>
    <w:rsid w:val="00DA5C7D"/>
    <w:rsid w:val="00DA5E96"/>
    <w:rsid w:val="00DA6A0D"/>
    <w:rsid w:val="00DB13D6"/>
    <w:rsid w:val="00DB241D"/>
    <w:rsid w:val="00DB3216"/>
    <w:rsid w:val="00DB34BC"/>
    <w:rsid w:val="00DB4D61"/>
    <w:rsid w:val="00DB4DDA"/>
    <w:rsid w:val="00DB539B"/>
    <w:rsid w:val="00DB5B40"/>
    <w:rsid w:val="00DB66D2"/>
    <w:rsid w:val="00DB703F"/>
    <w:rsid w:val="00DB7A2A"/>
    <w:rsid w:val="00DB7C7F"/>
    <w:rsid w:val="00DC23AA"/>
    <w:rsid w:val="00DC27D3"/>
    <w:rsid w:val="00DC34A5"/>
    <w:rsid w:val="00DC36D6"/>
    <w:rsid w:val="00DC3DEF"/>
    <w:rsid w:val="00DC6448"/>
    <w:rsid w:val="00DC6A63"/>
    <w:rsid w:val="00DC77D7"/>
    <w:rsid w:val="00DD1D79"/>
    <w:rsid w:val="00DD2A43"/>
    <w:rsid w:val="00DD2B60"/>
    <w:rsid w:val="00DD3289"/>
    <w:rsid w:val="00DD4E23"/>
    <w:rsid w:val="00DD5DB1"/>
    <w:rsid w:val="00DD7272"/>
    <w:rsid w:val="00DE0ED1"/>
    <w:rsid w:val="00DE18CD"/>
    <w:rsid w:val="00DE2088"/>
    <w:rsid w:val="00DE3314"/>
    <w:rsid w:val="00DE3A9D"/>
    <w:rsid w:val="00DE584A"/>
    <w:rsid w:val="00DE5ACF"/>
    <w:rsid w:val="00DE6613"/>
    <w:rsid w:val="00DE6CD7"/>
    <w:rsid w:val="00DE6FA3"/>
    <w:rsid w:val="00DF0579"/>
    <w:rsid w:val="00DF1631"/>
    <w:rsid w:val="00DF1781"/>
    <w:rsid w:val="00DF2149"/>
    <w:rsid w:val="00DF5074"/>
    <w:rsid w:val="00DF5C11"/>
    <w:rsid w:val="00E007F4"/>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8C3"/>
    <w:rsid w:val="00E140FC"/>
    <w:rsid w:val="00E16AFE"/>
    <w:rsid w:val="00E17173"/>
    <w:rsid w:val="00E177A3"/>
    <w:rsid w:val="00E224D1"/>
    <w:rsid w:val="00E229D8"/>
    <w:rsid w:val="00E22CFB"/>
    <w:rsid w:val="00E24B02"/>
    <w:rsid w:val="00E31E99"/>
    <w:rsid w:val="00E3260D"/>
    <w:rsid w:val="00E3298C"/>
    <w:rsid w:val="00E352EF"/>
    <w:rsid w:val="00E35E35"/>
    <w:rsid w:val="00E3668C"/>
    <w:rsid w:val="00E368B6"/>
    <w:rsid w:val="00E41BEB"/>
    <w:rsid w:val="00E43920"/>
    <w:rsid w:val="00E44655"/>
    <w:rsid w:val="00E4467A"/>
    <w:rsid w:val="00E45AC8"/>
    <w:rsid w:val="00E4671D"/>
    <w:rsid w:val="00E50234"/>
    <w:rsid w:val="00E50890"/>
    <w:rsid w:val="00E52028"/>
    <w:rsid w:val="00E52864"/>
    <w:rsid w:val="00E52BBD"/>
    <w:rsid w:val="00E54957"/>
    <w:rsid w:val="00E54FD0"/>
    <w:rsid w:val="00E55592"/>
    <w:rsid w:val="00E557AC"/>
    <w:rsid w:val="00E56B40"/>
    <w:rsid w:val="00E56E1F"/>
    <w:rsid w:val="00E57B0B"/>
    <w:rsid w:val="00E600D8"/>
    <w:rsid w:val="00E6064F"/>
    <w:rsid w:val="00E6209E"/>
    <w:rsid w:val="00E6291E"/>
    <w:rsid w:val="00E646EF"/>
    <w:rsid w:val="00E6649D"/>
    <w:rsid w:val="00E72B1D"/>
    <w:rsid w:val="00E7336A"/>
    <w:rsid w:val="00E733A1"/>
    <w:rsid w:val="00E754E0"/>
    <w:rsid w:val="00E75507"/>
    <w:rsid w:val="00E75DBE"/>
    <w:rsid w:val="00E75DD4"/>
    <w:rsid w:val="00E7773C"/>
    <w:rsid w:val="00E82135"/>
    <w:rsid w:val="00E83394"/>
    <w:rsid w:val="00E83730"/>
    <w:rsid w:val="00E85BA2"/>
    <w:rsid w:val="00E85CA9"/>
    <w:rsid w:val="00E86115"/>
    <w:rsid w:val="00E862A0"/>
    <w:rsid w:val="00E8717F"/>
    <w:rsid w:val="00E87932"/>
    <w:rsid w:val="00E906F5"/>
    <w:rsid w:val="00E90E47"/>
    <w:rsid w:val="00E92F47"/>
    <w:rsid w:val="00E94DA2"/>
    <w:rsid w:val="00E959C0"/>
    <w:rsid w:val="00E95C3F"/>
    <w:rsid w:val="00E96451"/>
    <w:rsid w:val="00E9658A"/>
    <w:rsid w:val="00E96F00"/>
    <w:rsid w:val="00E97571"/>
    <w:rsid w:val="00EA33EC"/>
    <w:rsid w:val="00EA36EB"/>
    <w:rsid w:val="00EA3A5A"/>
    <w:rsid w:val="00EA6905"/>
    <w:rsid w:val="00EA74F4"/>
    <w:rsid w:val="00EA7D55"/>
    <w:rsid w:val="00EB0F34"/>
    <w:rsid w:val="00EB143F"/>
    <w:rsid w:val="00EB1C70"/>
    <w:rsid w:val="00EB2EA2"/>
    <w:rsid w:val="00EB61D4"/>
    <w:rsid w:val="00EB75D4"/>
    <w:rsid w:val="00EC0321"/>
    <w:rsid w:val="00EC1694"/>
    <w:rsid w:val="00EC2918"/>
    <w:rsid w:val="00EC2BD8"/>
    <w:rsid w:val="00EC3ABB"/>
    <w:rsid w:val="00EC504B"/>
    <w:rsid w:val="00EC6024"/>
    <w:rsid w:val="00EC620F"/>
    <w:rsid w:val="00EC726C"/>
    <w:rsid w:val="00ED00D2"/>
    <w:rsid w:val="00ED09E2"/>
    <w:rsid w:val="00ED0A35"/>
    <w:rsid w:val="00ED0B04"/>
    <w:rsid w:val="00ED2408"/>
    <w:rsid w:val="00ED317A"/>
    <w:rsid w:val="00ED342D"/>
    <w:rsid w:val="00ED3DF9"/>
    <w:rsid w:val="00ED3FCF"/>
    <w:rsid w:val="00ED50DE"/>
    <w:rsid w:val="00ED64B4"/>
    <w:rsid w:val="00EE076D"/>
    <w:rsid w:val="00EE0E00"/>
    <w:rsid w:val="00EE192B"/>
    <w:rsid w:val="00EE1DC0"/>
    <w:rsid w:val="00EE39BF"/>
    <w:rsid w:val="00EE45F3"/>
    <w:rsid w:val="00EE5C95"/>
    <w:rsid w:val="00EE7CB0"/>
    <w:rsid w:val="00EF097F"/>
    <w:rsid w:val="00EF0B76"/>
    <w:rsid w:val="00EF1253"/>
    <w:rsid w:val="00EF159F"/>
    <w:rsid w:val="00EF161C"/>
    <w:rsid w:val="00EF2209"/>
    <w:rsid w:val="00EF2E70"/>
    <w:rsid w:val="00EF630C"/>
    <w:rsid w:val="00EF71A3"/>
    <w:rsid w:val="00EF791D"/>
    <w:rsid w:val="00EF7BD6"/>
    <w:rsid w:val="00F008E4"/>
    <w:rsid w:val="00F00A80"/>
    <w:rsid w:val="00F00DFB"/>
    <w:rsid w:val="00F017CC"/>
    <w:rsid w:val="00F02F8F"/>
    <w:rsid w:val="00F039BA"/>
    <w:rsid w:val="00F05AC1"/>
    <w:rsid w:val="00F05D14"/>
    <w:rsid w:val="00F06407"/>
    <w:rsid w:val="00F06A25"/>
    <w:rsid w:val="00F06EFD"/>
    <w:rsid w:val="00F07B18"/>
    <w:rsid w:val="00F07BCC"/>
    <w:rsid w:val="00F1015A"/>
    <w:rsid w:val="00F1170F"/>
    <w:rsid w:val="00F11DB2"/>
    <w:rsid w:val="00F124AE"/>
    <w:rsid w:val="00F12F80"/>
    <w:rsid w:val="00F139CF"/>
    <w:rsid w:val="00F15584"/>
    <w:rsid w:val="00F170FC"/>
    <w:rsid w:val="00F17735"/>
    <w:rsid w:val="00F17C42"/>
    <w:rsid w:val="00F20547"/>
    <w:rsid w:val="00F211B0"/>
    <w:rsid w:val="00F219AF"/>
    <w:rsid w:val="00F21BED"/>
    <w:rsid w:val="00F2317C"/>
    <w:rsid w:val="00F2327B"/>
    <w:rsid w:val="00F246A3"/>
    <w:rsid w:val="00F2519C"/>
    <w:rsid w:val="00F256C8"/>
    <w:rsid w:val="00F260D4"/>
    <w:rsid w:val="00F26F3C"/>
    <w:rsid w:val="00F2795C"/>
    <w:rsid w:val="00F305DB"/>
    <w:rsid w:val="00F32A0B"/>
    <w:rsid w:val="00F32E72"/>
    <w:rsid w:val="00F3418D"/>
    <w:rsid w:val="00F34254"/>
    <w:rsid w:val="00F3598B"/>
    <w:rsid w:val="00F374C4"/>
    <w:rsid w:val="00F374C5"/>
    <w:rsid w:val="00F417E6"/>
    <w:rsid w:val="00F43416"/>
    <w:rsid w:val="00F43612"/>
    <w:rsid w:val="00F50A0F"/>
    <w:rsid w:val="00F519A9"/>
    <w:rsid w:val="00F529A0"/>
    <w:rsid w:val="00F529BA"/>
    <w:rsid w:val="00F542F0"/>
    <w:rsid w:val="00F54908"/>
    <w:rsid w:val="00F574C9"/>
    <w:rsid w:val="00F57788"/>
    <w:rsid w:val="00F57EAC"/>
    <w:rsid w:val="00F62392"/>
    <w:rsid w:val="00F62403"/>
    <w:rsid w:val="00F62622"/>
    <w:rsid w:val="00F63C9D"/>
    <w:rsid w:val="00F63ED3"/>
    <w:rsid w:val="00F64997"/>
    <w:rsid w:val="00F64B06"/>
    <w:rsid w:val="00F64FA2"/>
    <w:rsid w:val="00F65D5B"/>
    <w:rsid w:val="00F663B4"/>
    <w:rsid w:val="00F67EE7"/>
    <w:rsid w:val="00F702A2"/>
    <w:rsid w:val="00F70AA2"/>
    <w:rsid w:val="00F726BC"/>
    <w:rsid w:val="00F72C7D"/>
    <w:rsid w:val="00F742D7"/>
    <w:rsid w:val="00F75012"/>
    <w:rsid w:val="00F76467"/>
    <w:rsid w:val="00F7750C"/>
    <w:rsid w:val="00F775CB"/>
    <w:rsid w:val="00F77634"/>
    <w:rsid w:val="00F84842"/>
    <w:rsid w:val="00F85068"/>
    <w:rsid w:val="00F8533E"/>
    <w:rsid w:val="00F858A5"/>
    <w:rsid w:val="00F87240"/>
    <w:rsid w:val="00F87982"/>
    <w:rsid w:val="00F905B1"/>
    <w:rsid w:val="00F942B1"/>
    <w:rsid w:val="00F9508B"/>
    <w:rsid w:val="00FA1A5C"/>
    <w:rsid w:val="00FA1D90"/>
    <w:rsid w:val="00FA28DF"/>
    <w:rsid w:val="00FA28F9"/>
    <w:rsid w:val="00FA29A3"/>
    <w:rsid w:val="00FA32EF"/>
    <w:rsid w:val="00FA33E6"/>
    <w:rsid w:val="00FA3B43"/>
    <w:rsid w:val="00FA787B"/>
    <w:rsid w:val="00FB016F"/>
    <w:rsid w:val="00FB0673"/>
    <w:rsid w:val="00FB1A13"/>
    <w:rsid w:val="00FB1E40"/>
    <w:rsid w:val="00FB2ADE"/>
    <w:rsid w:val="00FB374D"/>
    <w:rsid w:val="00FB47BE"/>
    <w:rsid w:val="00FB47EE"/>
    <w:rsid w:val="00FB4BAE"/>
    <w:rsid w:val="00FB5BAC"/>
    <w:rsid w:val="00FB7028"/>
    <w:rsid w:val="00FB79FD"/>
    <w:rsid w:val="00FC0375"/>
    <w:rsid w:val="00FC0E6A"/>
    <w:rsid w:val="00FC70F7"/>
    <w:rsid w:val="00FC7DFC"/>
    <w:rsid w:val="00FC7E50"/>
    <w:rsid w:val="00FD0E0D"/>
    <w:rsid w:val="00FD13FD"/>
    <w:rsid w:val="00FD3226"/>
    <w:rsid w:val="00FD35D4"/>
    <w:rsid w:val="00FD5340"/>
    <w:rsid w:val="00FD55B6"/>
    <w:rsid w:val="00FD58F6"/>
    <w:rsid w:val="00FD5C00"/>
    <w:rsid w:val="00FD6030"/>
    <w:rsid w:val="00FD678F"/>
    <w:rsid w:val="00FD735C"/>
    <w:rsid w:val="00FE0A49"/>
    <w:rsid w:val="00FE1704"/>
    <w:rsid w:val="00FE37A9"/>
    <w:rsid w:val="00FE44DD"/>
    <w:rsid w:val="00FE4AB3"/>
    <w:rsid w:val="00FE4CD3"/>
    <w:rsid w:val="00FE65EA"/>
    <w:rsid w:val="00FE6B29"/>
    <w:rsid w:val="00FE758B"/>
    <w:rsid w:val="00FF0FE0"/>
    <w:rsid w:val="00FF1226"/>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styleId="21">
    <w:name w:val="toc 2"/>
    <w:basedOn w:val="a"/>
    <w:next w:val="a"/>
    <w:autoRedefine/>
    <w:uiPriority w:val="39"/>
    <w:unhideWhenUsed/>
    <w:rsid w:val="00735232"/>
    <w:pPr>
      <w:spacing w:after="100"/>
      <w:ind w:left="200"/>
    </w:pPr>
  </w:style>
  <w:style w:type="paragraph" w:customStyle="1" w:styleId="s3">
    <w:name w:val="s_3"/>
    <w:basedOn w:val="a"/>
    <w:rsid w:val="00FF0FE0"/>
    <w:pPr>
      <w:spacing w:before="100" w:beforeAutospacing="1" w:after="100" w:afterAutospacing="1"/>
    </w:pPr>
    <w:rPr>
      <w:sz w:val="24"/>
      <w:szCs w:val="24"/>
      <w:lang w:eastAsia="ru-RU"/>
    </w:rPr>
  </w:style>
  <w:style w:type="paragraph" w:customStyle="1" w:styleId="s16">
    <w:name w:val="s_16"/>
    <w:basedOn w:val="a"/>
    <w:rsid w:val="00FF0FE0"/>
    <w:pPr>
      <w:spacing w:before="100" w:beforeAutospacing="1" w:after="100" w:afterAutospacing="1"/>
    </w:pPr>
    <w:rPr>
      <w:sz w:val="24"/>
      <w:szCs w:val="24"/>
      <w:lang w:eastAsia="ru-RU"/>
    </w:rPr>
  </w:style>
  <w:style w:type="paragraph" w:customStyle="1" w:styleId="empty">
    <w:name w:val="empty"/>
    <w:basedOn w:val="a"/>
    <w:rsid w:val="00FF0FE0"/>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styleId="21">
    <w:name w:val="toc 2"/>
    <w:basedOn w:val="a"/>
    <w:next w:val="a"/>
    <w:autoRedefine/>
    <w:uiPriority w:val="39"/>
    <w:unhideWhenUsed/>
    <w:rsid w:val="00735232"/>
    <w:pPr>
      <w:spacing w:after="100"/>
      <w:ind w:left="200"/>
    </w:pPr>
  </w:style>
  <w:style w:type="paragraph" w:customStyle="1" w:styleId="s3">
    <w:name w:val="s_3"/>
    <w:basedOn w:val="a"/>
    <w:rsid w:val="00FF0FE0"/>
    <w:pPr>
      <w:spacing w:before="100" w:beforeAutospacing="1" w:after="100" w:afterAutospacing="1"/>
    </w:pPr>
    <w:rPr>
      <w:sz w:val="24"/>
      <w:szCs w:val="24"/>
      <w:lang w:eastAsia="ru-RU"/>
    </w:rPr>
  </w:style>
  <w:style w:type="paragraph" w:customStyle="1" w:styleId="s16">
    <w:name w:val="s_16"/>
    <w:basedOn w:val="a"/>
    <w:rsid w:val="00FF0FE0"/>
    <w:pPr>
      <w:spacing w:before="100" w:beforeAutospacing="1" w:after="100" w:afterAutospacing="1"/>
    </w:pPr>
    <w:rPr>
      <w:sz w:val="24"/>
      <w:szCs w:val="24"/>
      <w:lang w:eastAsia="ru-RU"/>
    </w:rPr>
  </w:style>
  <w:style w:type="paragraph" w:customStyle="1" w:styleId="empty">
    <w:name w:val="empty"/>
    <w:basedOn w:val="a"/>
    <w:rsid w:val="00FF0FE0"/>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6920680">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6095703">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671854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6575501">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6006994">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5347583">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1617974">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2331085">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1547513">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5494296">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51661">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69554924">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52600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0711475">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7457272">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8981120">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604203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6837350">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8918647">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1097255">
      <w:bodyDiv w:val="1"/>
      <w:marLeft w:val="0"/>
      <w:marRight w:val="0"/>
      <w:marTop w:val="0"/>
      <w:marBottom w:val="0"/>
      <w:divBdr>
        <w:top w:val="none" w:sz="0" w:space="0" w:color="auto"/>
        <w:left w:val="none" w:sz="0" w:space="0" w:color="auto"/>
        <w:bottom w:val="none" w:sz="0" w:space="0" w:color="auto"/>
        <w:right w:val="none" w:sz="0" w:space="0" w:color="auto"/>
      </w:divBdr>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9776180">
      <w:bodyDiv w:val="1"/>
      <w:marLeft w:val="0"/>
      <w:marRight w:val="0"/>
      <w:marTop w:val="0"/>
      <w:marBottom w:val="0"/>
      <w:divBdr>
        <w:top w:val="none" w:sz="0" w:space="0" w:color="auto"/>
        <w:left w:val="none" w:sz="0" w:space="0" w:color="auto"/>
        <w:bottom w:val="none" w:sz="0" w:space="0" w:color="auto"/>
        <w:right w:val="none" w:sz="0" w:space="0" w:color="auto"/>
      </w:divBdr>
    </w:div>
    <w:div w:id="1619608954">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4513980">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860685">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40430435">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31419">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63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internet.garant.ru/" TargetMode="External"/><Relationship Id="rId26" Type="http://schemas.openxmlformats.org/officeDocument/2006/relationships/hyperlink" Target="https://kad.arbitr.ru/Card/a4d5b486-0309-446e-a86f-e7817e96a99f"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www.audit-it.ru/incl/redirect.php?goto=http%3A%2F%2Fwww.consultant.ru%2Fcabinet%2Fstat%2Fdb%2F2020-07-20%2Fclick%2Fconsultant%2F%3Fdst%3Dhttp%253A%252F%252Fwww.consultant.ru%252Fcons%252Fcgi%252Fonline.cgi%253Freq%253Ddoc%253Bbase%253DLAW%253Bn%253D357300%253Bdst%253D100052%2523utm_campaign%253Ddb%2526utm_source%253Dconsultant%2526utm_medium%253Demail%2526utm_content%253Dbody&amp;verhash=d9ff34cc469868051e0b4b67dc0ed4c5" TargetMode="External"/><Relationship Id="rId50" Type="http://schemas.openxmlformats.org/officeDocument/2006/relationships/hyperlink" Target="https://www.audit-it.ru/incl/redirect.php?goto=http%3A%2F%2Fwww.consultant.ru%2Fcabinet%2Fstat%2Fdb%2F2020-07-29%2Fclick%2Fconsultant%2F%3Fdst%3Dhttp%253A%252F%252Fwww.consultant.ru%252Fcons%252Fcgi%252Fonline.cgi%253Freq%253Ddoc%253Bbase%253DARB%253Bn%253D634911%253Bdst%253D100064%2523utm_campaign%253Ddb%2526utm_source%253Dconsultant%2526utm_medium%253Demail%2526utm_content%253Dbody&amp;verhash=b0bcbc0d9d4beea40a7a469a328c637d"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internet.garant.ru/" TargetMode="External"/><Relationship Id="rId25" Type="http://schemas.openxmlformats.org/officeDocument/2006/relationships/hyperlink" Target="consultantplus://offline/ref=669392479850485EE0777F241D29E02487281A1FEB6BD2AEEC96761758E0E5FF23A6A83A8A52A81EF098E8A3EC34C51C44D872E2CADCB8K0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kad.arbitr.ru/Card/56f0dcc6-8898-42f5-8a0b-469f618f2ac7"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yperlink" Target="https://www.audit-it.ru/incl/redirect.php?goto=http%3A%2F%2Fwww.consultant.ru%2Fcabinet%2Fstat%2Fdb%2F2020-07-27%2Fclick%2Fconsultant%2F%3Fdst%3Dhttp%253A%252F%252Fwww.consultant.ru%252Fcons%252Fcgi%252Fonline.cgi%253Freq%253Ddoc%253Bbase%253DACN%253Bn%253D125550%253Bdst%253D100042%2523utm_campaign%253Ddb%2526utm_source%253Dconsultant%2526utm_medium%253Demail%2526utm_content%253Dbody&amp;verhash=9c0d4d647c567879caa3be66b8e5b4d1" TargetMode="External"/><Relationship Id="rId32" Type="http://schemas.openxmlformats.org/officeDocument/2006/relationships/hyperlink" Target="https://internet.garant.ru/" TargetMode="External"/><Relationship Id="rId37" Type="http://schemas.openxmlformats.org/officeDocument/2006/relationships/hyperlink" Target="https://www.audit-it.ru/incl/redirect.php?goto=http%3A%2F%2Fwww.consultant.ru%2Fcabinet%2Fstat%2Fdb%2F2020-07-31%2Fclick%2Fconsultant%2F%3Fdst%3Dhttp%253A%252F%252Fwww.consultant.ru%252Fcons%252Fcgi%252Fonline.cgi%253Freq%253Ddoc%253Bbase%253DASZ%253Bn%253D233074%253Bdst%253D100014%2523utm_campaign%253Ddb%2526utm_source%253Dconsultant%2526utm_medium%253Demail%2526utm_content%253Dbody&amp;verhash=7cd6b3e9d3f7c67cdcd8d6218b8908a2"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eader" Target="header2.xm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www.audit-it.ru/incl/redirect.php?goto=http%3A%2F%2Fwww.consultant.ru%2Fcabinet%2Fstat%2Fdb%2F2020-07-20%2Fclick%2Fconsultant%2F%3Fdst%3Dhttp%253A%252F%252Fwww.consultant.ru%252Fcons%252Fcgi%252Fonline.cgi%253Freq%253Ddoc%253Bbase%253DARB%253Bn%253D634130%253Bdst%253D100048%2523utm_campaign%253Ddb%2526utm_source%253Dconsultant%2526utm_medium%253Demail%2526utm_content%253Dbody&amp;verhash=14f849e9ceda191ef065e22b2e4472dc" TargetMode="External"/><Relationship Id="rId57" Type="http://schemas.openxmlformats.org/officeDocument/2006/relationships/header" Target="header4.xml"/><Relationship Id="rId10" Type="http://schemas.openxmlformats.org/officeDocument/2006/relationships/hyperlink" Target="mailto:info@gketalon.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kad.arbitr.ru/Card/2a990164-46c4-47af-a219-ac95e5ff563a"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www.audit-it.ru/tk/392.html"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internet.garant.ru/"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5039-B281-45BF-8CE9-2C7405C3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4012</TotalTime>
  <Pages>22</Pages>
  <Words>9443</Words>
  <Characters>53830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36</cp:revision>
  <cp:lastPrinted>2019-06-10T14:11:00Z</cp:lastPrinted>
  <dcterms:created xsi:type="dcterms:W3CDTF">2020-05-25T12:20:00Z</dcterms:created>
  <dcterms:modified xsi:type="dcterms:W3CDTF">2020-11-25T07:40:00Z</dcterms:modified>
</cp:coreProperties>
</file>