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166903" w:rsidP="00166903">
      <w:pPr>
        <w:pStyle w:val="1"/>
        <w:spacing w:line="360" w:lineRule="auto"/>
        <w:ind w:left="15552"/>
        <w:jc w:val="center"/>
        <w:rPr>
          <w:b/>
          <w:bCs/>
          <w:color w:val="FF0000"/>
        </w:rPr>
      </w:pPr>
    </w:p>
    <w:p w:rsidR="00166903" w:rsidRPr="005C1E79"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03858894"/>
      <w:bookmarkStart w:id="72" w:name="_Toc504980424"/>
      <w:r w:rsidRPr="005C1E79">
        <w:rPr>
          <w:noProof/>
          <w:color w:val="FF0000"/>
          <w:lang w:eastAsia="ru-RU"/>
        </w:rPr>
        <mc:AlternateContent>
          <mc:Choice Requires="wps">
            <w:drawing>
              <wp:anchor distT="0" distB="0" distL="114935" distR="114935" simplePos="0" relativeHeight="251659264" behindDoc="0" locked="0" layoutInCell="1" allowOverlap="1" wp14:anchorId="27777F1B" wp14:editId="2E53FCF6">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3AE" w:rsidRDefault="001803AE" w:rsidP="00166903">
                            <w:pPr>
                              <w:pStyle w:val="a8"/>
                              <w:spacing w:line="192" w:lineRule="auto"/>
                              <w:jc w:val="center"/>
                              <w:rPr>
                                <w:b/>
                                <w:color w:val="990033"/>
                              </w:rPr>
                            </w:pPr>
                            <w:r>
                              <w:rPr>
                                <w:color w:val="000000"/>
                                <w:sz w:val="20"/>
                              </w:rPr>
                              <w:t>Общество с ограниченной ответственностью</w:t>
                            </w:r>
                          </w:p>
                          <w:p w:rsidR="001803AE" w:rsidRDefault="001803AE" w:rsidP="00166903">
                            <w:pPr>
                              <w:pStyle w:val="a8"/>
                              <w:spacing w:line="192" w:lineRule="auto"/>
                              <w:jc w:val="center"/>
                            </w:pPr>
                            <w:r>
                              <w:rPr>
                                <w:b/>
                                <w:color w:val="990033"/>
                              </w:rPr>
                              <w:t xml:space="preserve"> «Консалтинговая фирма «Эталон»</w:t>
                            </w:r>
                          </w:p>
                          <w:p w:rsidR="001803AE" w:rsidRDefault="001803AE" w:rsidP="00166903">
                            <w:pPr>
                              <w:autoSpaceDE w:val="0"/>
                              <w:spacing w:line="192" w:lineRule="auto"/>
                              <w:jc w:val="center"/>
                            </w:pPr>
                            <w:r>
                              <w:t>Чувашская  Республика, г. Чебоксары, пр. Московский, 17, стр. 1, пом. 15</w:t>
                            </w:r>
                          </w:p>
                          <w:p w:rsidR="001803AE" w:rsidRDefault="001803AE" w:rsidP="00166903">
                            <w:pPr>
                              <w:autoSpaceDE w:val="0"/>
                              <w:spacing w:line="192" w:lineRule="auto"/>
                              <w:jc w:val="center"/>
                            </w:pPr>
                            <w:r>
                              <w:t>E-</w:t>
                            </w:r>
                            <w:proofErr w:type="spellStart"/>
                            <w:r>
                              <w:t>mail</w:t>
                            </w:r>
                            <w:proofErr w:type="spellEnd"/>
                            <w:r>
                              <w:t>: info@gketalon.ru, www.etalon-company.ru, тел./факс: (8352) 45-00-55</w:t>
                            </w:r>
                          </w:p>
                          <w:p w:rsidR="001803AE" w:rsidRDefault="001803AE"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1803AE" w:rsidRDefault="001803AE"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1803AE" w:rsidRDefault="001803AE" w:rsidP="00F702A2">
                            <w:pPr>
                              <w:autoSpaceDE w:val="0"/>
                              <w:spacing w:line="192" w:lineRule="auto"/>
                              <w:jc w:val="center"/>
                              <w:rPr>
                                <w:b/>
                                <w:color w:val="990033"/>
                                <w:lang w:val="en-US"/>
                              </w:rPr>
                            </w:pPr>
                            <w:r>
                              <w:rPr>
                                <w:b/>
                                <w:noProof/>
                                <w:color w:val="990033"/>
                                <w:lang w:eastAsia="ru-RU"/>
                              </w:rPr>
                              <w:drawing>
                                <wp:inline distT="0" distB="0" distL="0" distR="0" wp14:anchorId="76AA39E3" wp14:editId="7B7BC3B4">
                                  <wp:extent cx="14232923" cy="47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1803AE" w:rsidRDefault="001803AE"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1803AE" w:rsidRDefault="001803AE"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avenue, 17/1,</w:t>
                            </w:r>
                            <w:r w:rsidRPr="00BF3082">
                              <w:rPr>
                                <w:color w:val="000000"/>
                                <w:sz w:val="20"/>
                                <w:lang w:val="en-US"/>
                              </w:rPr>
                              <w:t xml:space="preserve"> </w:t>
                            </w:r>
                            <w:proofErr w:type="gramStart"/>
                            <w:r w:rsidRPr="00BF3082">
                              <w:rPr>
                                <w:color w:val="000000"/>
                                <w:sz w:val="20"/>
                                <w:lang w:val="en-US"/>
                              </w:rPr>
                              <w:t xml:space="preserve">15 </w:t>
                            </w:r>
                            <w:r>
                              <w:rPr>
                                <w:color w:val="000000"/>
                                <w:sz w:val="20"/>
                                <w:lang w:val="en-US"/>
                              </w:rPr>
                              <w:t xml:space="preserve"> E</w:t>
                            </w:r>
                            <w:proofErr w:type="gramEnd"/>
                            <w:r>
                              <w:rPr>
                                <w:color w:val="000000"/>
                                <w:sz w:val="20"/>
                                <w:lang w:val="en-US"/>
                              </w:rPr>
                              <w:t>-mail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1803AE" w:rsidRPr="00D54759" w:rsidRDefault="001803AE"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1803AE" w:rsidRDefault="001803AE" w:rsidP="00166903">
                      <w:pPr>
                        <w:pStyle w:val="a8"/>
                        <w:spacing w:line="192" w:lineRule="auto"/>
                        <w:jc w:val="center"/>
                        <w:rPr>
                          <w:b/>
                          <w:color w:val="990033"/>
                        </w:rPr>
                      </w:pPr>
                      <w:r>
                        <w:rPr>
                          <w:color w:val="000000"/>
                          <w:sz w:val="20"/>
                        </w:rPr>
                        <w:t>Общество с ограниченной ответственностью</w:t>
                      </w:r>
                    </w:p>
                    <w:p w:rsidR="001803AE" w:rsidRDefault="001803AE" w:rsidP="00166903">
                      <w:pPr>
                        <w:pStyle w:val="a8"/>
                        <w:spacing w:line="192" w:lineRule="auto"/>
                        <w:jc w:val="center"/>
                      </w:pPr>
                      <w:r>
                        <w:rPr>
                          <w:b/>
                          <w:color w:val="990033"/>
                        </w:rPr>
                        <w:t xml:space="preserve"> «Консалтинговая фирма «Эталон»</w:t>
                      </w:r>
                    </w:p>
                    <w:p w:rsidR="001803AE" w:rsidRDefault="001803AE" w:rsidP="00166903">
                      <w:pPr>
                        <w:autoSpaceDE w:val="0"/>
                        <w:spacing w:line="192" w:lineRule="auto"/>
                        <w:jc w:val="center"/>
                      </w:pPr>
                      <w:r>
                        <w:t>Чувашская  Республика, г. Чебоксары, пр. Московский, 17, стр. 1, пом. 15</w:t>
                      </w:r>
                    </w:p>
                    <w:p w:rsidR="001803AE" w:rsidRDefault="001803AE" w:rsidP="00166903">
                      <w:pPr>
                        <w:autoSpaceDE w:val="0"/>
                        <w:spacing w:line="192" w:lineRule="auto"/>
                        <w:jc w:val="center"/>
                      </w:pPr>
                      <w:r>
                        <w:t>E-</w:t>
                      </w:r>
                      <w:proofErr w:type="spellStart"/>
                      <w:r>
                        <w:t>mail</w:t>
                      </w:r>
                      <w:proofErr w:type="spellEnd"/>
                      <w:r>
                        <w:t>: info@gketalon.ru, www.etalon-company.ru, тел./факс: (8352) 45-00-55</w:t>
                      </w:r>
                    </w:p>
                    <w:p w:rsidR="001803AE" w:rsidRDefault="001803AE"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1803AE" w:rsidRDefault="001803AE"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1803AE" w:rsidRDefault="001803AE" w:rsidP="00F702A2">
                      <w:pPr>
                        <w:autoSpaceDE w:val="0"/>
                        <w:spacing w:line="192" w:lineRule="auto"/>
                        <w:jc w:val="center"/>
                        <w:rPr>
                          <w:b/>
                          <w:color w:val="990033"/>
                          <w:lang w:val="en-US"/>
                        </w:rPr>
                      </w:pPr>
                      <w:r>
                        <w:rPr>
                          <w:b/>
                          <w:noProof/>
                          <w:color w:val="990033"/>
                          <w:lang w:eastAsia="ru-RU"/>
                        </w:rPr>
                        <w:drawing>
                          <wp:inline distT="0" distB="0" distL="0" distR="0" wp14:anchorId="76AA39E3" wp14:editId="7B7BC3B4">
                            <wp:extent cx="14232923" cy="47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1803AE" w:rsidRDefault="001803AE"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1803AE" w:rsidRDefault="001803AE"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avenue, 17/1,</w:t>
                      </w:r>
                      <w:r w:rsidRPr="00BF3082">
                        <w:rPr>
                          <w:color w:val="000000"/>
                          <w:sz w:val="20"/>
                          <w:lang w:val="en-US"/>
                        </w:rPr>
                        <w:t xml:space="preserve"> </w:t>
                      </w:r>
                      <w:proofErr w:type="gramStart"/>
                      <w:r w:rsidRPr="00BF3082">
                        <w:rPr>
                          <w:color w:val="000000"/>
                          <w:sz w:val="20"/>
                          <w:lang w:val="en-US"/>
                        </w:rPr>
                        <w:t xml:space="preserve">15 </w:t>
                      </w:r>
                      <w:r>
                        <w:rPr>
                          <w:color w:val="000000"/>
                          <w:sz w:val="20"/>
                          <w:lang w:val="en-US"/>
                        </w:rPr>
                        <w:t xml:space="preserve"> E</w:t>
                      </w:r>
                      <w:proofErr w:type="gramEnd"/>
                      <w:r>
                        <w:rPr>
                          <w:color w:val="000000"/>
                          <w:sz w:val="20"/>
                          <w:lang w:val="en-US"/>
                        </w:rPr>
                        <w:t>-mail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1803AE" w:rsidRPr="00D54759" w:rsidRDefault="001803AE"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C1E79">
        <w:rPr>
          <w:noProof/>
          <w:color w:val="FF0000"/>
          <w:lang w:eastAsia="ru-RU"/>
        </w:rPr>
        <w:drawing>
          <wp:anchor distT="0" distB="0" distL="114935" distR="114935" simplePos="0" relativeHeight="251657216" behindDoc="1" locked="0" layoutInCell="1" allowOverlap="1" wp14:anchorId="671C2E26" wp14:editId="3F235E44">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7F6AC6" w:rsidRDefault="00166903" w:rsidP="00166903">
      <w:pPr>
        <w:widowControl w:val="0"/>
        <w:tabs>
          <w:tab w:val="left" w:pos="-540"/>
        </w:tabs>
        <w:jc w:val="center"/>
        <w:rPr>
          <w:rFonts w:eastAsia="Calibri"/>
          <w:b/>
          <w:bCs/>
          <w:iCs/>
          <w:sz w:val="32"/>
          <w:szCs w:val="32"/>
        </w:rPr>
      </w:pPr>
    </w:p>
    <w:p w:rsidR="00166903" w:rsidRPr="005C1E79" w:rsidRDefault="00166903" w:rsidP="00166903">
      <w:pPr>
        <w:spacing w:line="360" w:lineRule="auto"/>
        <w:ind w:firstLine="720"/>
        <w:jc w:val="center"/>
        <w:rPr>
          <w:color w:val="FF0000"/>
          <w:sz w:val="28"/>
          <w:szCs w:val="28"/>
        </w:rPr>
        <w:sectPr w:rsidR="00166903" w:rsidRPr="005C1E79" w:rsidSect="005F3DC4">
          <w:headerReference w:type="default" r:id="rId13"/>
          <w:pgSz w:w="11906" w:h="16838"/>
          <w:pgMar w:top="420" w:right="794" w:bottom="657" w:left="794" w:header="113" w:footer="426" w:gutter="0"/>
          <w:pgNumType w:start="1"/>
          <w:cols w:space="720"/>
          <w:docGrid w:linePitch="272"/>
        </w:sectPr>
      </w:pPr>
      <w:r w:rsidRPr="007F6AC6">
        <w:rPr>
          <w:b/>
          <w:sz w:val="28"/>
          <w:szCs w:val="28"/>
        </w:rPr>
        <w:t xml:space="preserve">Оглавление информационного письма за </w:t>
      </w:r>
      <w:r w:rsidR="00994610" w:rsidRPr="007F6AC6">
        <w:rPr>
          <w:b/>
          <w:sz w:val="28"/>
          <w:szCs w:val="28"/>
        </w:rPr>
        <w:t>но</w:t>
      </w:r>
      <w:r w:rsidR="00F85068" w:rsidRPr="007F6AC6">
        <w:rPr>
          <w:b/>
          <w:sz w:val="28"/>
          <w:szCs w:val="28"/>
        </w:rPr>
        <w:t>ябрь</w:t>
      </w:r>
      <w:r w:rsidR="00C33CCD" w:rsidRPr="007F6AC6">
        <w:rPr>
          <w:b/>
          <w:sz w:val="28"/>
          <w:szCs w:val="28"/>
        </w:rPr>
        <w:t xml:space="preserve"> </w:t>
      </w:r>
      <w:r w:rsidRPr="007F6AC6">
        <w:rPr>
          <w:b/>
          <w:sz w:val="28"/>
          <w:szCs w:val="28"/>
        </w:rPr>
        <w:t>201</w:t>
      </w:r>
      <w:r w:rsidR="00F00DFB" w:rsidRPr="007F6AC6">
        <w:rPr>
          <w:b/>
          <w:sz w:val="28"/>
          <w:szCs w:val="28"/>
        </w:rPr>
        <w:t>7</w:t>
      </w:r>
      <w:r w:rsidRPr="007F6AC6">
        <w:rPr>
          <w:b/>
          <w:sz w:val="28"/>
          <w:szCs w:val="28"/>
        </w:rPr>
        <w:t xml:space="preserve"> года</w:t>
      </w:r>
    </w:p>
    <w:p w:rsidR="007F6AC6" w:rsidRDefault="00787DA3" w:rsidP="006C3DB8">
      <w:pPr>
        <w:pStyle w:val="11"/>
      </w:pPr>
      <w:r w:rsidRPr="005C1E79">
        <w:rPr>
          <w:color w:val="FF0000"/>
        </w:rPr>
        <w:lastRenderedPageBreak/>
        <w:t xml:space="preserve">         </w:t>
      </w:r>
      <w:r w:rsidR="00166903" w:rsidRPr="005C1E79">
        <w:rPr>
          <w:color w:val="FF0000"/>
        </w:rPr>
        <w:fldChar w:fldCharType="begin"/>
      </w:r>
      <w:r w:rsidR="00166903" w:rsidRPr="005C1E79">
        <w:rPr>
          <w:color w:val="FF0000"/>
        </w:rPr>
        <w:instrText xml:space="preserve"> TOC \o "1-3" \h \z \u </w:instrText>
      </w:r>
      <w:r w:rsidR="00166903" w:rsidRPr="005C1E79">
        <w:rPr>
          <w:color w:val="FF0000"/>
        </w:rPr>
        <w:fldChar w:fldCharType="separate"/>
      </w:r>
    </w:p>
    <w:p w:rsidR="007F6AC6" w:rsidRPr="007F6AC6" w:rsidRDefault="007F6AC6">
      <w:pPr>
        <w:pStyle w:val="11"/>
        <w:rPr>
          <w:rFonts w:asciiTheme="minorHAnsi" w:eastAsiaTheme="minorEastAsia" w:hAnsiTheme="minorHAnsi" w:cstheme="minorBidi"/>
          <w:b w:val="0"/>
          <w:sz w:val="22"/>
          <w:szCs w:val="22"/>
          <w:lang w:val="en-US" w:eastAsia="ru-RU"/>
        </w:rPr>
      </w:pPr>
      <w:bookmarkStart w:id="73" w:name="_GoBack"/>
      <w:bookmarkEnd w:id="73"/>
    </w:p>
    <w:p w:rsidR="007F6AC6" w:rsidRDefault="007F6AC6">
      <w:pPr>
        <w:pStyle w:val="11"/>
        <w:rPr>
          <w:rFonts w:asciiTheme="minorHAnsi" w:eastAsiaTheme="minorEastAsia" w:hAnsiTheme="minorHAnsi" w:cstheme="minorBidi"/>
          <w:b w:val="0"/>
          <w:sz w:val="22"/>
          <w:szCs w:val="22"/>
          <w:lang w:eastAsia="ru-RU"/>
        </w:rPr>
      </w:pPr>
      <w:hyperlink w:anchor="_Toc504980425" w:history="1">
        <w:r w:rsidRPr="00846B01">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_Toc504980425 \h </w:instrText>
        </w:r>
        <w:r>
          <w:rPr>
            <w:webHidden/>
          </w:rPr>
        </w:r>
        <w:r>
          <w:rPr>
            <w:webHidden/>
          </w:rPr>
          <w:fldChar w:fldCharType="separate"/>
        </w:r>
        <w:r>
          <w:rPr>
            <w:webHidden/>
          </w:rPr>
          <w:t>1</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26" w:history="1">
        <w:r w:rsidRPr="00846B01">
          <w:rPr>
            <w:rStyle w:val="a3"/>
            <w:bCs/>
          </w:rPr>
          <w:t>1.1.</w:t>
        </w:r>
        <w:r>
          <w:rPr>
            <w:rFonts w:asciiTheme="minorHAnsi" w:eastAsiaTheme="minorEastAsia" w:hAnsiTheme="minorHAnsi" w:cstheme="minorBidi"/>
            <w:b w:val="0"/>
            <w:sz w:val="22"/>
            <w:szCs w:val="22"/>
            <w:lang w:eastAsia="ru-RU"/>
          </w:rPr>
          <w:tab/>
        </w:r>
        <w:r w:rsidRPr="00846B01">
          <w:rPr>
            <w:rStyle w:val="a3"/>
            <w:bCs/>
          </w:rPr>
          <w:t>Налог на прибыль</w:t>
        </w:r>
        <w:r>
          <w:rPr>
            <w:webHidden/>
          </w:rPr>
          <w:tab/>
        </w:r>
        <w:r>
          <w:rPr>
            <w:webHidden/>
          </w:rPr>
          <w:fldChar w:fldCharType="begin"/>
        </w:r>
        <w:r>
          <w:rPr>
            <w:webHidden/>
          </w:rPr>
          <w:instrText xml:space="preserve"> PAGEREF _Toc504980426 \h </w:instrText>
        </w:r>
        <w:r>
          <w:rPr>
            <w:webHidden/>
          </w:rPr>
        </w:r>
        <w:r>
          <w:rPr>
            <w:webHidden/>
          </w:rPr>
          <w:fldChar w:fldCharType="separate"/>
        </w:r>
        <w:r>
          <w:rPr>
            <w:webHidden/>
          </w:rPr>
          <w:t>1</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27" w:history="1">
        <w:r w:rsidRPr="00846B01">
          <w:rPr>
            <w:rStyle w:val="a3"/>
            <w:bCs/>
          </w:rPr>
          <w:t>1.2.</w:t>
        </w:r>
        <w:r>
          <w:rPr>
            <w:rFonts w:asciiTheme="minorHAnsi" w:eastAsiaTheme="minorEastAsia" w:hAnsiTheme="minorHAnsi" w:cstheme="minorBidi"/>
            <w:b w:val="0"/>
            <w:sz w:val="22"/>
            <w:szCs w:val="22"/>
            <w:lang w:eastAsia="ru-RU"/>
          </w:rPr>
          <w:tab/>
        </w:r>
        <w:r w:rsidRPr="00846B01">
          <w:rPr>
            <w:rStyle w:val="a3"/>
            <w:bCs/>
          </w:rPr>
          <w:t>Налог на добавленную стоимость</w:t>
        </w:r>
        <w:r>
          <w:rPr>
            <w:webHidden/>
          </w:rPr>
          <w:tab/>
        </w:r>
        <w:r>
          <w:rPr>
            <w:webHidden/>
          </w:rPr>
          <w:fldChar w:fldCharType="begin"/>
        </w:r>
        <w:r>
          <w:rPr>
            <w:webHidden/>
          </w:rPr>
          <w:instrText xml:space="preserve"> PAGEREF _Toc504980427 \h </w:instrText>
        </w:r>
        <w:r>
          <w:rPr>
            <w:webHidden/>
          </w:rPr>
        </w:r>
        <w:r>
          <w:rPr>
            <w:webHidden/>
          </w:rPr>
          <w:fldChar w:fldCharType="separate"/>
        </w:r>
        <w:r>
          <w:rPr>
            <w:webHidden/>
          </w:rPr>
          <w:t>13</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28" w:history="1">
        <w:r w:rsidRPr="00846B01">
          <w:rPr>
            <w:rStyle w:val="a3"/>
            <w:bCs/>
          </w:rPr>
          <w:t>1.3.</w:t>
        </w:r>
        <w:r>
          <w:rPr>
            <w:rFonts w:asciiTheme="minorHAnsi" w:eastAsiaTheme="minorEastAsia" w:hAnsiTheme="minorHAnsi" w:cstheme="minorBidi"/>
            <w:b w:val="0"/>
            <w:sz w:val="22"/>
            <w:szCs w:val="22"/>
            <w:lang w:eastAsia="ru-RU"/>
          </w:rPr>
          <w:tab/>
        </w:r>
        <w:r w:rsidRPr="00846B01">
          <w:rPr>
            <w:rStyle w:val="a3"/>
            <w:bCs/>
          </w:rPr>
          <w:t>Налог на доходы физических лиц</w:t>
        </w:r>
        <w:r>
          <w:rPr>
            <w:webHidden/>
          </w:rPr>
          <w:tab/>
        </w:r>
        <w:r>
          <w:rPr>
            <w:webHidden/>
          </w:rPr>
          <w:fldChar w:fldCharType="begin"/>
        </w:r>
        <w:r>
          <w:rPr>
            <w:webHidden/>
          </w:rPr>
          <w:instrText xml:space="preserve"> PAGEREF _Toc504980428 \h </w:instrText>
        </w:r>
        <w:r>
          <w:rPr>
            <w:webHidden/>
          </w:rPr>
        </w:r>
        <w:r>
          <w:rPr>
            <w:webHidden/>
          </w:rPr>
          <w:fldChar w:fldCharType="separate"/>
        </w:r>
        <w:r>
          <w:rPr>
            <w:webHidden/>
          </w:rPr>
          <w:t>26</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29" w:history="1">
        <w:r w:rsidRPr="00846B01">
          <w:rPr>
            <w:rStyle w:val="a3"/>
            <w:bCs/>
          </w:rPr>
          <w:t>1.4.</w:t>
        </w:r>
        <w:r>
          <w:rPr>
            <w:rFonts w:asciiTheme="minorHAnsi" w:eastAsiaTheme="minorEastAsia" w:hAnsiTheme="minorHAnsi" w:cstheme="minorBidi"/>
            <w:b w:val="0"/>
            <w:sz w:val="22"/>
            <w:szCs w:val="22"/>
            <w:lang w:eastAsia="ru-RU"/>
          </w:rPr>
          <w:tab/>
        </w:r>
        <w:r w:rsidRPr="00846B01">
          <w:rPr>
            <w:rStyle w:val="a3"/>
            <w:bCs/>
          </w:rPr>
          <w:t>Специальные налоговые режимы</w:t>
        </w:r>
        <w:r>
          <w:rPr>
            <w:webHidden/>
          </w:rPr>
          <w:tab/>
        </w:r>
        <w:r>
          <w:rPr>
            <w:webHidden/>
          </w:rPr>
          <w:fldChar w:fldCharType="begin"/>
        </w:r>
        <w:r>
          <w:rPr>
            <w:webHidden/>
          </w:rPr>
          <w:instrText xml:space="preserve"> PAGEREF _Toc504980429 \h </w:instrText>
        </w:r>
        <w:r>
          <w:rPr>
            <w:webHidden/>
          </w:rPr>
        </w:r>
        <w:r>
          <w:rPr>
            <w:webHidden/>
          </w:rPr>
          <w:fldChar w:fldCharType="separate"/>
        </w:r>
        <w:r>
          <w:rPr>
            <w:webHidden/>
          </w:rPr>
          <w:t>37</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30" w:history="1">
        <w:r w:rsidRPr="00846B01">
          <w:rPr>
            <w:rStyle w:val="a3"/>
            <w:bCs/>
          </w:rPr>
          <w:t>1.5.</w:t>
        </w:r>
        <w:r>
          <w:rPr>
            <w:rFonts w:asciiTheme="minorHAnsi" w:eastAsiaTheme="minorEastAsia" w:hAnsiTheme="minorHAnsi" w:cstheme="minorBidi"/>
            <w:b w:val="0"/>
            <w:sz w:val="22"/>
            <w:szCs w:val="22"/>
            <w:lang w:eastAsia="ru-RU"/>
          </w:rPr>
          <w:tab/>
        </w:r>
        <w:r w:rsidRPr="00846B01">
          <w:rPr>
            <w:rStyle w:val="a3"/>
            <w:bCs/>
          </w:rPr>
          <w:t>Социальное страхование</w:t>
        </w:r>
        <w:r>
          <w:rPr>
            <w:webHidden/>
          </w:rPr>
          <w:tab/>
        </w:r>
        <w:r>
          <w:rPr>
            <w:webHidden/>
          </w:rPr>
          <w:fldChar w:fldCharType="begin"/>
        </w:r>
        <w:r>
          <w:rPr>
            <w:webHidden/>
          </w:rPr>
          <w:instrText xml:space="preserve"> PAGEREF _Toc504980430 \h </w:instrText>
        </w:r>
        <w:r>
          <w:rPr>
            <w:webHidden/>
          </w:rPr>
        </w:r>
        <w:r>
          <w:rPr>
            <w:webHidden/>
          </w:rPr>
          <w:fldChar w:fldCharType="separate"/>
        </w:r>
        <w:r>
          <w:rPr>
            <w:webHidden/>
          </w:rPr>
          <w:t>38</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31" w:history="1">
        <w:r w:rsidRPr="00846B01">
          <w:rPr>
            <w:rStyle w:val="a3"/>
            <w:bCs/>
          </w:rPr>
          <w:t>1.6.</w:t>
        </w:r>
        <w:r>
          <w:rPr>
            <w:rFonts w:asciiTheme="minorHAnsi" w:eastAsiaTheme="minorEastAsia" w:hAnsiTheme="minorHAnsi" w:cstheme="minorBidi"/>
            <w:b w:val="0"/>
            <w:sz w:val="22"/>
            <w:szCs w:val="22"/>
            <w:lang w:eastAsia="ru-RU"/>
          </w:rPr>
          <w:tab/>
        </w:r>
        <w:r w:rsidRPr="00846B01">
          <w:rPr>
            <w:rStyle w:val="a3"/>
            <w:bCs/>
          </w:rPr>
          <w:t>Страховые взносы</w:t>
        </w:r>
        <w:r>
          <w:rPr>
            <w:webHidden/>
          </w:rPr>
          <w:tab/>
        </w:r>
        <w:r>
          <w:rPr>
            <w:webHidden/>
          </w:rPr>
          <w:fldChar w:fldCharType="begin"/>
        </w:r>
        <w:r>
          <w:rPr>
            <w:webHidden/>
          </w:rPr>
          <w:instrText xml:space="preserve"> PAGEREF _Toc504980431 \h </w:instrText>
        </w:r>
        <w:r>
          <w:rPr>
            <w:webHidden/>
          </w:rPr>
        </w:r>
        <w:r>
          <w:rPr>
            <w:webHidden/>
          </w:rPr>
          <w:fldChar w:fldCharType="separate"/>
        </w:r>
        <w:r>
          <w:rPr>
            <w:webHidden/>
          </w:rPr>
          <w:t>39</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32" w:history="1">
        <w:r w:rsidRPr="00846B01">
          <w:rPr>
            <w:rStyle w:val="a3"/>
            <w:bCs/>
          </w:rPr>
          <w:t>1.7.</w:t>
        </w:r>
        <w:r>
          <w:rPr>
            <w:rFonts w:asciiTheme="minorHAnsi" w:eastAsiaTheme="minorEastAsia" w:hAnsiTheme="minorHAnsi" w:cstheme="minorBidi"/>
            <w:b w:val="0"/>
            <w:sz w:val="22"/>
            <w:szCs w:val="22"/>
            <w:lang w:eastAsia="ru-RU"/>
          </w:rPr>
          <w:tab/>
        </w:r>
        <w:r w:rsidRPr="00846B01">
          <w:rPr>
            <w:rStyle w:val="a3"/>
            <w:bCs/>
          </w:rPr>
          <w:t>Налог на имущество</w:t>
        </w:r>
        <w:r>
          <w:rPr>
            <w:webHidden/>
          </w:rPr>
          <w:tab/>
        </w:r>
        <w:r>
          <w:rPr>
            <w:webHidden/>
          </w:rPr>
          <w:fldChar w:fldCharType="begin"/>
        </w:r>
        <w:r>
          <w:rPr>
            <w:webHidden/>
          </w:rPr>
          <w:instrText xml:space="preserve"> PAGEREF _Toc504980432 \h </w:instrText>
        </w:r>
        <w:r>
          <w:rPr>
            <w:webHidden/>
          </w:rPr>
        </w:r>
        <w:r>
          <w:rPr>
            <w:webHidden/>
          </w:rPr>
          <w:fldChar w:fldCharType="separate"/>
        </w:r>
        <w:r>
          <w:rPr>
            <w:webHidden/>
          </w:rPr>
          <w:t>41</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33" w:history="1">
        <w:r w:rsidRPr="00846B01">
          <w:rPr>
            <w:rStyle w:val="a3"/>
            <w:bCs/>
          </w:rPr>
          <w:t>1.8.</w:t>
        </w:r>
        <w:r>
          <w:rPr>
            <w:rFonts w:asciiTheme="minorHAnsi" w:eastAsiaTheme="minorEastAsia" w:hAnsiTheme="minorHAnsi" w:cstheme="minorBidi"/>
            <w:b w:val="0"/>
            <w:sz w:val="22"/>
            <w:szCs w:val="22"/>
            <w:lang w:eastAsia="ru-RU"/>
          </w:rPr>
          <w:tab/>
        </w:r>
        <w:r w:rsidRPr="00846B01">
          <w:rPr>
            <w:rStyle w:val="a3"/>
            <w:bCs/>
          </w:rPr>
          <w:t>Налоговый контроль</w:t>
        </w:r>
        <w:r>
          <w:rPr>
            <w:webHidden/>
          </w:rPr>
          <w:tab/>
        </w:r>
        <w:r>
          <w:rPr>
            <w:webHidden/>
          </w:rPr>
          <w:fldChar w:fldCharType="begin"/>
        </w:r>
        <w:r>
          <w:rPr>
            <w:webHidden/>
          </w:rPr>
          <w:instrText xml:space="preserve"> PAGEREF _Toc504980433 \h </w:instrText>
        </w:r>
        <w:r>
          <w:rPr>
            <w:webHidden/>
          </w:rPr>
        </w:r>
        <w:r>
          <w:rPr>
            <w:webHidden/>
          </w:rPr>
          <w:fldChar w:fldCharType="separate"/>
        </w:r>
        <w:r>
          <w:rPr>
            <w:webHidden/>
          </w:rPr>
          <w:t>42</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34" w:history="1">
        <w:r w:rsidRPr="00846B01">
          <w:rPr>
            <w:rStyle w:val="a3"/>
            <w:bCs/>
          </w:rPr>
          <w:t>1.9.</w:t>
        </w:r>
        <w:r>
          <w:rPr>
            <w:rFonts w:asciiTheme="minorHAnsi" w:eastAsiaTheme="minorEastAsia" w:hAnsiTheme="minorHAnsi" w:cstheme="minorBidi"/>
            <w:b w:val="0"/>
            <w:sz w:val="22"/>
            <w:szCs w:val="22"/>
            <w:lang w:eastAsia="ru-RU"/>
          </w:rPr>
          <w:tab/>
        </w:r>
        <w:r w:rsidRPr="00846B01">
          <w:rPr>
            <w:rStyle w:val="a3"/>
            <w:bCs/>
          </w:rPr>
          <w:t>Взыскание недоимки</w:t>
        </w:r>
        <w:r>
          <w:rPr>
            <w:webHidden/>
          </w:rPr>
          <w:tab/>
        </w:r>
        <w:r>
          <w:rPr>
            <w:webHidden/>
          </w:rPr>
          <w:fldChar w:fldCharType="begin"/>
        </w:r>
        <w:r>
          <w:rPr>
            <w:webHidden/>
          </w:rPr>
          <w:instrText xml:space="preserve"> PAGEREF _Toc504980434 \h </w:instrText>
        </w:r>
        <w:r>
          <w:rPr>
            <w:webHidden/>
          </w:rPr>
        </w:r>
        <w:r>
          <w:rPr>
            <w:webHidden/>
          </w:rPr>
          <w:fldChar w:fldCharType="separate"/>
        </w:r>
        <w:r>
          <w:rPr>
            <w:webHidden/>
          </w:rPr>
          <w:t>44</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35" w:history="1">
        <w:r w:rsidRPr="00846B01">
          <w:rPr>
            <w:rStyle w:val="a3"/>
            <w:bCs/>
          </w:rPr>
          <w:t>1.10.</w:t>
        </w:r>
        <w:r>
          <w:rPr>
            <w:rFonts w:asciiTheme="minorHAnsi" w:eastAsiaTheme="minorEastAsia" w:hAnsiTheme="minorHAnsi" w:cstheme="minorBidi"/>
            <w:b w:val="0"/>
            <w:sz w:val="22"/>
            <w:szCs w:val="22"/>
            <w:lang w:eastAsia="ru-RU"/>
          </w:rPr>
          <w:tab/>
        </w:r>
        <w:r w:rsidRPr="00846B01">
          <w:rPr>
            <w:rStyle w:val="a3"/>
            <w:bCs/>
          </w:rPr>
          <w:t>Отсрочка, рассрочка</w:t>
        </w:r>
        <w:r>
          <w:rPr>
            <w:webHidden/>
          </w:rPr>
          <w:tab/>
        </w:r>
        <w:r>
          <w:rPr>
            <w:webHidden/>
          </w:rPr>
          <w:fldChar w:fldCharType="begin"/>
        </w:r>
        <w:r>
          <w:rPr>
            <w:webHidden/>
          </w:rPr>
          <w:instrText xml:space="preserve"> PAGEREF _Toc504980435 \h </w:instrText>
        </w:r>
        <w:r>
          <w:rPr>
            <w:webHidden/>
          </w:rPr>
        </w:r>
        <w:r>
          <w:rPr>
            <w:webHidden/>
          </w:rPr>
          <w:fldChar w:fldCharType="separate"/>
        </w:r>
        <w:r>
          <w:rPr>
            <w:webHidden/>
          </w:rPr>
          <w:t>44</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36" w:history="1">
        <w:r w:rsidRPr="00846B01">
          <w:rPr>
            <w:rStyle w:val="a3"/>
            <w:bCs/>
          </w:rPr>
          <w:t>1.11.</w:t>
        </w:r>
        <w:r>
          <w:rPr>
            <w:rFonts w:asciiTheme="minorHAnsi" w:eastAsiaTheme="minorEastAsia" w:hAnsiTheme="minorHAnsi" w:cstheme="minorBidi"/>
            <w:b w:val="0"/>
            <w:sz w:val="22"/>
            <w:szCs w:val="22"/>
            <w:lang w:eastAsia="ru-RU"/>
          </w:rPr>
          <w:tab/>
        </w:r>
        <w:r w:rsidRPr="00846B01">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_Toc504980436 \h </w:instrText>
        </w:r>
        <w:r>
          <w:rPr>
            <w:webHidden/>
          </w:rPr>
        </w:r>
        <w:r>
          <w:rPr>
            <w:webHidden/>
          </w:rPr>
          <w:fldChar w:fldCharType="separate"/>
        </w:r>
        <w:r>
          <w:rPr>
            <w:webHidden/>
          </w:rPr>
          <w:t>45</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37" w:history="1">
        <w:r w:rsidRPr="00846B01">
          <w:rPr>
            <w:rStyle w:val="a3"/>
            <w:bCs/>
          </w:rPr>
          <w:t>1.12.</w:t>
        </w:r>
        <w:r>
          <w:rPr>
            <w:rFonts w:asciiTheme="minorHAnsi" w:eastAsiaTheme="minorEastAsia" w:hAnsiTheme="minorHAnsi" w:cstheme="minorBidi"/>
            <w:b w:val="0"/>
            <w:sz w:val="22"/>
            <w:szCs w:val="22"/>
            <w:lang w:eastAsia="ru-RU"/>
          </w:rPr>
          <w:tab/>
        </w:r>
        <w:r w:rsidRPr="00846B01">
          <w:rPr>
            <w:rStyle w:val="a3"/>
            <w:bCs/>
          </w:rPr>
          <w:t>Трудовое законодательство</w:t>
        </w:r>
        <w:r>
          <w:rPr>
            <w:webHidden/>
          </w:rPr>
          <w:tab/>
        </w:r>
        <w:r>
          <w:rPr>
            <w:webHidden/>
          </w:rPr>
          <w:fldChar w:fldCharType="begin"/>
        </w:r>
        <w:r>
          <w:rPr>
            <w:webHidden/>
          </w:rPr>
          <w:instrText xml:space="preserve"> PAGEREF _Toc504980437 \h </w:instrText>
        </w:r>
        <w:r>
          <w:rPr>
            <w:webHidden/>
          </w:rPr>
        </w:r>
        <w:r>
          <w:rPr>
            <w:webHidden/>
          </w:rPr>
          <w:fldChar w:fldCharType="separate"/>
        </w:r>
        <w:r>
          <w:rPr>
            <w:webHidden/>
          </w:rPr>
          <w:t>46</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38" w:history="1">
        <w:r w:rsidRPr="00846B01">
          <w:rPr>
            <w:rStyle w:val="a3"/>
            <w:bCs/>
          </w:rPr>
          <w:t>1.13.</w:t>
        </w:r>
        <w:r>
          <w:rPr>
            <w:rFonts w:asciiTheme="minorHAnsi" w:eastAsiaTheme="minorEastAsia" w:hAnsiTheme="minorHAnsi" w:cstheme="minorBidi"/>
            <w:b w:val="0"/>
            <w:sz w:val="22"/>
            <w:szCs w:val="22"/>
            <w:lang w:eastAsia="ru-RU"/>
          </w:rPr>
          <w:tab/>
        </w:r>
        <w:r w:rsidRPr="00846B01">
          <w:rPr>
            <w:rStyle w:val="a3"/>
            <w:bCs/>
          </w:rPr>
          <w:t>Государственная регистрация юридических лиц и индивидуальных предпринимателей</w:t>
        </w:r>
        <w:r>
          <w:rPr>
            <w:webHidden/>
          </w:rPr>
          <w:tab/>
        </w:r>
        <w:r>
          <w:rPr>
            <w:webHidden/>
          </w:rPr>
          <w:fldChar w:fldCharType="begin"/>
        </w:r>
        <w:r>
          <w:rPr>
            <w:webHidden/>
          </w:rPr>
          <w:instrText xml:space="preserve"> PAGEREF _Toc504980438 \h </w:instrText>
        </w:r>
        <w:r>
          <w:rPr>
            <w:webHidden/>
          </w:rPr>
        </w:r>
        <w:r>
          <w:rPr>
            <w:webHidden/>
          </w:rPr>
          <w:fldChar w:fldCharType="separate"/>
        </w:r>
        <w:r>
          <w:rPr>
            <w:webHidden/>
          </w:rPr>
          <w:t>50</w:t>
        </w:r>
        <w:r>
          <w:rPr>
            <w:webHidden/>
          </w:rPr>
          <w:fldChar w:fldCharType="end"/>
        </w:r>
      </w:hyperlink>
    </w:p>
    <w:p w:rsidR="007F6AC6" w:rsidRDefault="007F6AC6">
      <w:pPr>
        <w:pStyle w:val="11"/>
        <w:rPr>
          <w:rFonts w:asciiTheme="minorHAnsi" w:eastAsiaTheme="minorEastAsia" w:hAnsiTheme="minorHAnsi" w:cstheme="minorBidi"/>
          <w:b w:val="0"/>
          <w:sz w:val="22"/>
          <w:szCs w:val="22"/>
          <w:lang w:eastAsia="ru-RU"/>
        </w:rPr>
      </w:pPr>
      <w:hyperlink w:anchor="_Toc504980439" w:history="1">
        <w:r w:rsidRPr="00846B01">
          <w:rPr>
            <w:rStyle w:val="a3"/>
            <w:bCs/>
          </w:rPr>
          <w:t>1.14.</w:t>
        </w:r>
        <w:r>
          <w:rPr>
            <w:rFonts w:asciiTheme="minorHAnsi" w:eastAsiaTheme="minorEastAsia" w:hAnsiTheme="minorHAnsi" w:cstheme="minorBidi"/>
            <w:b w:val="0"/>
            <w:sz w:val="22"/>
            <w:szCs w:val="22"/>
            <w:lang w:eastAsia="ru-RU"/>
          </w:rPr>
          <w:tab/>
        </w:r>
        <w:r w:rsidRPr="00846B01">
          <w:rPr>
            <w:rStyle w:val="a3"/>
            <w:bCs/>
          </w:rPr>
          <w:t>Разное</w:t>
        </w:r>
        <w:r>
          <w:rPr>
            <w:webHidden/>
          </w:rPr>
          <w:tab/>
        </w:r>
        <w:r>
          <w:rPr>
            <w:webHidden/>
          </w:rPr>
          <w:fldChar w:fldCharType="begin"/>
        </w:r>
        <w:r>
          <w:rPr>
            <w:webHidden/>
          </w:rPr>
          <w:instrText xml:space="preserve"> PAGEREF _Toc504980439 \h </w:instrText>
        </w:r>
        <w:r>
          <w:rPr>
            <w:webHidden/>
          </w:rPr>
        </w:r>
        <w:r>
          <w:rPr>
            <w:webHidden/>
          </w:rPr>
          <w:fldChar w:fldCharType="separate"/>
        </w:r>
        <w:r>
          <w:rPr>
            <w:webHidden/>
          </w:rPr>
          <w:t>52</w:t>
        </w:r>
        <w:r>
          <w:rPr>
            <w:webHidden/>
          </w:rPr>
          <w:fldChar w:fldCharType="end"/>
        </w:r>
      </w:hyperlink>
    </w:p>
    <w:p w:rsidR="00166903" w:rsidRPr="005C1E79" w:rsidRDefault="00166903" w:rsidP="006C3DB8">
      <w:pPr>
        <w:pStyle w:val="11"/>
        <w:rPr>
          <w:color w:val="FF0000"/>
        </w:rPr>
      </w:pPr>
      <w:r w:rsidRPr="005C1E79">
        <w:rPr>
          <w:color w:val="FF0000"/>
        </w:rPr>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5F3DC4">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5F3DC4">
          <w:type w:val="continuous"/>
          <w:pgSz w:w="11906" w:h="16838"/>
          <w:pgMar w:top="420" w:right="794" w:bottom="657" w:left="794" w:header="113" w:footer="426" w:gutter="0"/>
          <w:cols w:space="720"/>
          <w:docGrid w:linePitch="272"/>
        </w:sectPr>
      </w:pPr>
    </w:p>
    <w:p w:rsidR="00982BC8" w:rsidRPr="00F32697" w:rsidRDefault="00166903" w:rsidP="00982BC8">
      <w:pPr>
        <w:pStyle w:val="1"/>
        <w:ind w:left="568"/>
        <w:jc w:val="center"/>
        <w:rPr>
          <w:b/>
          <w:i/>
          <w:color w:val="auto"/>
          <w:sz w:val="32"/>
          <w:szCs w:val="32"/>
        </w:rPr>
      </w:pPr>
      <w:bookmarkStart w:id="74" w:name="02"/>
      <w:bookmarkStart w:id="75" w:name="_Toc504980425"/>
      <w:bookmarkEnd w:id="74"/>
      <w:r w:rsidRPr="00F32697">
        <w:rPr>
          <w:b/>
          <w:i/>
          <w:color w:val="auto"/>
          <w:sz w:val="32"/>
          <w:szCs w:val="32"/>
        </w:rPr>
        <w:lastRenderedPageBreak/>
        <w:t>Обзор изменений законодательства</w:t>
      </w:r>
      <w:r w:rsidR="00B42E3E" w:rsidRPr="00F32697">
        <w:rPr>
          <w:b/>
          <w:i/>
          <w:color w:val="auto"/>
          <w:sz w:val="32"/>
          <w:szCs w:val="32"/>
        </w:rPr>
        <w:t xml:space="preserve"> и с</w:t>
      </w:r>
      <w:r w:rsidR="00982BC8" w:rsidRPr="00F32697">
        <w:rPr>
          <w:b/>
          <w:i/>
          <w:color w:val="auto"/>
          <w:sz w:val="32"/>
          <w:szCs w:val="32"/>
        </w:rPr>
        <w:t>удебн</w:t>
      </w:r>
      <w:r w:rsidR="00B42E3E" w:rsidRPr="00F32697">
        <w:rPr>
          <w:b/>
          <w:i/>
          <w:color w:val="auto"/>
          <w:sz w:val="32"/>
          <w:szCs w:val="32"/>
        </w:rPr>
        <w:t>ой</w:t>
      </w:r>
      <w:r w:rsidR="00982BC8" w:rsidRPr="00F32697">
        <w:rPr>
          <w:b/>
          <w:i/>
          <w:color w:val="auto"/>
          <w:sz w:val="32"/>
          <w:szCs w:val="32"/>
        </w:rPr>
        <w:t xml:space="preserve"> практик</w:t>
      </w:r>
      <w:r w:rsidR="00B42E3E" w:rsidRPr="00F32697">
        <w:rPr>
          <w:b/>
          <w:i/>
          <w:color w:val="auto"/>
          <w:sz w:val="32"/>
          <w:szCs w:val="32"/>
        </w:rPr>
        <w:t>и.</w:t>
      </w:r>
      <w:bookmarkEnd w:id="75"/>
    </w:p>
    <w:p w:rsidR="002B5C4C" w:rsidRPr="005C1E79" w:rsidRDefault="002B5C4C" w:rsidP="002B5C4C">
      <w:pPr>
        <w:rPr>
          <w:color w:val="FF0000"/>
        </w:rPr>
      </w:pPr>
    </w:p>
    <w:p w:rsidR="00166903" w:rsidRPr="0010336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6" w:name="_Toc401564771"/>
      <w:bookmarkStart w:id="77" w:name="_Toc504980426"/>
      <w:r w:rsidRPr="00103363">
        <w:rPr>
          <w:b/>
          <w:bCs/>
          <w:sz w:val="28"/>
          <w:szCs w:val="28"/>
        </w:rPr>
        <w:t>Налог на прибыль</w:t>
      </w:r>
      <w:bookmarkEnd w:id="76"/>
      <w:bookmarkEnd w:id="77"/>
    </w:p>
    <w:p w:rsidR="00956D30" w:rsidRDefault="00956D30" w:rsidP="00956D30">
      <w:pPr>
        <w:pStyle w:val="a9"/>
        <w:numPr>
          <w:ilvl w:val="0"/>
          <w:numId w:val="37"/>
        </w:numPr>
        <w:spacing w:before="120" w:line="276" w:lineRule="auto"/>
        <w:ind w:left="567" w:hanging="567"/>
        <w:contextualSpacing w:val="0"/>
        <w:jc w:val="both"/>
        <w:rPr>
          <w:b/>
          <w:sz w:val="24"/>
          <w:szCs w:val="24"/>
        </w:rPr>
      </w:pPr>
      <w:r w:rsidRPr="00002717">
        <w:rPr>
          <w:b/>
          <w:sz w:val="24"/>
          <w:szCs w:val="24"/>
        </w:rPr>
        <w:t>Для резидентов особых экономических зон ставка налога на прибыль снижена с 3% до 2%.</w:t>
      </w:r>
    </w:p>
    <w:p w:rsidR="00956D30" w:rsidRPr="00956D30" w:rsidRDefault="00956D30" w:rsidP="00956D30">
      <w:pPr>
        <w:pStyle w:val="a9"/>
        <w:spacing w:before="120" w:line="276" w:lineRule="auto"/>
        <w:ind w:left="567"/>
        <w:contextualSpacing w:val="0"/>
        <w:jc w:val="both"/>
        <w:rPr>
          <w:b/>
          <w:sz w:val="24"/>
          <w:szCs w:val="24"/>
        </w:rPr>
      </w:pPr>
      <w:r w:rsidRPr="00002717">
        <w:rPr>
          <w:i/>
          <w:sz w:val="24"/>
          <w:szCs w:val="24"/>
        </w:rPr>
        <w:t xml:space="preserve">Федеральный закон  </w:t>
      </w:r>
      <w:hyperlink r:id="rId14" w:tgtFrame="_blank" w:history="1">
        <w:r w:rsidRPr="00002717">
          <w:rPr>
            <w:i/>
            <w:sz w:val="24"/>
            <w:szCs w:val="24"/>
          </w:rPr>
          <w:t>от 27  ноября  2017 г.  № 348-ФЗ</w:t>
        </w:r>
      </w:hyperlink>
      <w:r w:rsidRPr="00002717">
        <w:rPr>
          <w:i/>
          <w:sz w:val="24"/>
          <w:szCs w:val="24"/>
        </w:rPr>
        <w:t xml:space="preserve"> "О внесении изменений в статью 284 части второй Налогового кодекса Российской Федерации"</w:t>
      </w:r>
      <w:r w:rsidRPr="00956D30">
        <w:rPr>
          <w:b/>
          <w:sz w:val="24"/>
          <w:szCs w:val="24"/>
        </w:rPr>
        <w:t xml:space="preserve"> </w:t>
      </w:r>
    </w:p>
    <w:p w:rsidR="00956D30" w:rsidRPr="00956D30" w:rsidRDefault="00956D30" w:rsidP="00956D30">
      <w:pPr>
        <w:pStyle w:val="a9"/>
        <w:spacing w:line="276" w:lineRule="auto"/>
        <w:ind w:left="0" w:firstLine="567"/>
        <w:contextualSpacing w:val="0"/>
        <w:jc w:val="both"/>
        <w:rPr>
          <w:sz w:val="24"/>
          <w:szCs w:val="24"/>
        </w:rPr>
      </w:pPr>
      <w:r w:rsidRPr="00956D30">
        <w:rPr>
          <w:sz w:val="24"/>
          <w:szCs w:val="24"/>
        </w:rPr>
        <w:t xml:space="preserve">Нововведение не затрагивает резидентов туристско-рекреационных особых экономических зон, объединенных решением правительства РФ в кластер. Для таких организаций продолжит действовать нулевая ставка налога на прибыль. </w:t>
      </w:r>
    </w:p>
    <w:p w:rsidR="00956D30" w:rsidRPr="00956D30" w:rsidRDefault="00956D30" w:rsidP="00956D30">
      <w:pPr>
        <w:pStyle w:val="a9"/>
        <w:spacing w:line="276" w:lineRule="auto"/>
        <w:ind w:left="0" w:firstLine="567"/>
        <w:contextualSpacing w:val="0"/>
        <w:jc w:val="both"/>
        <w:rPr>
          <w:sz w:val="24"/>
          <w:szCs w:val="24"/>
        </w:rPr>
      </w:pPr>
      <w:r w:rsidRPr="00956D30">
        <w:rPr>
          <w:sz w:val="24"/>
          <w:szCs w:val="24"/>
        </w:rPr>
        <w:t>Поправка распространяется на правоотношения, возникшие с 2017 г. Таким образом, сумму налога на прибыль за 2017 г., подлежащего уплате в федеральный бюджет, резиденты ОЭЗ исчисляют по ставке 2%.</w:t>
      </w:r>
    </w:p>
    <w:p w:rsidR="00956D30" w:rsidRPr="007F6AC6" w:rsidRDefault="00956D30" w:rsidP="00956D30">
      <w:pPr>
        <w:pStyle w:val="a9"/>
        <w:spacing w:line="276" w:lineRule="auto"/>
        <w:ind w:left="0" w:firstLine="567"/>
        <w:contextualSpacing w:val="0"/>
        <w:jc w:val="both"/>
        <w:rPr>
          <w:sz w:val="24"/>
          <w:szCs w:val="24"/>
        </w:rPr>
      </w:pPr>
      <w:r w:rsidRPr="00956D30">
        <w:rPr>
          <w:sz w:val="24"/>
          <w:szCs w:val="24"/>
        </w:rPr>
        <w:t>Кроме того, с 1 января 2018 г. (согласно части 5 статьи 10 Федерального закона от 30 ноября 2011 г. № 365-ФЗ) прекратила действие нулевая ставка по налогу на прибыль для резидентов технико-внедренческих особых экономических зон. С этого года такие организации должны исчислять налог на прибыль, зачисляемый в федеральный бюджет, по ставке 2%.</w:t>
      </w:r>
    </w:p>
    <w:p w:rsidR="00956D30" w:rsidRDefault="00956D30" w:rsidP="00956D30">
      <w:pPr>
        <w:pStyle w:val="a9"/>
        <w:numPr>
          <w:ilvl w:val="0"/>
          <w:numId w:val="37"/>
        </w:numPr>
        <w:spacing w:before="120" w:line="276" w:lineRule="auto"/>
        <w:ind w:left="567" w:hanging="567"/>
        <w:contextualSpacing w:val="0"/>
        <w:jc w:val="both"/>
        <w:rPr>
          <w:b/>
          <w:sz w:val="24"/>
          <w:szCs w:val="24"/>
        </w:rPr>
      </w:pPr>
      <w:r w:rsidRPr="00721A4B">
        <w:rPr>
          <w:b/>
          <w:sz w:val="24"/>
          <w:szCs w:val="24"/>
        </w:rPr>
        <w:t>Регионы теперь могут наделять организации правом на инвестиционный вычет по налогу на прибыль, т. е. правом уменьшать исчисленный налог (авансовый платеж), зачисляемый в региональный бюджет, на расходы, связанные с приобретением (созданием) или модернизацией (реконструкцией) основных средств.</w:t>
      </w:r>
    </w:p>
    <w:p w:rsidR="00956D30" w:rsidRDefault="00956D30" w:rsidP="00956D30">
      <w:pPr>
        <w:pStyle w:val="a9"/>
        <w:spacing w:before="120" w:line="276" w:lineRule="auto"/>
        <w:ind w:left="567"/>
        <w:contextualSpacing w:val="0"/>
        <w:jc w:val="both"/>
        <w:rPr>
          <w:i/>
          <w:sz w:val="24"/>
          <w:szCs w:val="24"/>
        </w:rPr>
      </w:pPr>
      <w:r w:rsidRPr="00002717">
        <w:rPr>
          <w:i/>
          <w:sz w:val="24"/>
          <w:szCs w:val="24"/>
        </w:rPr>
        <w:t xml:space="preserve">Федеральный закон  </w:t>
      </w:r>
      <w:hyperlink r:id="rId15" w:tgtFrame="_blank" w:history="1">
        <w:r w:rsidRPr="00002717">
          <w:rPr>
            <w:i/>
            <w:sz w:val="24"/>
            <w:szCs w:val="24"/>
          </w:rPr>
          <w:t>от 27  ноября  2017 г.  № 3</w:t>
        </w:r>
        <w:r>
          <w:rPr>
            <w:i/>
            <w:sz w:val="24"/>
            <w:szCs w:val="24"/>
          </w:rPr>
          <w:t>53</w:t>
        </w:r>
        <w:r w:rsidRPr="00002717">
          <w:rPr>
            <w:i/>
            <w:sz w:val="24"/>
            <w:szCs w:val="24"/>
          </w:rPr>
          <w:t>-ФЗ</w:t>
        </w:r>
      </w:hyperlink>
      <w:r w:rsidRPr="00002717">
        <w:rPr>
          <w:i/>
          <w:sz w:val="24"/>
          <w:szCs w:val="24"/>
        </w:rPr>
        <w:t xml:space="preserve"> </w:t>
      </w:r>
      <w:r w:rsidRPr="00721A4B">
        <w:rPr>
          <w:i/>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p>
    <w:p w:rsidR="00720176" w:rsidRPr="00AE61E5" w:rsidRDefault="00720176" w:rsidP="00D40D55">
      <w:pPr>
        <w:pStyle w:val="a9"/>
        <w:numPr>
          <w:ilvl w:val="0"/>
          <w:numId w:val="37"/>
        </w:numPr>
        <w:spacing w:before="120" w:line="276" w:lineRule="auto"/>
        <w:ind w:left="567" w:hanging="567"/>
        <w:contextualSpacing w:val="0"/>
        <w:jc w:val="both"/>
        <w:rPr>
          <w:b/>
          <w:sz w:val="24"/>
          <w:szCs w:val="24"/>
        </w:rPr>
      </w:pPr>
      <w:r w:rsidRPr="00AE61E5">
        <w:rPr>
          <w:b/>
          <w:sz w:val="24"/>
          <w:szCs w:val="24"/>
        </w:rPr>
        <w:t>Сумма начисленной амортизации по основным средствам, участвующим в создании объектов капстроительства, за период строительства формирует первоначальную стоимость объектов.</w:t>
      </w:r>
    </w:p>
    <w:p w:rsidR="00720176" w:rsidRPr="00AE61E5" w:rsidRDefault="00720176" w:rsidP="00AE61E5">
      <w:pPr>
        <w:pStyle w:val="a9"/>
        <w:spacing w:after="200" w:line="276" w:lineRule="auto"/>
        <w:ind w:left="567"/>
        <w:jc w:val="both"/>
        <w:rPr>
          <w:b/>
          <w:sz w:val="24"/>
          <w:szCs w:val="24"/>
        </w:rPr>
      </w:pPr>
      <w:r w:rsidRPr="00AE61E5">
        <w:rPr>
          <w:b/>
          <w:sz w:val="24"/>
          <w:szCs w:val="24"/>
        </w:rPr>
        <w:t>Расходы в виде капвложений в отношении основных средств, участвующих в создании объектов капстроительства, признаются на дату начала амортизации таких основных средств.</w:t>
      </w:r>
    </w:p>
    <w:p w:rsidR="00720176" w:rsidRDefault="00720176" w:rsidP="00AE61E5">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16" w:tgtFrame="_blank" w:history="1">
        <w:r w:rsidRPr="00AE61E5">
          <w:rPr>
            <w:i/>
            <w:sz w:val="24"/>
            <w:szCs w:val="24"/>
          </w:rPr>
          <w:t>от 03  ноября  2017  № 03-03-06/1/72722</w:t>
        </w:r>
      </w:hyperlink>
    </w:p>
    <w:p w:rsidR="00AE1A1F" w:rsidRPr="00AE61E5" w:rsidRDefault="00AE1A1F" w:rsidP="00956D30">
      <w:pPr>
        <w:pStyle w:val="a9"/>
        <w:numPr>
          <w:ilvl w:val="0"/>
          <w:numId w:val="37"/>
        </w:numPr>
        <w:spacing w:before="120" w:line="276" w:lineRule="auto"/>
        <w:ind w:left="567" w:hanging="567"/>
        <w:contextualSpacing w:val="0"/>
        <w:jc w:val="both"/>
        <w:rPr>
          <w:b/>
          <w:sz w:val="24"/>
          <w:szCs w:val="24"/>
        </w:rPr>
      </w:pPr>
      <w:r w:rsidRPr="00AE61E5">
        <w:rPr>
          <w:b/>
          <w:sz w:val="24"/>
          <w:szCs w:val="24"/>
        </w:rPr>
        <w:t>Сумма начисленной амортизации по основным средствам, участвующим в создании объектов капстроительства, за период строительства формирует первоначальную стоимость объектов.</w:t>
      </w:r>
    </w:p>
    <w:p w:rsidR="00AE1A1F" w:rsidRPr="00AE61E5" w:rsidRDefault="00AE1A1F" w:rsidP="00AE1A1F">
      <w:pPr>
        <w:pStyle w:val="a9"/>
        <w:spacing w:after="200" w:line="276" w:lineRule="auto"/>
        <w:ind w:left="567"/>
        <w:jc w:val="both"/>
        <w:rPr>
          <w:b/>
          <w:sz w:val="24"/>
          <w:szCs w:val="24"/>
        </w:rPr>
      </w:pPr>
      <w:r w:rsidRPr="00AE61E5">
        <w:rPr>
          <w:b/>
          <w:sz w:val="24"/>
          <w:szCs w:val="24"/>
        </w:rPr>
        <w:t>Расходы в виде капвложений в отношении основных средств, участвующих в создании объектов капстроительства, признаются на дату начала амортизации таких основных средств.</w:t>
      </w:r>
    </w:p>
    <w:p w:rsidR="00AE1A1F" w:rsidRDefault="00AE1A1F" w:rsidP="00AE1A1F">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17" w:tgtFrame="_blank" w:history="1">
        <w:r w:rsidRPr="00AE61E5">
          <w:rPr>
            <w:i/>
            <w:sz w:val="24"/>
            <w:szCs w:val="24"/>
          </w:rPr>
          <w:t>от 03  ноября  2017  № 03-03-06/</w:t>
        </w:r>
        <w:r>
          <w:rPr>
            <w:i/>
            <w:sz w:val="24"/>
            <w:szCs w:val="24"/>
          </w:rPr>
          <w:t>3</w:t>
        </w:r>
        <w:r w:rsidRPr="00AE61E5">
          <w:rPr>
            <w:i/>
            <w:sz w:val="24"/>
            <w:szCs w:val="24"/>
          </w:rPr>
          <w:t>/727</w:t>
        </w:r>
        <w:r>
          <w:rPr>
            <w:i/>
            <w:sz w:val="24"/>
            <w:szCs w:val="24"/>
          </w:rPr>
          <w:t>74</w:t>
        </w:r>
      </w:hyperlink>
    </w:p>
    <w:p w:rsidR="00AE1A1F" w:rsidRPr="00AE1A1F" w:rsidRDefault="00AE1A1F" w:rsidP="00AE1A1F">
      <w:pPr>
        <w:pStyle w:val="a9"/>
        <w:numPr>
          <w:ilvl w:val="0"/>
          <w:numId w:val="37"/>
        </w:numPr>
        <w:spacing w:before="120" w:line="276" w:lineRule="auto"/>
        <w:ind w:left="567" w:hanging="567"/>
        <w:contextualSpacing w:val="0"/>
        <w:jc w:val="both"/>
        <w:rPr>
          <w:b/>
          <w:sz w:val="24"/>
          <w:szCs w:val="24"/>
        </w:rPr>
      </w:pPr>
      <w:r w:rsidRPr="00AE1A1F">
        <w:rPr>
          <w:b/>
          <w:sz w:val="24"/>
          <w:szCs w:val="24"/>
        </w:rPr>
        <w:lastRenderedPageBreak/>
        <w:t>В соответствии с подпунктом 26 пункта 1 статьи 251 НК РФ при определении налоговой базы по налогу на прибыль организаций не учитываются доходы в виде средств и иного имущества, которые получены унитарными предприятиями от собственника имущества этого предприятия или уполномоченного им органа.</w:t>
      </w:r>
    </w:p>
    <w:p w:rsidR="00AE1A1F" w:rsidRPr="00A207FF" w:rsidRDefault="00AE1A1F" w:rsidP="00AE1A1F">
      <w:pPr>
        <w:pStyle w:val="a9"/>
        <w:spacing w:before="120" w:line="276" w:lineRule="auto"/>
        <w:ind w:left="567"/>
        <w:contextualSpacing w:val="0"/>
        <w:jc w:val="both"/>
        <w:rPr>
          <w:b/>
          <w:sz w:val="24"/>
          <w:szCs w:val="24"/>
        </w:rPr>
      </w:pPr>
      <w:r>
        <w:rPr>
          <w:b/>
          <w:sz w:val="24"/>
          <w:szCs w:val="24"/>
        </w:rPr>
        <w:t>Положения вышеуказанного подпункта</w:t>
      </w:r>
      <w:r w:rsidRPr="00AE1A1F">
        <w:rPr>
          <w:b/>
          <w:sz w:val="24"/>
          <w:szCs w:val="24"/>
        </w:rPr>
        <w:t xml:space="preserve"> применяются только в том случае, если средства и иное имущество получаются унитарным предприятием на безвозмездной основе. В случае если денежные средства или иное имущество передаются унитарному предприятию в оплату стоимости выполненных работ, оказанных услуг, данные доходы подлежат включению в состав доходов от реализации.</w:t>
      </w:r>
    </w:p>
    <w:p w:rsidR="00AE1A1F" w:rsidRDefault="00AE1A1F" w:rsidP="00AE1A1F">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18" w:tgtFrame="_blank" w:history="1">
        <w:r w:rsidRPr="00AE61E5">
          <w:rPr>
            <w:i/>
            <w:sz w:val="24"/>
            <w:szCs w:val="24"/>
          </w:rPr>
          <w:t>от </w:t>
        </w:r>
        <w:r>
          <w:rPr>
            <w:i/>
            <w:sz w:val="24"/>
            <w:szCs w:val="24"/>
          </w:rPr>
          <w:t>07</w:t>
        </w:r>
        <w:r w:rsidRPr="00AE61E5">
          <w:rPr>
            <w:i/>
            <w:sz w:val="24"/>
            <w:szCs w:val="24"/>
          </w:rPr>
          <w:t xml:space="preserve">  ноября  2017  № 03-03-0</w:t>
        </w:r>
        <w:r>
          <w:rPr>
            <w:i/>
            <w:sz w:val="24"/>
            <w:szCs w:val="24"/>
          </w:rPr>
          <w:t>7</w:t>
        </w:r>
        <w:r w:rsidRPr="00AE61E5">
          <w:rPr>
            <w:i/>
            <w:sz w:val="24"/>
            <w:szCs w:val="24"/>
          </w:rPr>
          <w:t>/7</w:t>
        </w:r>
        <w:r>
          <w:rPr>
            <w:i/>
            <w:sz w:val="24"/>
            <w:szCs w:val="24"/>
          </w:rPr>
          <w:t>2999</w:t>
        </w:r>
      </w:hyperlink>
    </w:p>
    <w:p w:rsidR="00AE1A1F" w:rsidRDefault="00AE1A1F" w:rsidP="00AE1A1F">
      <w:pPr>
        <w:pStyle w:val="a9"/>
        <w:spacing w:before="120" w:line="276" w:lineRule="auto"/>
        <w:ind w:left="567"/>
        <w:contextualSpacing w:val="0"/>
        <w:jc w:val="both"/>
        <w:rPr>
          <w:sz w:val="24"/>
          <w:szCs w:val="24"/>
        </w:rPr>
      </w:pPr>
      <w:proofErr w:type="gramStart"/>
      <w:r w:rsidRPr="00AE1A1F">
        <w:rPr>
          <w:sz w:val="24"/>
          <w:szCs w:val="24"/>
        </w:rPr>
        <w:t>Для целей налогообложения прибыли организаций имущество (работы, услуги) или имущественные права считаются полученными безвозмездно, если получение этого имущества (работ, услуг) или имущественных прав не связано с возникновением у получателя обязанности передать имущество (имущественные права) передающему лицу (выполнить для передающего лица работы, оказать передающему лицу услуги) (пункт 2 статьи 248 НК РФ).</w:t>
      </w:r>
      <w:proofErr w:type="gramEnd"/>
    </w:p>
    <w:p w:rsidR="00A30E97" w:rsidRPr="00AE1A1F" w:rsidRDefault="00A30E97" w:rsidP="00721A4B">
      <w:pPr>
        <w:pStyle w:val="a9"/>
        <w:numPr>
          <w:ilvl w:val="0"/>
          <w:numId w:val="37"/>
        </w:numPr>
        <w:spacing w:before="120" w:line="276" w:lineRule="auto"/>
        <w:ind w:left="567" w:hanging="567"/>
        <w:contextualSpacing w:val="0"/>
        <w:jc w:val="both"/>
        <w:rPr>
          <w:b/>
          <w:sz w:val="24"/>
          <w:szCs w:val="24"/>
        </w:rPr>
      </w:pPr>
      <w:r w:rsidRPr="00AE1A1F">
        <w:rPr>
          <w:b/>
          <w:sz w:val="24"/>
          <w:szCs w:val="24"/>
        </w:rPr>
        <w:t>В соответствии с подпунктом 26 пункта 1 статьи 251 НК РФ при определении налоговой базы по налогу на прибыль организаций не учитываются доходы в виде средств и иного имущества, которые получены унитарными предприятиями от собственника имущества этого предприятия или уполномоченного им органа.</w:t>
      </w:r>
    </w:p>
    <w:p w:rsidR="00A30E97" w:rsidRPr="00A207FF" w:rsidRDefault="00A30E97" w:rsidP="00721A4B">
      <w:pPr>
        <w:pStyle w:val="a9"/>
        <w:spacing w:before="120" w:line="276" w:lineRule="auto"/>
        <w:ind w:left="567"/>
        <w:contextualSpacing w:val="0"/>
        <w:jc w:val="both"/>
        <w:rPr>
          <w:b/>
          <w:sz w:val="24"/>
          <w:szCs w:val="24"/>
        </w:rPr>
      </w:pPr>
      <w:r>
        <w:rPr>
          <w:b/>
          <w:sz w:val="24"/>
          <w:szCs w:val="24"/>
        </w:rPr>
        <w:t>Положения вышеуказанного подпункта</w:t>
      </w:r>
      <w:r w:rsidRPr="00AE1A1F">
        <w:rPr>
          <w:b/>
          <w:sz w:val="24"/>
          <w:szCs w:val="24"/>
        </w:rPr>
        <w:t xml:space="preserve"> применяются только в том случае, если средства и иное имущество получаются унитарным предприятием на безвозмездной основе. В случае если денежные средства или иное имущество передаются унитарному предприятию в оплату стоимости выполненных работ, оказанных услуг, данные доходы подлежат включению в состав доходов от реализации.</w:t>
      </w:r>
    </w:p>
    <w:p w:rsidR="00A30E97" w:rsidRDefault="00A30E97" w:rsidP="00A30E97">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19" w:tgtFrame="_blank" w:history="1">
        <w:r w:rsidRPr="00AE61E5">
          <w:rPr>
            <w:i/>
            <w:sz w:val="24"/>
            <w:szCs w:val="24"/>
          </w:rPr>
          <w:t>от </w:t>
        </w:r>
        <w:r>
          <w:rPr>
            <w:i/>
            <w:sz w:val="24"/>
            <w:szCs w:val="24"/>
          </w:rPr>
          <w:t>08</w:t>
        </w:r>
        <w:r w:rsidRPr="00AE61E5">
          <w:rPr>
            <w:i/>
            <w:sz w:val="24"/>
            <w:szCs w:val="24"/>
          </w:rPr>
          <w:t xml:space="preserve">  ноября  2017  № 03-03-0</w:t>
        </w:r>
        <w:r>
          <w:rPr>
            <w:i/>
            <w:sz w:val="24"/>
            <w:szCs w:val="24"/>
          </w:rPr>
          <w:t>6</w:t>
        </w:r>
        <w:r w:rsidRPr="00AE61E5">
          <w:rPr>
            <w:i/>
            <w:sz w:val="24"/>
            <w:szCs w:val="24"/>
          </w:rPr>
          <w:t>/</w:t>
        </w:r>
        <w:r>
          <w:rPr>
            <w:i/>
            <w:sz w:val="24"/>
            <w:szCs w:val="24"/>
          </w:rPr>
          <w:t>1/</w:t>
        </w:r>
        <w:r w:rsidRPr="00AE61E5">
          <w:rPr>
            <w:i/>
            <w:sz w:val="24"/>
            <w:szCs w:val="24"/>
          </w:rPr>
          <w:t>7</w:t>
        </w:r>
        <w:r>
          <w:rPr>
            <w:i/>
            <w:sz w:val="24"/>
            <w:szCs w:val="24"/>
          </w:rPr>
          <w:t>8811</w:t>
        </w:r>
      </w:hyperlink>
    </w:p>
    <w:p w:rsidR="00721A4B" w:rsidRPr="00721A4B" w:rsidRDefault="00721A4B" w:rsidP="00721A4B">
      <w:pPr>
        <w:pStyle w:val="a9"/>
        <w:numPr>
          <w:ilvl w:val="0"/>
          <w:numId w:val="37"/>
        </w:numPr>
        <w:spacing w:before="120" w:line="276" w:lineRule="auto"/>
        <w:ind w:left="567" w:hanging="567"/>
        <w:contextualSpacing w:val="0"/>
        <w:jc w:val="both"/>
        <w:rPr>
          <w:b/>
          <w:sz w:val="24"/>
          <w:szCs w:val="24"/>
        </w:rPr>
      </w:pPr>
      <w:r w:rsidRPr="00721A4B">
        <w:rPr>
          <w:b/>
          <w:sz w:val="24"/>
          <w:szCs w:val="24"/>
        </w:rPr>
        <w:t>Согласно разъяснениям если налогоплательщиком до 01.01.2015 начаты работы по реконструкции (модернизации) объекта основных сре</w:t>
      </w:r>
      <w:proofErr w:type="gramStart"/>
      <w:r w:rsidRPr="00721A4B">
        <w:rPr>
          <w:b/>
          <w:sz w:val="24"/>
          <w:szCs w:val="24"/>
        </w:rPr>
        <w:t>дств пр</w:t>
      </w:r>
      <w:proofErr w:type="gramEnd"/>
      <w:r w:rsidRPr="00721A4B">
        <w:rPr>
          <w:b/>
          <w:sz w:val="24"/>
          <w:szCs w:val="24"/>
        </w:rPr>
        <w:t>одолжительностью свыше 12 месяцев, то такой объект выводится из состава амортизируемого имущества, независимо от факта использования его в деятельности, направленной на получение дохода.</w:t>
      </w:r>
    </w:p>
    <w:p w:rsidR="00721A4B" w:rsidRPr="00A207FF" w:rsidRDefault="00721A4B" w:rsidP="00721A4B">
      <w:pPr>
        <w:pStyle w:val="a9"/>
        <w:spacing w:before="120" w:line="276" w:lineRule="auto"/>
        <w:ind w:left="567"/>
        <w:contextualSpacing w:val="0"/>
        <w:jc w:val="both"/>
        <w:rPr>
          <w:b/>
          <w:sz w:val="24"/>
          <w:szCs w:val="24"/>
        </w:rPr>
      </w:pPr>
      <w:r w:rsidRPr="00721A4B">
        <w:rPr>
          <w:b/>
          <w:sz w:val="24"/>
          <w:szCs w:val="24"/>
        </w:rPr>
        <w:t>Если налогоплательщиком после указанной даты принято решение использовать часть реконструируемого объекта основного средства в деятельности, направленной на получение дохода, то он вправе возобновить начисление амортизации по данному объекту с начала месяца, в котором начато такое использование.</w:t>
      </w:r>
    </w:p>
    <w:p w:rsidR="00721A4B" w:rsidRDefault="00721A4B" w:rsidP="00721A4B">
      <w:pPr>
        <w:pStyle w:val="a9"/>
        <w:spacing w:before="120" w:line="276" w:lineRule="auto"/>
        <w:ind w:left="567"/>
        <w:contextualSpacing w:val="0"/>
        <w:jc w:val="both"/>
        <w:rPr>
          <w:i/>
          <w:sz w:val="24"/>
          <w:szCs w:val="24"/>
        </w:rPr>
      </w:pPr>
      <w:r w:rsidRPr="00AE61E5">
        <w:rPr>
          <w:i/>
          <w:sz w:val="24"/>
          <w:szCs w:val="24"/>
        </w:rPr>
        <w:t xml:space="preserve">Письмо </w:t>
      </w:r>
      <w:r>
        <w:rPr>
          <w:i/>
          <w:sz w:val="24"/>
          <w:szCs w:val="24"/>
        </w:rPr>
        <w:t>ФНС</w:t>
      </w:r>
      <w:r w:rsidRPr="00AE61E5">
        <w:rPr>
          <w:i/>
          <w:sz w:val="24"/>
          <w:szCs w:val="24"/>
        </w:rPr>
        <w:t xml:space="preserve">  России </w:t>
      </w:r>
      <w:hyperlink r:id="rId20" w:tgtFrame="_blank" w:history="1">
        <w:r w:rsidRPr="00AE61E5">
          <w:rPr>
            <w:i/>
            <w:sz w:val="24"/>
            <w:szCs w:val="24"/>
          </w:rPr>
          <w:t>от </w:t>
        </w:r>
        <w:r>
          <w:rPr>
            <w:i/>
            <w:sz w:val="24"/>
            <w:szCs w:val="24"/>
          </w:rPr>
          <w:t>09</w:t>
        </w:r>
        <w:r w:rsidRPr="00AE61E5">
          <w:rPr>
            <w:i/>
            <w:sz w:val="24"/>
            <w:szCs w:val="24"/>
          </w:rPr>
          <w:t xml:space="preserve">  ноября  2017  № </w:t>
        </w:r>
      </w:hyperlink>
      <w:r>
        <w:rPr>
          <w:i/>
          <w:sz w:val="24"/>
          <w:szCs w:val="24"/>
        </w:rPr>
        <w:t>СД-4-3/22720</w:t>
      </w:r>
      <w:r w:rsidRPr="00721A4B">
        <w:rPr>
          <w:i/>
          <w:sz w:val="24"/>
          <w:szCs w:val="24"/>
        </w:rPr>
        <w:t>@</w:t>
      </w:r>
    </w:p>
    <w:p w:rsidR="00A207FF" w:rsidRPr="00A207FF" w:rsidRDefault="00A207FF" w:rsidP="00D40D55">
      <w:pPr>
        <w:pStyle w:val="a9"/>
        <w:numPr>
          <w:ilvl w:val="0"/>
          <w:numId w:val="37"/>
        </w:numPr>
        <w:spacing w:before="120" w:line="276" w:lineRule="auto"/>
        <w:ind w:left="567" w:hanging="567"/>
        <w:contextualSpacing w:val="0"/>
        <w:jc w:val="both"/>
        <w:rPr>
          <w:b/>
          <w:sz w:val="24"/>
          <w:szCs w:val="24"/>
        </w:rPr>
      </w:pPr>
      <w:r w:rsidRPr="00A207FF">
        <w:rPr>
          <w:b/>
          <w:sz w:val="24"/>
          <w:szCs w:val="24"/>
        </w:rPr>
        <w:lastRenderedPageBreak/>
        <w:t>В соответствии с НК РФ средства (субсидии), полученные унитарным предприятием на безвозмездной основе при определении налоговой базы по налогу на прибыль в состав доходов не включаются.</w:t>
      </w:r>
    </w:p>
    <w:p w:rsidR="00A207FF" w:rsidRPr="00AE61E5" w:rsidRDefault="00D40D55" w:rsidP="00D40D55">
      <w:pPr>
        <w:pStyle w:val="a9"/>
        <w:spacing w:before="120" w:line="276" w:lineRule="auto"/>
        <w:ind w:left="567"/>
        <w:contextualSpacing w:val="0"/>
        <w:jc w:val="both"/>
        <w:rPr>
          <w:b/>
          <w:sz w:val="24"/>
          <w:szCs w:val="24"/>
        </w:rPr>
      </w:pPr>
      <w:r>
        <w:rPr>
          <w:b/>
          <w:sz w:val="24"/>
          <w:szCs w:val="24"/>
        </w:rPr>
        <w:t>Е</w:t>
      </w:r>
      <w:r w:rsidR="00A207FF" w:rsidRPr="00A207FF">
        <w:rPr>
          <w:b/>
          <w:sz w:val="24"/>
          <w:szCs w:val="24"/>
        </w:rPr>
        <w:t>сли денежные средства или иное имущество передаются в оплату стоимости выполненных работ, оказанных услуг, данные доходы подлежат включению в состав доходов от реализации.</w:t>
      </w:r>
    </w:p>
    <w:p w:rsidR="00A207FF" w:rsidRDefault="00A207FF" w:rsidP="00A207FF">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21" w:tgtFrame="_blank" w:history="1">
        <w:r w:rsidRPr="00AE61E5">
          <w:rPr>
            <w:i/>
            <w:sz w:val="24"/>
            <w:szCs w:val="24"/>
          </w:rPr>
          <w:t>от </w:t>
        </w:r>
        <w:r>
          <w:rPr>
            <w:i/>
            <w:sz w:val="24"/>
            <w:szCs w:val="24"/>
          </w:rPr>
          <w:t>10</w:t>
        </w:r>
        <w:r w:rsidRPr="00AE61E5">
          <w:rPr>
            <w:i/>
            <w:sz w:val="24"/>
            <w:szCs w:val="24"/>
          </w:rPr>
          <w:t xml:space="preserve">  ноября  2017  № 03-03-06/1/7</w:t>
        </w:r>
        <w:r>
          <w:rPr>
            <w:i/>
            <w:sz w:val="24"/>
            <w:szCs w:val="24"/>
          </w:rPr>
          <w:t>413</w:t>
        </w:r>
      </w:hyperlink>
      <w:r>
        <w:rPr>
          <w:i/>
          <w:sz w:val="24"/>
          <w:szCs w:val="24"/>
        </w:rPr>
        <w:t>1</w:t>
      </w:r>
    </w:p>
    <w:p w:rsidR="00CA455F" w:rsidRPr="00A207FF" w:rsidRDefault="00CA455F" w:rsidP="00CA455F">
      <w:pPr>
        <w:pStyle w:val="a9"/>
        <w:numPr>
          <w:ilvl w:val="0"/>
          <w:numId w:val="37"/>
        </w:numPr>
        <w:spacing w:before="120" w:line="276" w:lineRule="auto"/>
        <w:ind w:left="567" w:hanging="567"/>
        <w:contextualSpacing w:val="0"/>
        <w:jc w:val="both"/>
        <w:rPr>
          <w:b/>
          <w:sz w:val="24"/>
          <w:szCs w:val="24"/>
        </w:rPr>
      </w:pPr>
      <w:r>
        <w:rPr>
          <w:b/>
          <w:sz w:val="24"/>
          <w:szCs w:val="24"/>
        </w:rPr>
        <w:t>П</w:t>
      </w:r>
      <w:r w:rsidRPr="00CA455F">
        <w:rPr>
          <w:b/>
          <w:sz w:val="24"/>
          <w:szCs w:val="24"/>
        </w:rPr>
        <w:t xml:space="preserve">оложения подпункта 29 пункта 1 статьи 264 </w:t>
      </w:r>
      <w:r>
        <w:rPr>
          <w:b/>
          <w:sz w:val="24"/>
          <w:szCs w:val="24"/>
        </w:rPr>
        <w:t>НК РФ</w:t>
      </w:r>
      <w:r w:rsidRPr="00CA455F">
        <w:rPr>
          <w:b/>
          <w:sz w:val="24"/>
          <w:szCs w:val="24"/>
        </w:rPr>
        <w:t xml:space="preserve"> применимы в случае, когда уплата взносов, вкладов и иных обязательных платежей некоммерческим организациям является условием для осуществления деятельности налогоплательщика в силу норм законодательства </w:t>
      </w:r>
      <w:r>
        <w:rPr>
          <w:b/>
          <w:sz w:val="24"/>
          <w:szCs w:val="24"/>
        </w:rPr>
        <w:t>РФ</w:t>
      </w:r>
      <w:r w:rsidRPr="00CA455F">
        <w:rPr>
          <w:b/>
          <w:sz w:val="24"/>
          <w:szCs w:val="24"/>
        </w:rPr>
        <w:t>. В прочих случаях, в том числе, когда обязательность уплаты платежей некоммерческой организации обусловлена исключительно соглашением с такой некоммерческой организацией и не следует из законодательства РФ, указанная норма не применяется.</w:t>
      </w:r>
    </w:p>
    <w:p w:rsidR="00CA455F" w:rsidRDefault="00CA455F" w:rsidP="00CA455F">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22" w:tgtFrame="_blank" w:history="1">
        <w:r w:rsidRPr="00AE61E5">
          <w:rPr>
            <w:i/>
            <w:sz w:val="24"/>
            <w:szCs w:val="24"/>
          </w:rPr>
          <w:t>от </w:t>
        </w:r>
        <w:r>
          <w:rPr>
            <w:i/>
            <w:sz w:val="24"/>
            <w:szCs w:val="24"/>
          </w:rPr>
          <w:t>10</w:t>
        </w:r>
        <w:r w:rsidRPr="00AE61E5">
          <w:rPr>
            <w:i/>
            <w:sz w:val="24"/>
            <w:szCs w:val="24"/>
          </w:rPr>
          <w:t xml:space="preserve">  ноября  2017  № 03-03-0</w:t>
        </w:r>
        <w:r>
          <w:rPr>
            <w:i/>
            <w:sz w:val="24"/>
            <w:szCs w:val="24"/>
          </w:rPr>
          <w:t>7</w:t>
        </w:r>
        <w:r w:rsidRPr="00AE61E5">
          <w:rPr>
            <w:i/>
            <w:sz w:val="24"/>
            <w:szCs w:val="24"/>
          </w:rPr>
          <w:t>/7</w:t>
        </w:r>
        <w:r>
          <w:rPr>
            <w:i/>
            <w:sz w:val="24"/>
            <w:szCs w:val="24"/>
          </w:rPr>
          <w:t>4157</w:t>
        </w:r>
      </w:hyperlink>
    </w:p>
    <w:p w:rsidR="002F0C50" w:rsidRPr="00A207FF" w:rsidRDefault="00AE1A1F" w:rsidP="00AE1A1F">
      <w:pPr>
        <w:pStyle w:val="a9"/>
        <w:numPr>
          <w:ilvl w:val="0"/>
          <w:numId w:val="37"/>
        </w:numPr>
        <w:spacing w:before="120" w:line="276" w:lineRule="auto"/>
        <w:ind w:left="567" w:hanging="567"/>
        <w:contextualSpacing w:val="0"/>
        <w:jc w:val="both"/>
        <w:rPr>
          <w:b/>
          <w:sz w:val="24"/>
          <w:szCs w:val="24"/>
        </w:rPr>
      </w:pPr>
      <w:r>
        <w:rPr>
          <w:b/>
          <w:sz w:val="24"/>
          <w:szCs w:val="24"/>
        </w:rPr>
        <w:t>С</w:t>
      </w:r>
      <w:r w:rsidRPr="00AE1A1F">
        <w:rPr>
          <w:b/>
          <w:sz w:val="24"/>
          <w:szCs w:val="24"/>
        </w:rPr>
        <w:t>ельскохозяйственный товаропроизводитель, отвечающий критериям, предусмотренным пунктом 2 статьи 346.2 НК РФ, в отношении реализации произведенной им сельскохозяйственной продукции может применять ставку по налогу на прибыль организаций 0 процентов по итогам отчетного (налогового) периода.</w:t>
      </w:r>
    </w:p>
    <w:p w:rsidR="002F0C50" w:rsidRDefault="002F0C50" w:rsidP="002F0C50">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23" w:tgtFrame="_blank" w:history="1">
        <w:r w:rsidRPr="00AE61E5">
          <w:rPr>
            <w:i/>
            <w:sz w:val="24"/>
            <w:szCs w:val="24"/>
          </w:rPr>
          <w:t>от </w:t>
        </w:r>
        <w:r>
          <w:rPr>
            <w:i/>
            <w:sz w:val="24"/>
            <w:szCs w:val="24"/>
          </w:rPr>
          <w:t>10</w:t>
        </w:r>
        <w:r w:rsidRPr="00AE61E5">
          <w:rPr>
            <w:i/>
            <w:sz w:val="24"/>
            <w:szCs w:val="24"/>
          </w:rPr>
          <w:t xml:space="preserve">  ноября  2017  № 03-03-0</w:t>
        </w:r>
        <w:r>
          <w:rPr>
            <w:i/>
            <w:sz w:val="24"/>
            <w:szCs w:val="24"/>
          </w:rPr>
          <w:t>7</w:t>
        </w:r>
        <w:r w:rsidRPr="00AE61E5">
          <w:rPr>
            <w:i/>
            <w:sz w:val="24"/>
            <w:szCs w:val="24"/>
          </w:rPr>
          <w:t>/7</w:t>
        </w:r>
        <w:r>
          <w:rPr>
            <w:i/>
            <w:sz w:val="24"/>
            <w:szCs w:val="24"/>
          </w:rPr>
          <w:t>419</w:t>
        </w:r>
      </w:hyperlink>
      <w:r>
        <w:rPr>
          <w:i/>
          <w:sz w:val="24"/>
          <w:szCs w:val="24"/>
        </w:rPr>
        <w:t>1</w:t>
      </w:r>
    </w:p>
    <w:p w:rsidR="00CA455F" w:rsidRPr="00CA455F" w:rsidRDefault="00CA455F" w:rsidP="00CA455F">
      <w:pPr>
        <w:pStyle w:val="a9"/>
        <w:numPr>
          <w:ilvl w:val="0"/>
          <w:numId w:val="37"/>
        </w:numPr>
        <w:spacing w:before="120" w:line="276" w:lineRule="auto"/>
        <w:ind w:left="567" w:hanging="567"/>
        <w:contextualSpacing w:val="0"/>
        <w:jc w:val="both"/>
        <w:rPr>
          <w:b/>
          <w:sz w:val="24"/>
          <w:szCs w:val="24"/>
        </w:rPr>
      </w:pPr>
      <w:r w:rsidRPr="00CA455F">
        <w:rPr>
          <w:b/>
          <w:sz w:val="24"/>
          <w:szCs w:val="24"/>
        </w:rPr>
        <w:t>Резерв предстоящих расходов по каждой программе НИОКР может создаваться на срок, на который запланировано проведение соответствующих НИОКР, но не более 2 лет. Если резерва оказалось недостаточно, разница между ним и фактическими расходами учитывается как расходы налогоплательщика на НИОКР.</w:t>
      </w:r>
    </w:p>
    <w:p w:rsidR="00CA455F" w:rsidRPr="00A207FF" w:rsidRDefault="00CA455F" w:rsidP="00CA455F">
      <w:pPr>
        <w:pStyle w:val="a9"/>
        <w:spacing w:before="120" w:line="276" w:lineRule="auto"/>
        <w:ind w:left="567"/>
        <w:contextualSpacing w:val="0"/>
        <w:jc w:val="both"/>
        <w:rPr>
          <w:b/>
          <w:sz w:val="24"/>
          <w:szCs w:val="24"/>
        </w:rPr>
      </w:pPr>
      <w:r w:rsidRPr="00CA455F">
        <w:rPr>
          <w:b/>
          <w:sz w:val="24"/>
          <w:szCs w:val="24"/>
        </w:rPr>
        <w:t>Сумма резерва, не полностью использованная налогоплательщиком в течение срока создания резерва, подлежит восстановлению в составе внереализационных доходов того периода, в котором были отчисления в резерв.</w:t>
      </w:r>
    </w:p>
    <w:p w:rsidR="00CA455F" w:rsidRDefault="00CA455F" w:rsidP="00CA455F">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24" w:tgtFrame="_blank" w:history="1">
        <w:r w:rsidRPr="00AE61E5">
          <w:rPr>
            <w:i/>
            <w:sz w:val="24"/>
            <w:szCs w:val="24"/>
          </w:rPr>
          <w:t>от </w:t>
        </w:r>
        <w:r>
          <w:rPr>
            <w:i/>
            <w:sz w:val="24"/>
            <w:szCs w:val="24"/>
          </w:rPr>
          <w:t>10</w:t>
        </w:r>
        <w:r w:rsidRPr="00AE61E5">
          <w:rPr>
            <w:i/>
            <w:sz w:val="24"/>
            <w:szCs w:val="24"/>
          </w:rPr>
          <w:t xml:space="preserve">  ноября  2017  № 03-03-0</w:t>
        </w:r>
        <w:r>
          <w:rPr>
            <w:i/>
            <w:sz w:val="24"/>
            <w:szCs w:val="24"/>
          </w:rPr>
          <w:t>6</w:t>
        </w:r>
        <w:r w:rsidRPr="00AE61E5">
          <w:rPr>
            <w:i/>
            <w:sz w:val="24"/>
            <w:szCs w:val="24"/>
          </w:rPr>
          <w:t>/</w:t>
        </w:r>
        <w:r>
          <w:rPr>
            <w:i/>
            <w:sz w:val="24"/>
            <w:szCs w:val="24"/>
          </w:rPr>
          <w:t>1/</w:t>
        </w:r>
        <w:r w:rsidRPr="00AE61E5">
          <w:rPr>
            <w:i/>
            <w:sz w:val="24"/>
            <w:szCs w:val="24"/>
          </w:rPr>
          <w:t>7</w:t>
        </w:r>
        <w:r>
          <w:rPr>
            <w:i/>
            <w:sz w:val="24"/>
            <w:szCs w:val="24"/>
          </w:rPr>
          <w:t>4210</w:t>
        </w:r>
      </w:hyperlink>
    </w:p>
    <w:p w:rsidR="00CA455F" w:rsidRPr="00CA455F" w:rsidRDefault="00CA455F" w:rsidP="00721A4B">
      <w:pPr>
        <w:pStyle w:val="a9"/>
        <w:numPr>
          <w:ilvl w:val="0"/>
          <w:numId w:val="37"/>
        </w:numPr>
        <w:spacing w:before="120" w:line="276" w:lineRule="auto"/>
        <w:ind w:left="567" w:hanging="567"/>
        <w:contextualSpacing w:val="0"/>
        <w:jc w:val="both"/>
        <w:rPr>
          <w:b/>
          <w:sz w:val="24"/>
          <w:szCs w:val="24"/>
        </w:rPr>
      </w:pPr>
      <w:r>
        <w:rPr>
          <w:b/>
          <w:sz w:val="24"/>
          <w:szCs w:val="24"/>
        </w:rPr>
        <w:t>Е</w:t>
      </w:r>
      <w:r w:rsidRPr="00CA455F">
        <w:rPr>
          <w:b/>
          <w:sz w:val="24"/>
          <w:szCs w:val="24"/>
        </w:rPr>
        <w:t>сли амортизируемое имущество создается акционерным обществом за счет средств полученных субсидий, указанные субсидии признаются в составе внереализационных доходов по мере признания в налоговом учете начисленных сумм амортизации в отношении данного имущества.</w:t>
      </w:r>
    </w:p>
    <w:p w:rsidR="00CA455F" w:rsidRPr="00A207FF" w:rsidRDefault="00CA455F" w:rsidP="00721A4B">
      <w:pPr>
        <w:pStyle w:val="a9"/>
        <w:spacing w:before="120" w:line="276" w:lineRule="auto"/>
        <w:ind w:left="567"/>
        <w:contextualSpacing w:val="0"/>
        <w:jc w:val="both"/>
        <w:rPr>
          <w:b/>
          <w:sz w:val="24"/>
          <w:szCs w:val="24"/>
        </w:rPr>
      </w:pPr>
      <w:r w:rsidRPr="00CA455F">
        <w:rPr>
          <w:b/>
          <w:sz w:val="24"/>
          <w:szCs w:val="24"/>
        </w:rPr>
        <w:t xml:space="preserve">В том случае, если субсидии предоставляются на компенсацию ранее произведенных расходов, связанных с приобретением, созданием, реконструкцией, модернизацией, </w:t>
      </w:r>
      <w:r w:rsidRPr="00CA455F">
        <w:rPr>
          <w:b/>
          <w:sz w:val="24"/>
          <w:szCs w:val="24"/>
        </w:rPr>
        <w:lastRenderedPageBreak/>
        <w:t>техническим перевооружением амортизируемого имущества, приобретением имущественных прав, то учет указанных субсидий осуществляется в соответствии с порядком, установленном в абзаце пя</w:t>
      </w:r>
      <w:r w:rsidR="00721A4B">
        <w:rPr>
          <w:b/>
          <w:sz w:val="24"/>
          <w:szCs w:val="24"/>
        </w:rPr>
        <w:t>том пункта 4.1 статьи 271 НК РФ</w:t>
      </w:r>
      <w:r w:rsidRPr="009C1DD1">
        <w:rPr>
          <w:b/>
          <w:sz w:val="24"/>
          <w:szCs w:val="24"/>
        </w:rPr>
        <w:t>.</w:t>
      </w:r>
    </w:p>
    <w:p w:rsidR="00CA455F" w:rsidRDefault="00CA455F" w:rsidP="00CA455F">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25" w:tgtFrame="_blank" w:history="1">
        <w:r w:rsidRPr="00AE61E5">
          <w:rPr>
            <w:i/>
            <w:sz w:val="24"/>
            <w:szCs w:val="24"/>
          </w:rPr>
          <w:t>от </w:t>
        </w:r>
        <w:r>
          <w:rPr>
            <w:i/>
            <w:sz w:val="24"/>
            <w:szCs w:val="24"/>
          </w:rPr>
          <w:t>10</w:t>
        </w:r>
        <w:r w:rsidRPr="00AE61E5">
          <w:rPr>
            <w:i/>
            <w:sz w:val="24"/>
            <w:szCs w:val="24"/>
          </w:rPr>
          <w:t xml:space="preserve">  ноября  2017  № 03-03-0</w:t>
        </w:r>
        <w:r>
          <w:rPr>
            <w:i/>
            <w:sz w:val="24"/>
            <w:szCs w:val="24"/>
          </w:rPr>
          <w:t>6</w:t>
        </w:r>
        <w:r w:rsidRPr="00AE61E5">
          <w:rPr>
            <w:i/>
            <w:sz w:val="24"/>
            <w:szCs w:val="24"/>
          </w:rPr>
          <w:t>/</w:t>
        </w:r>
        <w:r>
          <w:rPr>
            <w:i/>
            <w:sz w:val="24"/>
            <w:szCs w:val="24"/>
          </w:rPr>
          <w:t>1/</w:t>
        </w:r>
        <w:r w:rsidRPr="00AE61E5">
          <w:rPr>
            <w:i/>
            <w:sz w:val="24"/>
            <w:szCs w:val="24"/>
          </w:rPr>
          <w:t>7</w:t>
        </w:r>
        <w:r>
          <w:rPr>
            <w:i/>
            <w:sz w:val="24"/>
            <w:szCs w:val="24"/>
          </w:rPr>
          <w:t>4253</w:t>
        </w:r>
      </w:hyperlink>
    </w:p>
    <w:p w:rsidR="009C1DD1" w:rsidRPr="00A207FF" w:rsidRDefault="009C1DD1" w:rsidP="009C1DD1">
      <w:pPr>
        <w:pStyle w:val="a9"/>
        <w:numPr>
          <w:ilvl w:val="0"/>
          <w:numId w:val="37"/>
        </w:numPr>
        <w:spacing w:before="120" w:line="276" w:lineRule="auto"/>
        <w:ind w:left="567" w:hanging="567"/>
        <w:contextualSpacing w:val="0"/>
        <w:jc w:val="both"/>
        <w:rPr>
          <w:b/>
          <w:sz w:val="24"/>
          <w:szCs w:val="24"/>
        </w:rPr>
      </w:pPr>
      <w:proofErr w:type="gramStart"/>
      <w:r>
        <w:rPr>
          <w:b/>
          <w:sz w:val="24"/>
          <w:szCs w:val="24"/>
        </w:rPr>
        <w:t>С</w:t>
      </w:r>
      <w:r w:rsidRPr="009C1DD1">
        <w:rPr>
          <w:b/>
          <w:sz w:val="24"/>
          <w:szCs w:val="24"/>
        </w:rPr>
        <w:t>уммы страхового возмещения, полученные лизингодателем-выгодоприобретателем по договору добровольного имущественного страхования при наступлении страхового случая включаются</w:t>
      </w:r>
      <w:proofErr w:type="gramEnd"/>
      <w:r w:rsidRPr="009C1DD1">
        <w:rPr>
          <w:b/>
          <w:sz w:val="24"/>
          <w:szCs w:val="24"/>
        </w:rPr>
        <w:t xml:space="preserve"> в состав доходов, учитываемых при налогообложении прибыли организаций.</w:t>
      </w:r>
    </w:p>
    <w:p w:rsidR="009C1DD1" w:rsidRDefault="009C1DD1" w:rsidP="009C1DD1">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26" w:tgtFrame="_blank" w:history="1">
        <w:r w:rsidRPr="00AE61E5">
          <w:rPr>
            <w:i/>
            <w:sz w:val="24"/>
            <w:szCs w:val="24"/>
          </w:rPr>
          <w:t>от </w:t>
        </w:r>
        <w:r>
          <w:rPr>
            <w:i/>
            <w:sz w:val="24"/>
            <w:szCs w:val="24"/>
          </w:rPr>
          <w:t>13</w:t>
        </w:r>
        <w:r w:rsidRPr="00AE61E5">
          <w:rPr>
            <w:i/>
            <w:sz w:val="24"/>
            <w:szCs w:val="24"/>
          </w:rPr>
          <w:t xml:space="preserve">  ноября  2017  № 03-03-0</w:t>
        </w:r>
        <w:r>
          <w:rPr>
            <w:i/>
            <w:sz w:val="24"/>
            <w:szCs w:val="24"/>
          </w:rPr>
          <w:t>6</w:t>
        </w:r>
        <w:r w:rsidRPr="00AE61E5">
          <w:rPr>
            <w:i/>
            <w:sz w:val="24"/>
            <w:szCs w:val="24"/>
          </w:rPr>
          <w:t>/</w:t>
        </w:r>
        <w:r>
          <w:rPr>
            <w:i/>
            <w:sz w:val="24"/>
            <w:szCs w:val="24"/>
          </w:rPr>
          <w:t>1/</w:t>
        </w:r>
        <w:r w:rsidRPr="00AE61E5">
          <w:rPr>
            <w:i/>
            <w:sz w:val="24"/>
            <w:szCs w:val="24"/>
          </w:rPr>
          <w:t>7</w:t>
        </w:r>
        <w:r>
          <w:rPr>
            <w:i/>
            <w:sz w:val="24"/>
            <w:szCs w:val="24"/>
          </w:rPr>
          <w:t>4469</w:t>
        </w:r>
      </w:hyperlink>
    </w:p>
    <w:p w:rsidR="00CA455F" w:rsidRPr="00A207FF" w:rsidRDefault="00CA455F" w:rsidP="00CA455F">
      <w:pPr>
        <w:pStyle w:val="a9"/>
        <w:numPr>
          <w:ilvl w:val="0"/>
          <w:numId w:val="37"/>
        </w:numPr>
        <w:spacing w:before="120" w:line="276" w:lineRule="auto"/>
        <w:ind w:left="567" w:hanging="567"/>
        <w:contextualSpacing w:val="0"/>
        <w:jc w:val="both"/>
        <w:rPr>
          <w:b/>
          <w:sz w:val="24"/>
          <w:szCs w:val="24"/>
        </w:rPr>
      </w:pPr>
      <w:r>
        <w:rPr>
          <w:b/>
          <w:sz w:val="24"/>
          <w:szCs w:val="24"/>
        </w:rPr>
        <w:t>П</w:t>
      </w:r>
      <w:r w:rsidRPr="00CA455F">
        <w:rPr>
          <w:b/>
          <w:sz w:val="24"/>
          <w:szCs w:val="24"/>
        </w:rPr>
        <w:t>ри реализации или ино</w:t>
      </w:r>
      <w:r>
        <w:rPr>
          <w:b/>
          <w:sz w:val="24"/>
          <w:szCs w:val="24"/>
        </w:rPr>
        <w:t>м</w:t>
      </w:r>
      <w:r w:rsidRPr="00CA455F">
        <w:rPr>
          <w:b/>
          <w:sz w:val="24"/>
          <w:szCs w:val="24"/>
        </w:rPr>
        <w:t xml:space="preserve"> выбыти</w:t>
      </w:r>
      <w:r>
        <w:rPr>
          <w:b/>
          <w:sz w:val="24"/>
          <w:szCs w:val="24"/>
        </w:rPr>
        <w:t>и</w:t>
      </w:r>
      <w:r w:rsidRPr="00CA455F">
        <w:rPr>
          <w:b/>
          <w:sz w:val="24"/>
          <w:szCs w:val="24"/>
        </w:rPr>
        <w:t xml:space="preserve"> ценных бумаг, ранее полученных в целях увеличения чистых активов, расходы в отношении таких ценных бумаг для целей налогообложения налогом на прибыль организаций признаются равными нулю.</w:t>
      </w:r>
    </w:p>
    <w:p w:rsidR="00CA455F" w:rsidRDefault="00CA455F" w:rsidP="00CA455F">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27" w:tgtFrame="_blank" w:history="1">
        <w:r w:rsidRPr="00AE61E5">
          <w:rPr>
            <w:i/>
            <w:sz w:val="24"/>
            <w:szCs w:val="24"/>
          </w:rPr>
          <w:t>от </w:t>
        </w:r>
        <w:r>
          <w:rPr>
            <w:i/>
            <w:sz w:val="24"/>
            <w:szCs w:val="24"/>
          </w:rPr>
          <w:t>13</w:t>
        </w:r>
        <w:r w:rsidRPr="00AE61E5">
          <w:rPr>
            <w:i/>
            <w:sz w:val="24"/>
            <w:szCs w:val="24"/>
          </w:rPr>
          <w:t xml:space="preserve">  ноября  2017  № 03-03-0</w:t>
        </w:r>
        <w:r>
          <w:rPr>
            <w:i/>
            <w:sz w:val="24"/>
            <w:szCs w:val="24"/>
          </w:rPr>
          <w:t>6</w:t>
        </w:r>
        <w:r w:rsidRPr="00AE61E5">
          <w:rPr>
            <w:i/>
            <w:sz w:val="24"/>
            <w:szCs w:val="24"/>
          </w:rPr>
          <w:t>/</w:t>
        </w:r>
        <w:r>
          <w:rPr>
            <w:i/>
            <w:sz w:val="24"/>
            <w:szCs w:val="24"/>
          </w:rPr>
          <w:t>3/</w:t>
        </w:r>
        <w:r w:rsidRPr="00AE61E5">
          <w:rPr>
            <w:i/>
            <w:sz w:val="24"/>
            <w:szCs w:val="24"/>
          </w:rPr>
          <w:t>7</w:t>
        </w:r>
        <w:r>
          <w:rPr>
            <w:i/>
            <w:sz w:val="24"/>
            <w:szCs w:val="24"/>
          </w:rPr>
          <w:t>4479</w:t>
        </w:r>
      </w:hyperlink>
    </w:p>
    <w:p w:rsidR="00A207FF" w:rsidRPr="00AE61E5" w:rsidRDefault="00A207FF" w:rsidP="00D40D55">
      <w:pPr>
        <w:pStyle w:val="a9"/>
        <w:numPr>
          <w:ilvl w:val="0"/>
          <w:numId w:val="37"/>
        </w:numPr>
        <w:spacing w:before="120" w:line="276" w:lineRule="auto"/>
        <w:ind w:left="567" w:hanging="567"/>
        <w:contextualSpacing w:val="0"/>
        <w:jc w:val="both"/>
        <w:rPr>
          <w:b/>
          <w:sz w:val="24"/>
          <w:szCs w:val="24"/>
        </w:rPr>
      </w:pPr>
      <w:r>
        <w:rPr>
          <w:b/>
          <w:sz w:val="24"/>
          <w:szCs w:val="24"/>
        </w:rPr>
        <w:t>Е</w:t>
      </w:r>
      <w:r w:rsidRPr="00A207FF">
        <w:rPr>
          <w:b/>
          <w:sz w:val="24"/>
          <w:szCs w:val="24"/>
        </w:rPr>
        <w:t>жемесячного заключения актов оказанных услуг по договору аренды (субаренды) для целей документального подтверждения расходов в виде арендных платежей для целей налогообложения прибыли не требуется.</w:t>
      </w:r>
    </w:p>
    <w:p w:rsidR="00A207FF" w:rsidRDefault="00A207FF" w:rsidP="00A207FF">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28" w:tgtFrame="_blank" w:history="1">
        <w:r w:rsidRPr="00AE61E5">
          <w:rPr>
            <w:i/>
            <w:sz w:val="24"/>
            <w:szCs w:val="24"/>
          </w:rPr>
          <w:t>от </w:t>
        </w:r>
        <w:r>
          <w:rPr>
            <w:i/>
            <w:sz w:val="24"/>
            <w:szCs w:val="24"/>
          </w:rPr>
          <w:t>15</w:t>
        </w:r>
        <w:r w:rsidRPr="00AE61E5">
          <w:rPr>
            <w:i/>
            <w:sz w:val="24"/>
            <w:szCs w:val="24"/>
          </w:rPr>
          <w:t xml:space="preserve">  ноября  2017  № 03-03-06/1/7</w:t>
        </w:r>
        <w:r>
          <w:rPr>
            <w:i/>
            <w:sz w:val="24"/>
            <w:szCs w:val="24"/>
          </w:rPr>
          <w:t>5483</w:t>
        </w:r>
      </w:hyperlink>
    </w:p>
    <w:p w:rsidR="009C1DD1" w:rsidRPr="009C1DD1" w:rsidRDefault="009C1DD1" w:rsidP="009C1DD1">
      <w:pPr>
        <w:pStyle w:val="a9"/>
        <w:numPr>
          <w:ilvl w:val="0"/>
          <w:numId w:val="37"/>
        </w:numPr>
        <w:spacing w:before="120" w:line="276" w:lineRule="auto"/>
        <w:ind w:left="567" w:hanging="567"/>
        <w:contextualSpacing w:val="0"/>
        <w:jc w:val="both"/>
        <w:rPr>
          <w:b/>
          <w:sz w:val="24"/>
          <w:szCs w:val="24"/>
        </w:rPr>
      </w:pPr>
      <w:r w:rsidRPr="009C1DD1">
        <w:rPr>
          <w:b/>
          <w:sz w:val="24"/>
          <w:szCs w:val="24"/>
        </w:rPr>
        <w:t>Правительством РФ установлен перечень объектов, имеющих высокую энергетическую эффективность. Если амортизируемые основные средства относятся к таким объектам, то в отношении них налогоплательщик вправе применить к основной норме амортизации специальный коэффициент, но не выше двух.</w:t>
      </w:r>
    </w:p>
    <w:p w:rsidR="00531080" w:rsidRPr="00531080" w:rsidRDefault="009C1DD1" w:rsidP="009C1DD1">
      <w:pPr>
        <w:pStyle w:val="a9"/>
        <w:spacing w:before="120" w:line="276" w:lineRule="auto"/>
        <w:ind w:left="567"/>
        <w:contextualSpacing w:val="0"/>
        <w:jc w:val="both"/>
        <w:rPr>
          <w:b/>
          <w:sz w:val="24"/>
          <w:szCs w:val="24"/>
        </w:rPr>
      </w:pPr>
      <w:r w:rsidRPr="009C1DD1">
        <w:rPr>
          <w:b/>
          <w:sz w:val="24"/>
          <w:szCs w:val="24"/>
        </w:rPr>
        <w:t>Такое же правило применяется к объектам, имеющим высокий класс энергетической эффективности, если законодательством предусмотрено установление таких классов.</w:t>
      </w:r>
    </w:p>
    <w:p w:rsidR="00531080" w:rsidRDefault="00531080" w:rsidP="00531080">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29" w:tgtFrame="_blank" w:history="1">
        <w:r w:rsidRPr="00AE61E5">
          <w:rPr>
            <w:i/>
            <w:sz w:val="24"/>
            <w:szCs w:val="24"/>
          </w:rPr>
          <w:t>от </w:t>
        </w:r>
        <w:r>
          <w:rPr>
            <w:i/>
            <w:sz w:val="24"/>
            <w:szCs w:val="24"/>
          </w:rPr>
          <w:t>15</w:t>
        </w:r>
        <w:r w:rsidRPr="00AE61E5">
          <w:rPr>
            <w:i/>
            <w:sz w:val="24"/>
            <w:szCs w:val="24"/>
          </w:rPr>
          <w:t xml:space="preserve">  ноября  2017  № 03-03-06/1/7</w:t>
        </w:r>
        <w:r>
          <w:rPr>
            <w:i/>
            <w:sz w:val="24"/>
            <w:szCs w:val="24"/>
          </w:rPr>
          <w:t>548</w:t>
        </w:r>
        <w:r w:rsidR="009C1DD1">
          <w:rPr>
            <w:i/>
            <w:sz w:val="24"/>
            <w:szCs w:val="24"/>
          </w:rPr>
          <w:t>6</w:t>
        </w:r>
      </w:hyperlink>
    </w:p>
    <w:p w:rsidR="00531080" w:rsidRPr="00531080" w:rsidRDefault="00531080" w:rsidP="00531080">
      <w:pPr>
        <w:pStyle w:val="a9"/>
        <w:numPr>
          <w:ilvl w:val="0"/>
          <w:numId w:val="37"/>
        </w:numPr>
        <w:spacing w:before="120" w:line="276" w:lineRule="auto"/>
        <w:ind w:left="567" w:hanging="567"/>
        <w:contextualSpacing w:val="0"/>
        <w:jc w:val="both"/>
        <w:rPr>
          <w:b/>
          <w:sz w:val="24"/>
          <w:szCs w:val="24"/>
        </w:rPr>
      </w:pPr>
      <w:r w:rsidRPr="00531080">
        <w:rPr>
          <w:b/>
          <w:sz w:val="24"/>
          <w:szCs w:val="24"/>
        </w:rPr>
        <w:t>Согласно разъяснениям если арендатор продолжает пользоваться имуществом после истечения срока договора аренды при отсутствии возражений со стороны арендодателя, то договор считается заключенным на неопределенный срок.</w:t>
      </w:r>
    </w:p>
    <w:p w:rsidR="00531080" w:rsidRPr="00AE61E5" w:rsidRDefault="00531080" w:rsidP="00531080">
      <w:pPr>
        <w:pStyle w:val="a9"/>
        <w:spacing w:before="120" w:line="276" w:lineRule="auto"/>
        <w:ind w:left="567"/>
        <w:contextualSpacing w:val="0"/>
        <w:jc w:val="both"/>
        <w:rPr>
          <w:b/>
          <w:sz w:val="24"/>
          <w:szCs w:val="24"/>
        </w:rPr>
      </w:pPr>
      <w:r w:rsidRPr="00531080">
        <w:rPr>
          <w:b/>
          <w:sz w:val="24"/>
          <w:szCs w:val="24"/>
        </w:rPr>
        <w:t>В этом случае арендатор продолжает начислять амортизацию по капитальным вложениям в арендованное имущество до тех пор, пока одна из сторон не объявит о расторжении договора аренды.</w:t>
      </w:r>
    </w:p>
    <w:p w:rsidR="00531080" w:rsidRDefault="00531080" w:rsidP="00531080">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30" w:tgtFrame="_blank" w:history="1">
        <w:r w:rsidRPr="00AE61E5">
          <w:rPr>
            <w:i/>
            <w:sz w:val="24"/>
            <w:szCs w:val="24"/>
          </w:rPr>
          <w:t>от </w:t>
        </w:r>
        <w:r>
          <w:rPr>
            <w:i/>
            <w:sz w:val="24"/>
            <w:szCs w:val="24"/>
          </w:rPr>
          <w:t>15</w:t>
        </w:r>
        <w:r w:rsidRPr="00AE61E5">
          <w:rPr>
            <w:i/>
            <w:sz w:val="24"/>
            <w:szCs w:val="24"/>
          </w:rPr>
          <w:t xml:space="preserve">  ноября  2017  № 03-03-06/1/7</w:t>
        </w:r>
        <w:r>
          <w:rPr>
            <w:i/>
            <w:sz w:val="24"/>
            <w:szCs w:val="24"/>
          </w:rPr>
          <w:t>5487</w:t>
        </w:r>
      </w:hyperlink>
    </w:p>
    <w:p w:rsidR="002F0C50" w:rsidRPr="002F0C50" w:rsidRDefault="002F0C50" w:rsidP="002F0C50">
      <w:pPr>
        <w:pStyle w:val="a9"/>
        <w:numPr>
          <w:ilvl w:val="0"/>
          <w:numId w:val="37"/>
        </w:numPr>
        <w:spacing w:before="120" w:line="276" w:lineRule="auto"/>
        <w:ind w:left="567" w:hanging="567"/>
        <w:contextualSpacing w:val="0"/>
        <w:jc w:val="both"/>
        <w:rPr>
          <w:b/>
          <w:sz w:val="24"/>
          <w:szCs w:val="24"/>
        </w:rPr>
      </w:pPr>
      <w:r w:rsidRPr="002F0C50">
        <w:rPr>
          <w:b/>
          <w:sz w:val="24"/>
          <w:szCs w:val="24"/>
        </w:rPr>
        <w:lastRenderedPageBreak/>
        <w:t>Разъяснено, что 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 относятся к внереализационным расходам.</w:t>
      </w:r>
    </w:p>
    <w:p w:rsidR="002F0C50" w:rsidRPr="002F0C50" w:rsidRDefault="002F0C50" w:rsidP="002F0C50">
      <w:pPr>
        <w:pStyle w:val="a9"/>
        <w:spacing w:before="120" w:line="276" w:lineRule="auto"/>
        <w:ind w:left="567"/>
        <w:contextualSpacing w:val="0"/>
        <w:jc w:val="both"/>
        <w:rPr>
          <w:b/>
          <w:sz w:val="24"/>
          <w:szCs w:val="24"/>
        </w:rPr>
      </w:pPr>
      <w:r w:rsidRPr="002F0C50">
        <w:rPr>
          <w:b/>
          <w:sz w:val="24"/>
          <w:szCs w:val="24"/>
        </w:rPr>
        <w:t>Для признания материальных потерь должны быть оформлены справка Государственной противопожарной службы, протокол осмотра места происшествия и акт о пожаре, которым устанавливается причина возгорания. Кроме того, требуется акт инвентаризации, в котором фиксируется стоимость утраченного имущества.</w:t>
      </w:r>
    </w:p>
    <w:p w:rsidR="002F0C50" w:rsidRPr="002F0C50" w:rsidRDefault="002F0C50" w:rsidP="002F0C50">
      <w:pPr>
        <w:pStyle w:val="a9"/>
        <w:spacing w:before="120" w:line="276" w:lineRule="auto"/>
        <w:ind w:left="567"/>
        <w:contextualSpacing w:val="0"/>
        <w:jc w:val="both"/>
        <w:rPr>
          <w:b/>
          <w:sz w:val="24"/>
          <w:szCs w:val="24"/>
        </w:rPr>
      </w:pPr>
      <w:r w:rsidRPr="002F0C50">
        <w:rPr>
          <w:b/>
          <w:sz w:val="24"/>
          <w:szCs w:val="24"/>
        </w:rPr>
        <w:t>Факт отсутствия виновных лиц подтверждается справкой о прекращении уголовного дела.</w:t>
      </w:r>
    </w:p>
    <w:p w:rsidR="002F0C50" w:rsidRPr="00AE61E5" w:rsidRDefault="002F0C50" w:rsidP="002F0C50">
      <w:pPr>
        <w:pStyle w:val="a9"/>
        <w:spacing w:before="120" w:line="276" w:lineRule="auto"/>
        <w:ind w:left="567"/>
        <w:contextualSpacing w:val="0"/>
        <w:jc w:val="both"/>
        <w:rPr>
          <w:b/>
          <w:sz w:val="24"/>
          <w:szCs w:val="24"/>
        </w:rPr>
      </w:pPr>
      <w:r w:rsidRPr="002F0C50">
        <w:rPr>
          <w:b/>
          <w:sz w:val="24"/>
          <w:szCs w:val="24"/>
        </w:rPr>
        <w:t>Потери от пожара отражаются в том отчетном (налоговом) периоде, в котором они документально подтверждены.</w:t>
      </w:r>
    </w:p>
    <w:p w:rsidR="002F0C50" w:rsidRDefault="002F0C50" w:rsidP="002F0C50">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31" w:tgtFrame="_blank" w:history="1">
        <w:r w:rsidRPr="00AE61E5">
          <w:rPr>
            <w:i/>
            <w:sz w:val="24"/>
            <w:szCs w:val="24"/>
          </w:rPr>
          <w:t>от </w:t>
        </w:r>
        <w:r>
          <w:rPr>
            <w:i/>
            <w:sz w:val="24"/>
            <w:szCs w:val="24"/>
          </w:rPr>
          <w:t>15</w:t>
        </w:r>
        <w:r w:rsidRPr="00AE61E5">
          <w:rPr>
            <w:i/>
            <w:sz w:val="24"/>
            <w:szCs w:val="24"/>
          </w:rPr>
          <w:t xml:space="preserve">  ноября  2017  № 03-03-06/1/7</w:t>
        </w:r>
        <w:r>
          <w:rPr>
            <w:i/>
            <w:sz w:val="24"/>
            <w:szCs w:val="24"/>
          </w:rPr>
          <w:t>5493</w:t>
        </w:r>
      </w:hyperlink>
    </w:p>
    <w:p w:rsidR="009C1DD1" w:rsidRPr="002F0C50" w:rsidRDefault="009C1DD1" w:rsidP="009C1DD1">
      <w:pPr>
        <w:pStyle w:val="a9"/>
        <w:numPr>
          <w:ilvl w:val="0"/>
          <w:numId w:val="37"/>
        </w:numPr>
        <w:spacing w:before="120" w:line="276" w:lineRule="auto"/>
        <w:ind w:left="567" w:hanging="567"/>
        <w:contextualSpacing w:val="0"/>
        <w:jc w:val="both"/>
        <w:rPr>
          <w:b/>
          <w:sz w:val="24"/>
          <w:szCs w:val="24"/>
        </w:rPr>
      </w:pPr>
      <w:r>
        <w:rPr>
          <w:b/>
          <w:sz w:val="24"/>
          <w:szCs w:val="24"/>
        </w:rPr>
        <w:t>В</w:t>
      </w:r>
      <w:r w:rsidRPr="009C1DD1">
        <w:rPr>
          <w:b/>
          <w:sz w:val="24"/>
          <w:szCs w:val="24"/>
        </w:rPr>
        <w:t xml:space="preserve"> силу нормы пункта 4 статьи 259 </w:t>
      </w:r>
      <w:r>
        <w:rPr>
          <w:b/>
          <w:sz w:val="24"/>
          <w:szCs w:val="24"/>
        </w:rPr>
        <w:t>НК РФ</w:t>
      </w:r>
      <w:r w:rsidRPr="009C1DD1">
        <w:rPr>
          <w:b/>
          <w:sz w:val="24"/>
          <w:szCs w:val="24"/>
        </w:rPr>
        <w:t xml:space="preserve"> в целях налогообложения прибыли начисление амортизации по объектам амортизируемого имущества начинается с 1-го числа месяца, следующего за месяцем, в котором заключен основной договор аренды.</w:t>
      </w:r>
    </w:p>
    <w:p w:rsidR="009C1DD1" w:rsidRDefault="009C1DD1" w:rsidP="009C1DD1">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32" w:tgtFrame="_blank" w:history="1">
        <w:r w:rsidRPr="00AE61E5">
          <w:rPr>
            <w:i/>
            <w:sz w:val="24"/>
            <w:szCs w:val="24"/>
          </w:rPr>
          <w:t>от </w:t>
        </w:r>
        <w:r>
          <w:rPr>
            <w:i/>
            <w:sz w:val="24"/>
            <w:szCs w:val="24"/>
          </w:rPr>
          <w:t>15</w:t>
        </w:r>
        <w:r w:rsidRPr="00AE61E5">
          <w:rPr>
            <w:i/>
            <w:sz w:val="24"/>
            <w:szCs w:val="24"/>
          </w:rPr>
          <w:t xml:space="preserve">  ноября  2017  № 03-03-06/1/7</w:t>
        </w:r>
        <w:r>
          <w:rPr>
            <w:i/>
            <w:sz w:val="24"/>
            <w:szCs w:val="24"/>
          </w:rPr>
          <w:t>5501</w:t>
        </w:r>
      </w:hyperlink>
    </w:p>
    <w:p w:rsidR="00531080" w:rsidRPr="002F0C50" w:rsidRDefault="00531080" w:rsidP="00531080">
      <w:pPr>
        <w:pStyle w:val="a9"/>
        <w:numPr>
          <w:ilvl w:val="0"/>
          <w:numId w:val="37"/>
        </w:numPr>
        <w:spacing w:before="120" w:line="276" w:lineRule="auto"/>
        <w:ind w:left="567" w:hanging="567"/>
        <w:contextualSpacing w:val="0"/>
        <w:jc w:val="both"/>
        <w:rPr>
          <w:b/>
          <w:sz w:val="24"/>
          <w:szCs w:val="24"/>
        </w:rPr>
      </w:pPr>
      <w:r w:rsidRPr="00531080">
        <w:rPr>
          <w:b/>
          <w:sz w:val="24"/>
          <w:szCs w:val="24"/>
        </w:rPr>
        <w:t>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изготовителей (пункт 6 статьи 258 НК РФ).</w:t>
      </w:r>
    </w:p>
    <w:p w:rsidR="00531080" w:rsidRDefault="00531080" w:rsidP="00531080">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33" w:tgtFrame="_blank" w:history="1">
        <w:r w:rsidRPr="00AE61E5">
          <w:rPr>
            <w:i/>
            <w:sz w:val="24"/>
            <w:szCs w:val="24"/>
          </w:rPr>
          <w:t>от </w:t>
        </w:r>
        <w:r>
          <w:rPr>
            <w:i/>
            <w:sz w:val="24"/>
            <w:szCs w:val="24"/>
          </w:rPr>
          <w:t>16</w:t>
        </w:r>
        <w:r w:rsidRPr="00AE61E5">
          <w:rPr>
            <w:i/>
            <w:sz w:val="24"/>
            <w:szCs w:val="24"/>
          </w:rPr>
          <w:t xml:space="preserve">  ноября  2017  № 03-03-06/1/7</w:t>
        </w:r>
        <w:r>
          <w:rPr>
            <w:i/>
            <w:sz w:val="24"/>
            <w:szCs w:val="24"/>
          </w:rPr>
          <w:t>5707</w:t>
        </w:r>
      </w:hyperlink>
    </w:p>
    <w:p w:rsidR="00531080" w:rsidRPr="002F0C50" w:rsidRDefault="00531080" w:rsidP="00531080">
      <w:pPr>
        <w:pStyle w:val="a9"/>
        <w:numPr>
          <w:ilvl w:val="0"/>
          <w:numId w:val="37"/>
        </w:numPr>
        <w:spacing w:before="120" w:line="276" w:lineRule="auto"/>
        <w:ind w:left="567" w:hanging="567"/>
        <w:contextualSpacing w:val="0"/>
        <w:jc w:val="both"/>
        <w:rPr>
          <w:b/>
          <w:sz w:val="24"/>
          <w:szCs w:val="24"/>
        </w:rPr>
      </w:pPr>
      <w:r>
        <w:rPr>
          <w:b/>
          <w:sz w:val="24"/>
          <w:szCs w:val="24"/>
        </w:rPr>
        <w:t>Н</w:t>
      </w:r>
      <w:r w:rsidRPr="00531080">
        <w:rPr>
          <w:b/>
          <w:sz w:val="24"/>
          <w:szCs w:val="24"/>
        </w:rPr>
        <w:t>ераспределенная прибыль присоединенной реорганизованной организации не подлежит обложению налогом на прибыль по ставке 20 процентов.</w:t>
      </w:r>
    </w:p>
    <w:p w:rsidR="00531080" w:rsidRDefault="00531080" w:rsidP="00531080">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34" w:tgtFrame="_blank" w:history="1">
        <w:r w:rsidRPr="00AE61E5">
          <w:rPr>
            <w:i/>
            <w:sz w:val="24"/>
            <w:szCs w:val="24"/>
          </w:rPr>
          <w:t>от </w:t>
        </w:r>
        <w:r>
          <w:rPr>
            <w:i/>
            <w:sz w:val="24"/>
            <w:szCs w:val="24"/>
          </w:rPr>
          <w:t>17</w:t>
        </w:r>
        <w:r w:rsidRPr="00AE61E5">
          <w:rPr>
            <w:i/>
            <w:sz w:val="24"/>
            <w:szCs w:val="24"/>
          </w:rPr>
          <w:t xml:space="preserve">  ноября  2017  № 03-03-06/1/7</w:t>
        </w:r>
        <w:r>
          <w:rPr>
            <w:i/>
            <w:sz w:val="24"/>
            <w:szCs w:val="24"/>
          </w:rPr>
          <w:t>6232</w:t>
        </w:r>
      </w:hyperlink>
    </w:p>
    <w:p w:rsidR="002F0C50" w:rsidRPr="002F0C50" w:rsidRDefault="002F0C50" w:rsidP="002F0C50">
      <w:pPr>
        <w:pStyle w:val="a9"/>
        <w:numPr>
          <w:ilvl w:val="0"/>
          <w:numId w:val="37"/>
        </w:numPr>
        <w:spacing w:before="120" w:line="276" w:lineRule="auto"/>
        <w:ind w:left="567" w:hanging="567"/>
        <w:contextualSpacing w:val="0"/>
        <w:jc w:val="both"/>
        <w:rPr>
          <w:b/>
          <w:sz w:val="24"/>
          <w:szCs w:val="24"/>
        </w:rPr>
      </w:pPr>
      <w:r w:rsidRPr="002F0C50">
        <w:rPr>
          <w:b/>
          <w:sz w:val="24"/>
          <w:szCs w:val="24"/>
        </w:rPr>
        <w:t>В соответствии с НК РФ налогоплательщики, в состав которых входят подразделения, осуществляющие деятельность, связанную с использованием объектов обслуживающих производств и хозяйств (ОПХ), определяют налоговую базу по указанной деятельности отдельно от налоговой базы по иным видам деятельности.</w:t>
      </w:r>
    </w:p>
    <w:p w:rsidR="002F0C50" w:rsidRPr="00AE61E5" w:rsidRDefault="002F0C50" w:rsidP="002F0C50">
      <w:pPr>
        <w:pStyle w:val="a9"/>
        <w:spacing w:before="120" w:line="276" w:lineRule="auto"/>
        <w:ind w:left="567"/>
        <w:contextualSpacing w:val="0"/>
        <w:jc w:val="both"/>
        <w:rPr>
          <w:b/>
          <w:sz w:val="24"/>
          <w:szCs w:val="24"/>
        </w:rPr>
      </w:pPr>
      <w:r w:rsidRPr="002F0C50">
        <w:rPr>
          <w:b/>
          <w:sz w:val="24"/>
          <w:szCs w:val="24"/>
        </w:rPr>
        <w:t xml:space="preserve">К ОПХ относятся подсобное хозяйство, объекты ЖКХ (включая общежития для приезжих), социально-культурной сферы, учебно-курсовые комбинаты, </w:t>
      </w:r>
      <w:r w:rsidRPr="002F0C50">
        <w:rPr>
          <w:b/>
          <w:sz w:val="24"/>
          <w:szCs w:val="24"/>
        </w:rPr>
        <w:lastRenderedPageBreak/>
        <w:t xml:space="preserve">реализующие товары, работы, </w:t>
      </w:r>
      <w:proofErr w:type="gramStart"/>
      <w:r w:rsidRPr="002F0C50">
        <w:rPr>
          <w:b/>
          <w:sz w:val="24"/>
          <w:szCs w:val="24"/>
        </w:rPr>
        <w:t>услуги</w:t>
      </w:r>
      <w:proofErr w:type="gramEnd"/>
      <w:r w:rsidRPr="002F0C50">
        <w:rPr>
          <w:b/>
          <w:sz w:val="24"/>
          <w:szCs w:val="24"/>
        </w:rPr>
        <w:t xml:space="preserve"> как своим работникам, так и сторонним лицам.</w:t>
      </w:r>
    </w:p>
    <w:p w:rsidR="002F0C50" w:rsidRDefault="002F0C50" w:rsidP="002F0C50">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35" w:tgtFrame="_blank" w:history="1">
        <w:r w:rsidRPr="00AE61E5">
          <w:rPr>
            <w:i/>
            <w:sz w:val="24"/>
            <w:szCs w:val="24"/>
          </w:rPr>
          <w:t>от </w:t>
        </w:r>
        <w:r>
          <w:rPr>
            <w:i/>
            <w:sz w:val="24"/>
            <w:szCs w:val="24"/>
          </w:rPr>
          <w:t>17</w:t>
        </w:r>
        <w:r w:rsidRPr="00AE61E5">
          <w:rPr>
            <w:i/>
            <w:sz w:val="24"/>
            <w:szCs w:val="24"/>
          </w:rPr>
          <w:t xml:space="preserve">  ноября  2017  № 03-03-06/1/7</w:t>
        </w:r>
        <w:r>
          <w:rPr>
            <w:i/>
            <w:sz w:val="24"/>
            <w:szCs w:val="24"/>
          </w:rPr>
          <w:t>6234</w:t>
        </w:r>
      </w:hyperlink>
    </w:p>
    <w:p w:rsidR="005F5CFD" w:rsidRPr="005F5CFD" w:rsidRDefault="005F5CFD" w:rsidP="002F0C50">
      <w:pPr>
        <w:pStyle w:val="a9"/>
        <w:numPr>
          <w:ilvl w:val="0"/>
          <w:numId w:val="37"/>
        </w:numPr>
        <w:spacing w:before="120" w:line="276" w:lineRule="auto"/>
        <w:ind w:left="567" w:hanging="567"/>
        <w:contextualSpacing w:val="0"/>
        <w:jc w:val="both"/>
        <w:rPr>
          <w:b/>
          <w:sz w:val="24"/>
          <w:szCs w:val="24"/>
        </w:rPr>
      </w:pPr>
      <w:proofErr w:type="gramStart"/>
      <w:r>
        <w:rPr>
          <w:b/>
          <w:sz w:val="24"/>
          <w:szCs w:val="24"/>
        </w:rPr>
        <w:t>Е</w:t>
      </w:r>
      <w:r w:rsidRPr="005F5CFD">
        <w:rPr>
          <w:b/>
          <w:sz w:val="24"/>
          <w:szCs w:val="24"/>
        </w:rPr>
        <w:t>сли предоставляемая субсидия была выделена в качестве недополученной выручки от реализации электрической энергии по регулируемому тарифу (то есть когда компенсируется разница между базовой ценой (тарифом) и фактической ценой реализации), то при формировании налоговой базы по налогу на прибыль организаций указанная субсидия подлежит отражению в составе доходов на дату реализации электрической энергии.</w:t>
      </w:r>
      <w:proofErr w:type="gramEnd"/>
    </w:p>
    <w:p w:rsidR="005F5CFD" w:rsidRPr="00AE61E5" w:rsidRDefault="005F5CFD" w:rsidP="002F0C50">
      <w:pPr>
        <w:pStyle w:val="a9"/>
        <w:spacing w:before="120" w:line="276" w:lineRule="auto"/>
        <w:ind w:left="567"/>
        <w:contextualSpacing w:val="0"/>
        <w:jc w:val="both"/>
        <w:rPr>
          <w:b/>
          <w:sz w:val="24"/>
          <w:szCs w:val="24"/>
        </w:rPr>
      </w:pPr>
      <w:r w:rsidRPr="005F5CFD">
        <w:rPr>
          <w:b/>
          <w:sz w:val="24"/>
          <w:szCs w:val="24"/>
        </w:rPr>
        <w:t>В случае</w:t>
      </w:r>
      <w:proofErr w:type="gramStart"/>
      <w:r w:rsidRPr="005F5CFD">
        <w:rPr>
          <w:b/>
          <w:sz w:val="24"/>
          <w:szCs w:val="24"/>
        </w:rPr>
        <w:t>,</w:t>
      </w:r>
      <w:proofErr w:type="gramEnd"/>
      <w:r w:rsidRPr="005F5CFD">
        <w:rPr>
          <w:b/>
          <w:sz w:val="24"/>
          <w:szCs w:val="24"/>
        </w:rPr>
        <w:t xml:space="preserve"> если предоставляемая субсидия была выделена в качестве компенсации убытка, полученного организацией от реализации электрической энергии по регулируемому тарифу, то при формировании налоговой базы по налогу на прибыль организаций указанная субсидия подлежит отражению в составе доходов на дату поступления денежных средств на расчетный счет.</w:t>
      </w:r>
    </w:p>
    <w:p w:rsidR="005F5CFD" w:rsidRDefault="005F5CFD" w:rsidP="005F5CFD">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36" w:tgtFrame="_blank" w:history="1">
        <w:r w:rsidRPr="00002717">
          <w:rPr>
            <w:i/>
            <w:sz w:val="24"/>
            <w:szCs w:val="24"/>
          </w:rPr>
          <w:t>от 2</w:t>
        </w:r>
        <w:r>
          <w:rPr>
            <w:i/>
            <w:sz w:val="24"/>
            <w:szCs w:val="24"/>
          </w:rPr>
          <w:t>1</w:t>
        </w:r>
        <w:r w:rsidRPr="00002717">
          <w:rPr>
            <w:i/>
            <w:sz w:val="24"/>
            <w:szCs w:val="24"/>
          </w:rPr>
          <w:t xml:space="preserve">  ноября  2017  № 03-03-06/</w:t>
        </w:r>
        <w:r>
          <w:rPr>
            <w:i/>
            <w:sz w:val="24"/>
            <w:szCs w:val="24"/>
          </w:rPr>
          <w:t>3</w:t>
        </w:r>
        <w:r w:rsidRPr="00002717">
          <w:rPr>
            <w:i/>
            <w:sz w:val="24"/>
            <w:szCs w:val="24"/>
          </w:rPr>
          <w:t>/7</w:t>
        </w:r>
        <w:r>
          <w:rPr>
            <w:i/>
            <w:sz w:val="24"/>
            <w:szCs w:val="24"/>
          </w:rPr>
          <w:t>670</w:t>
        </w:r>
      </w:hyperlink>
      <w:r>
        <w:rPr>
          <w:i/>
          <w:sz w:val="24"/>
          <w:szCs w:val="24"/>
        </w:rPr>
        <w:t>0</w:t>
      </w:r>
    </w:p>
    <w:p w:rsidR="00A76859" w:rsidRPr="00A76859" w:rsidRDefault="00A76859" w:rsidP="00531080">
      <w:pPr>
        <w:pStyle w:val="a9"/>
        <w:numPr>
          <w:ilvl w:val="0"/>
          <w:numId w:val="37"/>
        </w:numPr>
        <w:spacing w:before="120" w:line="276" w:lineRule="auto"/>
        <w:ind w:left="567" w:hanging="567"/>
        <w:contextualSpacing w:val="0"/>
        <w:jc w:val="both"/>
        <w:rPr>
          <w:b/>
          <w:sz w:val="24"/>
          <w:szCs w:val="24"/>
        </w:rPr>
      </w:pPr>
      <w:r w:rsidRPr="00A76859">
        <w:rPr>
          <w:b/>
          <w:sz w:val="24"/>
          <w:szCs w:val="24"/>
        </w:rPr>
        <w:t>Расчет суммы предельных процентов по контролируемой задолженности, подлежащих включению в состав расходов, а также квалификация превышения предельных процентов над начисленными процентами в качестве дивидендов, совершаются на последнее число каждого отчетного (налогового) периода.</w:t>
      </w:r>
    </w:p>
    <w:p w:rsidR="00A76859" w:rsidRPr="005F5CFD" w:rsidRDefault="00A76859" w:rsidP="00531080">
      <w:pPr>
        <w:pStyle w:val="a9"/>
        <w:spacing w:before="120" w:line="276" w:lineRule="auto"/>
        <w:ind w:left="567"/>
        <w:contextualSpacing w:val="0"/>
        <w:jc w:val="both"/>
        <w:rPr>
          <w:b/>
          <w:sz w:val="24"/>
          <w:szCs w:val="24"/>
        </w:rPr>
      </w:pPr>
      <w:r w:rsidRPr="00A76859">
        <w:rPr>
          <w:b/>
          <w:sz w:val="24"/>
          <w:szCs w:val="24"/>
        </w:rPr>
        <w:t>Как в случае ежемесячной выплаты процентов по долговому обязательству, так и в случае причисления процентов к основной сумме долга обязанность налогового агента по перечислению налога на прибыль с доходов иностранной организации возникает при квалификации дохода в качестве дивидендов - на последнее число каждого отчетного (налогового) периода (отчетную дату).</w:t>
      </w:r>
    </w:p>
    <w:p w:rsidR="00A76859" w:rsidRDefault="00A76859" w:rsidP="00A76859">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37" w:tgtFrame="_blank" w:history="1">
        <w:r w:rsidRPr="00002717">
          <w:rPr>
            <w:i/>
            <w:sz w:val="24"/>
            <w:szCs w:val="24"/>
          </w:rPr>
          <w:t>от 2</w:t>
        </w:r>
        <w:r>
          <w:rPr>
            <w:i/>
            <w:sz w:val="24"/>
            <w:szCs w:val="24"/>
          </w:rPr>
          <w:t>1</w:t>
        </w:r>
        <w:r w:rsidRPr="00002717">
          <w:rPr>
            <w:i/>
            <w:sz w:val="24"/>
            <w:szCs w:val="24"/>
          </w:rPr>
          <w:t xml:space="preserve"> ноября  2017  № 03-03-06/</w:t>
        </w:r>
        <w:r>
          <w:rPr>
            <w:i/>
            <w:sz w:val="24"/>
            <w:szCs w:val="24"/>
          </w:rPr>
          <w:t>1</w:t>
        </w:r>
        <w:r w:rsidRPr="00002717">
          <w:rPr>
            <w:i/>
            <w:sz w:val="24"/>
            <w:szCs w:val="24"/>
          </w:rPr>
          <w:t>/7</w:t>
        </w:r>
        <w:r>
          <w:rPr>
            <w:i/>
            <w:sz w:val="24"/>
            <w:szCs w:val="24"/>
          </w:rPr>
          <w:t>6794</w:t>
        </w:r>
      </w:hyperlink>
    </w:p>
    <w:p w:rsidR="00A76859" w:rsidRPr="005F5CFD" w:rsidRDefault="00A76859" w:rsidP="00A76859">
      <w:pPr>
        <w:pStyle w:val="a9"/>
        <w:numPr>
          <w:ilvl w:val="0"/>
          <w:numId w:val="37"/>
        </w:numPr>
        <w:spacing w:before="120" w:line="276" w:lineRule="auto"/>
        <w:ind w:left="567" w:hanging="567"/>
        <w:contextualSpacing w:val="0"/>
        <w:jc w:val="both"/>
        <w:rPr>
          <w:b/>
          <w:sz w:val="24"/>
          <w:szCs w:val="24"/>
        </w:rPr>
      </w:pPr>
      <w:r>
        <w:rPr>
          <w:b/>
          <w:sz w:val="24"/>
          <w:szCs w:val="24"/>
        </w:rPr>
        <w:t>П</w:t>
      </w:r>
      <w:r w:rsidRPr="00A76859">
        <w:rPr>
          <w:b/>
          <w:sz w:val="24"/>
          <w:szCs w:val="24"/>
        </w:rPr>
        <w:t>ри зачете денежных требований участников и (или) третьих лиц в оплату вкладов в уставный капитал или дополнительных вкладов в уставный капитал общества, налогооблагаемый доход, подлежащий учету в целях главы 25 НК РФ, не возникает.</w:t>
      </w:r>
    </w:p>
    <w:p w:rsidR="00A76859" w:rsidRDefault="00A76859" w:rsidP="00A76859">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38" w:tgtFrame="_blank" w:history="1">
        <w:r w:rsidRPr="00002717">
          <w:rPr>
            <w:i/>
            <w:sz w:val="24"/>
            <w:szCs w:val="24"/>
          </w:rPr>
          <w:t>от 2</w:t>
        </w:r>
        <w:r>
          <w:rPr>
            <w:i/>
            <w:sz w:val="24"/>
            <w:szCs w:val="24"/>
          </w:rPr>
          <w:t>2</w:t>
        </w:r>
        <w:r w:rsidRPr="00002717">
          <w:rPr>
            <w:i/>
            <w:sz w:val="24"/>
            <w:szCs w:val="24"/>
          </w:rPr>
          <w:t xml:space="preserve"> ноября  2017  № 03-03-06/</w:t>
        </w:r>
        <w:r>
          <w:rPr>
            <w:i/>
            <w:sz w:val="24"/>
            <w:szCs w:val="24"/>
          </w:rPr>
          <w:t>1</w:t>
        </w:r>
        <w:r w:rsidRPr="00002717">
          <w:rPr>
            <w:i/>
            <w:sz w:val="24"/>
            <w:szCs w:val="24"/>
          </w:rPr>
          <w:t>/7</w:t>
        </w:r>
        <w:r>
          <w:rPr>
            <w:i/>
            <w:sz w:val="24"/>
            <w:szCs w:val="24"/>
          </w:rPr>
          <w:t>7167</w:t>
        </w:r>
      </w:hyperlink>
    </w:p>
    <w:p w:rsidR="00A76859" w:rsidRPr="005F5CFD" w:rsidRDefault="00A76859" w:rsidP="00A76859">
      <w:pPr>
        <w:pStyle w:val="a9"/>
        <w:numPr>
          <w:ilvl w:val="0"/>
          <w:numId w:val="37"/>
        </w:numPr>
        <w:spacing w:before="120" w:line="276" w:lineRule="auto"/>
        <w:ind w:left="567" w:hanging="567"/>
        <w:contextualSpacing w:val="0"/>
        <w:jc w:val="both"/>
        <w:rPr>
          <w:b/>
          <w:sz w:val="24"/>
          <w:szCs w:val="24"/>
        </w:rPr>
      </w:pPr>
      <w:r>
        <w:rPr>
          <w:b/>
          <w:sz w:val="24"/>
          <w:szCs w:val="24"/>
        </w:rPr>
        <w:t>П</w:t>
      </w:r>
      <w:r w:rsidRPr="00A76859">
        <w:rPr>
          <w:b/>
          <w:sz w:val="24"/>
          <w:szCs w:val="24"/>
        </w:rPr>
        <w:t>ри применении положений статьи 266 и пункта 4 статьи 264 НК РФ следует исходить из понимания выручки, указанного в статье 249 НК РФ, то есть исходя из всех поступлений, включая выручку от реализации ценных бумаг.</w:t>
      </w:r>
    </w:p>
    <w:p w:rsidR="00A76859" w:rsidRDefault="00A76859" w:rsidP="00A76859">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39" w:tgtFrame="_blank" w:history="1">
        <w:r w:rsidRPr="00002717">
          <w:rPr>
            <w:i/>
            <w:sz w:val="24"/>
            <w:szCs w:val="24"/>
          </w:rPr>
          <w:t>от 2</w:t>
        </w:r>
        <w:r>
          <w:rPr>
            <w:i/>
            <w:sz w:val="24"/>
            <w:szCs w:val="24"/>
          </w:rPr>
          <w:t>2</w:t>
        </w:r>
        <w:r w:rsidRPr="00002717">
          <w:rPr>
            <w:i/>
            <w:sz w:val="24"/>
            <w:szCs w:val="24"/>
          </w:rPr>
          <w:t xml:space="preserve"> ноября  2017  № 03-03-06/</w:t>
        </w:r>
        <w:r>
          <w:rPr>
            <w:i/>
            <w:sz w:val="24"/>
            <w:szCs w:val="24"/>
          </w:rPr>
          <w:t>1</w:t>
        </w:r>
        <w:r w:rsidRPr="00002717">
          <w:rPr>
            <w:i/>
            <w:sz w:val="24"/>
            <w:szCs w:val="24"/>
          </w:rPr>
          <w:t>/7</w:t>
        </w:r>
        <w:r>
          <w:rPr>
            <w:i/>
            <w:sz w:val="24"/>
            <w:szCs w:val="24"/>
          </w:rPr>
          <w:t>7179</w:t>
        </w:r>
      </w:hyperlink>
    </w:p>
    <w:p w:rsidR="00A76859" w:rsidRPr="00A76859" w:rsidRDefault="00A76859" w:rsidP="00A76859">
      <w:pPr>
        <w:pStyle w:val="a9"/>
        <w:numPr>
          <w:ilvl w:val="0"/>
          <w:numId w:val="37"/>
        </w:numPr>
        <w:spacing w:before="120" w:line="276" w:lineRule="auto"/>
        <w:ind w:left="567" w:hanging="567"/>
        <w:contextualSpacing w:val="0"/>
        <w:jc w:val="both"/>
        <w:rPr>
          <w:b/>
          <w:sz w:val="24"/>
          <w:szCs w:val="24"/>
        </w:rPr>
      </w:pPr>
      <w:r>
        <w:rPr>
          <w:b/>
          <w:sz w:val="24"/>
          <w:szCs w:val="24"/>
        </w:rPr>
        <w:lastRenderedPageBreak/>
        <w:t>Е</w:t>
      </w:r>
      <w:r w:rsidRPr="00A76859">
        <w:rPr>
          <w:b/>
          <w:sz w:val="24"/>
          <w:szCs w:val="24"/>
        </w:rPr>
        <w:t>сли расходы на наем жилья для размещения работников являются формой оплаты труда и условием в трудовом договоре, то такие расходы могут быть учтены для целей налогообложения прибыли организаций в составе расходов как заработная плата, выраженная в натуральной форме.</w:t>
      </w:r>
    </w:p>
    <w:p w:rsidR="007D2879" w:rsidRPr="005F5CFD" w:rsidRDefault="00A76859" w:rsidP="00A76859">
      <w:pPr>
        <w:pStyle w:val="a9"/>
        <w:spacing w:before="120" w:line="276" w:lineRule="auto"/>
        <w:ind w:left="567"/>
        <w:contextualSpacing w:val="0"/>
        <w:jc w:val="both"/>
        <w:rPr>
          <w:b/>
          <w:sz w:val="24"/>
          <w:szCs w:val="24"/>
        </w:rPr>
      </w:pPr>
      <w:proofErr w:type="gramStart"/>
      <w:r w:rsidRPr="00A76859">
        <w:rPr>
          <w:b/>
          <w:sz w:val="24"/>
          <w:szCs w:val="24"/>
        </w:rPr>
        <w:t>В случае если расходы организации на оплату найма жилья для работников не являются формой системы оплаты труда и носят социальный характер, по мнению Департамента, такие расходы не могут быть учтены при исчислении налоговой базы по налогу на прибыль организаций независимо от того, предусмотрены эти расходы трудовыми договорами или нет (пункт 29 статьи 270 НК РФ).</w:t>
      </w:r>
      <w:proofErr w:type="gramEnd"/>
    </w:p>
    <w:p w:rsidR="007D2879" w:rsidRDefault="007D2879" w:rsidP="007D2879">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40" w:tgtFrame="_blank" w:history="1">
        <w:r w:rsidRPr="00002717">
          <w:rPr>
            <w:i/>
            <w:sz w:val="24"/>
            <w:szCs w:val="24"/>
          </w:rPr>
          <w:t>от 2</w:t>
        </w:r>
        <w:r w:rsidR="00A76859">
          <w:rPr>
            <w:i/>
            <w:sz w:val="24"/>
            <w:szCs w:val="24"/>
          </w:rPr>
          <w:t>3</w:t>
        </w:r>
        <w:r w:rsidRPr="00002717">
          <w:rPr>
            <w:i/>
            <w:sz w:val="24"/>
            <w:szCs w:val="24"/>
          </w:rPr>
          <w:t xml:space="preserve">  ноября  2017  № 03-03-06/1/77</w:t>
        </w:r>
        <w:r w:rsidR="00A76859">
          <w:rPr>
            <w:i/>
            <w:sz w:val="24"/>
            <w:szCs w:val="24"/>
          </w:rPr>
          <w:t>516</w:t>
        </w:r>
      </w:hyperlink>
    </w:p>
    <w:p w:rsidR="005F5CFD" w:rsidRPr="005F5CFD" w:rsidRDefault="005F5CFD" w:rsidP="005F5CFD">
      <w:pPr>
        <w:pStyle w:val="a9"/>
        <w:numPr>
          <w:ilvl w:val="0"/>
          <w:numId w:val="37"/>
        </w:numPr>
        <w:spacing w:before="120" w:line="276" w:lineRule="auto"/>
        <w:ind w:left="567" w:hanging="567"/>
        <w:contextualSpacing w:val="0"/>
        <w:jc w:val="both"/>
        <w:rPr>
          <w:b/>
          <w:sz w:val="24"/>
          <w:szCs w:val="24"/>
        </w:rPr>
      </w:pPr>
      <w:r w:rsidRPr="005F5CFD">
        <w:rPr>
          <w:b/>
          <w:sz w:val="24"/>
          <w:szCs w:val="24"/>
        </w:rPr>
        <w:t>С 1 января 2018 г. плательщики, производящие расходы на НИОКР по перечню работ, установленному Правительством РФ, вправе включить их в размере фактических затрат с коэффициентом 1,5 в состав прочих расходов либо в первоначальную стоимость амортизируемых нематериальных активов.</w:t>
      </w:r>
    </w:p>
    <w:p w:rsidR="005F5CFD" w:rsidRPr="00AE61E5" w:rsidRDefault="005F5CFD" w:rsidP="005F5CFD">
      <w:pPr>
        <w:pStyle w:val="a9"/>
        <w:spacing w:before="120" w:line="276" w:lineRule="auto"/>
        <w:ind w:left="567"/>
        <w:contextualSpacing w:val="0"/>
        <w:jc w:val="both"/>
        <w:rPr>
          <w:b/>
          <w:sz w:val="24"/>
          <w:szCs w:val="24"/>
        </w:rPr>
      </w:pPr>
      <w:r w:rsidRPr="005F5CFD">
        <w:rPr>
          <w:b/>
          <w:sz w:val="24"/>
          <w:szCs w:val="24"/>
        </w:rPr>
        <w:t>Порядок отражается в учетной политике.</w:t>
      </w:r>
    </w:p>
    <w:p w:rsidR="005F5CFD" w:rsidRDefault="005F5CFD" w:rsidP="005F5CFD">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41" w:tgtFrame="_blank" w:history="1">
        <w:r w:rsidRPr="00002717">
          <w:rPr>
            <w:i/>
            <w:sz w:val="24"/>
            <w:szCs w:val="24"/>
          </w:rPr>
          <w:t>от 24  ноября  2017  № 03-03-06/1/77</w:t>
        </w:r>
        <w:r>
          <w:rPr>
            <w:i/>
            <w:sz w:val="24"/>
            <w:szCs w:val="24"/>
          </w:rPr>
          <w:t>722</w:t>
        </w:r>
      </w:hyperlink>
    </w:p>
    <w:p w:rsidR="00D14D24" w:rsidRPr="005F5CFD" w:rsidRDefault="00D14D24" w:rsidP="007D2879">
      <w:pPr>
        <w:pStyle w:val="a9"/>
        <w:numPr>
          <w:ilvl w:val="0"/>
          <w:numId w:val="37"/>
        </w:numPr>
        <w:spacing w:before="120" w:line="276" w:lineRule="auto"/>
        <w:ind w:left="567" w:hanging="567"/>
        <w:contextualSpacing w:val="0"/>
        <w:jc w:val="both"/>
        <w:rPr>
          <w:b/>
          <w:sz w:val="24"/>
          <w:szCs w:val="24"/>
        </w:rPr>
      </w:pPr>
      <w:r>
        <w:rPr>
          <w:b/>
          <w:sz w:val="24"/>
          <w:szCs w:val="24"/>
        </w:rPr>
        <w:t>Д</w:t>
      </w:r>
      <w:r w:rsidRPr="00D14D24">
        <w:rPr>
          <w:b/>
          <w:sz w:val="24"/>
          <w:szCs w:val="24"/>
        </w:rPr>
        <w:t>оходы некоммерческой организации в виде процентов от временного размещения свободных остатков средств целевых поступлений на депозитных счетах в банках облагаются налогом на прибыль организаций в общеустановленном порядке.</w:t>
      </w:r>
    </w:p>
    <w:p w:rsidR="00D14D24" w:rsidRDefault="00D14D24" w:rsidP="00D14D24">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42" w:tgtFrame="_blank" w:history="1">
        <w:r w:rsidRPr="00002717">
          <w:rPr>
            <w:i/>
            <w:sz w:val="24"/>
            <w:szCs w:val="24"/>
          </w:rPr>
          <w:t>от 24  ноября  2017  № 03-03-06/</w:t>
        </w:r>
        <w:r>
          <w:rPr>
            <w:i/>
            <w:sz w:val="24"/>
            <w:szCs w:val="24"/>
          </w:rPr>
          <w:t>3</w:t>
        </w:r>
        <w:r w:rsidRPr="00002717">
          <w:rPr>
            <w:i/>
            <w:sz w:val="24"/>
            <w:szCs w:val="24"/>
          </w:rPr>
          <w:t>/77</w:t>
        </w:r>
        <w:r>
          <w:rPr>
            <w:i/>
            <w:sz w:val="24"/>
            <w:szCs w:val="24"/>
          </w:rPr>
          <w:t>936</w:t>
        </w:r>
      </w:hyperlink>
    </w:p>
    <w:p w:rsidR="00D14D24" w:rsidRPr="00D14D24" w:rsidRDefault="00D14D24" w:rsidP="00D14D24">
      <w:pPr>
        <w:pStyle w:val="a9"/>
        <w:numPr>
          <w:ilvl w:val="0"/>
          <w:numId w:val="37"/>
        </w:numPr>
        <w:spacing w:before="120" w:line="276" w:lineRule="auto"/>
        <w:ind w:left="567" w:hanging="567"/>
        <w:contextualSpacing w:val="0"/>
        <w:jc w:val="both"/>
        <w:rPr>
          <w:b/>
          <w:sz w:val="24"/>
          <w:szCs w:val="24"/>
        </w:rPr>
      </w:pPr>
      <w:proofErr w:type="gramStart"/>
      <w:r w:rsidRPr="00D14D24">
        <w:rPr>
          <w:b/>
          <w:sz w:val="24"/>
          <w:szCs w:val="24"/>
        </w:rPr>
        <w:t>К налоговой базе, определяемой участником по операциям от реализации или иного выбытия (в т. ч. погашения) долей участия в уставном капитале российских организаций, приобретенных после 1 января 2011 г. и непрерывно принадлежавших плательщику на праве собственности или на ином вещном праве более 5 лет, применяется ставка налога на прибыль в размере 0%.</w:t>
      </w:r>
      <w:proofErr w:type="gramEnd"/>
    </w:p>
    <w:p w:rsidR="00D14D24" w:rsidRPr="005F5CFD" w:rsidRDefault="00D14D24" w:rsidP="00D14D24">
      <w:pPr>
        <w:pStyle w:val="a9"/>
        <w:spacing w:before="120" w:line="276" w:lineRule="auto"/>
        <w:ind w:left="567"/>
        <w:contextualSpacing w:val="0"/>
        <w:jc w:val="both"/>
        <w:rPr>
          <w:b/>
          <w:sz w:val="24"/>
          <w:szCs w:val="24"/>
        </w:rPr>
      </w:pPr>
      <w:r w:rsidRPr="00D14D24">
        <w:rPr>
          <w:b/>
          <w:sz w:val="24"/>
          <w:szCs w:val="24"/>
        </w:rPr>
        <w:t>Если доля увеличилась с 1 января 2011 г. вследствие дополнительного приобретения долей у других участников, то при выходе из общества нулевая ставка применяется к доходу, полученному от владения той части доли, которая на дату реализации непрерывно принадлежала плательщику на праве собственности или на ином вещном праве более 5 лет.</w:t>
      </w:r>
    </w:p>
    <w:p w:rsidR="00D14D24" w:rsidRDefault="00D14D24" w:rsidP="00D14D24">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43" w:tgtFrame="_blank" w:history="1">
        <w:r w:rsidRPr="00002717">
          <w:rPr>
            <w:i/>
            <w:sz w:val="24"/>
            <w:szCs w:val="24"/>
          </w:rPr>
          <w:t>от 24  ноября  2017  № 03-03-06/</w:t>
        </w:r>
        <w:r>
          <w:rPr>
            <w:i/>
            <w:sz w:val="24"/>
            <w:szCs w:val="24"/>
          </w:rPr>
          <w:t>2</w:t>
        </w:r>
        <w:r w:rsidRPr="00002717">
          <w:rPr>
            <w:i/>
            <w:sz w:val="24"/>
            <w:szCs w:val="24"/>
          </w:rPr>
          <w:t>/77</w:t>
        </w:r>
        <w:r>
          <w:rPr>
            <w:i/>
            <w:sz w:val="24"/>
            <w:szCs w:val="24"/>
          </w:rPr>
          <w:t>738</w:t>
        </w:r>
      </w:hyperlink>
    </w:p>
    <w:p w:rsidR="005F5CFD" w:rsidRPr="00AE61E5" w:rsidRDefault="005F5CFD" w:rsidP="005F5CFD">
      <w:pPr>
        <w:pStyle w:val="a9"/>
        <w:numPr>
          <w:ilvl w:val="0"/>
          <w:numId w:val="37"/>
        </w:numPr>
        <w:spacing w:before="120" w:line="276" w:lineRule="auto"/>
        <w:ind w:left="567" w:hanging="567"/>
        <w:contextualSpacing w:val="0"/>
        <w:jc w:val="both"/>
        <w:rPr>
          <w:b/>
          <w:sz w:val="24"/>
          <w:szCs w:val="24"/>
        </w:rPr>
      </w:pPr>
      <w:r w:rsidRPr="005F5CFD">
        <w:rPr>
          <w:b/>
          <w:sz w:val="24"/>
          <w:szCs w:val="24"/>
        </w:rPr>
        <w:t>Если целью заключения договора аренды является деятельность, направленная на получение дохода, то такие расходы могут рассматриваться в качестве прочих расходов, связанных с производством и (или) реализацией.</w:t>
      </w:r>
    </w:p>
    <w:p w:rsidR="005F5CFD" w:rsidRDefault="005F5CFD" w:rsidP="005F5CFD">
      <w:pPr>
        <w:pStyle w:val="a9"/>
        <w:spacing w:before="120" w:line="276" w:lineRule="auto"/>
        <w:ind w:left="567"/>
        <w:contextualSpacing w:val="0"/>
        <w:jc w:val="both"/>
        <w:rPr>
          <w:i/>
          <w:sz w:val="24"/>
          <w:szCs w:val="24"/>
        </w:rPr>
      </w:pPr>
      <w:r w:rsidRPr="00002717">
        <w:rPr>
          <w:i/>
          <w:sz w:val="24"/>
          <w:szCs w:val="24"/>
        </w:rPr>
        <w:lastRenderedPageBreak/>
        <w:t xml:space="preserve">Письмо Департамента налоговой и таможенной политики Минфина  России </w:t>
      </w:r>
      <w:hyperlink r:id="rId44" w:tgtFrame="_blank" w:history="1">
        <w:r w:rsidRPr="00002717">
          <w:rPr>
            <w:i/>
            <w:sz w:val="24"/>
            <w:szCs w:val="24"/>
          </w:rPr>
          <w:t>от 24  ноября  2017  № 03-03-06/1/77</w:t>
        </w:r>
        <w:r>
          <w:rPr>
            <w:i/>
            <w:sz w:val="24"/>
            <w:szCs w:val="24"/>
          </w:rPr>
          <w:t>8</w:t>
        </w:r>
        <w:r w:rsidRPr="00002717">
          <w:rPr>
            <w:i/>
            <w:sz w:val="24"/>
            <w:szCs w:val="24"/>
          </w:rPr>
          <w:t>5</w:t>
        </w:r>
      </w:hyperlink>
      <w:r>
        <w:rPr>
          <w:i/>
          <w:sz w:val="24"/>
          <w:szCs w:val="24"/>
        </w:rPr>
        <w:t>0</w:t>
      </w:r>
    </w:p>
    <w:p w:rsidR="007D2879" w:rsidRPr="00AE61E5" w:rsidRDefault="007D2879" w:rsidP="007D2879">
      <w:pPr>
        <w:pStyle w:val="a9"/>
        <w:numPr>
          <w:ilvl w:val="0"/>
          <w:numId w:val="37"/>
        </w:numPr>
        <w:spacing w:before="120" w:line="276" w:lineRule="auto"/>
        <w:ind w:left="567" w:hanging="567"/>
        <w:contextualSpacing w:val="0"/>
        <w:jc w:val="both"/>
        <w:rPr>
          <w:b/>
          <w:sz w:val="24"/>
          <w:szCs w:val="24"/>
        </w:rPr>
      </w:pPr>
      <w:r>
        <w:rPr>
          <w:b/>
          <w:sz w:val="24"/>
          <w:szCs w:val="24"/>
        </w:rPr>
        <w:t>Н</w:t>
      </w:r>
      <w:r w:rsidRPr="007D2879">
        <w:rPr>
          <w:b/>
          <w:sz w:val="24"/>
          <w:szCs w:val="24"/>
        </w:rPr>
        <w:t>алогоплательщик вправе применить амортизационную премию только в размере 10 процентов к расходам, понесенным в случае достройки, дооборудования, реконструкции, модернизации, технического перевооружения, частичной ликвидации основных средств, находящихся в одиннадцатой амортизационной группе.</w:t>
      </w:r>
    </w:p>
    <w:p w:rsidR="007D2879" w:rsidRDefault="007D2879" w:rsidP="007D2879">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45" w:tgtFrame="_blank" w:history="1">
        <w:r w:rsidRPr="00002717">
          <w:rPr>
            <w:i/>
            <w:sz w:val="24"/>
            <w:szCs w:val="24"/>
          </w:rPr>
          <w:t xml:space="preserve">от 24 </w:t>
        </w:r>
        <w:r>
          <w:rPr>
            <w:i/>
            <w:sz w:val="24"/>
            <w:szCs w:val="24"/>
          </w:rPr>
          <w:t xml:space="preserve"> ноября  2017  № 03-03-06/1/77968</w:t>
        </w:r>
      </w:hyperlink>
    </w:p>
    <w:p w:rsidR="007D2879" w:rsidRPr="00AE61E5" w:rsidRDefault="007D2879" w:rsidP="007D2879">
      <w:pPr>
        <w:pStyle w:val="a9"/>
        <w:numPr>
          <w:ilvl w:val="0"/>
          <w:numId w:val="37"/>
        </w:numPr>
        <w:spacing w:before="120" w:line="276" w:lineRule="auto"/>
        <w:ind w:left="567" w:hanging="567"/>
        <w:contextualSpacing w:val="0"/>
        <w:jc w:val="both"/>
        <w:rPr>
          <w:b/>
          <w:sz w:val="24"/>
          <w:szCs w:val="24"/>
        </w:rPr>
      </w:pPr>
      <w:r>
        <w:rPr>
          <w:b/>
          <w:sz w:val="24"/>
          <w:szCs w:val="24"/>
        </w:rPr>
        <w:t>Р</w:t>
      </w:r>
      <w:r w:rsidRPr="007D2879">
        <w:rPr>
          <w:b/>
          <w:sz w:val="24"/>
          <w:szCs w:val="24"/>
        </w:rPr>
        <w:t>асходы организации учитываются для целей налогообложения прибыли, если из подтверждающих документов следует, что они осуществлены в рамках деятельности налогоплательщика, направленной на получение дохода.</w:t>
      </w:r>
    </w:p>
    <w:p w:rsidR="007D2879" w:rsidRDefault="007D2879" w:rsidP="007D2879">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46" w:tgtFrame="_blank" w:history="1">
        <w:r w:rsidRPr="00002717">
          <w:rPr>
            <w:i/>
            <w:sz w:val="24"/>
            <w:szCs w:val="24"/>
          </w:rPr>
          <w:t xml:space="preserve">от 24 </w:t>
        </w:r>
        <w:r>
          <w:rPr>
            <w:i/>
            <w:sz w:val="24"/>
            <w:szCs w:val="24"/>
          </w:rPr>
          <w:t xml:space="preserve"> ноября  2017  № 03-03-06/1/77972</w:t>
        </w:r>
      </w:hyperlink>
    </w:p>
    <w:p w:rsidR="00002717" w:rsidRPr="00AE61E5" w:rsidRDefault="00002717" w:rsidP="00002717">
      <w:pPr>
        <w:pStyle w:val="a9"/>
        <w:numPr>
          <w:ilvl w:val="0"/>
          <w:numId w:val="37"/>
        </w:numPr>
        <w:spacing w:before="120" w:line="276" w:lineRule="auto"/>
        <w:ind w:left="567" w:hanging="567"/>
        <w:contextualSpacing w:val="0"/>
        <w:jc w:val="both"/>
        <w:rPr>
          <w:b/>
          <w:sz w:val="24"/>
          <w:szCs w:val="24"/>
        </w:rPr>
      </w:pPr>
      <w:r>
        <w:rPr>
          <w:b/>
          <w:sz w:val="24"/>
          <w:szCs w:val="24"/>
        </w:rPr>
        <w:t>Е</w:t>
      </w:r>
      <w:r w:rsidRPr="007868BA">
        <w:rPr>
          <w:b/>
          <w:sz w:val="24"/>
          <w:szCs w:val="24"/>
        </w:rPr>
        <w:t>сли налогоплательщик принял решение о создании резерва по сомнительным долгам, то любой долг, признанный безнадежным, независимо от того участвовал он в формировании резерва или нет, подлежит списанию за счет суммы созданного резерва</w:t>
      </w:r>
      <w:r w:rsidRPr="00AE61E5">
        <w:rPr>
          <w:b/>
          <w:sz w:val="24"/>
          <w:szCs w:val="24"/>
        </w:rPr>
        <w:t>.</w:t>
      </w:r>
    </w:p>
    <w:p w:rsidR="00002717" w:rsidRDefault="00002717" w:rsidP="00002717">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47" w:tgtFrame="_blank" w:history="1">
        <w:r w:rsidRPr="00002717">
          <w:rPr>
            <w:i/>
            <w:sz w:val="24"/>
            <w:szCs w:val="24"/>
          </w:rPr>
          <w:t>от 24  ноября  2017  № 03-03-06/1/77995</w:t>
        </w:r>
      </w:hyperlink>
    </w:p>
    <w:p w:rsidR="006D7E5C" w:rsidRPr="00AE61E5" w:rsidRDefault="006D7E5C" w:rsidP="006D7E5C">
      <w:pPr>
        <w:pStyle w:val="a9"/>
        <w:numPr>
          <w:ilvl w:val="0"/>
          <w:numId w:val="37"/>
        </w:numPr>
        <w:spacing w:before="120" w:line="276" w:lineRule="auto"/>
        <w:ind w:left="567" w:hanging="567"/>
        <w:contextualSpacing w:val="0"/>
        <w:jc w:val="both"/>
        <w:rPr>
          <w:b/>
          <w:sz w:val="24"/>
          <w:szCs w:val="24"/>
        </w:rPr>
      </w:pPr>
      <w:bookmarkStart w:id="78" w:name="OLE_LINK9"/>
      <w:bookmarkStart w:id="79" w:name="OLE_LINK3"/>
      <w:bookmarkStart w:id="80" w:name="OLE_LINK4"/>
      <w:r>
        <w:rPr>
          <w:b/>
          <w:sz w:val="24"/>
          <w:szCs w:val="24"/>
        </w:rPr>
        <w:t>П</w:t>
      </w:r>
      <w:r w:rsidRPr="006D7E5C">
        <w:rPr>
          <w:b/>
          <w:sz w:val="24"/>
          <w:szCs w:val="24"/>
        </w:rPr>
        <w:t>ри выполнении работ (услуг) с длительным производственным циклом, не предусматривающим их поэтапной сдачи, доход от реализации распределяется налогоплательщиком до даты реализации между отчетными периодами, в течение которых выполняется договор, равномерно или пропорционально доле фактических расходов отчетного периода в общей сумме расходов.</w:t>
      </w:r>
    </w:p>
    <w:p w:rsidR="006D7E5C" w:rsidRDefault="006D7E5C" w:rsidP="006D7E5C">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48" w:tgtFrame="_blank" w:history="1">
        <w:r w:rsidRPr="00002717">
          <w:rPr>
            <w:i/>
            <w:sz w:val="24"/>
            <w:szCs w:val="24"/>
          </w:rPr>
          <w:t>от 2</w:t>
        </w:r>
        <w:r>
          <w:rPr>
            <w:i/>
            <w:sz w:val="24"/>
            <w:szCs w:val="24"/>
          </w:rPr>
          <w:t>7</w:t>
        </w:r>
        <w:r w:rsidRPr="00002717">
          <w:rPr>
            <w:i/>
            <w:sz w:val="24"/>
            <w:szCs w:val="24"/>
          </w:rPr>
          <w:t xml:space="preserve">  ноября  2017  № 03-0</w:t>
        </w:r>
        <w:r>
          <w:rPr>
            <w:i/>
            <w:sz w:val="24"/>
            <w:szCs w:val="24"/>
          </w:rPr>
          <w:t>7</w:t>
        </w:r>
        <w:r w:rsidRPr="00002717">
          <w:rPr>
            <w:i/>
            <w:sz w:val="24"/>
            <w:szCs w:val="24"/>
          </w:rPr>
          <w:t>-</w:t>
        </w:r>
        <w:r>
          <w:rPr>
            <w:i/>
            <w:sz w:val="24"/>
            <w:szCs w:val="24"/>
          </w:rPr>
          <w:t>11</w:t>
        </w:r>
        <w:r w:rsidRPr="00002717">
          <w:rPr>
            <w:i/>
            <w:sz w:val="24"/>
            <w:szCs w:val="24"/>
          </w:rPr>
          <w:t>/</w:t>
        </w:r>
        <w:r>
          <w:rPr>
            <w:i/>
            <w:sz w:val="24"/>
            <w:szCs w:val="24"/>
          </w:rPr>
          <w:t>78178</w:t>
        </w:r>
      </w:hyperlink>
    </w:p>
    <w:p w:rsidR="00A30E97" w:rsidRPr="00A30E97" w:rsidRDefault="00A30E97" w:rsidP="00A30E97">
      <w:pPr>
        <w:pStyle w:val="a9"/>
        <w:numPr>
          <w:ilvl w:val="0"/>
          <w:numId w:val="37"/>
        </w:numPr>
        <w:spacing w:before="120" w:line="276" w:lineRule="auto"/>
        <w:ind w:left="567" w:hanging="567"/>
        <w:contextualSpacing w:val="0"/>
        <w:jc w:val="both"/>
        <w:rPr>
          <w:b/>
          <w:sz w:val="24"/>
          <w:szCs w:val="24"/>
        </w:rPr>
      </w:pPr>
      <w:r w:rsidRPr="00A30E97">
        <w:rPr>
          <w:b/>
          <w:sz w:val="24"/>
          <w:szCs w:val="24"/>
        </w:rPr>
        <w:t xml:space="preserve">Плательщики налога на прибыль вправе применять к основной норме амортизации специальный коэффициент, но не выше 2, в отношении амортизируемых основных средств, относящихся к объектам, имеющим высокую </w:t>
      </w:r>
      <w:proofErr w:type="spellStart"/>
      <w:r w:rsidRPr="00A30E97">
        <w:rPr>
          <w:b/>
          <w:sz w:val="24"/>
          <w:szCs w:val="24"/>
        </w:rPr>
        <w:t>энергоэффективность</w:t>
      </w:r>
      <w:proofErr w:type="spellEnd"/>
      <w:r w:rsidRPr="00A30E97">
        <w:rPr>
          <w:b/>
          <w:sz w:val="24"/>
          <w:szCs w:val="24"/>
        </w:rPr>
        <w:t xml:space="preserve"> (по перечню Правительства РФ), или к объектам, имеющим высокий класс </w:t>
      </w:r>
      <w:proofErr w:type="spellStart"/>
      <w:r w:rsidRPr="00A30E97">
        <w:rPr>
          <w:b/>
          <w:sz w:val="24"/>
          <w:szCs w:val="24"/>
        </w:rPr>
        <w:t>энергоэффективности</w:t>
      </w:r>
      <w:proofErr w:type="spellEnd"/>
      <w:r w:rsidRPr="00A30E97">
        <w:rPr>
          <w:b/>
          <w:sz w:val="24"/>
          <w:szCs w:val="24"/>
        </w:rPr>
        <w:t xml:space="preserve"> (если в отношении таких объектов законодательством предусмотрено определение классов их </w:t>
      </w:r>
      <w:proofErr w:type="spellStart"/>
      <w:r w:rsidRPr="00A30E97">
        <w:rPr>
          <w:b/>
          <w:sz w:val="24"/>
          <w:szCs w:val="24"/>
        </w:rPr>
        <w:t>энергоэффективности</w:t>
      </w:r>
      <w:proofErr w:type="spellEnd"/>
      <w:r w:rsidRPr="00A30E97">
        <w:rPr>
          <w:b/>
          <w:sz w:val="24"/>
          <w:szCs w:val="24"/>
        </w:rPr>
        <w:t>).</w:t>
      </w:r>
    </w:p>
    <w:p w:rsidR="00A30E97" w:rsidRPr="00AE61E5" w:rsidRDefault="00A30E97" w:rsidP="00A30E97">
      <w:pPr>
        <w:pStyle w:val="a9"/>
        <w:spacing w:before="120" w:line="276" w:lineRule="auto"/>
        <w:ind w:left="567"/>
        <w:contextualSpacing w:val="0"/>
        <w:jc w:val="both"/>
        <w:rPr>
          <w:b/>
          <w:sz w:val="24"/>
          <w:szCs w:val="24"/>
        </w:rPr>
      </w:pPr>
      <w:r w:rsidRPr="00A30E97">
        <w:rPr>
          <w:b/>
          <w:sz w:val="24"/>
          <w:szCs w:val="24"/>
        </w:rPr>
        <w:t>Сообщается, что это могут быть в т. ч. амортизируемые основные средства. Решение о применении коэффициента и его размере следует отразить в учетной политике организации.</w:t>
      </w:r>
    </w:p>
    <w:p w:rsidR="00A30E97" w:rsidRDefault="00A30E97" w:rsidP="00A30E97">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49" w:tgtFrame="_blank" w:history="1">
        <w:r w:rsidRPr="00002717">
          <w:rPr>
            <w:i/>
            <w:sz w:val="24"/>
            <w:szCs w:val="24"/>
          </w:rPr>
          <w:t>от 2</w:t>
        </w:r>
        <w:r>
          <w:rPr>
            <w:i/>
            <w:sz w:val="24"/>
            <w:szCs w:val="24"/>
          </w:rPr>
          <w:t>8</w:t>
        </w:r>
        <w:r w:rsidRPr="00002717">
          <w:rPr>
            <w:i/>
            <w:sz w:val="24"/>
            <w:szCs w:val="24"/>
          </w:rPr>
          <w:t xml:space="preserve">  ноября  2017  № 03-0</w:t>
        </w:r>
        <w:r>
          <w:rPr>
            <w:i/>
            <w:sz w:val="24"/>
            <w:szCs w:val="24"/>
          </w:rPr>
          <w:t>3</w:t>
        </w:r>
        <w:r w:rsidRPr="00002717">
          <w:rPr>
            <w:i/>
            <w:sz w:val="24"/>
            <w:szCs w:val="24"/>
          </w:rPr>
          <w:t>-</w:t>
        </w:r>
        <w:r>
          <w:rPr>
            <w:i/>
            <w:sz w:val="24"/>
            <w:szCs w:val="24"/>
          </w:rPr>
          <w:t>06</w:t>
        </w:r>
        <w:r w:rsidRPr="00002717">
          <w:rPr>
            <w:i/>
            <w:sz w:val="24"/>
            <w:szCs w:val="24"/>
          </w:rPr>
          <w:t>/</w:t>
        </w:r>
        <w:r>
          <w:rPr>
            <w:i/>
            <w:sz w:val="24"/>
            <w:szCs w:val="24"/>
          </w:rPr>
          <w:t>1/788</w:t>
        </w:r>
      </w:hyperlink>
      <w:r>
        <w:rPr>
          <w:i/>
          <w:sz w:val="24"/>
          <w:szCs w:val="24"/>
        </w:rPr>
        <w:t>11</w:t>
      </w:r>
    </w:p>
    <w:p w:rsidR="00A30E97" w:rsidRPr="00D14D24" w:rsidRDefault="00A30E97" w:rsidP="00D14D24">
      <w:pPr>
        <w:pStyle w:val="a9"/>
        <w:numPr>
          <w:ilvl w:val="0"/>
          <w:numId w:val="37"/>
        </w:numPr>
        <w:spacing w:before="120" w:line="276" w:lineRule="auto"/>
        <w:ind w:left="567" w:hanging="567"/>
        <w:contextualSpacing w:val="0"/>
        <w:jc w:val="both"/>
        <w:rPr>
          <w:b/>
          <w:sz w:val="24"/>
          <w:szCs w:val="24"/>
        </w:rPr>
      </w:pPr>
      <w:proofErr w:type="gramStart"/>
      <w:r w:rsidRPr="00D14D24">
        <w:rPr>
          <w:b/>
          <w:sz w:val="24"/>
          <w:szCs w:val="24"/>
        </w:rPr>
        <w:lastRenderedPageBreak/>
        <w:t>Пунктом 1 статьи 167 ГК РФ установлено, что недействительная сделка не влечет юридических последствий, за исключением тех, которые связаны с ее недействительностью, и недейств</w:t>
      </w:r>
      <w:r w:rsidR="00D14D24" w:rsidRPr="00D14D24">
        <w:rPr>
          <w:b/>
          <w:sz w:val="24"/>
          <w:szCs w:val="24"/>
        </w:rPr>
        <w:t>ительна с момента ее совершения, следовательно,</w:t>
      </w:r>
      <w:r w:rsidR="00D14D24">
        <w:rPr>
          <w:b/>
          <w:sz w:val="24"/>
          <w:szCs w:val="24"/>
        </w:rPr>
        <w:t xml:space="preserve"> </w:t>
      </w:r>
      <w:r w:rsidRPr="00D14D24">
        <w:rPr>
          <w:b/>
          <w:sz w:val="24"/>
          <w:szCs w:val="24"/>
        </w:rPr>
        <w:t>признание судом договора купли-продажи недвижимого имущества недействительным устанавливает тот факт, что покупателю по такому договору право собственности на это имущество не переходило.</w:t>
      </w:r>
      <w:proofErr w:type="gramEnd"/>
    </w:p>
    <w:p w:rsidR="00A30E97" w:rsidRDefault="00A30E97" w:rsidP="00A30E97">
      <w:pPr>
        <w:pStyle w:val="a9"/>
        <w:spacing w:before="120" w:line="276" w:lineRule="auto"/>
        <w:ind w:left="567"/>
        <w:contextualSpacing w:val="0"/>
        <w:jc w:val="both"/>
        <w:rPr>
          <w:i/>
          <w:sz w:val="24"/>
          <w:szCs w:val="24"/>
        </w:rPr>
      </w:pPr>
      <w:r w:rsidRPr="00002717">
        <w:rPr>
          <w:i/>
          <w:sz w:val="24"/>
          <w:szCs w:val="24"/>
        </w:rPr>
        <w:t xml:space="preserve">Письмо </w:t>
      </w:r>
      <w:r>
        <w:rPr>
          <w:i/>
          <w:sz w:val="24"/>
          <w:szCs w:val="24"/>
        </w:rPr>
        <w:t xml:space="preserve">ФНС </w:t>
      </w:r>
      <w:r w:rsidRPr="00002717">
        <w:rPr>
          <w:i/>
          <w:sz w:val="24"/>
          <w:szCs w:val="24"/>
        </w:rPr>
        <w:t xml:space="preserve"> Минфина  России </w:t>
      </w:r>
      <w:hyperlink r:id="rId50" w:tgtFrame="_blank" w:history="1">
        <w:r w:rsidRPr="00002717">
          <w:rPr>
            <w:i/>
            <w:sz w:val="24"/>
            <w:szCs w:val="24"/>
          </w:rPr>
          <w:t>от 2</w:t>
        </w:r>
        <w:r>
          <w:rPr>
            <w:i/>
            <w:sz w:val="24"/>
            <w:szCs w:val="24"/>
          </w:rPr>
          <w:t>8</w:t>
        </w:r>
        <w:r w:rsidRPr="00002717">
          <w:rPr>
            <w:i/>
            <w:sz w:val="24"/>
            <w:szCs w:val="24"/>
          </w:rPr>
          <w:t xml:space="preserve">  ноября  2017  № </w:t>
        </w:r>
        <w:r>
          <w:rPr>
            <w:i/>
            <w:sz w:val="24"/>
            <w:szCs w:val="24"/>
          </w:rPr>
          <w:t>СД-4-3/24087</w:t>
        </w:r>
        <w:r w:rsidRPr="00A30E97">
          <w:rPr>
            <w:i/>
            <w:sz w:val="24"/>
            <w:szCs w:val="24"/>
          </w:rPr>
          <w:t xml:space="preserve">@ </w:t>
        </w:r>
      </w:hyperlink>
    </w:p>
    <w:p w:rsidR="00A30E97" w:rsidRPr="00D14D24" w:rsidRDefault="00D14D24" w:rsidP="006D7E5C">
      <w:pPr>
        <w:pStyle w:val="a9"/>
        <w:spacing w:before="120" w:line="276" w:lineRule="auto"/>
        <w:ind w:left="567"/>
        <w:contextualSpacing w:val="0"/>
        <w:jc w:val="both"/>
        <w:rPr>
          <w:sz w:val="24"/>
          <w:szCs w:val="24"/>
        </w:rPr>
      </w:pPr>
      <w:proofErr w:type="gramStart"/>
      <w:r w:rsidRPr="00D14D24">
        <w:rPr>
          <w:sz w:val="24"/>
          <w:szCs w:val="24"/>
        </w:rPr>
        <w:t>На основании пункта 1 статьи 54 НК РФ в налоговом учете при обнаружении ошибок в исчислении налоговой базы, которые повлекли излишнюю уплату налога, организация может произвести пересчет налоговой базы и суммы налога за налоговый (отчетный) период, в котором совершена ошибка, или за налоговый (отчетный) период, в котором она выявлена.</w:t>
      </w:r>
      <w:proofErr w:type="gramEnd"/>
    </w:p>
    <w:p w:rsidR="00A30E97" w:rsidRPr="00A30E97" w:rsidRDefault="00A30E97" w:rsidP="00A30E97">
      <w:pPr>
        <w:pStyle w:val="a9"/>
        <w:numPr>
          <w:ilvl w:val="0"/>
          <w:numId w:val="37"/>
        </w:numPr>
        <w:spacing w:before="120" w:line="276" w:lineRule="auto"/>
        <w:ind w:left="567" w:hanging="567"/>
        <w:contextualSpacing w:val="0"/>
        <w:jc w:val="both"/>
        <w:rPr>
          <w:b/>
          <w:sz w:val="24"/>
          <w:szCs w:val="24"/>
        </w:rPr>
      </w:pPr>
      <w:r w:rsidRPr="00A30E97">
        <w:rPr>
          <w:b/>
          <w:sz w:val="24"/>
          <w:szCs w:val="24"/>
        </w:rPr>
        <w:t>НК РФ установлена пониженная ставка налога на прибыль (15%) в отношении процентов по облигациям российских организаций. Одним из условий ее применения является период эмиссии данных ценных бумаг - с 1 января 2017 г. по 31 декабря 2021 г. включительно.</w:t>
      </w:r>
    </w:p>
    <w:p w:rsidR="00A30E97" w:rsidRPr="00A30E97" w:rsidRDefault="00A30E97" w:rsidP="00A30E97">
      <w:pPr>
        <w:pStyle w:val="a9"/>
        <w:spacing w:before="120" w:line="276" w:lineRule="auto"/>
        <w:ind w:left="567"/>
        <w:contextualSpacing w:val="0"/>
        <w:jc w:val="both"/>
        <w:rPr>
          <w:b/>
          <w:sz w:val="24"/>
          <w:szCs w:val="24"/>
        </w:rPr>
      </w:pPr>
      <w:r w:rsidRPr="00A30E97">
        <w:rPr>
          <w:b/>
          <w:sz w:val="24"/>
          <w:szCs w:val="24"/>
        </w:rPr>
        <w:t xml:space="preserve">Минфин указал, что облигации российских организаций следует считать эмитированными </w:t>
      </w:r>
      <w:proofErr w:type="gramStart"/>
      <w:r w:rsidRPr="00A30E97">
        <w:rPr>
          <w:b/>
          <w:sz w:val="24"/>
          <w:szCs w:val="24"/>
        </w:rPr>
        <w:t>с даты начала</w:t>
      </w:r>
      <w:proofErr w:type="gramEnd"/>
      <w:r w:rsidRPr="00A30E97">
        <w:rPr>
          <w:b/>
          <w:sz w:val="24"/>
          <w:szCs w:val="24"/>
        </w:rPr>
        <w:t xml:space="preserve"> их размещения. Информация о такой дате подлежит обязательному раскрытию эмитентом.</w:t>
      </w:r>
    </w:p>
    <w:p w:rsidR="00A30E97" w:rsidRPr="00AE61E5" w:rsidRDefault="00A30E97" w:rsidP="00A30E97">
      <w:pPr>
        <w:pStyle w:val="a9"/>
        <w:spacing w:before="120" w:line="276" w:lineRule="auto"/>
        <w:ind w:left="567"/>
        <w:contextualSpacing w:val="0"/>
        <w:jc w:val="both"/>
        <w:rPr>
          <w:b/>
          <w:sz w:val="24"/>
          <w:szCs w:val="24"/>
        </w:rPr>
      </w:pPr>
      <w:r w:rsidRPr="00A30E97">
        <w:rPr>
          <w:b/>
          <w:sz w:val="24"/>
          <w:szCs w:val="24"/>
        </w:rPr>
        <w:t>Кроме того, даны разъяснения по вопросу расчета налоговой базы при изменении облигацией признака обращаемости, а также в отношении облигаций Банка России.</w:t>
      </w:r>
    </w:p>
    <w:p w:rsidR="00A30E97" w:rsidRPr="00002717" w:rsidRDefault="00A30E97" w:rsidP="00A30E97">
      <w:pPr>
        <w:pStyle w:val="a9"/>
        <w:spacing w:before="120" w:line="276" w:lineRule="auto"/>
        <w:ind w:left="567"/>
        <w:contextualSpacing w:val="0"/>
        <w:jc w:val="both"/>
        <w:rPr>
          <w:i/>
          <w:sz w:val="24"/>
          <w:szCs w:val="24"/>
        </w:rPr>
      </w:pPr>
      <w:r w:rsidRPr="00002717">
        <w:rPr>
          <w:i/>
          <w:sz w:val="24"/>
          <w:szCs w:val="24"/>
        </w:rPr>
        <w:t xml:space="preserve">Письмо Департамента налоговой и таможенной политики Минфина  России </w:t>
      </w:r>
      <w:hyperlink r:id="rId51" w:tgtFrame="_blank" w:history="1">
        <w:r w:rsidRPr="00002717">
          <w:rPr>
            <w:i/>
            <w:sz w:val="24"/>
            <w:szCs w:val="24"/>
          </w:rPr>
          <w:t>от </w:t>
        </w:r>
        <w:r>
          <w:rPr>
            <w:i/>
            <w:sz w:val="24"/>
            <w:szCs w:val="24"/>
          </w:rPr>
          <w:t>30</w:t>
        </w:r>
        <w:r w:rsidRPr="00002717">
          <w:rPr>
            <w:i/>
            <w:sz w:val="24"/>
            <w:szCs w:val="24"/>
          </w:rPr>
          <w:t xml:space="preserve">  ноября  2017  № 03-0</w:t>
        </w:r>
        <w:r>
          <w:rPr>
            <w:i/>
            <w:sz w:val="24"/>
            <w:szCs w:val="24"/>
          </w:rPr>
          <w:t>3</w:t>
        </w:r>
        <w:r w:rsidRPr="00002717">
          <w:rPr>
            <w:i/>
            <w:sz w:val="24"/>
            <w:szCs w:val="24"/>
          </w:rPr>
          <w:t>-</w:t>
        </w:r>
        <w:r>
          <w:rPr>
            <w:i/>
            <w:sz w:val="24"/>
            <w:szCs w:val="24"/>
          </w:rPr>
          <w:t>06</w:t>
        </w:r>
        <w:r w:rsidRPr="00002717">
          <w:rPr>
            <w:i/>
            <w:sz w:val="24"/>
            <w:szCs w:val="24"/>
          </w:rPr>
          <w:t>/</w:t>
        </w:r>
        <w:r>
          <w:rPr>
            <w:i/>
            <w:sz w:val="24"/>
            <w:szCs w:val="24"/>
          </w:rPr>
          <w:t>2/79509</w:t>
        </w:r>
      </w:hyperlink>
    </w:p>
    <w:bookmarkEnd w:id="78"/>
    <w:bookmarkEnd w:id="79"/>
    <w:bookmarkEnd w:id="80"/>
    <w:p w:rsidR="00BD5785" w:rsidRPr="00BD5785" w:rsidRDefault="00BD5785" w:rsidP="00D40D55">
      <w:pPr>
        <w:pStyle w:val="a9"/>
        <w:numPr>
          <w:ilvl w:val="0"/>
          <w:numId w:val="37"/>
        </w:numPr>
        <w:spacing w:before="120" w:line="276" w:lineRule="auto"/>
        <w:ind w:left="567" w:hanging="567"/>
        <w:contextualSpacing w:val="0"/>
        <w:jc w:val="both"/>
        <w:rPr>
          <w:b/>
          <w:sz w:val="24"/>
          <w:szCs w:val="24"/>
        </w:rPr>
      </w:pPr>
      <w:r>
        <w:rPr>
          <w:b/>
          <w:sz w:val="24"/>
          <w:szCs w:val="24"/>
        </w:rPr>
        <w:t>С</w:t>
      </w:r>
      <w:r w:rsidRPr="00BD5785">
        <w:rPr>
          <w:b/>
          <w:sz w:val="24"/>
          <w:szCs w:val="24"/>
        </w:rPr>
        <w:t>удами признана задолженность налогоплательщика по долговым обязательствам контролируемой, следовательно, в состав внереализационных расходов подлежали включению проценты, определяемые в соответствии с пунктом 2 статьи 269 НК РФ.</w:t>
      </w:r>
    </w:p>
    <w:p w:rsidR="00BD5785" w:rsidRPr="00BD5785" w:rsidRDefault="00BD5785" w:rsidP="00BD5785">
      <w:pPr>
        <w:pStyle w:val="a9"/>
        <w:spacing w:before="120" w:line="276" w:lineRule="auto"/>
        <w:ind w:left="567"/>
        <w:contextualSpacing w:val="0"/>
        <w:jc w:val="both"/>
        <w:rPr>
          <w:i/>
          <w:sz w:val="24"/>
          <w:szCs w:val="24"/>
        </w:rPr>
      </w:pPr>
      <w:r w:rsidRPr="00BD5785">
        <w:rPr>
          <w:i/>
          <w:sz w:val="24"/>
          <w:szCs w:val="24"/>
        </w:rPr>
        <w:t>Постановление Арбитражного суда Волго-Вятского округа от 14 ноября 2017 г. N Ф01-4980/17 по делу N А11-8286/2015</w:t>
      </w:r>
    </w:p>
    <w:p w:rsidR="00BD5785" w:rsidRPr="00BD5785" w:rsidRDefault="00BD5785" w:rsidP="00BF3082">
      <w:pPr>
        <w:pStyle w:val="a9"/>
        <w:spacing w:before="120" w:line="276" w:lineRule="auto"/>
        <w:ind w:left="0" w:firstLine="567"/>
        <w:contextualSpacing w:val="0"/>
        <w:jc w:val="both"/>
        <w:rPr>
          <w:sz w:val="24"/>
          <w:szCs w:val="24"/>
        </w:rPr>
      </w:pPr>
      <w:proofErr w:type="gramStart"/>
      <w:r w:rsidRPr="00BD5785">
        <w:rPr>
          <w:sz w:val="24"/>
          <w:szCs w:val="24"/>
        </w:rPr>
        <w:t>Согласно пункту 2 статьи 269 НК РФ (в редакции, действовавшей в спорном периоде), если налогоплательщик - российская организация имеет непогашенную задолженность по долговому обязательству перед иностранной организацией, прямо или косвенно владеющей более чем 20 процентами уставного (складочного) капитала (фонда) этой российской организации, либо по долговому обязательству перед российской организацией, признаваемой в соответствии с законодательством Российской Федерации аффилированным лицом указанной иностранной организации</w:t>
      </w:r>
      <w:proofErr w:type="gramEnd"/>
      <w:r w:rsidRPr="00BD5785">
        <w:rPr>
          <w:sz w:val="24"/>
          <w:szCs w:val="24"/>
        </w:rPr>
        <w:t xml:space="preserve">, </w:t>
      </w:r>
      <w:proofErr w:type="gramStart"/>
      <w:r w:rsidRPr="00BD5785">
        <w:rPr>
          <w:sz w:val="24"/>
          <w:szCs w:val="24"/>
        </w:rPr>
        <w:t xml:space="preserve">а также по долговому обязательству, в отношении которого такое аффилированное лицо и (или) непосредственно эта иностранная организация выступают поручителем, гарантом или иным образом обязуются обеспечить исполнение долгового обязательства российской организации, и если размер контролируемой задолженности перед иностранной организацией более чем в 3 раза превышает разницу между суммой активов и величиной обязательств налогоплательщика - российской организации (собственный капитал) </w:t>
      </w:r>
      <w:r w:rsidRPr="00BD5785">
        <w:rPr>
          <w:sz w:val="24"/>
          <w:szCs w:val="24"/>
        </w:rPr>
        <w:lastRenderedPageBreak/>
        <w:t>на последнее число отчетного</w:t>
      </w:r>
      <w:proofErr w:type="gramEnd"/>
      <w:r w:rsidRPr="00BD5785">
        <w:rPr>
          <w:sz w:val="24"/>
          <w:szCs w:val="24"/>
        </w:rPr>
        <w:t xml:space="preserve"> (налогового) периода, при определении предельного размера процентов, подлежащих включению в состав расходов, с учетом положений пункта 1 настоящей статьи применяются правила, установленные данным пунктом.</w:t>
      </w:r>
    </w:p>
    <w:p w:rsidR="00BD5785" w:rsidRPr="00BD5785" w:rsidRDefault="00BD5785" w:rsidP="00BF3082">
      <w:pPr>
        <w:pStyle w:val="a9"/>
        <w:spacing w:before="120" w:line="276" w:lineRule="auto"/>
        <w:ind w:left="0" w:firstLine="567"/>
        <w:contextualSpacing w:val="0"/>
        <w:jc w:val="both"/>
        <w:rPr>
          <w:sz w:val="24"/>
          <w:szCs w:val="24"/>
        </w:rPr>
      </w:pPr>
      <w:r w:rsidRPr="00BD5785">
        <w:rPr>
          <w:sz w:val="24"/>
          <w:szCs w:val="24"/>
        </w:rPr>
        <w:t xml:space="preserve">Оценив представленные в материалы дела доказательства и приняв во </w:t>
      </w:r>
      <w:proofErr w:type="gramStart"/>
      <w:r w:rsidRPr="00BD5785">
        <w:rPr>
          <w:sz w:val="24"/>
          <w:szCs w:val="24"/>
        </w:rPr>
        <w:t>внимание</w:t>
      </w:r>
      <w:proofErr w:type="gramEnd"/>
      <w:r w:rsidRPr="00BD5785">
        <w:rPr>
          <w:sz w:val="24"/>
          <w:szCs w:val="24"/>
        </w:rPr>
        <w:t xml:space="preserve"> вступившее в законную силу решение Арбитражного суда Владимирской области от 17.03.2014 по делу N А11-9549/2013, имеющее преюдициальное значение для настоящего спора, суды установили, что иностранная компания FRIDINGEN INVESTMENTS LIMITED (Кипр) в 2011 году владела более чем 20 процентами уставного капитала ЗАО "</w:t>
      </w:r>
      <w:proofErr w:type="spellStart"/>
      <w:r w:rsidRPr="00BD5785">
        <w:rPr>
          <w:sz w:val="24"/>
          <w:szCs w:val="24"/>
        </w:rPr>
        <w:t>Кольчугцветмет</w:t>
      </w:r>
      <w:proofErr w:type="spellEnd"/>
      <w:r w:rsidRPr="00BD5785">
        <w:rPr>
          <w:sz w:val="24"/>
          <w:szCs w:val="24"/>
        </w:rPr>
        <w:t>" и его контрагента по договорам займа (ОАО "</w:t>
      </w:r>
      <w:proofErr w:type="gramStart"/>
      <w:r w:rsidRPr="00BD5785">
        <w:rPr>
          <w:sz w:val="24"/>
          <w:szCs w:val="24"/>
        </w:rPr>
        <w:t>КЗОЦМ").</w:t>
      </w:r>
      <w:proofErr w:type="gramEnd"/>
    </w:p>
    <w:p w:rsidR="00BD5785" w:rsidRDefault="00BD5785" w:rsidP="00BF3082">
      <w:pPr>
        <w:pStyle w:val="a9"/>
        <w:spacing w:before="120" w:line="276" w:lineRule="auto"/>
        <w:ind w:left="0" w:firstLine="567"/>
        <w:contextualSpacing w:val="0"/>
        <w:jc w:val="both"/>
        <w:rPr>
          <w:sz w:val="24"/>
          <w:szCs w:val="24"/>
        </w:rPr>
      </w:pPr>
      <w:r w:rsidRPr="00BD5785">
        <w:rPr>
          <w:sz w:val="24"/>
          <w:szCs w:val="24"/>
        </w:rPr>
        <w:t>На основании изложенного суды обоснованно посчитали ЗАО "</w:t>
      </w:r>
      <w:proofErr w:type="spellStart"/>
      <w:r w:rsidRPr="00BD5785">
        <w:rPr>
          <w:sz w:val="24"/>
          <w:szCs w:val="24"/>
        </w:rPr>
        <w:t>Кольчугцветмет</w:t>
      </w:r>
      <w:proofErr w:type="spellEnd"/>
      <w:r w:rsidRPr="00BD5785">
        <w:rPr>
          <w:sz w:val="24"/>
          <w:szCs w:val="24"/>
        </w:rPr>
        <w:t>" и ОАО "КЗОЦМ" аффилированными лицами указанной иностранной компании и правомерно признали задолженность Общества по долговым обязательствам перед ОАО "КЗОЦМ" контролируемой, следовательно, в состав внереализационных расходов подлежали включению проценты, определяемые в соответствии с пунктом 2 статьи 269 НК РФ.</w:t>
      </w:r>
    </w:p>
    <w:p w:rsidR="00DE4623" w:rsidRPr="00DE4623" w:rsidRDefault="00883E77" w:rsidP="00D40D55">
      <w:pPr>
        <w:pStyle w:val="a9"/>
        <w:numPr>
          <w:ilvl w:val="0"/>
          <w:numId w:val="37"/>
        </w:numPr>
        <w:spacing w:before="120" w:line="276" w:lineRule="auto"/>
        <w:ind w:left="567" w:hanging="567"/>
        <w:contextualSpacing w:val="0"/>
        <w:jc w:val="both"/>
        <w:rPr>
          <w:b/>
          <w:sz w:val="24"/>
          <w:szCs w:val="24"/>
        </w:rPr>
      </w:pPr>
      <w:proofErr w:type="gramStart"/>
      <w:r w:rsidRPr="00DE4623">
        <w:rPr>
          <w:b/>
          <w:sz w:val="24"/>
          <w:szCs w:val="24"/>
        </w:rPr>
        <w:t>Суд отменил принятые по делу судебные акты и признал недействительным решение по результатам выездной налоговой проверки по эпизоду, связанному с учетом в составе расходов по налогу на прибыль организации выплат работникам в связи с расторжением трудовых договоров, поскольку установленные судами обстоятельства не давали оснований для того, чтобы изменять квалификацию произведенных обществом выплат</w:t>
      </w:r>
      <w:r w:rsidR="00DE4623">
        <w:rPr>
          <w:b/>
          <w:sz w:val="24"/>
          <w:szCs w:val="24"/>
        </w:rPr>
        <w:t>.</w:t>
      </w:r>
      <w:proofErr w:type="gramEnd"/>
    </w:p>
    <w:p w:rsidR="00883E77" w:rsidRPr="00883E77" w:rsidRDefault="00883E77" w:rsidP="00DE4623">
      <w:pPr>
        <w:pStyle w:val="a9"/>
        <w:spacing w:before="120" w:line="276" w:lineRule="auto"/>
        <w:ind w:left="567"/>
        <w:contextualSpacing w:val="0"/>
        <w:jc w:val="both"/>
        <w:rPr>
          <w:i/>
          <w:sz w:val="24"/>
          <w:szCs w:val="24"/>
        </w:rPr>
      </w:pPr>
      <w:r w:rsidRPr="00DE4623">
        <w:rPr>
          <w:i/>
          <w:sz w:val="24"/>
          <w:szCs w:val="24"/>
        </w:rPr>
        <w:t xml:space="preserve">Определение СК по экономическим спорам Верховного Суда РФ от 22 ноября 2017 г. N 305-КГ17-10287 </w:t>
      </w:r>
    </w:p>
    <w:p w:rsidR="00883E77" w:rsidRPr="00883E77" w:rsidRDefault="00883E77" w:rsidP="00BF3082">
      <w:pPr>
        <w:pStyle w:val="a9"/>
        <w:spacing w:before="120" w:line="276" w:lineRule="auto"/>
        <w:ind w:left="0" w:firstLine="567"/>
        <w:contextualSpacing w:val="0"/>
        <w:jc w:val="both"/>
        <w:rPr>
          <w:sz w:val="24"/>
          <w:szCs w:val="24"/>
        </w:rPr>
      </w:pPr>
      <w:r w:rsidRPr="00883E77">
        <w:rPr>
          <w:sz w:val="24"/>
          <w:szCs w:val="24"/>
        </w:rPr>
        <w:t>Судебная коллегия по экономическим спорам Верховного Суда РФ решила, что выплаты работникам, увольняемым по соглашению сторон, были правомерно учтены в составе расходов по налогу на прибыль.</w:t>
      </w:r>
    </w:p>
    <w:p w:rsidR="00883E77" w:rsidRPr="00883E77" w:rsidRDefault="00883E77" w:rsidP="00BF3082">
      <w:pPr>
        <w:pStyle w:val="a9"/>
        <w:spacing w:before="120" w:line="276" w:lineRule="auto"/>
        <w:ind w:left="0" w:firstLine="567"/>
        <w:contextualSpacing w:val="0"/>
        <w:jc w:val="both"/>
        <w:rPr>
          <w:sz w:val="24"/>
          <w:szCs w:val="24"/>
        </w:rPr>
      </w:pPr>
      <w:r w:rsidRPr="00883E77">
        <w:rPr>
          <w:sz w:val="24"/>
          <w:szCs w:val="24"/>
        </w:rPr>
        <w:t>Для признания таких выплат экономически оправданными расходами значение имеет деловая цель - намерение получить положительный экономический эффе</w:t>
      </w:r>
      <w:proofErr w:type="gramStart"/>
      <w:r w:rsidRPr="00883E77">
        <w:rPr>
          <w:sz w:val="24"/>
          <w:szCs w:val="24"/>
        </w:rPr>
        <w:t>кт в св</w:t>
      </w:r>
      <w:proofErr w:type="gramEnd"/>
      <w:r w:rsidRPr="00883E77">
        <w:rPr>
          <w:sz w:val="24"/>
          <w:szCs w:val="24"/>
        </w:rPr>
        <w:t>язи с увольнением конкретного работника.</w:t>
      </w:r>
    </w:p>
    <w:p w:rsidR="00883E77" w:rsidRPr="00883E77" w:rsidRDefault="00883E77" w:rsidP="00BF3082">
      <w:pPr>
        <w:pStyle w:val="a9"/>
        <w:spacing w:before="120" w:line="276" w:lineRule="auto"/>
        <w:ind w:left="0" w:firstLine="567"/>
        <w:contextualSpacing w:val="0"/>
        <w:jc w:val="both"/>
        <w:rPr>
          <w:sz w:val="24"/>
          <w:szCs w:val="24"/>
        </w:rPr>
      </w:pPr>
      <w:r w:rsidRPr="00883E77">
        <w:rPr>
          <w:sz w:val="24"/>
          <w:szCs w:val="24"/>
        </w:rPr>
        <w:t>Налогоплательщик представил доказательства того, что компенсации выплачивались в связи с реорганизацией бизнеса и что эти действия были направлены на экономию будущих расходов.</w:t>
      </w:r>
    </w:p>
    <w:p w:rsidR="00883E77" w:rsidRPr="00883E77" w:rsidRDefault="00883E77" w:rsidP="00BF3082">
      <w:pPr>
        <w:pStyle w:val="a9"/>
        <w:spacing w:before="120" w:line="276" w:lineRule="auto"/>
        <w:ind w:left="0" w:firstLine="567"/>
        <w:contextualSpacing w:val="0"/>
        <w:jc w:val="both"/>
        <w:rPr>
          <w:sz w:val="24"/>
          <w:szCs w:val="24"/>
        </w:rPr>
      </w:pPr>
      <w:r w:rsidRPr="00883E77">
        <w:rPr>
          <w:sz w:val="24"/>
          <w:szCs w:val="24"/>
        </w:rPr>
        <w:t>Размер выплат каждому работнику был сопоставим с обычными расходами работодателя в случае ликвидации организации либо сокращении численности или штата работников.</w:t>
      </w:r>
    </w:p>
    <w:p w:rsidR="00883E77" w:rsidRDefault="00883E77" w:rsidP="00BF3082">
      <w:pPr>
        <w:pStyle w:val="a9"/>
        <w:spacing w:before="120" w:line="276" w:lineRule="auto"/>
        <w:ind w:left="0" w:firstLine="567"/>
        <w:contextualSpacing w:val="0"/>
        <w:jc w:val="both"/>
        <w:rPr>
          <w:sz w:val="24"/>
          <w:szCs w:val="24"/>
        </w:rPr>
      </w:pPr>
      <w:r w:rsidRPr="00883E77">
        <w:rPr>
          <w:sz w:val="24"/>
          <w:szCs w:val="24"/>
        </w:rPr>
        <w:t>Раскрывать доказательства, обосновывающие природу произведенных выплат и их экономическую оправданность, налогоплательщик должен лишь при значительном размере этих сумм, их явной несопоставимости обычному размеру выходного пособия. Кроме того, их экономическую оправданность также можно оценить с точки зрения обстоятельств, характеризующих трудовую деятельность работника.</w:t>
      </w:r>
    </w:p>
    <w:p w:rsidR="00842BB2" w:rsidRPr="00842BB2" w:rsidRDefault="00842BB2" w:rsidP="00D40D55">
      <w:pPr>
        <w:pStyle w:val="a9"/>
        <w:numPr>
          <w:ilvl w:val="0"/>
          <w:numId w:val="37"/>
        </w:numPr>
        <w:spacing w:before="120" w:line="276" w:lineRule="auto"/>
        <w:ind w:left="567" w:hanging="567"/>
        <w:contextualSpacing w:val="0"/>
        <w:jc w:val="both"/>
        <w:rPr>
          <w:b/>
          <w:sz w:val="24"/>
          <w:szCs w:val="24"/>
        </w:rPr>
      </w:pPr>
      <w:proofErr w:type="gramStart"/>
      <w:r w:rsidRPr="00842BB2">
        <w:rPr>
          <w:b/>
          <w:sz w:val="24"/>
          <w:szCs w:val="24"/>
        </w:rPr>
        <w:t xml:space="preserve">Суд отменил принятые ранее судебные акты и признал недействительным решение налогового органа в части доначисления налога на прибыль организаций, поскольку </w:t>
      </w:r>
      <w:r w:rsidRPr="00842BB2">
        <w:rPr>
          <w:b/>
          <w:sz w:val="24"/>
          <w:szCs w:val="24"/>
        </w:rPr>
        <w:lastRenderedPageBreak/>
        <w:t>полученные обществом внереализационные доходы в виде курсовых разниц, возникших в период, прошедший с момента приобретения иностранной валюты до её использования для оплаты поставок по внешнеторговым контрактам, связаны с осуществлением им реальной экономической деятельности в качестве резидента особой экономической зоны, следовательно</w:t>
      </w:r>
      <w:proofErr w:type="gramEnd"/>
      <w:r w:rsidRPr="00842BB2">
        <w:rPr>
          <w:b/>
          <w:sz w:val="24"/>
          <w:szCs w:val="24"/>
        </w:rPr>
        <w:t>, в отношении налоговой базы по данным доходам применяется пониженная налоговая ставка.</w:t>
      </w:r>
    </w:p>
    <w:p w:rsidR="00842BB2" w:rsidRPr="00842BB2" w:rsidRDefault="00842BB2" w:rsidP="00842BB2">
      <w:pPr>
        <w:pStyle w:val="a9"/>
        <w:spacing w:before="120" w:line="276" w:lineRule="auto"/>
        <w:ind w:left="567"/>
        <w:contextualSpacing w:val="0"/>
        <w:jc w:val="both"/>
        <w:rPr>
          <w:i/>
          <w:sz w:val="24"/>
          <w:szCs w:val="24"/>
        </w:rPr>
      </w:pPr>
      <w:r w:rsidRPr="00842BB2">
        <w:rPr>
          <w:i/>
          <w:sz w:val="24"/>
          <w:szCs w:val="24"/>
        </w:rPr>
        <w:t xml:space="preserve">Определение СК по экономическим спорам Верховного Суда РФ от 2 ноября 2017 г. N 306-КГ17-9355 </w:t>
      </w:r>
    </w:p>
    <w:p w:rsidR="00842BB2" w:rsidRPr="00842BB2" w:rsidRDefault="00842BB2" w:rsidP="00BF3082">
      <w:pPr>
        <w:pStyle w:val="a9"/>
        <w:spacing w:before="120" w:line="276" w:lineRule="auto"/>
        <w:ind w:left="0" w:firstLine="567"/>
        <w:contextualSpacing w:val="0"/>
        <w:jc w:val="both"/>
        <w:rPr>
          <w:sz w:val="24"/>
          <w:szCs w:val="24"/>
        </w:rPr>
      </w:pPr>
      <w:r w:rsidRPr="00842BB2">
        <w:rPr>
          <w:sz w:val="24"/>
          <w:szCs w:val="24"/>
        </w:rPr>
        <w:t>Резидент промышленно-производственной особой экономической зоны (ОЭЗ) приобрел валюту, чтобы внести авансы по международным контрактам. Эти сделки были заключены во исполнение соглашения об осуществлении промышленно-производственной деятельности в ОЭЗ.</w:t>
      </w:r>
    </w:p>
    <w:p w:rsidR="00842BB2" w:rsidRPr="00842BB2" w:rsidRDefault="00842BB2" w:rsidP="00BF3082">
      <w:pPr>
        <w:pStyle w:val="a9"/>
        <w:spacing w:before="120" w:line="276" w:lineRule="auto"/>
        <w:ind w:left="0" w:firstLine="567"/>
        <w:contextualSpacing w:val="0"/>
        <w:jc w:val="both"/>
        <w:rPr>
          <w:sz w:val="24"/>
          <w:szCs w:val="24"/>
        </w:rPr>
      </w:pPr>
      <w:r w:rsidRPr="00842BB2">
        <w:rPr>
          <w:sz w:val="24"/>
          <w:szCs w:val="24"/>
        </w:rPr>
        <w:t>Судебная коллегия по экономическим спорам Верховного Суда РФ решила, что в отношении возникших курсовых разниц он правомерно применил пониженную ставку налога на прибыль.</w:t>
      </w:r>
    </w:p>
    <w:p w:rsidR="00842BB2" w:rsidRPr="00842BB2" w:rsidRDefault="00842BB2" w:rsidP="00BF3082">
      <w:pPr>
        <w:pStyle w:val="a9"/>
        <w:spacing w:before="120" w:line="276" w:lineRule="auto"/>
        <w:ind w:left="0" w:firstLine="567"/>
        <w:contextualSpacing w:val="0"/>
        <w:jc w:val="both"/>
        <w:rPr>
          <w:sz w:val="24"/>
          <w:szCs w:val="24"/>
        </w:rPr>
      </w:pPr>
      <w:r w:rsidRPr="00842BB2">
        <w:rPr>
          <w:sz w:val="24"/>
          <w:szCs w:val="24"/>
        </w:rPr>
        <w:t>Данные внереализационные доходы связаны с реальной экономической (инвестиционной) деятельностью налогоплательщика в качестве резидента ОЭЗ.</w:t>
      </w:r>
    </w:p>
    <w:p w:rsidR="00842BB2" w:rsidRDefault="00842BB2" w:rsidP="00BF3082">
      <w:pPr>
        <w:pStyle w:val="a9"/>
        <w:spacing w:before="120" w:line="276" w:lineRule="auto"/>
        <w:ind w:left="0" w:firstLine="567"/>
        <w:contextualSpacing w:val="0"/>
        <w:jc w:val="both"/>
        <w:rPr>
          <w:sz w:val="24"/>
          <w:szCs w:val="24"/>
        </w:rPr>
      </w:pPr>
      <w:r w:rsidRPr="00842BB2">
        <w:rPr>
          <w:sz w:val="24"/>
          <w:szCs w:val="24"/>
        </w:rPr>
        <w:t>Для применения пониженной ставки важна объективная связь доходов (расходов) с деятельностью в ОЭЗ. Даже если определенные доходы (расходы) имели место на стадии инвестирования в объекты, с использованием которых должна осуществляться указанная деятельность.</w:t>
      </w:r>
    </w:p>
    <w:p w:rsidR="007868BA" w:rsidRPr="00D40D55" w:rsidRDefault="009771FB" w:rsidP="00D40D55">
      <w:pPr>
        <w:pStyle w:val="a9"/>
        <w:numPr>
          <w:ilvl w:val="0"/>
          <w:numId w:val="37"/>
        </w:numPr>
        <w:spacing w:before="120" w:line="276" w:lineRule="auto"/>
        <w:ind w:left="567" w:hanging="567"/>
        <w:contextualSpacing w:val="0"/>
        <w:jc w:val="both"/>
        <w:rPr>
          <w:b/>
          <w:sz w:val="24"/>
          <w:szCs w:val="24"/>
        </w:rPr>
      </w:pPr>
      <w:r w:rsidRPr="00D40D55">
        <w:rPr>
          <w:b/>
          <w:sz w:val="24"/>
          <w:szCs w:val="24"/>
        </w:rPr>
        <w:t>Налоговый орган не доказал нарушения Обществом положений законодательства о налогах и сборах при определении размера налоговых обязательств, и правомерно признали недействительным оспариваемое решение в данной части.</w:t>
      </w:r>
    </w:p>
    <w:p w:rsidR="009771FB" w:rsidRPr="009771FB" w:rsidRDefault="009771FB" w:rsidP="009771FB">
      <w:pPr>
        <w:pStyle w:val="a9"/>
        <w:spacing w:before="120" w:line="276" w:lineRule="auto"/>
        <w:ind w:left="567"/>
        <w:contextualSpacing w:val="0"/>
        <w:jc w:val="both"/>
        <w:rPr>
          <w:i/>
          <w:sz w:val="24"/>
          <w:szCs w:val="24"/>
        </w:rPr>
      </w:pPr>
      <w:r w:rsidRPr="009771FB">
        <w:rPr>
          <w:i/>
          <w:sz w:val="24"/>
          <w:szCs w:val="24"/>
        </w:rPr>
        <w:t xml:space="preserve">Постановление Арбитражного суда Волго-Вятского округа от 9 ноября 2017 г. N Ф01-4214/17 по делу N А11-6162/2016 </w:t>
      </w:r>
    </w:p>
    <w:p w:rsidR="009771FB" w:rsidRPr="009771FB" w:rsidRDefault="009771FB" w:rsidP="00BF3082">
      <w:pPr>
        <w:pStyle w:val="a9"/>
        <w:spacing w:before="120" w:line="276" w:lineRule="auto"/>
        <w:ind w:left="0" w:firstLine="567"/>
        <w:contextualSpacing w:val="0"/>
        <w:jc w:val="both"/>
        <w:rPr>
          <w:sz w:val="24"/>
          <w:szCs w:val="24"/>
        </w:rPr>
      </w:pPr>
      <w:proofErr w:type="gramStart"/>
      <w:r w:rsidRPr="009771FB">
        <w:rPr>
          <w:sz w:val="24"/>
          <w:szCs w:val="24"/>
        </w:rPr>
        <w:t>Суды установили и материалами дела подтверждается, что ЗАО "ЛЕККО" (принципал) и ОАО "Фармстандарт" (агент) заключили агентский договор от 31.07.2012 N 25/07, по условиям которого принципал поручил агенту от своего имени и за свой счет, а в необходимых случаях от имени и за счет принципала, совершить следующие юридические и иные действия: продать (поставить) на территории Российской Федерации и на экспорт</w:t>
      </w:r>
      <w:proofErr w:type="gramEnd"/>
      <w:r w:rsidRPr="009771FB">
        <w:rPr>
          <w:sz w:val="24"/>
          <w:szCs w:val="24"/>
        </w:rPr>
        <w:t xml:space="preserve"> лекарственные средства, биологически активные добавки и обеспечить их продвижение на соответствующих рынках согласно условиям договора и дополнительных соглашений (приложений) к нему. В свою очередь, агент обязался исполнить указанное поручение за обусловленное договором вознаграждение (агентское вознаграждение).</w:t>
      </w:r>
    </w:p>
    <w:p w:rsidR="009771FB" w:rsidRPr="009771FB" w:rsidRDefault="009771FB" w:rsidP="00BF3082">
      <w:pPr>
        <w:pStyle w:val="a9"/>
        <w:spacing w:before="120" w:line="276" w:lineRule="auto"/>
        <w:ind w:left="0" w:firstLine="567"/>
        <w:contextualSpacing w:val="0"/>
        <w:jc w:val="both"/>
        <w:rPr>
          <w:sz w:val="24"/>
          <w:szCs w:val="24"/>
        </w:rPr>
      </w:pPr>
      <w:proofErr w:type="gramStart"/>
      <w:r w:rsidRPr="009771FB">
        <w:rPr>
          <w:sz w:val="24"/>
          <w:szCs w:val="24"/>
        </w:rPr>
        <w:t xml:space="preserve">В пункте 2.1 договора установлено, что продвижение товара заключается в информировании о клинико-фармакологических свойствах товара для целей расширения географии реализации и увеличения спроса на товар и включает в себя осуществление агентом следующих действий: проведение мероприятий (круглых столов, лекций, проведение фармацевтических кружков, бесед с врачами и фармацевтами), направленных на разъяснение </w:t>
      </w:r>
      <w:r w:rsidRPr="009771FB">
        <w:rPr>
          <w:sz w:val="24"/>
          <w:szCs w:val="24"/>
        </w:rPr>
        <w:lastRenderedPageBreak/>
        <w:t>фармакологического действия товара, особенностей применения, ответы на вопросы практикующих врачей и</w:t>
      </w:r>
      <w:proofErr w:type="gramEnd"/>
      <w:r w:rsidRPr="009771FB">
        <w:rPr>
          <w:sz w:val="24"/>
          <w:szCs w:val="24"/>
        </w:rPr>
        <w:t xml:space="preserve"> фармацевтов; общение с врачами больниц, поликлиник и любых других лечебно-профилактических учреждений, с фармацевтами и провизорами аптек; организация для специалистов семинаров, брифингов, лекций и тому подобное с привлечением ведущих специалистов в сфере медицины и фармацевтики; текущее изучение (исследование) конъюнктуры рынка, сбор информации, непосредственно связанной с реализацией товара; рекламирование товара, реализуемого в рамках настоящего договора с учетом его специфики и законодательных ограничений; безвозмездное распространение в рекламных целях образцов товара.</w:t>
      </w:r>
    </w:p>
    <w:p w:rsidR="009771FB" w:rsidRPr="009771FB" w:rsidRDefault="009771FB" w:rsidP="00BF3082">
      <w:pPr>
        <w:pStyle w:val="a9"/>
        <w:spacing w:before="120" w:line="276" w:lineRule="auto"/>
        <w:ind w:left="0" w:firstLine="567"/>
        <w:contextualSpacing w:val="0"/>
        <w:jc w:val="both"/>
        <w:rPr>
          <w:sz w:val="24"/>
          <w:szCs w:val="24"/>
        </w:rPr>
      </w:pPr>
      <w:r w:rsidRPr="009771FB">
        <w:rPr>
          <w:sz w:val="24"/>
          <w:szCs w:val="24"/>
        </w:rPr>
        <w:t>Расходы агента по продвижению товара отдельного подтверждения не требуют и покрываются суммой агентского вознаграждения за соответствующий период (пункт 2.7 договора).</w:t>
      </w:r>
    </w:p>
    <w:p w:rsidR="009771FB" w:rsidRPr="009771FB" w:rsidRDefault="009771FB" w:rsidP="00BF3082">
      <w:pPr>
        <w:pStyle w:val="a9"/>
        <w:spacing w:before="120" w:line="276" w:lineRule="auto"/>
        <w:ind w:left="0" w:firstLine="567"/>
        <w:contextualSpacing w:val="0"/>
        <w:jc w:val="both"/>
        <w:rPr>
          <w:sz w:val="24"/>
          <w:szCs w:val="24"/>
        </w:rPr>
      </w:pPr>
      <w:r w:rsidRPr="009771FB">
        <w:rPr>
          <w:sz w:val="24"/>
          <w:szCs w:val="24"/>
        </w:rPr>
        <w:t>Согласно пункту 3.6 договора принципал имеет право предоставить финансовые скидки (бонусы, премии), которые агент распределяет между покупателями товара. Условия предоставления финансовых скидок (бонусов, премий) устанавливаются дополнительными соглашениями к договору, которые должны быть подписаны заблаговременно до начала периода, в котором предоставляются финансовые скидки (бонусы, премии). Сумма финансовых скидок, предоставленных покупателям за каждый отчетный период, не должна превышать общую сумму финансовой скидки, рассчитанной исходя из условий, предусмотренных указанным дополнительным соглашением к договору для такого отчетного периода.</w:t>
      </w:r>
    </w:p>
    <w:p w:rsidR="009771FB" w:rsidRPr="009771FB" w:rsidRDefault="009771FB" w:rsidP="00BF3082">
      <w:pPr>
        <w:pStyle w:val="a9"/>
        <w:spacing w:before="120" w:line="276" w:lineRule="auto"/>
        <w:ind w:left="0" w:firstLine="567"/>
        <w:contextualSpacing w:val="0"/>
        <w:jc w:val="both"/>
        <w:rPr>
          <w:sz w:val="24"/>
          <w:szCs w:val="24"/>
        </w:rPr>
      </w:pPr>
      <w:r w:rsidRPr="009771FB">
        <w:rPr>
          <w:sz w:val="24"/>
          <w:szCs w:val="24"/>
        </w:rPr>
        <w:t xml:space="preserve">Исходя из пункта 4.1 договора вознаграждение агента за исполнение поручений по договору (агентское вознаграждение) устанавливается сторонами в размере 20 процентов от стоимости реализованного товара без НДС. На начисленное агентское вознаграждение начисляется </w:t>
      </w:r>
      <w:proofErr w:type="gramStart"/>
      <w:r w:rsidRPr="009771FB">
        <w:rPr>
          <w:sz w:val="24"/>
          <w:szCs w:val="24"/>
        </w:rPr>
        <w:t>НДС</w:t>
      </w:r>
      <w:proofErr w:type="gramEnd"/>
      <w:r w:rsidRPr="009771FB">
        <w:rPr>
          <w:sz w:val="24"/>
          <w:szCs w:val="24"/>
        </w:rPr>
        <w:t xml:space="preserve"> согласно действующему законодательству.</w:t>
      </w:r>
    </w:p>
    <w:p w:rsidR="009771FB" w:rsidRPr="009771FB" w:rsidRDefault="009771FB" w:rsidP="00BF3082">
      <w:pPr>
        <w:pStyle w:val="a9"/>
        <w:spacing w:before="120" w:line="276" w:lineRule="auto"/>
        <w:ind w:left="0" w:firstLine="567"/>
        <w:contextualSpacing w:val="0"/>
        <w:jc w:val="both"/>
        <w:rPr>
          <w:sz w:val="24"/>
          <w:szCs w:val="24"/>
        </w:rPr>
      </w:pPr>
      <w:r w:rsidRPr="009771FB">
        <w:rPr>
          <w:sz w:val="24"/>
          <w:szCs w:val="24"/>
        </w:rPr>
        <w:t xml:space="preserve">Суды установили, что агентский договор с ОАО "Фармстандарт" был заключен ввиду отсутствия у Общества достаточных возможностей самостоятельного </w:t>
      </w:r>
      <w:proofErr w:type="gramStart"/>
      <w:r w:rsidRPr="009771FB">
        <w:rPr>
          <w:sz w:val="24"/>
          <w:szCs w:val="24"/>
        </w:rPr>
        <w:t>продвижения</w:t>
      </w:r>
      <w:proofErr w:type="gramEnd"/>
      <w:r w:rsidRPr="009771FB">
        <w:rPr>
          <w:sz w:val="24"/>
          <w:szCs w:val="24"/>
        </w:rPr>
        <w:t xml:space="preserve"> на рынке производимого им товара; финансовые скидки предоставлялись с целью стимулирования покупателей к приобретению наибольшего объема продукции ЗАО "ЛЕККО"; агент во взаимоотношениях с покупателями товара действовал в качестве посредника между ними и фактическим продавцом товара - Обществом; </w:t>
      </w:r>
      <w:proofErr w:type="gramStart"/>
      <w:r w:rsidRPr="009771FB">
        <w:rPr>
          <w:sz w:val="24"/>
          <w:szCs w:val="24"/>
        </w:rPr>
        <w:t>скидки предоставлялись непосредственно продавцом товара и являлись его затратами в соответствии с </w:t>
      </w:r>
      <w:hyperlink r:id="rId52" w:anchor="/document/10900200/entry/2651191" w:history="1">
        <w:r w:rsidRPr="009771FB">
          <w:rPr>
            <w:sz w:val="24"/>
            <w:szCs w:val="24"/>
          </w:rPr>
          <w:t>подпунктом 19.1 пункта 1 статьи 265</w:t>
        </w:r>
      </w:hyperlink>
      <w:r w:rsidRPr="009771FB">
        <w:rPr>
          <w:sz w:val="24"/>
          <w:szCs w:val="24"/>
        </w:rPr>
        <w:t> НК РФ, при этом предоставление финансовых скидок не было связано с объемом оказанных агентом услуг, они предоставлялись покупателю за выполнение определенных действий в интересах продавца, в то время как агентское вознаграждение выплачивалось агенту за совершение действий по продвижению и продаже товара третьим</w:t>
      </w:r>
      <w:proofErr w:type="gramEnd"/>
      <w:r w:rsidRPr="009771FB">
        <w:rPr>
          <w:sz w:val="24"/>
          <w:szCs w:val="24"/>
        </w:rPr>
        <w:t xml:space="preserve"> лицам.</w:t>
      </w:r>
    </w:p>
    <w:p w:rsidR="009771FB" w:rsidRPr="009771FB" w:rsidRDefault="009771FB" w:rsidP="00BF3082">
      <w:pPr>
        <w:pStyle w:val="a9"/>
        <w:spacing w:before="120" w:line="276" w:lineRule="auto"/>
        <w:ind w:left="0" w:firstLine="567"/>
        <w:contextualSpacing w:val="0"/>
        <w:jc w:val="both"/>
        <w:rPr>
          <w:sz w:val="24"/>
          <w:szCs w:val="24"/>
        </w:rPr>
      </w:pPr>
      <w:proofErr w:type="gramStart"/>
      <w:r w:rsidRPr="009771FB">
        <w:rPr>
          <w:sz w:val="24"/>
          <w:szCs w:val="24"/>
        </w:rPr>
        <w:t>Исследовав и оценив представленные в материалы дела доказательства, в том числе договор и приложения к нему, отчеты агента, акты на оказанные услуги и платежные документы, суды установили, что после заключения спорного договора финансовые результаты деятельности Общества значительно улучшились: увеличились объем продаж и количество покупателей; расходы на предоставление финансовых скидок покупателям были обусловлены разумными экономическими причинами.</w:t>
      </w:r>
      <w:proofErr w:type="gramEnd"/>
    </w:p>
    <w:p w:rsidR="009771FB" w:rsidRPr="009771FB" w:rsidRDefault="009771FB" w:rsidP="009771FB">
      <w:pPr>
        <w:pStyle w:val="a9"/>
        <w:spacing w:after="200" w:line="276" w:lineRule="auto"/>
        <w:ind w:left="567"/>
        <w:jc w:val="both"/>
        <w:rPr>
          <w:b/>
          <w:sz w:val="24"/>
          <w:szCs w:val="24"/>
        </w:rPr>
      </w:pPr>
    </w:p>
    <w:p w:rsidR="00103363" w:rsidRDefault="0048276B" w:rsidP="002A71F6">
      <w:pPr>
        <w:keepNext/>
        <w:numPr>
          <w:ilvl w:val="1"/>
          <w:numId w:val="1"/>
        </w:numPr>
        <w:tabs>
          <w:tab w:val="left" w:pos="567"/>
        </w:tabs>
        <w:spacing w:before="120"/>
        <w:ind w:left="0" w:right="57" w:firstLine="567"/>
        <w:jc w:val="center"/>
        <w:outlineLvl w:val="0"/>
        <w:rPr>
          <w:b/>
          <w:bCs/>
          <w:sz w:val="28"/>
          <w:szCs w:val="28"/>
        </w:rPr>
      </w:pPr>
      <w:bookmarkStart w:id="81" w:name="_Toc504980427"/>
      <w:r>
        <w:rPr>
          <w:b/>
          <w:bCs/>
          <w:sz w:val="28"/>
          <w:szCs w:val="28"/>
        </w:rPr>
        <w:lastRenderedPageBreak/>
        <w:t>Н</w:t>
      </w:r>
      <w:r w:rsidR="00103363" w:rsidRPr="00103363">
        <w:rPr>
          <w:b/>
          <w:bCs/>
          <w:sz w:val="28"/>
          <w:szCs w:val="28"/>
        </w:rPr>
        <w:t>алог на добавленную стоимость</w:t>
      </w:r>
      <w:bookmarkEnd w:id="81"/>
    </w:p>
    <w:p w:rsidR="00F94FF1" w:rsidRDefault="00F94FF1" w:rsidP="00F94FF1">
      <w:pPr>
        <w:pStyle w:val="a9"/>
        <w:numPr>
          <w:ilvl w:val="0"/>
          <w:numId w:val="37"/>
        </w:numPr>
        <w:spacing w:before="120" w:line="276" w:lineRule="auto"/>
        <w:ind w:left="567" w:hanging="567"/>
        <w:contextualSpacing w:val="0"/>
        <w:jc w:val="both"/>
        <w:rPr>
          <w:b/>
          <w:sz w:val="24"/>
          <w:szCs w:val="24"/>
        </w:rPr>
      </w:pPr>
      <w:bookmarkStart w:id="82" w:name="OLE_LINK10"/>
      <w:bookmarkStart w:id="83" w:name="OLE_LINK11"/>
      <w:bookmarkStart w:id="84" w:name="OLE_LINK1"/>
      <w:bookmarkStart w:id="85" w:name="OLE_LINK2"/>
      <w:r>
        <w:rPr>
          <w:b/>
          <w:sz w:val="24"/>
          <w:szCs w:val="24"/>
        </w:rPr>
        <w:t>С</w:t>
      </w:r>
      <w:r w:rsidRPr="00F94FF1">
        <w:rPr>
          <w:b/>
          <w:sz w:val="24"/>
          <w:szCs w:val="24"/>
        </w:rPr>
        <w:t xml:space="preserve"> 1 января 2018 года на покупателей отдельных видов товаров возложена обязанность налоговых агентов по НДС. </w:t>
      </w:r>
    </w:p>
    <w:p w:rsidR="00F94FF1" w:rsidRPr="007F6AC6" w:rsidRDefault="00414A95" w:rsidP="00F94FF1">
      <w:pPr>
        <w:pStyle w:val="a9"/>
        <w:spacing w:before="120" w:line="276" w:lineRule="auto"/>
        <w:ind w:left="567"/>
        <w:contextualSpacing w:val="0"/>
        <w:jc w:val="both"/>
        <w:rPr>
          <w:i/>
          <w:sz w:val="24"/>
          <w:szCs w:val="24"/>
        </w:rPr>
      </w:pPr>
      <w:r w:rsidRPr="00F94FF1">
        <w:rPr>
          <w:i/>
          <w:sz w:val="24"/>
          <w:szCs w:val="24"/>
        </w:rPr>
        <w:t>Федеральный закон от 27 ноября 2017 г. N 3</w:t>
      </w:r>
      <w:r w:rsidR="00F94FF1" w:rsidRPr="00F94FF1">
        <w:rPr>
          <w:i/>
          <w:sz w:val="24"/>
          <w:szCs w:val="24"/>
        </w:rPr>
        <w:t>35</w:t>
      </w:r>
      <w:r w:rsidRPr="00F94FF1">
        <w:rPr>
          <w:i/>
          <w:sz w:val="24"/>
          <w:szCs w:val="24"/>
        </w:rPr>
        <w:t xml:space="preserve">-ФЗ </w:t>
      </w:r>
      <w:r w:rsidR="00F94FF1" w:rsidRPr="00F94FF1">
        <w:rPr>
          <w:i/>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p>
    <w:p w:rsidR="00956D30" w:rsidRPr="00956D30" w:rsidRDefault="00956D30" w:rsidP="00956D30">
      <w:pPr>
        <w:pStyle w:val="a9"/>
        <w:spacing w:line="276" w:lineRule="auto"/>
        <w:ind w:left="0" w:firstLine="567"/>
        <w:contextualSpacing w:val="0"/>
        <w:jc w:val="both"/>
        <w:rPr>
          <w:sz w:val="24"/>
          <w:szCs w:val="24"/>
        </w:rPr>
      </w:pPr>
      <w:r w:rsidRPr="00956D30">
        <w:rPr>
          <w:sz w:val="24"/>
          <w:szCs w:val="24"/>
        </w:rPr>
        <w:t xml:space="preserve">При продаже в России лома и отходов черных и цветных металлов (эти операции больше не будут освобождаться от НДС), алюминия вторичного и его сплавов, а также сырых шкур животных, НДС теперь исчисляют налоговые агенты – покупатели этих товаров (п. 5 ст. 2 Закона № 335-ФЗ). Исключение составляют физлица, не </w:t>
      </w:r>
      <w:proofErr w:type="gramStart"/>
      <w:r w:rsidRPr="00956D30">
        <w:rPr>
          <w:sz w:val="24"/>
          <w:szCs w:val="24"/>
        </w:rPr>
        <w:t>являющиеся</w:t>
      </w:r>
      <w:proofErr w:type="gramEnd"/>
      <w:r w:rsidRPr="00956D30">
        <w:rPr>
          <w:sz w:val="24"/>
          <w:szCs w:val="24"/>
        </w:rPr>
        <w:t xml:space="preserve"> ИП. При этом налоговые агенты обязаны рассчитать и уплатить в бюджет соответствующую сумму НДС, независимо от того, исполняют ли они обязанности плательщика НДС или нет (п. 8 ст. 2 Закона № 335-ФЗ).</w:t>
      </w:r>
    </w:p>
    <w:p w:rsidR="00956D30" w:rsidRPr="00956D30" w:rsidRDefault="00956D30" w:rsidP="00956D30">
      <w:pPr>
        <w:pStyle w:val="a9"/>
        <w:spacing w:line="276" w:lineRule="auto"/>
        <w:ind w:left="0" w:firstLine="567"/>
        <w:contextualSpacing w:val="0"/>
        <w:jc w:val="both"/>
        <w:rPr>
          <w:sz w:val="24"/>
          <w:szCs w:val="24"/>
        </w:rPr>
      </w:pPr>
      <w:r w:rsidRPr="00956D30">
        <w:rPr>
          <w:sz w:val="24"/>
          <w:szCs w:val="24"/>
        </w:rPr>
        <w:t>Также законом предусмотрено, что налоговые агенты, применяющие общую систему налогообложения, одновременно с исчислением налога вправе заявить соответствующий вычет, то есть фактически деньги в бюджет перечисляться не будут (подп. "б" п. 13 ст. 2 Закона № 335-ФЗ).</w:t>
      </w:r>
    </w:p>
    <w:p w:rsidR="00956D30" w:rsidRPr="00956D30" w:rsidRDefault="00956D30" w:rsidP="00956D30">
      <w:pPr>
        <w:pStyle w:val="a9"/>
        <w:spacing w:line="276" w:lineRule="auto"/>
        <w:ind w:left="0" w:firstLine="567"/>
        <w:contextualSpacing w:val="0"/>
        <w:jc w:val="both"/>
        <w:rPr>
          <w:i/>
          <w:sz w:val="24"/>
          <w:szCs w:val="24"/>
          <w:lang w:val="en-US"/>
        </w:rPr>
      </w:pPr>
      <w:r w:rsidRPr="00956D30">
        <w:rPr>
          <w:sz w:val="24"/>
          <w:szCs w:val="24"/>
        </w:rPr>
        <w:t xml:space="preserve">Еще одним нововведением при исчислении и уплате НДС стало применение нулевой ставки в отношении операций по реализации реэкспортируемых товаров. При этом нулевая ставка по НДС применяется только в случае, если ранее товары проходили таможенные процедуры, такие как переработка на таможенной территории, свободная таможенная зона или свободный склад (подп. "е" ст. 1 Закона № 335-ФЗ).  </w:t>
      </w:r>
    </w:p>
    <w:bookmarkEnd w:id="82"/>
    <w:bookmarkEnd w:id="83"/>
    <w:p w:rsidR="00F94FF1" w:rsidRPr="00414A95" w:rsidRDefault="00F94FF1" w:rsidP="00F94FF1">
      <w:pPr>
        <w:pStyle w:val="a9"/>
        <w:numPr>
          <w:ilvl w:val="0"/>
          <w:numId w:val="37"/>
        </w:numPr>
        <w:spacing w:before="120" w:line="276" w:lineRule="auto"/>
        <w:contextualSpacing w:val="0"/>
        <w:jc w:val="both"/>
        <w:rPr>
          <w:b/>
          <w:sz w:val="24"/>
          <w:szCs w:val="24"/>
        </w:rPr>
      </w:pPr>
      <w:r w:rsidRPr="00414A95">
        <w:rPr>
          <w:b/>
          <w:sz w:val="24"/>
          <w:szCs w:val="24"/>
        </w:rPr>
        <w:t>Передача имущества ОЭЗ властям не облагается НДС</w:t>
      </w:r>
      <w:r>
        <w:rPr>
          <w:b/>
          <w:sz w:val="24"/>
          <w:szCs w:val="24"/>
        </w:rPr>
        <w:t>.</w:t>
      </w:r>
    </w:p>
    <w:p w:rsidR="00F94FF1" w:rsidRPr="00414A95" w:rsidRDefault="00F94FF1" w:rsidP="00F94FF1">
      <w:pPr>
        <w:pStyle w:val="a9"/>
        <w:spacing w:before="120" w:line="276" w:lineRule="auto"/>
        <w:ind w:left="567"/>
        <w:contextualSpacing w:val="0"/>
        <w:jc w:val="both"/>
        <w:rPr>
          <w:i/>
          <w:sz w:val="24"/>
          <w:szCs w:val="24"/>
        </w:rPr>
      </w:pPr>
      <w:r w:rsidRPr="00414A95">
        <w:rPr>
          <w:i/>
          <w:sz w:val="24"/>
          <w:szCs w:val="24"/>
        </w:rPr>
        <w:t>Федеральный закон от 27 ноября 2017 г. N 351-ФЗ "О внесении изменений в статьи 146 и 170 части второй Налогового кодекса Российской Федерации" (не вступил в силу)</w:t>
      </w:r>
    </w:p>
    <w:p w:rsidR="00F94FF1" w:rsidRPr="00414A95" w:rsidRDefault="00F94FF1" w:rsidP="00956D30">
      <w:pPr>
        <w:pStyle w:val="a9"/>
        <w:spacing w:line="276" w:lineRule="auto"/>
        <w:ind w:left="0" w:firstLine="567"/>
        <w:contextualSpacing w:val="0"/>
        <w:jc w:val="both"/>
        <w:rPr>
          <w:sz w:val="24"/>
          <w:szCs w:val="24"/>
        </w:rPr>
      </w:pPr>
      <w:r w:rsidRPr="00414A95">
        <w:rPr>
          <w:sz w:val="24"/>
          <w:szCs w:val="24"/>
        </w:rPr>
        <w:t>Расширен перечень операций, не облагаемых НДС. Освобождение распространено на безвозмездную передачу регионам и муниципалитетам имущества, в том числе объектов незавершенного строительства, акционерным обществом, которое образовано в целях реализации соглашений о создании ОЭЗ и 100% акций которого принадлежит Российской Федерации, и управляющими компаниями ОЭЗ.</w:t>
      </w:r>
    </w:p>
    <w:p w:rsidR="00F94FF1" w:rsidRPr="00414A95" w:rsidRDefault="00F94FF1" w:rsidP="00956D30">
      <w:pPr>
        <w:pStyle w:val="a9"/>
        <w:spacing w:line="276" w:lineRule="auto"/>
        <w:ind w:left="0" w:firstLine="567"/>
        <w:contextualSpacing w:val="0"/>
        <w:jc w:val="both"/>
        <w:rPr>
          <w:sz w:val="24"/>
          <w:szCs w:val="24"/>
        </w:rPr>
      </w:pPr>
      <w:r w:rsidRPr="00414A95">
        <w:rPr>
          <w:sz w:val="24"/>
          <w:szCs w:val="24"/>
        </w:rPr>
        <w:t>Не восстанавливается НДС по таким операциям, а также при передаче имущества, нематериальных активов, имущественных прав указанным акционерным обществом в уставный капитал управляющих компаний ОЭЗ.</w:t>
      </w:r>
    </w:p>
    <w:p w:rsidR="00F94FF1" w:rsidRDefault="00F94FF1" w:rsidP="00956D30">
      <w:pPr>
        <w:pStyle w:val="a9"/>
        <w:spacing w:line="276" w:lineRule="auto"/>
        <w:ind w:left="0" w:firstLine="567"/>
        <w:contextualSpacing w:val="0"/>
        <w:jc w:val="both"/>
        <w:rPr>
          <w:sz w:val="24"/>
          <w:szCs w:val="24"/>
        </w:rPr>
      </w:pPr>
      <w:r w:rsidRPr="00414A95">
        <w:rPr>
          <w:sz w:val="24"/>
          <w:szCs w:val="24"/>
        </w:rPr>
        <w:t>Закон вступает в силу по истечении 1 месяца со дня его официального опубликования, но не ранее 1 числа очередного налогового периода по НДС. Изменения распространяются на пр</w:t>
      </w:r>
      <w:r>
        <w:rPr>
          <w:sz w:val="24"/>
          <w:szCs w:val="24"/>
        </w:rPr>
        <w:t>а</w:t>
      </w:r>
      <w:r w:rsidRPr="00414A95">
        <w:rPr>
          <w:sz w:val="24"/>
          <w:szCs w:val="24"/>
        </w:rPr>
        <w:t>воотношения, возникшие с 1 января 2017 г.</w:t>
      </w:r>
    </w:p>
    <w:p w:rsidR="008F2DD5" w:rsidRPr="00720176" w:rsidRDefault="008F2DD5" w:rsidP="00D40D55">
      <w:pPr>
        <w:pStyle w:val="a9"/>
        <w:numPr>
          <w:ilvl w:val="0"/>
          <w:numId w:val="37"/>
        </w:numPr>
        <w:spacing w:before="120" w:line="276" w:lineRule="auto"/>
        <w:ind w:left="567" w:hanging="567"/>
        <w:contextualSpacing w:val="0"/>
        <w:jc w:val="both"/>
        <w:rPr>
          <w:b/>
          <w:sz w:val="24"/>
          <w:szCs w:val="24"/>
        </w:rPr>
      </w:pPr>
      <w:r>
        <w:rPr>
          <w:b/>
          <w:sz w:val="24"/>
          <w:szCs w:val="24"/>
        </w:rPr>
        <w:t>Д</w:t>
      </w:r>
      <w:r w:rsidRPr="008F2DD5">
        <w:rPr>
          <w:b/>
          <w:sz w:val="24"/>
          <w:szCs w:val="24"/>
        </w:rPr>
        <w:t>ля решения вопроса о принятии к вычету сумм налога на добавленную стоимость, предъявленных при приобретении работ по сохранению объекта культурного наследия, освобождаемых от обложения этим налогом, рекомендуем руководствоваться письмом ФНС России от 18 июля 2017 г. N СД-4-3/13991@</w:t>
      </w:r>
      <w:r w:rsidRPr="006119F7">
        <w:rPr>
          <w:b/>
          <w:sz w:val="24"/>
          <w:szCs w:val="24"/>
        </w:rPr>
        <w:t>.</w:t>
      </w:r>
    </w:p>
    <w:p w:rsidR="008F2DD5" w:rsidRDefault="008F2DD5" w:rsidP="008F2DD5">
      <w:pPr>
        <w:pStyle w:val="a9"/>
        <w:spacing w:before="120" w:line="276" w:lineRule="auto"/>
        <w:ind w:left="567"/>
        <w:contextualSpacing w:val="0"/>
        <w:jc w:val="both"/>
        <w:rPr>
          <w:i/>
          <w:sz w:val="24"/>
          <w:szCs w:val="24"/>
        </w:rPr>
      </w:pPr>
      <w:r w:rsidRPr="00720176">
        <w:rPr>
          <w:i/>
          <w:sz w:val="24"/>
          <w:szCs w:val="24"/>
        </w:rPr>
        <w:t xml:space="preserve">Письмо Департамента налоговой и таможенной политики Минфина  России </w:t>
      </w:r>
      <w:hyperlink r:id="rId53" w:tgtFrame="_blank" w:history="1">
        <w:r w:rsidRPr="00720176">
          <w:rPr>
            <w:i/>
            <w:sz w:val="24"/>
            <w:szCs w:val="24"/>
          </w:rPr>
          <w:t>от 01  ноября  2017г.  № 03-07-</w:t>
        </w:r>
        <w:r>
          <w:rPr>
            <w:i/>
            <w:sz w:val="24"/>
            <w:szCs w:val="24"/>
          </w:rPr>
          <w:t>11</w:t>
        </w:r>
        <w:r w:rsidRPr="00720176">
          <w:rPr>
            <w:i/>
            <w:sz w:val="24"/>
            <w:szCs w:val="24"/>
          </w:rPr>
          <w:t>/7</w:t>
        </w:r>
        <w:r>
          <w:rPr>
            <w:i/>
            <w:sz w:val="24"/>
            <w:szCs w:val="24"/>
          </w:rPr>
          <w:t>1755</w:t>
        </w:r>
      </w:hyperlink>
    </w:p>
    <w:p w:rsidR="006119F7" w:rsidRPr="00720176" w:rsidRDefault="006119F7" w:rsidP="00D40D55">
      <w:pPr>
        <w:pStyle w:val="a9"/>
        <w:numPr>
          <w:ilvl w:val="0"/>
          <w:numId w:val="37"/>
        </w:numPr>
        <w:spacing w:before="120" w:line="276" w:lineRule="auto"/>
        <w:ind w:left="567" w:hanging="567"/>
        <w:contextualSpacing w:val="0"/>
        <w:jc w:val="both"/>
        <w:rPr>
          <w:b/>
          <w:sz w:val="24"/>
          <w:szCs w:val="24"/>
        </w:rPr>
      </w:pPr>
      <w:r>
        <w:rPr>
          <w:b/>
          <w:sz w:val="24"/>
          <w:szCs w:val="24"/>
        </w:rPr>
        <w:lastRenderedPageBreak/>
        <w:t>Н</w:t>
      </w:r>
      <w:r w:rsidRPr="006119F7">
        <w:rPr>
          <w:b/>
          <w:sz w:val="24"/>
          <w:szCs w:val="24"/>
        </w:rPr>
        <w:t xml:space="preserve">улевая ставка налога на добавленную стоимость применяется в отношении работ (услуг), выполняемых (оказываемых) российскими перевозчиками на железнодорожном транспорте, по перевозке или транспортировке товаров, экспортируемых за пределы территории </w:t>
      </w:r>
      <w:r>
        <w:rPr>
          <w:b/>
          <w:sz w:val="24"/>
          <w:szCs w:val="24"/>
        </w:rPr>
        <w:t>РФ</w:t>
      </w:r>
      <w:r w:rsidRPr="006119F7">
        <w:rPr>
          <w:b/>
          <w:sz w:val="24"/>
          <w:szCs w:val="24"/>
        </w:rPr>
        <w:t xml:space="preserve">, а также непосредственно связанных с такой перевозкой или транспортировкой работ (услуг), стоимость которых указана в перевозочных документах. Иные работы (услуги), стоимость которых не отражается в перевозочных документах, выполняемые (оказываемые) российскими перевозчиками на железнодорожном транспорте, подлежат налогообложению налогом на добавленную стоимость по ставке 18 процентов в соответствии с пунктом 3 статьи 164 </w:t>
      </w:r>
      <w:r>
        <w:rPr>
          <w:b/>
          <w:sz w:val="24"/>
          <w:szCs w:val="24"/>
        </w:rPr>
        <w:t>НК РФ</w:t>
      </w:r>
      <w:r w:rsidRPr="006119F7">
        <w:rPr>
          <w:b/>
          <w:sz w:val="24"/>
          <w:szCs w:val="24"/>
        </w:rPr>
        <w:t>.</w:t>
      </w:r>
    </w:p>
    <w:p w:rsidR="006119F7" w:rsidRDefault="006119F7" w:rsidP="006119F7">
      <w:pPr>
        <w:pStyle w:val="a9"/>
        <w:spacing w:before="120" w:line="276" w:lineRule="auto"/>
        <w:ind w:left="567"/>
        <w:contextualSpacing w:val="0"/>
        <w:jc w:val="both"/>
        <w:rPr>
          <w:i/>
          <w:sz w:val="24"/>
          <w:szCs w:val="24"/>
        </w:rPr>
      </w:pPr>
      <w:r w:rsidRPr="00720176">
        <w:rPr>
          <w:i/>
          <w:sz w:val="24"/>
          <w:szCs w:val="24"/>
        </w:rPr>
        <w:t xml:space="preserve">Письмо Департамента налоговой и таможенной политики Минфина  России </w:t>
      </w:r>
      <w:hyperlink r:id="rId54" w:tgtFrame="_blank" w:history="1">
        <w:r w:rsidRPr="00720176">
          <w:rPr>
            <w:i/>
            <w:sz w:val="24"/>
            <w:szCs w:val="24"/>
          </w:rPr>
          <w:t>от 01  ноября  2017г.  № 03-07-</w:t>
        </w:r>
        <w:r>
          <w:rPr>
            <w:i/>
            <w:sz w:val="24"/>
            <w:szCs w:val="24"/>
          </w:rPr>
          <w:t>08</w:t>
        </w:r>
        <w:r w:rsidRPr="00720176">
          <w:rPr>
            <w:i/>
            <w:sz w:val="24"/>
            <w:szCs w:val="24"/>
          </w:rPr>
          <w:t>/7</w:t>
        </w:r>
        <w:r>
          <w:rPr>
            <w:i/>
            <w:sz w:val="24"/>
            <w:szCs w:val="24"/>
          </w:rPr>
          <w:t>1841</w:t>
        </w:r>
      </w:hyperlink>
    </w:p>
    <w:p w:rsidR="006119F7" w:rsidRPr="00720176" w:rsidRDefault="006119F7"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6119F7">
        <w:rPr>
          <w:b/>
          <w:sz w:val="24"/>
          <w:szCs w:val="24"/>
        </w:rPr>
        <w:t xml:space="preserve">ринятие к вычету сумм налога на добавленную стоимость заказчиком работ без наличия счетов-фактур, выставленных подрядчиком, </w:t>
      </w:r>
      <w:r>
        <w:rPr>
          <w:b/>
          <w:sz w:val="24"/>
          <w:szCs w:val="24"/>
        </w:rPr>
        <w:t>нормами НК РФ</w:t>
      </w:r>
      <w:r w:rsidRPr="006119F7">
        <w:rPr>
          <w:b/>
          <w:sz w:val="24"/>
          <w:szCs w:val="24"/>
        </w:rPr>
        <w:t xml:space="preserve"> не предусмотрено.</w:t>
      </w:r>
    </w:p>
    <w:p w:rsidR="006119F7" w:rsidRDefault="006119F7" w:rsidP="006119F7">
      <w:pPr>
        <w:pStyle w:val="a9"/>
        <w:spacing w:before="120" w:line="276" w:lineRule="auto"/>
        <w:ind w:left="567"/>
        <w:contextualSpacing w:val="0"/>
        <w:jc w:val="both"/>
        <w:rPr>
          <w:i/>
          <w:sz w:val="24"/>
          <w:szCs w:val="24"/>
        </w:rPr>
      </w:pPr>
      <w:r w:rsidRPr="00720176">
        <w:rPr>
          <w:i/>
          <w:sz w:val="24"/>
          <w:szCs w:val="24"/>
        </w:rPr>
        <w:t xml:space="preserve">Письмо Департамента налоговой и таможенной политики Минфина  России </w:t>
      </w:r>
      <w:hyperlink r:id="rId55" w:tgtFrame="_blank" w:history="1">
        <w:r w:rsidRPr="00720176">
          <w:rPr>
            <w:i/>
            <w:sz w:val="24"/>
            <w:szCs w:val="24"/>
          </w:rPr>
          <w:t>от 01  ноября  2017г.  № 03-07-</w:t>
        </w:r>
        <w:r>
          <w:rPr>
            <w:i/>
            <w:sz w:val="24"/>
            <w:szCs w:val="24"/>
          </w:rPr>
          <w:t>09</w:t>
        </w:r>
        <w:r w:rsidRPr="00720176">
          <w:rPr>
            <w:i/>
            <w:sz w:val="24"/>
            <w:szCs w:val="24"/>
          </w:rPr>
          <w:t>/7</w:t>
        </w:r>
        <w:r>
          <w:rPr>
            <w:i/>
            <w:sz w:val="24"/>
            <w:szCs w:val="24"/>
          </w:rPr>
          <w:t>1858</w:t>
        </w:r>
      </w:hyperlink>
    </w:p>
    <w:p w:rsidR="006119F7" w:rsidRPr="00720176" w:rsidRDefault="006119F7"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6119F7">
        <w:rPr>
          <w:b/>
          <w:sz w:val="24"/>
          <w:szCs w:val="24"/>
        </w:rPr>
        <w:t xml:space="preserve">ри приобретении товаров, составляющих имущество казны </w:t>
      </w:r>
      <w:r>
        <w:rPr>
          <w:b/>
          <w:sz w:val="24"/>
          <w:szCs w:val="24"/>
        </w:rPr>
        <w:t>РФ</w:t>
      </w:r>
      <w:r w:rsidRPr="006119F7">
        <w:rPr>
          <w:b/>
          <w:sz w:val="24"/>
          <w:szCs w:val="24"/>
        </w:rPr>
        <w:t>, оплата за которые произведена банком на основании банковской гарантии, выданной покупателю, покупателю следует исчислить и уплатить в бюджет налог на добавленную стоимость. При этом указанная сумма налога на добавленную стоимость подлежит уплате в бюджет покупателем за налоговый период, в котором банком произведена оплата товаров на основании банковской гарантии.</w:t>
      </w:r>
    </w:p>
    <w:p w:rsidR="006119F7" w:rsidRDefault="006119F7" w:rsidP="006119F7">
      <w:pPr>
        <w:pStyle w:val="a9"/>
        <w:spacing w:before="120" w:line="276" w:lineRule="auto"/>
        <w:ind w:left="567"/>
        <w:contextualSpacing w:val="0"/>
        <w:jc w:val="both"/>
        <w:rPr>
          <w:i/>
          <w:sz w:val="24"/>
          <w:szCs w:val="24"/>
        </w:rPr>
      </w:pPr>
      <w:r w:rsidRPr="00720176">
        <w:rPr>
          <w:i/>
          <w:sz w:val="24"/>
          <w:szCs w:val="24"/>
        </w:rPr>
        <w:t xml:space="preserve">Письмо Департамента налоговой и таможенной политики Минфина  России </w:t>
      </w:r>
      <w:hyperlink r:id="rId56" w:tgtFrame="_blank" w:history="1">
        <w:r w:rsidRPr="00720176">
          <w:rPr>
            <w:i/>
            <w:sz w:val="24"/>
            <w:szCs w:val="24"/>
          </w:rPr>
          <w:t>от 01  ноября  2017г.  № 03-07-1</w:t>
        </w:r>
        <w:r>
          <w:rPr>
            <w:i/>
            <w:sz w:val="24"/>
            <w:szCs w:val="24"/>
          </w:rPr>
          <w:t>1</w:t>
        </w:r>
        <w:r w:rsidRPr="00720176">
          <w:rPr>
            <w:i/>
            <w:sz w:val="24"/>
            <w:szCs w:val="24"/>
          </w:rPr>
          <w:t>/7</w:t>
        </w:r>
        <w:r>
          <w:rPr>
            <w:i/>
            <w:sz w:val="24"/>
            <w:szCs w:val="24"/>
          </w:rPr>
          <w:t>2046</w:t>
        </w:r>
      </w:hyperlink>
    </w:p>
    <w:p w:rsidR="00DD6A0C" w:rsidRPr="00720176" w:rsidRDefault="006119F7" w:rsidP="00D40D55">
      <w:pPr>
        <w:pStyle w:val="a9"/>
        <w:numPr>
          <w:ilvl w:val="0"/>
          <w:numId w:val="37"/>
        </w:numPr>
        <w:spacing w:before="120" w:line="276" w:lineRule="auto"/>
        <w:ind w:left="567" w:hanging="567"/>
        <w:contextualSpacing w:val="0"/>
        <w:jc w:val="both"/>
        <w:rPr>
          <w:b/>
          <w:sz w:val="24"/>
          <w:szCs w:val="24"/>
        </w:rPr>
      </w:pPr>
      <w:r>
        <w:rPr>
          <w:b/>
          <w:sz w:val="24"/>
          <w:szCs w:val="24"/>
        </w:rPr>
        <w:t>В</w:t>
      </w:r>
      <w:r w:rsidRPr="006119F7">
        <w:rPr>
          <w:b/>
          <w:sz w:val="24"/>
          <w:szCs w:val="24"/>
        </w:rPr>
        <w:t xml:space="preserve"> целях определения пропорции</w:t>
      </w:r>
      <w:r>
        <w:rPr>
          <w:b/>
          <w:sz w:val="24"/>
          <w:szCs w:val="24"/>
        </w:rPr>
        <w:t xml:space="preserve"> в соответствии с пунктом 4 статьи 170 НК РФ</w:t>
      </w:r>
      <w:r w:rsidRPr="006119F7">
        <w:rPr>
          <w:b/>
          <w:sz w:val="24"/>
          <w:szCs w:val="24"/>
        </w:rPr>
        <w:t>, в стоимости подлежащих налогообложению налогом на добавленную стоимость отгруженных товаров (выполненных работ, оказанных услуг), переданных имущественных прав следует учитывать стоимость, по которой уступаются (передаются) права требования.</w:t>
      </w:r>
    </w:p>
    <w:p w:rsidR="00DD6A0C" w:rsidRDefault="00DD6A0C" w:rsidP="00DD6A0C">
      <w:pPr>
        <w:pStyle w:val="a9"/>
        <w:spacing w:before="120" w:line="276" w:lineRule="auto"/>
        <w:ind w:left="567"/>
        <w:contextualSpacing w:val="0"/>
        <w:jc w:val="both"/>
        <w:rPr>
          <w:i/>
          <w:sz w:val="24"/>
          <w:szCs w:val="24"/>
        </w:rPr>
      </w:pPr>
      <w:r w:rsidRPr="00720176">
        <w:rPr>
          <w:i/>
          <w:sz w:val="24"/>
          <w:szCs w:val="24"/>
        </w:rPr>
        <w:t xml:space="preserve">Письмо Департамента налоговой и таможенной политики Минфина  России </w:t>
      </w:r>
      <w:hyperlink r:id="rId57" w:tgtFrame="_blank" w:history="1">
        <w:r w:rsidRPr="00720176">
          <w:rPr>
            <w:i/>
            <w:sz w:val="24"/>
            <w:szCs w:val="24"/>
          </w:rPr>
          <w:t>от 01  ноября  2017г.  № 03-07-1</w:t>
        </w:r>
        <w:r>
          <w:rPr>
            <w:i/>
            <w:sz w:val="24"/>
            <w:szCs w:val="24"/>
          </w:rPr>
          <w:t>1</w:t>
        </w:r>
        <w:r w:rsidRPr="00720176">
          <w:rPr>
            <w:i/>
            <w:sz w:val="24"/>
            <w:szCs w:val="24"/>
          </w:rPr>
          <w:t>/71</w:t>
        </w:r>
        <w:r>
          <w:rPr>
            <w:i/>
            <w:sz w:val="24"/>
            <w:szCs w:val="24"/>
          </w:rPr>
          <w:t>770</w:t>
        </w:r>
      </w:hyperlink>
    </w:p>
    <w:p w:rsidR="00A207FF" w:rsidRPr="00720176" w:rsidRDefault="00A207FF" w:rsidP="00D40D55">
      <w:pPr>
        <w:pStyle w:val="a9"/>
        <w:numPr>
          <w:ilvl w:val="0"/>
          <w:numId w:val="37"/>
        </w:numPr>
        <w:spacing w:before="120" w:line="276" w:lineRule="auto"/>
        <w:ind w:left="567" w:hanging="567"/>
        <w:contextualSpacing w:val="0"/>
        <w:jc w:val="both"/>
        <w:rPr>
          <w:b/>
          <w:sz w:val="24"/>
          <w:szCs w:val="24"/>
        </w:rPr>
      </w:pPr>
      <w:r>
        <w:rPr>
          <w:b/>
          <w:sz w:val="24"/>
          <w:szCs w:val="24"/>
        </w:rPr>
        <w:t>В</w:t>
      </w:r>
      <w:r w:rsidRPr="00A207FF">
        <w:rPr>
          <w:b/>
          <w:sz w:val="24"/>
          <w:szCs w:val="24"/>
        </w:rPr>
        <w:t xml:space="preserve"> случае</w:t>
      </w:r>
      <w:proofErr w:type="gramStart"/>
      <w:r w:rsidRPr="00A207FF">
        <w:rPr>
          <w:b/>
          <w:sz w:val="24"/>
          <w:szCs w:val="24"/>
        </w:rPr>
        <w:t>,</w:t>
      </w:r>
      <w:proofErr w:type="gramEnd"/>
      <w:r w:rsidRPr="00A207FF">
        <w:rPr>
          <w:b/>
          <w:sz w:val="24"/>
          <w:szCs w:val="24"/>
        </w:rPr>
        <w:t xml:space="preserve"> если в составе адресов продавца и покупателя, указанных в ЕГРЮЛ и ЕГРИП, отсутствует наименование страны, то указание в вышеназванных строках счета-фактуры в составе адресов продавца и покупателя наименования страны "Российская Федерация" или "Россия" не является основанием для признания счета-фактуры, составленным с нарушением установленного порядка.</w:t>
      </w:r>
    </w:p>
    <w:p w:rsidR="00A207FF" w:rsidRDefault="00A207FF" w:rsidP="00A207FF">
      <w:pPr>
        <w:pStyle w:val="a9"/>
        <w:spacing w:before="120" w:line="276" w:lineRule="auto"/>
        <w:ind w:left="567"/>
        <w:contextualSpacing w:val="0"/>
        <w:jc w:val="both"/>
        <w:rPr>
          <w:i/>
          <w:sz w:val="24"/>
          <w:szCs w:val="24"/>
        </w:rPr>
      </w:pPr>
      <w:r w:rsidRPr="00720176">
        <w:rPr>
          <w:i/>
          <w:sz w:val="24"/>
          <w:szCs w:val="24"/>
        </w:rPr>
        <w:t xml:space="preserve">Письмо Департамента налоговой и таможенной политики Минфина  России </w:t>
      </w:r>
      <w:hyperlink r:id="rId58" w:tgtFrame="_blank" w:history="1">
        <w:r w:rsidRPr="00720176">
          <w:rPr>
            <w:i/>
            <w:sz w:val="24"/>
            <w:szCs w:val="24"/>
          </w:rPr>
          <w:t>от 01  ноября  2017г.  № 03-07-1</w:t>
        </w:r>
        <w:r>
          <w:rPr>
            <w:i/>
            <w:sz w:val="24"/>
            <w:szCs w:val="24"/>
          </w:rPr>
          <w:t>4</w:t>
        </w:r>
        <w:r w:rsidRPr="00720176">
          <w:rPr>
            <w:i/>
            <w:sz w:val="24"/>
            <w:szCs w:val="24"/>
          </w:rPr>
          <w:t>/71</w:t>
        </w:r>
        <w:r>
          <w:rPr>
            <w:i/>
            <w:sz w:val="24"/>
            <w:szCs w:val="24"/>
          </w:rPr>
          <w:t>926</w:t>
        </w:r>
      </w:hyperlink>
    </w:p>
    <w:p w:rsidR="005C7195" w:rsidRPr="00720176" w:rsidRDefault="00720176" w:rsidP="00D40D55">
      <w:pPr>
        <w:pStyle w:val="a9"/>
        <w:numPr>
          <w:ilvl w:val="0"/>
          <w:numId w:val="37"/>
        </w:numPr>
        <w:spacing w:before="120" w:line="276" w:lineRule="auto"/>
        <w:ind w:left="567" w:hanging="567"/>
        <w:contextualSpacing w:val="0"/>
        <w:jc w:val="both"/>
        <w:rPr>
          <w:b/>
          <w:sz w:val="24"/>
          <w:szCs w:val="24"/>
        </w:rPr>
      </w:pPr>
      <w:r w:rsidRPr="00720176">
        <w:rPr>
          <w:b/>
          <w:sz w:val="24"/>
          <w:szCs w:val="24"/>
        </w:rPr>
        <w:lastRenderedPageBreak/>
        <w:t>В случае</w:t>
      </w:r>
      <w:proofErr w:type="gramStart"/>
      <w:r w:rsidRPr="00720176">
        <w:rPr>
          <w:b/>
          <w:sz w:val="24"/>
          <w:szCs w:val="24"/>
        </w:rPr>
        <w:t>,</w:t>
      </w:r>
      <w:proofErr w:type="gramEnd"/>
      <w:r w:rsidRPr="00720176">
        <w:rPr>
          <w:b/>
          <w:sz w:val="24"/>
          <w:szCs w:val="24"/>
        </w:rPr>
        <w:t xml:space="preserve"> если в составе адресов продавца и покупателя, указанных в ЕГРЮЛ и ЕГРИП, отсутствует наименование страны, то указание в вышеназванных строках счета-фактуры в составе адресов продавца и покупателя наименования страны "Российская Федерация" или "Россия" не является основанием для признания счета-фактуры, составленным с нарушением установленного порядка.</w:t>
      </w:r>
    </w:p>
    <w:p w:rsidR="005C7195" w:rsidRDefault="005C7195" w:rsidP="00A11A31">
      <w:pPr>
        <w:pStyle w:val="a9"/>
        <w:spacing w:before="120" w:line="276" w:lineRule="auto"/>
        <w:ind w:left="567"/>
        <w:contextualSpacing w:val="0"/>
        <w:jc w:val="both"/>
        <w:rPr>
          <w:i/>
          <w:sz w:val="24"/>
          <w:szCs w:val="24"/>
        </w:rPr>
      </w:pPr>
      <w:r w:rsidRPr="00720176">
        <w:rPr>
          <w:i/>
          <w:sz w:val="24"/>
          <w:szCs w:val="24"/>
        </w:rPr>
        <w:t xml:space="preserve">Письмо </w:t>
      </w:r>
      <w:r w:rsidR="00994610" w:rsidRPr="00720176">
        <w:rPr>
          <w:i/>
          <w:sz w:val="24"/>
          <w:szCs w:val="24"/>
        </w:rPr>
        <w:t xml:space="preserve">Департамента налоговой и таможенной политики </w:t>
      </w:r>
      <w:r w:rsidRPr="00720176">
        <w:rPr>
          <w:i/>
          <w:sz w:val="24"/>
          <w:szCs w:val="24"/>
        </w:rPr>
        <w:t xml:space="preserve">Минфина  России </w:t>
      </w:r>
      <w:hyperlink r:id="rId59" w:tgtFrame="_blank" w:history="1">
        <w:r w:rsidRPr="00720176">
          <w:rPr>
            <w:i/>
            <w:sz w:val="24"/>
            <w:szCs w:val="24"/>
          </w:rPr>
          <w:t>от </w:t>
        </w:r>
        <w:r w:rsidR="00F85068" w:rsidRPr="00720176">
          <w:rPr>
            <w:i/>
            <w:sz w:val="24"/>
            <w:szCs w:val="24"/>
          </w:rPr>
          <w:t>0</w:t>
        </w:r>
        <w:r w:rsidR="00F62392" w:rsidRPr="00720176">
          <w:rPr>
            <w:i/>
            <w:sz w:val="24"/>
            <w:szCs w:val="24"/>
          </w:rPr>
          <w:t>1</w:t>
        </w:r>
        <w:r w:rsidR="0041198D" w:rsidRPr="00720176">
          <w:rPr>
            <w:i/>
            <w:sz w:val="24"/>
            <w:szCs w:val="24"/>
          </w:rPr>
          <w:t xml:space="preserve"> </w:t>
        </w:r>
        <w:r w:rsidR="00F85068" w:rsidRPr="00720176">
          <w:rPr>
            <w:i/>
            <w:sz w:val="24"/>
            <w:szCs w:val="24"/>
          </w:rPr>
          <w:t xml:space="preserve"> </w:t>
        </w:r>
        <w:r w:rsidR="00720176" w:rsidRPr="00720176">
          <w:rPr>
            <w:i/>
            <w:sz w:val="24"/>
            <w:szCs w:val="24"/>
          </w:rPr>
          <w:t>но</w:t>
        </w:r>
        <w:r w:rsidR="00F85068" w:rsidRPr="00720176">
          <w:rPr>
            <w:i/>
            <w:sz w:val="24"/>
            <w:szCs w:val="24"/>
          </w:rPr>
          <w:t xml:space="preserve">ября </w:t>
        </w:r>
        <w:r w:rsidR="0041198D" w:rsidRPr="00720176">
          <w:rPr>
            <w:i/>
            <w:sz w:val="24"/>
            <w:szCs w:val="24"/>
          </w:rPr>
          <w:t xml:space="preserve"> </w:t>
        </w:r>
        <w:r w:rsidRPr="00720176">
          <w:rPr>
            <w:i/>
            <w:sz w:val="24"/>
            <w:szCs w:val="24"/>
          </w:rPr>
          <w:t>2017</w:t>
        </w:r>
        <w:r w:rsidR="00F07B18" w:rsidRPr="00720176">
          <w:rPr>
            <w:i/>
            <w:sz w:val="24"/>
            <w:szCs w:val="24"/>
          </w:rPr>
          <w:t>г.</w:t>
        </w:r>
        <w:r w:rsidRPr="00720176">
          <w:rPr>
            <w:i/>
            <w:sz w:val="24"/>
            <w:szCs w:val="24"/>
          </w:rPr>
          <w:t xml:space="preserve">  № 03-07-</w:t>
        </w:r>
        <w:r w:rsidR="00F62392" w:rsidRPr="00720176">
          <w:rPr>
            <w:i/>
            <w:sz w:val="24"/>
            <w:szCs w:val="24"/>
          </w:rPr>
          <w:t>1</w:t>
        </w:r>
        <w:r w:rsidR="00720176" w:rsidRPr="00720176">
          <w:rPr>
            <w:i/>
            <w:sz w:val="24"/>
            <w:szCs w:val="24"/>
          </w:rPr>
          <w:t>4</w:t>
        </w:r>
        <w:r w:rsidRPr="00720176">
          <w:rPr>
            <w:i/>
            <w:sz w:val="24"/>
            <w:szCs w:val="24"/>
          </w:rPr>
          <w:t>/</w:t>
        </w:r>
        <w:r w:rsidR="00720176" w:rsidRPr="00720176">
          <w:rPr>
            <w:i/>
            <w:sz w:val="24"/>
            <w:szCs w:val="24"/>
          </w:rPr>
          <w:t>71926</w:t>
        </w:r>
      </w:hyperlink>
    </w:p>
    <w:p w:rsidR="00DD6A0C" w:rsidRPr="000F65D4" w:rsidRDefault="00DD6A0C" w:rsidP="00D40D55">
      <w:pPr>
        <w:pStyle w:val="a9"/>
        <w:numPr>
          <w:ilvl w:val="0"/>
          <w:numId w:val="37"/>
        </w:numPr>
        <w:spacing w:before="120" w:line="276" w:lineRule="auto"/>
        <w:ind w:left="567" w:hanging="567"/>
        <w:contextualSpacing w:val="0"/>
        <w:jc w:val="both"/>
        <w:rPr>
          <w:b/>
          <w:sz w:val="24"/>
          <w:szCs w:val="24"/>
        </w:rPr>
      </w:pPr>
      <w:r>
        <w:rPr>
          <w:b/>
          <w:sz w:val="24"/>
          <w:szCs w:val="24"/>
        </w:rPr>
        <w:t>При получении налогоплательщиком счетов-фактур с выделенной суммой НДС по операциям, не подлежащим  налогообложению, либо выставленных лицами, не являющимися плательщиками НДС, покупатель таких товаров (работ, услуг) вправе принять НДС по вышеуказанным счетам-фактурам к вычету.</w:t>
      </w:r>
    </w:p>
    <w:p w:rsidR="00DD6A0C" w:rsidRDefault="00DD6A0C" w:rsidP="00DD6A0C">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60" w:tgtFrame="_blank" w:history="1">
        <w:r w:rsidRPr="00C37A4C">
          <w:rPr>
            <w:i/>
            <w:sz w:val="24"/>
            <w:szCs w:val="24"/>
          </w:rPr>
          <w:t>от </w:t>
        </w:r>
        <w:r>
          <w:rPr>
            <w:i/>
            <w:sz w:val="24"/>
            <w:szCs w:val="24"/>
          </w:rPr>
          <w:t xml:space="preserve">02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07</w:t>
        </w:r>
        <w:r w:rsidRPr="00C37A4C">
          <w:rPr>
            <w:i/>
            <w:sz w:val="24"/>
            <w:szCs w:val="24"/>
          </w:rPr>
          <w:t>/</w:t>
        </w:r>
        <w:r>
          <w:rPr>
            <w:i/>
            <w:sz w:val="24"/>
            <w:szCs w:val="24"/>
          </w:rPr>
          <w:t>72269</w:t>
        </w:r>
      </w:hyperlink>
    </w:p>
    <w:p w:rsidR="00990B3F" w:rsidRPr="000F65D4" w:rsidRDefault="00AB707D"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AB707D">
        <w:rPr>
          <w:b/>
          <w:sz w:val="24"/>
          <w:szCs w:val="24"/>
        </w:rPr>
        <w:t xml:space="preserve">равовых оснований для применения освобождения от налогообложения, предусмотренного подпунктом 22 пункта 3 статьи 149 </w:t>
      </w:r>
      <w:r>
        <w:rPr>
          <w:b/>
          <w:sz w:val="24"/>
          <w:szCs w:val="24"/>
        </w:rPr>
        <w:t>НК РФ по жилым помещениям</w:t>
      </w:r>
      <w:r w:rsidRPr="00AB707D">
        <w:rPr>
          <w:b/>
          <w:sz w:val="24"/>
          <w:szCs w:val="24"/>
        </w:rPr>
        <w:t>, в отношении объекта незавершенного строительства жилого дома не имеется.</w:t>
      </w:r>
    </w:p>
    <w:p w:rsidR="00990B3F" w:rsidRDefault="00990B3F" w:rsidP="00990B3F">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61" w:tgtFrame="_blank" w:history="1">
        <w:r w:rsidRPr="00C37A4C">
          <w:rPr>
            <w:i/>
            <w:sz w:val="24"/>
            <w:szCs w:val="24"/>
          </w:rPr>
          <w:t>от </w:t>
        </w:r>
        <w:r>
          <w:rPr>
            <w:i/>
            <w:sz w:val="24"/>
            <w:szCs w:val="24"/>
          </w:rPr>
          <w:t xml:space="preserve">02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7210</w:t>
        </w:r>
        <w:r w:rsidR="00AB707D">
          <w:rPr>
            <w:i/>
            <w:sz w:val="24"/>
            <w:szCs w:val="24"/>
          </w:rPr>
          <w:t>6</w:t>
        </w:r>
      </w:hyperlink>
    </w:p>
    <w:p w:rsidR="00990B3F" w:rsidRPr="000F65D4" w:rsidRDefault="00990B3F" w:rsidP="00D40D55">
      <w:pPr>
        <w:pStyle w:val="a9"/>
        <w:numPr>
          <w:ilvl w:val="0"/>
          <w:numId w:val="37"/>
        </w:numPr>
        <w:spacing w:before="120" w:line="276" w:lineRule="auto"/>
        <w:ind w:left="567" w:hanging="567"/>
        <w:contextualSpacing w:val="0"/>
        <w:jc w:val="both"/>
        <w:rPr>
          <w:b/>
          <w:sz w:val="24"/>
          <w:szCs w:val="24"/>
        </w:rPr>
      </w:pPr>
      <w:proofErr w:type="gramStart"/>
      <w:r>
        <w:rPr>
          <w:b/>
          <w:sz w:val="24"/>
          <w:szCs w:val="24"/>
        </w:rPr>
        <w:t>В</w:t>
      </w:r>
      <w:r w:rsidRPr="00990B3F">
        <w:rPr>
          <w:b/>
          <w:sz w:val="24"/>
          <w:szCs w:val="24"/>
        </w:rPr>
        <w:t xml:space="preserve"> случае зачета части суммы оплаты (частичной оплаты), полученной в счет предстоящего оказания услуг по одному договору, в счет оплаты услуг по другому договору, заключенному с одним и тем же покупателем, часть суммы налога на добавленную стоимость, пропорциональная части зачтенной суммы оплаты (частичной оплаты) по новому договору, уплаченная в бюджет продавцом при получении предварительной оплаты (частичной оплаты), принимается к вычету</w:t>
      </w:r>
      <w:proofErr w:type="gramEnd"/>
      <w:r w:rsidRPr="00990B3F">
        <w:rPr>
          <w:b/>
          <w:sz w:val="24"/>
          <w:szCs w:val="24"/>
        </w:rPr>
        <w:t xml:space="preserve"> </w:t>
      </w:r>
      <w:proofErr w:type="gramStart"/>
      <w:r w:rsidRPr="00990B3F">
        <w:rPr>
          <w:b/>
          <w:sz w:val="24"/>
          <w:szCs w:val="24"/>
        </w:rPr>
        <w:t>с даты оказания</w:t>
      </w:r>
      <w:proofErr w:type="gramEnd"/>
      <w:r w:rsidRPr="00990B3F">
        <w:rPr>
          <w:b/>
          <w:sz w:val="24"/>
          <w:szCs w:val="24"/>
        </w:rPr>
        <w:t xml:space="preserve"> услуг по новому договору.</w:t>
      </w:r>
    </w:p>
    <w:p w:rsidR="00990B3F" w:rsidRDefault="00990B3F" w:rsidP="00990B3F">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62" w:tgtFrame="_blank" w:history="1">
        <w:r w:rsidRPr="00C37A4C">
          <w:rPr>
            <w:i/>
            <w:sz w:val="24"/>
            <w:szCs w:val="24"/>
          </w:rPr>
          <w:t>от </w:t>
        </w:r>
        <w:r>
          <w:rPr>
            <w:i/>
            <w:sz w:val="24"/>
            <w:szCs w:val="24"/>
          </w:rPr>
          <w:t xml:space="preserve">02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72105</w:t>
        </w:r>
      </w:hyperlink>
    </w:p>
    <w:p w:rsidR="00AB707D" w:rsidRPr="00AB707D" w:rsidRDefault="00AB707D" w:rsidP="00D40D55">
      <w:pPr>
        <w:pStyle w:val="a9"/>
        <w:numPr>
          <w:ilvl w:val="0"/>
          <w:numId w:val="37"/>
        </w:numPr>
        <w:spacing w:before="120" w:line="276" w:lineRule="auto"/>
        <w:ind w:left="567" w:hanging="567"/>
        <w:contextualSpacing w:val="0"/>
        <w:jc w:val="both"/>
        <w:rPr>
          <w:b/>
          <w:sz w:val="24"/>
          <w:szCs w:val="24"/>
        </w:rPr>
      </w:pPr>
      <w:r w:rsidRPr="00AB707D">
        <w:rPr>
          <w:b/>
          <w:sz w:val="24"/>
          <w:szCs w:val="24"/>
        </w:rPr>
        <w:t>Если российская организация, оказывающая услуги по международной перевозке товаров, не представила в налоговый орган документы, подтверждающие обоснованность применения ставки НДС в размере 0% в отношении таких услуг, то эта организация исчисляет НДС по ставке 18%, составляет счет-фактуру в 1 экземпляре и регистрирует его в книге продаж.</w:t>
      </w:r>
    </w:p>
    <w:p w:rsidR="00AB707D" w:rsidRPr="000F65D4" w:rsidRDefault="00AB707D" w:rsidP="00AB707D">
      <w:pPr>
        <w:pStyle w:val="a9"/>
        <w:spacing w:after="200" w:line="276" w:lineRule="auto"/>
        <w:ind w:left="567"/>
        <w:jc w:val="both"/>
        <w:rPr>
          <w:b/>
          <w:sz w:val="24"/>
          <w:szCs w:val="24"/>
        </w:rPr>
      </w:pPr>
      <w:r w:rsidRPr="00AB707D">
        <w:rPr>
          <w:b/>
          <w:sz w:val="24"/>
          <w:szCs w:val="24"/>
        </w:rPr>
        <w:t>Таким образом, если применение нулевой ставки НДС в отношении услуг не подтверждено, то для принятия НДС к вычету на основе выставленного счета-фактуры оснований нет.</w:t>
      </w:r>
    </w:p>
    <w:p w:rsidR="00AB707D" w:rsidRDefault="00AB707D" w:rsidP="00AB707D">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63" w:tgtFrame="_blank" w:history="1">
        <w:r w:rsidRPr="00C37A4C">
          <w:rPr>
            <w:i/>
            <w:sz w:val="24"/>
            <w:szCs w:val="24"/>
          </w:rPr>
          <w:t>от </w:t>
        </w:r>
        <w:r>
          <w:rPr>
            <w:i/>
            <w:sz w:val="24"/>
            <w:szCs w:val="24"/>
          </w:rPr>
          <w:t xml:space="preserve">02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09</w:t>
        </w:r>
        <w:r w:rsidRPr="00C37A4C">
          <w:rPr>
            <w:i/>
            <w:sz w:val="24"/>
            <w:szCs w:val="24"/>
          </w:rPr>
          <w:t>/</w:t>
        </w:r>
        <w:r>
          <w:rPr>
            <w:i/>
            <w:sz w:val="24"/>
            <w:szCs w:val="24"/>
          </w:rPr>
          <w:t>72126</w:t>
        </w:r>
      </w:hyperlink>
    </w:p>
    <w:p w:rsidR="00DD6A0C" w:rsidRPr="00DD6A0C" w:rsidRDefault="00DD6A0C" w:rsidP="00D40D55">
      <w:pPr>
        <w:pStyle w:val="a9"/>
        <w:numPr>
          <w:ilvl w:val="0"/>
          <w:numId w:val="37"/>
        </w:numPr>
        <w:spacing w:before="120" w:line="276" w:lineRule="auto"/>
        <w:ind w:left="567" w:hanging="567"/>
        <w:contextualSpacing w:val="0"/>
        <w:jc w:val="both"/>
        <w:rPr>
          <w:b/>
          <w:sz w:val="24"/>
          <w:szCs w:val="24"/>
        </w:rPr>
      </w:pPr>
      <w:r w:rsidRPr="00DD6A0C">
        <w:rPr>
          <w:b/>
          <w:sz w:val="24"/>
          <w:szCs w:val="24"/>
        </w:rPr>
        <w:t xml:space="preserve">Рассмотрен вопрос о представлении в налоговый орган копий транспортных </w:t>
      </w:r>
      <w:proofErr w:type="gramStart"/>
      <w:r w:rsidRPr="00DD6A0C">
        <w:rPr>
          <w:b/>
          <w:sz w:val="24"/>
          <w:szCs w:val="24"/>
        </w:rPr>
        <w:t>документов (ж</w:t>
      </w:r>
      <w:proofErr w:type="gramEnd"/>
      <w:r w:rsidRPr="00DD6A0C">
        <w:rPr>
          <w:b/>
          <w:sz w:val="24"/>
          <w:szCs w:val="24"/>
        </w:rPr>
        <w:t xml:space="preserve">/д накладных), включенных в электронный реестр, для </w:t>
      </w:r>
      <w:r w:rsidRPr="00DD6A0C">
        <w:rPr>
          <w:b/>
          <w:sz w:val="24"/>
          <w:szCs w:val="24"/>
        </w:rPr>
        <w:lastRenderedPageBreak/>
        <w:t>подтверждения обоснованности применения ставки НДС в размере 0% при оказании некоторых услуг.</w:t>
      </w:r>
    </w:p>
    <w:p w:rsidR="00DD6A0C" w:rsidRDefault="00DD6A0C" w:rsidP="00DD6A0C">
      <w:pPr>
        <w:pStyle w:val="a9"/>
        <w:spacing w:before="120" w:line="276" w:lineRule="auto"/>
        <w:ind w:left="567"/>
        <w:contextualSpacing w:val="0"/>
        <w:jc w:val="both"/>
        <w:rPr>
          <w:i/>
          <w:sz w:val="24"/>
          <w:szCs w:val="24"/>
          <w:lang w:val="en-US"/>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64" w:tgtFrame="_blank" w:history="1">
        <w:r w:rsidRPr="00C37A4C">
          <w:rPr>
            <w:i/>
            <w:sz w:val="24"/>
            <w:szCs w:val="24"/>
          </w:rPr>
          <w:t>от </w:t>
        </w:r>
        <w:r>
          <w:rPr>
            <w:i/>
            <w:sz w:val="24"/>
            <w:szCs w:val="24"/>
          </w:rPr>
          <w:t xml:space="preserve">02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08</w:t>
        </w:r>
        <w:r w:rsidRPr="00C37A4C">
          <w:rPr>
            <w:i/>
            <w:sz w:val="24"/>
            <w:szCs w:val="24"/>
          </w:rPr>
          <w:t>/</w:t>
        </w:r>
        <w:r>
          <w:rPr>
            <w:i/>
            <w:sz w:val="24"/>
            <w:szCs w:val="24"/>
          </w:rPr>
          <w:t>72295</w:t>
        </w:r>
      </w:hyperlink>
    </w:p>
    <w:p w:rsidR="00956D30" w:rsidRPr="00956D30" w:rsidRDefault="00956D30" w:rsidP="00956D30">
      <w:pPr>
        <w:pStyle w:val="a9"/>
        <w:spacing w:after="200" w:line="276" w:lineRule="auto"/>
        <w:ind w:left="0" w:firstLine="567"/>
        <w:jc w:val="both"/>
        <w:rPr>
          <w:sz w:val="24"/>
          <w:szCs w:val="24"/>
        </w:rPr>
      </w:pPr>
      <w:r w:rsidRPr="00956D30">
        <w:rPr>
          <w:sz w:val="24"/>
          <w:szCs w:val="24"/>
        </w:rPr>
        <w:t xml:space="preserve">Речь идет, в частности, о предоставлении транспортной компанией собственных и </w:t>
      </w:r>
      <w:proofErr w:type="gramStart"/>
      <w:r w:rsidRPr="00956D30">
        <w:rPr>
          <w:sz w:val="24"/>
          <w:szCs w:val="24"/>
        </w:rPr>
        <w:t>арендованных ж</w:t>
      </w:r>
      <w:proofErr w:type="gramEnd"/>
      <w:r w:rsidRPr="00956D30">
        <w:rPr>
          <w:sz w:val="24"/>
          <w:szCs w:val="24"/>
        </w:rPr>
        <w:t>/д вагонов для международных перевозок.</w:t>
      </w:r>
    </w:p>
    <w:p w:rsidR="00956D30" w:rsidRPr="00956D30" w:rsidRDefault="00956D30" w:rsidP="00956D30">
      <w:pPr>
        <w:pStyle w:val="a9"/>
        <w:spacing w:after="200" w:line="276" w:lineRule="auto"/>
        <w:ind w:left="0" w:firstLine="567"/>
        <w:jc w:val="both"/>
        <w:rPr>
          <w:sz w:val="24"/>
          <w:szCs w:val="24"/>
        </w:rPr>
      </w:pPr>
      <w:r w:rsidRPr="00956D30">
        <w:rPr>
          <w:sz w:val="24"/>
          <w:szCs w:val="24"/>
        </w:rPr>
        <w:t>Разъяснено, что компания может представить реестры транспортных, товаросопроводительных и/или иных документов в электронном виде вместо их бумажных копий.</w:t>
      </w:r>
    </w:p>
    <w:p w:rsidR="00956D30" w:rsidRPr="007F6AC6" w:rsidRDefault="00956D30" w:rsidP="00956D30">
      <w:pPr>
        <w:pStyle w:val="a9"/>
        <w:spacing w:after="200" w:line="276" w:lineRule="auto"/>
        <w:ind w:left="0" w:firstLine="567"/>
        <w:jc w:val="both"/>
        <w:rPr>
          <w:sz w:val="24"/>
          <w:szCs w:val="24"/>
        </w:rPr>
      </w:pPr>
      <w:r w:rsidRPr="00956D30">
        <w:rPr>
          <w:sz w:val="24"/>
          <w:szCs w:val="24"/>
        </w:rPr>
        <w:t>Однако при несоответствии сведений орган, проводящий камеральную проверку, вправе выборочно истребовать документы, сведения из которых включены в названные реестры. Копии данных документов нужно представить в течение 20 календарных дней с момента (дня) получения требования. Документы должны соответствовать требованиям, предусмотренным НК РФ, в т. ч. содержать соответствующие отметки российского таможенного органа.</w:t>
      </w:r>
    </w:p>
    <w:p w:rsidR="00956D30" w:rsidRPr="007F6AC6" w:rsidRDefault="00956D30" w:rsidP="00956D30">
      <w:pPr>
        <w:pStyle w:val="a9"/>
        <w:spacing w:after="200" w:line="276" w:lineRule="auto"/>
        <w:ind w:left="0" w:firstLine="567"/>
        <w:jc w:val="both"/>
        <w:rPr>
          <w:sz w:val="24"/>
          <w:szCs w:val="24"/>
        </w:rPr>
      </w:pPr>
    </w:p>
    <w:p w:rsidR="00F027FD" w:rsidRPr="000F65D4" w:rsidRDefault="00F027FD" w:rsidP="00956D30">
      <w:pPr>
        <w:pStyle w:val="a9"/>
        <w:numPr>
          <w:ilvl w:val="0"/>
          <w:numId w:val="37"/>
        </w:numPr>
        <w:spacing w:line="276" w:lineRule="auto"/>
        <w:ind w:left="567" w:hanging="567"/>
        <w:jc w:val="both"/>
        <w:rPr>
          <w:b/>
          <w:sz w:val="24"/>
          <w:szCs w:val="24"/>
        </w:rPr>
      </w:pPr>
      <w:r>
        <w:rPr>
          <w:b/>
          <w:sz w:val="24"/>
          <w:szCs w:val="24"/>
        </w:rPr>
        <w:t>Т</w:t>
      </w:r>
      <w:r w:rsidRPr="00F027FD">
        <w:rPr>
          <w:b/>
          <w:sz w:val="24"/>
          <w:szCs w:val="24"/>
        </w:rPr>
        <w:t>ерритория города Байконур в целях налогообложения косвенными налогами признается территорией Российской Федерации.</w:t>
      </w:r>
    </w:p>
    <w:p w:rsidR="00F027FD" w:rsidRDefault="00F027FD" w:rsidP="00F027FD">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65" w:tgtFrame="_blank" w:history="1">
        <w:r w:rsidRPr="00C37A4C">
          <w:rPr>
            <w:i/>
            <w:sz w:val="24"/>
            <w:szCs w:val="24"/>
          </w:rPr>
          <w:t>от </w:t>
        </w:r>
        <w:r>
          <w:rPr>
            <w:i/>
            <w:sz w:val="24"/>
            <w:szCs w:val="24"/>
          </w:rPr>
          <w:t xml:space="preserve">03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w:t>
        </w:r>
        <w:r w:rsidR="000B749B">
          <w:rPr>
            <w:i/>
            <w:sz w:val="24"/>
            <w:szCs w:val="24"/>
          </w:rPr>
          <w:t>4</w:t>
        </w:r>
        <w:r w:rsidRPr="00C37A4C">
          <w:rPr>
            <w:i/>
            <w:sz w:val="24"/>
            <w:szCs w:val="24"/>
          </w:rPr>
          <w:t>/</w:t>
        </w:r>
        <w:r>
          <w:rPr>
            <w:i/>
            <w:sz w:val="24"/>
            <w:szCs w:val="24"/>
          </w:rPr>
          <w:t>72</w:t>
        </w:r>
        <w:r w:rsidR="000B749B">
          <w:rPr>
            <w:i/>
            <w:sz w:val="24"/>
            <w:szCs w:val="24"/>
          </w:rPr>
          <w:t>805</w:t>
        </w:r>
      </w:hyperlink>
    </w:p>
    <w:p w:rsidR="00990B3F" w:rsidRPr="000F65D4" w:rsidRDefault="00990B3F"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990B3F">
        <w:rPr>
          <w:b/>
          <w:sz w:val="24"/>
          <w:szCs w:val="24"/>
        </w:rPr>
        <w:t xml:space="preserve">рименение налоговых вычетов по налогу на добавленную стоимость, ведение раздельного учета по приобретенным товарам (работам, услугам), используемым для осуществления операций по реализации сырьевых </w:t>
      </w:r>
      <w:proofErr w:type="gramStart"/>
      <w:r w:rsidRPr="00990B3F">
        <w:rPr>
          <w:b/>
          <w:sz w:val="24"/>
          <w:szCs w:val="24"/>
        </w:rPr>
        <w:t>товаров</w:t>
      </w:r>
      <w:proofErr w:type="gramEnd"/>
      <w:r w:rsidRPr="00990B3F">
        <w:rPr>
          <w:b/>
          <w:sz w:val="24"/>
          <w:szCs w:val="24"/>
        </w:rPr>
        <w:t xml:space="preserve"> как на внутреннем рынке, так и на экспорт, восстановление налога на добавленную стоимость, а также регистрация счетов-фактур в книгах покупок и продаж при реализации сырьевых товаров, вывозимых с территории Российской Федерации в таможенной процедуре экспорта, в настоящее время производится в порядке, действовавшим до вступления в силу </w:t>
      </w:r>
      <w:r>
        <w:rPr>
          <w:b/>
          <w:sz w:val="24"/>
          <w:szCs w:val="24"/>
        </w:rPr>
        <w:t xml:space="preserve">Федерального закона от </w:t>
      </w:r>
      <w:r w:rsidRPr="00990B3F">
        <w:rPr>
          <w:b/>
          <w:sz w:val="24"/>
          <w:szCs w:val="24"/>
        </w:rPr>
        <w:t>30 мая 2016 г. N 150-ФЗ</w:t>
      </w:r>
      <w:r>
        <w:rPr>
          <w:b/>
          <w:sz w:val="24"/>
          <w:szCs w:val="24"/>
        </w:rPr>
        <w:t>.</w:t>
      </w:r>
    </w:p>
    <w:p w:rsidR="00990B3F" w:rsidRDefault="00990B3F" w:rsidP="00990B3F">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66" w:tgtFrame="_blank" w:history="1">
        <w:r w:rsidRPr="00C37A4C">
          <w:rPr>
            <w:i/>
            <w:sz w:val="24"/>
            <w:szCs w:val="24"/>
          </w:rPr>
          <w:t>от </w:t>
        </w:r>
        <w:r>
          <w:rPr>
            <w:i/>
            <w:sz w:val="24"/>
            <w:szCs w:val="24"/>
          </w:rPr>
          <w:t xml:space="preserve">03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08</w:t>
        </w:r>
        <w:r w:rsidRPr="00C37A4C">
          <w:rPr>
            <w:i/>
            <w:sz w:val="24"/>
            <w:szCs w:val="24"/>
          </w:rPr>
          <w:t>/</w:t>
        </w:r>
        <w:r>
          <w:rPr>
            <w:i/>
            <w:sz w:val="24"/>
            <w:szCs w:val="24"/>
          </w:rPr>
          <w:t>72550</w:t>
        </w:r>
      </w:hyperlink>
    </w:p>
    <w:p w:rsidR="00DE6C39" w:rsidRPr="00DE6C39" w:rsidRDefault="00DE6C39" w:rsidP="00D40D55">
      <w:pPr>
        <w:pStyle w:val="a9"/>
        <w:numPr>
          <w:ilvl w:val="0"/>
          <w:numId w:val="37"/>
        </w:numPr>
        <w:spacing w:before="120" w:line="276" w:lineRule="auto"/>
        <w:ind w:left="567" w:hanging="567"/>
        <w:contextualSpacing w:val="0"/>
        <w:jc w:val="both"/>
        <w:rPr>
          <w:b/>
          <w:sz w:val="24"/>
          <w:szCs w:val="24"/>
        </w:rPr>
      </w:pPr>
      <w:r w:rsidRPr="00DE6C39">
        <w:rPr>
          <w:b/>
          <w:sz w:val="24"/>
          <w:szCs w:val="24"/>
        </w:rPr>
        <w:t>При реализации (передаче) органом местного самоуправления имущества, составляющего казну муниципального образования, физлицу, не являющемуся ИП, НДС уплачивается в бюджет органом местного самоуправления.</w:t>
      </w:r>
    </w:p>
    <w:p w:rsidR="00DE6C39" w:rsidRPr="000F65D4" w:rsidRDefault="00DE6C39" w:rsidP="00990B3F">
      <w:pPr>
        <w:pStyle w:val="a9"/>
        <w:spacing w:after="200" w:line="276" w:lineRule="auto"/>
        <w:ind w:left="567"/>
        <w:jc w:val="both"/>
        <w:rPr>
          <w:b/>
          <w:sz w:val="24"/>
          <w:szCs w:val="24"/>
        </w:rPr>
      </w:pPr>
      <w:r w:rsidRPr="00DE6C39">
        <w:rPr>
          <w:b/>
          <w:sz w:val="24"/>
          <w:szCs w:val="24"/>
        </w:rPr>
        <w:t>Налоговая база определяется как сумма дохода от реализации (передачи) этого имущества, выплачиваемая покупателем, с учетом налога.</w:t>
      </w:r>
    </w:p>
    <w:p w:rsidR="00DE6C39" w:rsidRDefault="00DE6C39" w:rsidP="00DE6C39">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67" w:tgtFrame="_blank" w:history="1">
        <w:r w:rsidRPr="00C37A4C">
          <w:rPr>
            <w:i/>
            <w:sz w:val="24"/>
            <w:szCs w:val="24"/>
          </w:rPr>
          <w:t>от </w:t>
        </w:r>
        <w:r>
          <w:rPr>
            <w:i/>
            <w:sz w:val="24"/>
            <w:szCs w:val="24"/>
          </w:rPr>
          <w:t xml:space="preserve">07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72951</w:t>
        </w:r>
      </w:hyperlink>
    </w:p>
    <w:p w:rsidR="00F027FD" w:rsidRPr="000F65D4" w:rsidRDefault="00F027FD" w:rsidP="00D40D55">
      <w:pPr>
        <w:pStyle w:val="a9"/>
        <w:numPr>
          <w:ilvl w:val="0"/>
          <w:numId w:val="37"/>
        </w:numPr>
        <w:spacing w:before="120" w:line="276" w:lineRule="auto"/>
        <w:ind w:left="567" w:hanging="567"/>
        <w:contextualSpacing w:val="0"/>
        <w:jc w:val="both"/>
        <w:rPr>
          <w:b/>
          <w:sz w:val="24"/>
          <w:szCs w:val="24"/>
        </w:rPr>
      </w:pPr>
      <w:r>
        <w:rPr>
          <w:b/>
          <w:sz w:val="24"/>
          <w:szCs w:val="24"/>
        </w:rPr>
        <w:t>В</w:t>
      </w:r>
      <w:r w:rsidRPr="00F027FD">
        <w:rPr>
          <w:b/>
          <w:sz w:val="24"/>
          <w:szCs w:val="24"/>
        </w:rPr>
        <w:t xml:space="preserve"> случае</w:t>
      </w:r>
      <w:proofErr w:type="gramStart"/>
      <w:r w:rsidRPr="00F027FD">
        <w:rPr>
          <w:b/>
          <w:sz w:val="24"/>
          <w:szCs w:val="24"/>
        </w:rPr>
        <w:t>,</w:t>
      </w:r>
      <w:proofErr w:type="gramEnd"/>
      <w:r w:rsidRPr="00F027FD">
        <w:rPr>
          <w:b/>
          <w:sz w:val="24"/>
          <w:szCs w:val="24"/>
        </w:rPr>
        <w:t xml:space="preserve"> если в составе адресов продавца и покупателя, указанных в ЕГРЮЛ и ЕГРИП, отсутствует наименование страны, то указание в вышеназванных строках счета-фактуры в составе адресов продавца и покупателя наименования страны "Российская Федерация", "Россия" и "РФ" не является основанием для признания счета-фактуры, составленным с нарушением установленного порядка. Кроме того, </w:t>
      </w:r>
      <w:r w:rsidRPr="00F027FD">
        <w:rPr>
          <w:b/>
          <w:sz w:val="24"/>
          <w:szCs w:val="24"/>
        </w:rPr>
        <w:lastRenderedPageBreak/>
        <w:t>указание адресов продавца и покупателя, указанных в ЕГРЮЛ и ЕГРИП, с сокращениями, а также их написание частично заглавными буквами, а частично прописными буквами, также не является основанием для признания счета-фактуры, составленным с нарушением установленного порядка.</w:t>
      </w:r>
    </w:p>
    <w:p w:rsidR="00F027FD" w:rsidRDefault="00F027FD" w:rsidP="00F027FD">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68" w:tgtFrame="_blank" w:history="1">
        <w:r w:rsidRPr="00C37A4C">
          <w:rPr>
            <w:i/>
            <w:sz w:val="24"/>
            <w:szCs w:val="24"/>
          </w:rPr>
          <w:t>от </w:t>
        </w:r>
        <w:r>
          <w:rPr>
            <w:i/>
            <w:sz w:val="24"/>
            <w:szCs w:val="24"/>
          </w:rPr>
          <w:t xml:space="preserve">08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09</w:t>
        </w:r>
        <w:r w:rsidRPr="00C37A4C">
          <w:rPr>
            <w:i/>
            <w:sz w:val="24"/>
            <w:szCs w:val="24"/>
          </w:rPr>
          <w:t>/</w:t>
        </w:r>
        <w:r>
          <w:rPr>
            <w:i/>
            <w:sz w:val="24"/>
            <w:szCs w:val="24"/>
          </w:rPr>
          <w:t>73404</w:t>
        </w:r>
      </w:hyperlink>
    </w:p>
    <w:p w:rsidR="009D4EE6" w:rsidRPr="000F65D4" w:rsidRDefault="009D4EE6" w:rsidP="00D40D55">
      <w:pPr>
        <w:pStyle w:val="a9"/>
        <w:numPr>
          <w:ilvl w:val="0"/>
          <w:numId w:val="37"/>
        </w:numPr>
        <w:spacing w:before="120" w:line="276" w:lineRule="auto"/>
        <w:ind w:left="567" w:hanging="567"/>
        <w:contextualSpacing w:val="0"/>
        <w:jc w:val="both"/>
        <w:rPr>
          <w:b/>
          <w:sz w:val="24"/>
          <w:szCs w:val="24"/>
        </w:rPr>
      </w:pPr>
      <w:r>
        <w:rPr>
          <w:b/>
          <w:sz w:val="24"/>
          <w:szCs w:val="24"/>
        </w:rPr>
        <w:t>Н</w:t>
      </w:r>
      <w:r w:rsidRPr="009D4EE6">
        <w:rPr>
          <w:b/>
          <w:sz w:val="24"/>
          <w:szCs w:val="24"/>
        </w:rPr>
        <w:t>аписание адресов продавца и покупателя, указанных в ЕГРЮЛ и ЕГРИП, с сокращениями, а также частично заглавными буквами и частично прописными буквами, не является основанием для признания счета-фактуры, составленным с нарушением установленного порядка.</w:t>
      </w:r>
    </w:p>
    <w:p w:rsidR="009D4EE6" w:rsidRDefault="009D4EE6" w:rsidP="009D4EE6">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69" w:tgtFrame="_blank" w:history="1">
        <w:r w:rsidRPr="00C37A4C">
          <w:rPr>
            <w:i/>
            <w:sz w:val="24"/>
            <w:szCs w:val="24"/>
          </w:rPr>
          <w:t>от </w:t>
        </w:r>
        <w:r>
          <w:rPr>
            <w:i/>
            <w:sz w:val="24"/>
            <w:szCs w:val="24"/>
          </w:rPr>
          <w:t xml:space="preserve">08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09</w:t>
        </w:r>
        <w:r w:rsidRPr="00C37A4C">
          <w:rPr>
            <w:i/>
            <w:sz w:val="24"/>
            <w:szCs w:val="24"/>
          </w:rPr>
          <w:t>/</w:t>
        </w:r>
        <w:r>
          <w:rPr>
            <w:i/>
            <w:sz w:val="24"/>
            <w:szCs w:val="24"/>
          </w:rPr>
          <w:t>73405</w:t>
        </w:r>
      </w:hyperlink>
    </w:p>
    <w:p w:rsidR="00E471A6" w:rsidRPr="000F65D4" w:rsidRDefault="00E471A6" w:rsidP="00D40D55">
      <w:pPr>
        <w:pStyle w:val="a9"/>
        <w:numPr>
          <w:ilvl w:val="0"/>
          <w:numId w:val="37"/>
        </w:numPr>
        <w:spacing w:before="120" w:line="276" w:lineRule="auto"/>
        <w:ind w:left="567" w:hanging="567"/>
        <w:contextualSpacing w:val="0"/>
        <w:jc w:val="both"/>
        <w:rPr>
          <w:b/>
          <w:sz w:val="24"/>
          <w:szCs w:val="24"/>
        </w:rPr>
      </w:pPr>
      <w:r>
        <w:rPr>
          <w:b/>
          <w:sz w:val="24"/>
          <w:szCs w:val="24"/>
        </w:rPr>
        <w:t>У</w:t>
      </w:r>
      <w:r w:rsidRPr="00E471A6">
        <w:rPr>
          <w:b/>
          <w:sz w:val="24"/>
          <w:szCs w:val="24"/>
        </w:rPr>
        <w:t>казание адресов продавца и покупателя, указанных в ЕГРЮЛ и ЕГРИП, с сокращениями слов "город", "улица", "дом", "офис" не является основанием для признания счета-фактуры, составленным с нарушением установленного порядка.</w:t>
      </w:r>
    </w:p>
    <w:p w:rsidR="00E471A6" w:rsidRDefault="00E471A6" w:rsidP="00E471A6">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70" w:tgtFrame="_blank" w:history="1">
        <w:r w:rsidRPr="00C37A4C">
          <w:rPr>
            <w:i/>
            <w:sz w:val="24"/>
            <w:szCs w:val="24"/>
          </w:rPr>
          <w:t>от </w:t>
        </w:r>
        <w:r>
          <w:rPr>
            <w:i/>
            <w:sz w:val="24"/>
            <w:szCs w:val="24"/>
          </w:rPr>
          <w:t xml:space="preserve">08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09</w:t>
        </w:r>
        <w:r w:rsidRPr="00C37A4C">
          <w:rPr>
            <w:i/>
            <w:sz w:val="24"/>
            <w:szCs w:val="24"/>
          </w:rPr>
          <w:t>/</w:t>
        </w:r>
        <w:r>
          <w:rPr>
            <w:i/>
            <w:sz w:val="24"/>
            <w:szCs w:val="24"/>
          </w:rPr>
          <w:t>735</w:t>
        </w:r>
      </w:hyperlink>
      <w:r>
        <w:rPr>
          <w:i/>
          <w:sz w:val="24"/>
          <w:szCs w:val="24"/>
        </w:rPr>
        <w:t>36</w:t>
      </w:r>
    </w:p>
    <w:p w:rsidR="00DE6C39" w:rsidRPr="000F65D4" w:rsidRDefault="00DE6C39" w:rsidP="00D40D55">
      <w:pPr>
        <w:pStyle w:val="a9"/>
        <w:numPr>
          <w:ilvl w:val="0"/>
          <w:numId w:val="37"/>
        </w:numPr>
        <w:spacing w:before="120" w:line="276" w:lineRule="auto"/>
        <w:ind w:left="567" w:hanging="567"/>
        <w:contextualSpacing w:val="0"/>
        <w:jc w:val="both"/>
        <w:rPr>
          <w:b/>
          <w:sz w:val="24"/>
          <w:szCs w:val="24"/>
        </w:rPr>
      </w:pPr>
      <w:proofErr w:type="gramStart"/>
      <w:r>
        <w:rPr>
          <w:b/>
          <w:sz w:val="24"/>
          <w:szCs w:val="24"/>
        </w:rPr>
        <w:t>М</w:t>
      </w:r>
      <w:r w:rsidRPr="00DE6C39">
        <w:rPr>
          <w:b/>
          <w:sz w:val="24"/>
          <w:szCs w:val="24"/>
        </w:rPr>
        <w:t xml:space="preserve">естом реализации юридических и консультационных услуг, в том числе, связанных со сделками с долями в уставных капиталах и акциями российских компаний, имущественными правами, недвижимым и движимым имуществом, находящимся на территории </w:t>
      </w:r>
      <w:r>
        <w:rPr>
          <w:b/>
          <w:sz w:val="24"/>
          <w:szCs w:val="24"/>
        </w:rPr>
        <w:t>РФ</w:t>
      </w:r>
      <w:r w:rsidRPr="00DE6C39">
        <w:rPr>
          <w:b/>
          <w:sz w:val="24"/>
          <w:szCs w:val="24"/>
        </w:rPr>
        <w:t xml:space="preserve">, оказываемых российским налогоплательщиком иностранной компании, территория </w:t>
      </w:r>
      <w:r>
        <w:rPr>
          <w:b/>
          <w:sz w:val="24"/>
          <w:szCs w:val="24"/>
        </w:rPr>
        <w:t>РФ</w:t>
      </w:r>
      <w:r w:rsidRPr="00DE6C39">
        <w:rPr>
          <w:b/>
          <w:sz w:val="24"/>
          <w:szCs w:val="24"/>
        </w:rPr>
        <w:t xml:space="preserve"> не признается и такие услуги не подлежат налогообложению налогом на добавленную стоимость в </w:t>
      </w:r>
      <w:r>
        <w:rPr>
          <w:b/>
          <w:sz w:val="24"/>
          <w:szCs w:val="24"/>
        </w:rPr>
        <w:t>РФ</w:t>
      </w:r>
      <w:r w:rsidRPr="00E471A6">
        <w:rPr>
          <w:b/>
          <w:sz w:val="24"/>
          <w:szCs w:val="24"/>
        </w:rPr>
        <w:t>.</w:t>
      </w:r>
      <w:proofErr w:type="gramEnd"/>
    </w:p>
    <w:p w:rsidR="00DE6C39" w:rsidRDefault="00DE6C39" w:rsidP="00DE6C39">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71" w:tgtFrame="_blank" w:history="1">
        <w:r w:rsidRPr="00C37A4C">
          <w:rPr>
            <w:i/>
            <w:sz w:val="24"/>
            <w:szCs w:val="24"/>
          </w:rPr>
          <w:t>от </w:t>
        </w:r>
        <w:r>
          <w:rPr>
            <w:i/>
            <w:sz w:val="24"/>
            <w:szCs w:val="24"/>
          </w:rPr>
          <w:t xml:space="preserve">08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14</w:t>
        </w:r>
        <w:r w:rsidRPr="00C37A4C">
          <w:rPr>
            <w:i/>
            <w:sz w:val="24"/>
            <w:szCs w:val="24"/>
          </w:rPr>
          <w:t>/</w:t>
        </w:r>
        <w:r>
          <w:rPr>
            <w:i/>
            <w:sz w:val="24"/>
            <w:szCs w:val="24"/>
          </w:rPr>
          <w:t>735</w:t>
        </w:r>
      </w:hyperlink>
      <w:r>
        <w:rPr>
          <w:i/>
          <w:sz w:val="24"/>
          <w:szCs w:val="24"/>
        </w:rPr>
        <w:t>25</w:t>
      </w:r>
    </w:p>
    <w:p w:rsidR="00E471A6" w:rsidRPr="000F65D4" w:rsidRDefault="00E471A6" w:rsidP="00D40D55">
      <w:pPr>
        <w:pStyle w:val="a9"/>
        <w:numPr>
          <w:ilvl w:val="0"/>
          <w:numId w:val="37"/>
        </w:numPr>
        <w:spacing w:before="120" w:line="276" w:lineRule="auto"/>
        <w:ind w:left="567" w:hanging="567"/>
        <w:contextualSpacing w:val="0"/>
        <w:jc w:val="both"/>
        <w:rPr>
          <w:b/>
          <w:sz w:val="24"/>
          <w:szCs w:val="24"/>
        </w:rPr>
      </w:pPr>
      <w:r>
        <w:rPr>
          <w:b/>
          <w:sz w:val="24"/>
          <w:szCs w:val="24"/>
        </w:rPr>
        <w:t>Н</w:t>
      </w:r>
      <w:r w:rsidRPr="00E471A6">
        <w:rPr>
          <w:b/>
          <w:sz w:val="24"/>
          <w:szCs w:val="24"/>
        </w:rPr>
        <w:t>аписание адресов продавца и покупателя, указанных в ЕГРЮЛ и ЕГРИП, с сокращениями слов или строчными буквами не является основанием для признания счета-фактуры, составленным с нарушением установленного порядка.</w:t>
      </w:r>
    </w:p>
    <w:p w:rsidR="00E471A6" w:rsidRDefault="00E471A6" w:rsidP="00E471A6">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72" w:tgtFrame="_blank" w:history="1">
        <w:r w:rsidRPr="00C37A4C">
          <w:rPr>
            <w:i/>
            <w:sz w:val="24"/>
            <w:szCs w:val="24"/>
          </w:rPr>
          <w:t>от </w:t>
        </w:r>
        <w:r>
          <w:rPr>
            <w:i/>
            <w:sz w:val="24"/>
            <w:szCs w:val="24"/>
          </w:rPr>
          <w:t xml:space="preserve">08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09</w:t>
        </w:r>
        <w:r w:rsidRPr="00C37A4C">
          <w:rPr>
            <w:i/>
            <w:sz w:val="24"/>
            <w:szCs w:val="24"/>
          </w:rPr>
          <w:t>/</w:t>
        </w:r>
        <w:r>
          <w:rPr>
            <w:i/>
            <w:sz w:val="24"/>
            <w:szCs w:val="24"/>
          </w:rPr>
          <w:t>735</w:t>
        </w:r>
      </w:hyperlink>
      <w:r>
        <w:rPr>
          <w:i/>
          <w:sz w:val="24"/>
          <w:szCs w:val="24"/>
        </w:rPr>
        <w:t>38</w:t>
      </w:r>
    </w:p>
    <w:p w:rsidR="00DE6C39" w:rsidRPr="00DE6C39" w:rsidRDefault="00DE6C39" w:rsidP="00D40D55">
      <w:pPr>
        <w:pStyle w:val="a9"/>
        <w:numPr>
          <w:ilvl w:val="0"/>
          <w:numId w:val="37"/>
        </w:numPr>
        <w:spacing w:before="120" w:line="276" w:lineRule="auto"/>
        <w:ind w:left="567" w:hanging="567"/>
        <w:contextualSpacing w:val="0"/>
        <w:jc w:val="both"/>
        <w:rPr>
          <w:b/>
          <w:sz w:val="24"/>
          <w:szCs w:val="24"/>
        </w:rPr>
      </w:pPr>
      <w:r w:rsidRPr="00DE6C39">
        <w:rPr>
          <w:b/>
          <w:sz w:val="24"/>
          <w:szCs w:val="24"/>
        </w:rPr>
        <w:t>Разъяснен порядок определения налоговой базы по НДС при реализации приобретенного у банка, выдавшего гарантию, права требования от принципала в порядке регресса возмещения сумм, уплаченных банком бенефициару.</w:t>
      </w:r>
    </w:p>
    <w:p w:rsidR="00DE6C39" w:rsidRPr="000F65D4" w:rsidRDefault="00DE6C39" w:rsidP="00DE6C39">
      <w:pPr>
        <w:pStyle w:val="a9"/>
        <w:spacing w:after="200" w:line="276" w:lineRule="auto"/>
        <w:ind w:left="567"/>
        <w:jc w:val="both"/>
        <w:rPr>
          <w:b/>
          <w:sz w:val="24"/>
          <w:szCs w:val="24"/>
        </w:rPr>
      </w:pPr>
      <w:r w:rsidRPr="00DE6C39">
        <w:rPr>
          <w:b/>
          <w:sz w:val="24"/>
          <w:szCs w:val="24"/>
        </w:rPr>
        <w:t>Выручка от передачи имущественных прав определяется исходя из всех доходов налогоплательщика, связанных с расчетами по оплате прав.</w:t>
      </w:r>
    </w:p>
    <w:p w:rsidR="00DE6C39" w:rsidRDefault="00DE6C39" w:rsidP="00DE6C39">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73" w:tgtFrame="_blank" w:history="1">
        <w:r w:rsidRPr="00C37A4C">
          <w:rPr>
            <w:i/>
            <w:sz w:val="24"/>
            <w:szCs w:val="24"/>
          </w:rPr>
          <w:t>от </w:t>
        </w:r>
        <w:r>
          <w:rPr>
            <w:i/>
            <w:sz w:val="24"/>
            <w:szCs w:val="24"/>
          </w:rPr>
          <w:t xml:space="preserve">09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73663</w:t>
        </w:r>
      </w:hyperlink>
    </w:p>
    <w:p w:rsidR="000C16DB" w:rsidRPr="000F65D4" w:rsidRDefault="000C16DB" w:rsidP="00D40D55">
      <w:pPr>
        <w:pStyle w:val="a9"/>
        <w:numPr>
          <w:ilvl w:val="0"/>
          <w:numId w:val="37"/>
        </w:numPr>
        <w:spacing w:before="120" w:line="276" w:lineRule="auto"/>
        <w:ind w:left="567" w:hanging="567"/>
        <w:contextualSpacing w:val="0"/>
        <w:jc w:val="both"/>
        <w:rPr>
          <w:b/>
          <w:sz w:val="24"/>
          <w:szCs w:val="24"/>
        </w:rPr>
      </w:pPr>
      <w:proofErr w:type="gramStart"/>
      <w:r>
        <w:rPr>
          <w:b/>
          <w:sz w:val="24"/>
          <w:szCs w:val="24"/>
        </w:rPr>
        <w:t>Р</w:t>
      </w:r>
      <w:r w:rsidRPr="000C16DB">
        <w:rPr>
          <w:b/>
          <w:sz w:val="24"/>
          <w:szCs w:val="24"/>
        </w:rPr>
        <w:t>еализация работ</w:t>
      </w:r>
      <w:r>
        <w:rPr>
          <w:b/>
          <w:sz w:val="24"/>
          <w:szCs w:val="24"/>
        </w:rPr>
        <w:t xml:space="preserve"> </w:t>
      </w:r>
      <w:r w:rsidRPr="000C16DB">
        <w:rPr>
          <w:b/>
          <w:sz w:val="24"/>
          <w:szCs w:val="24"/>
        </w:rPr>
        <w:t xml:space="preserve">по устройству внутренних инженерных систем объекта культурного наследия в отношении объекта культурного наследия, включенного в </w:t>
      </w:r>
      <w:r w:rsidRPr="000C16DB">
        <w:rPr>
          <w:b/>
          <w:sz w:val="24"/>
          <w:szCs w:val="24"/>
        </w:rPr>
        <w:lastRenderedPageBreak/>
        <w:t>единый государственный реестр объектов культурного наследия, выполняемых в рамках соответствующего договора, не облагается налогом на добавленную стоимость при предъявлении в налоговый орган справки об отнесении объекта к объектам культурного наследия</w:t>
      </w:r>
      <w:r>
        <w:rPr>
          <w:b/>
          <w:sz w:val="24"/>
          <w:szCs w:val="24"/>
        </w:rPr>
        <w:t xml:space="preserve"> и</w:t>
      </w:r>
      <w:r w:rsidRPr="000C16DB">
        <w:rPr>
          <w:b/>
          <w:sz w:val="24"/>
          <w:szCs w:val="24"/>
        </w:rPr>
        <w:t xml:space="preserve"> копии договора на выполнение указанных в подпункте 15 пункта 2 статьи 149</w:t>
      </w:r>
      <w:proofErr w:type="gramEnd"/>
      <w:r w:rsidRPr="000C16DB">
        <w:rPr>
          <w:b/>
          <w:sz w:val="24"/>
          <w:szCs w:val="24"/>
        </w:rPr>
        <w:t xml:space="preserve"> </w:t>
      </w:r>
      <w:r>
        <w:rPr>
          <w:b/>
          <w:sz w:val="24"/>
          <w:szCs w:val="24"/>
        </w:rPr>
        <w:t xml:space="preserve">НК РФ </w:t>
      </w:r>
      <w:r w:rsidRPr="000C16DB">
        <w:rPr>
          <w:b/>
          <w:sz w:val="24"/>
          <w:szCs w:val="24"/>
        </w:rPr>
        <w:t>работ.</w:t>
      </w:r>
      <w:r>
        <w:rPr>
          <w:b/>
          <w:sz w:val="24"/>
          <w:szCs w:val="24"/>
        </w:rPr>
        <w:t xml:space="preserve"> </w:t>
      </w:r>
    </w:p>
    <w:p w:rsidR="000C16DB" w:rsidRDefault="000C16DB" w:rsidP="000C16DB">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74" w:tgtFrame="_blank" w:history="1">
        <w:r w:rsidRPr="00C37A4C">
          <w:rPr>
            <w:i/>
            <w:sz w:val="24"/>
            <w:szCs w:val="24"/>
          </w:rPr>
          <w:t>от </w:t>
        </w:r>
        <w:r>
          <w:rPr>
            <w:i/>
            <w:sz w:val="24"/>
            <w:szCs w:val="24"/>
          </w:rPr>
          <w:t xml:space="preserve">09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07</w:t>
        </w:r>
        <w:r w:rsidRPr="00C37A4C">
          <w:rPr>
            <w:i/>
            <w:sz w:val="24"/>
            <w:szCs w:val="24"/>
          </w:rPr>
          <w:t>/</w:t>
        </w:r>
        <w:r>
          <w:rPr>
            <w:i/>
            <w:sz w:val="24"/>
            <w:szCs w:val="24"/>
          </w:rPr>
          <w:t>73674</w:t>
        </w:r>
      </w:hyperlink>
    </w:p>
    <w:p w:rsidR="00994610" w:rsidRPr="000F65D4" w:rsidRDefault="00994610" w:rsidP="00D40D55">
      <w:pPr>
        <w:pStyle w:val="a9"/>
        <w:numPr>
          <w:ilvl w:val="0"/>
          <w:numId w:val="37"/>
        </w:numPr>
        <w:spacing w:before="120" w:line="276" w:lineRule="auto"/>
        <w:ind w:left="567" w:hanging="567"/>
        <w:contextualSpacing w:val="0"/>
        <w:jc w:val="both"/>
        <w:rPr>
          <w:b/>
          <w:sz w:val="24"/>
          <w:szCs w:val="24"/>
        </w:rPr>
      </w:pPr>
      <w:r>
        <w:rPr>
          <w:b/>
          <w:sz w:val="24"/>
          <w:szCs w:val="24"/>
        </w:rPr>
        <w:t>В</w:t>
      </w:r>
      <w:r w:rsidRPr="00994610">
        <w:rPr>
          <w:b/>
          <w:sz w:val="24"/>
          <w:szCs w:val="24"/>
        </w:rPr>
        <w:t xml:space="preserve">ычет налога на добавленную стоимость, предусмотренный пунктом 2 статьи 171 </w:t>
      </w:r>
      <w:r>
        <w:rPr>
          <w:b/>
          <w:sz w:val="24"/>
          <w:szCs w:val="24"/>
        </w:rPr>
        <w:t>НК РФ</w:t>
      </w:r>
      <w:r w:rsidRPr="00994610">
        <w:rPr>
          <w:b/>
          <w:sz w:val="24"/>
          <w:szCs w:val="24"/>
        </w:rPr>
        <w:t xml:space="preserve">, на основании одного счета-фактуры частями в разных налоговых периодах в течение трех лет после принятия на учет основных средств, оборудования к установке и (или) нематериальных активов, нормами </w:t>
      </w:r>
      <w:r>
        <w:rPr>
          <w:b/>
          <w:sz w:val="24"/>
          <w:szCs w:val="24"/>
        </w:rPr>
        <w:t>НК РФ</w:t>
      </w:r>
      <w:r w:rsidRPr="00994610">
        <w:rPr>
          <w:b/>
          <w:sz w:val="24"/>
          <w:szCs w:val="24"/>
        </w:rPr>
        <w:t xml:space="preserve"> не предусмотрен.</w:t>
      </w:r>
    </w:p>
    <w:p w:rsidR="00994610" w:rsidRDefault="00994610" w:rsidP="00994610">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75" w:tgtFrame="_blank" w:history="1">
        <w:r w:rsidRPr="00C37A4C">
          <w:rPr>
            <w:i/>
            <w:sz w:val="24"/>
            <w:szCs w:val="24"/>
          </w:rPr>
          <w:t>от </w:t>
        </w:r>
        <w:r>
          <w:rPr>
            <w:i/>
            <w:sz w:val="24"/>
            <w:szCs w:val="24"/>
          </w:rPr>
          <w:t xml:space="preserve">09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73708</w:t>
        </w:r>
      </w:hyperlink>
    </w:p>
    <w:p w:rsidR="00F027FD" w:rsidRPr="000F65D4" w:rsidRDefault="00F027FD" w:rsidP="00D40D55">
      <w:pPr>
        <w:pStyle w:val="a9"/>
        <w:numPr>
          <w:ilvl w:val="0"/>
          <w:numId w:val="37"/>
        </w:numPr>
        <w:spacing w:before="120" w:line="276" w:lineRule="auto"/>
        <w:ind w:left="567" w:hanging="567"/>
        <w:contextualSpacing w:val="0"/>
        <w:jc w:val="both"/>
        <w:rPr>
          <w:b/>
          <w:sz w:val="24"/>
          <w:szCs w:val="24"/>
        </w:rPr>
      </w:pPr>
      <w:r w:rsidRPr="00F027FD">
        <w:rPr>
          <w:b/>
          <w:sz w:val="24"/>
          <w:szCs w:val="24"/>
        </w:rPr>
        <w:t>В ЕГРИП содержатся, в том числе сведения об адресе ИП, по которому он зарегистрирован по месту жительства. Эти данные указываются в счете-фактуре. Для их получения нужно направить запрос в налоговый орган, уполномоченный на предоставление сведений из ЕГРИП. При этом следует представить документ, удостоверяющий личность.</w:t>
      </w:r>
    </w:p>
    <w:p w:rsidR="00F027FD" w:rsidRDefault="00F027FD" w:rsidP="00F027FD">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76" w:tgtFrame="_blank" w:history="1">
        <w:r w:rsidRPr="00C37A4C">
          <w:rPr>
            <w:i/>
            <w:sz w:val="24"/>
            <w:szCs w:val="24"/>
          </w:rPr>
          <w:t>от </w:t>
        </w:r>
        <w:r>
          <w:rPr>
            <w:i/>
            <w:sz w:val="24"/>
            <w:szCs w:val="24"/>
          </w:rPr>
          <w:t xml:space="preserve">09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14</w:t>
        </w:r>
        <w:r w:rsidRPr="00C37A4C">
          <w:rPr>
            <w:i/>
            <w:sz w:val="24"/>
            <w:szCs w:val="24"/>
          </w:rPr>
          <w:t>/</w:t>
        </w:r>
        <w:r>
          <w:rPr>
            <w:i/>
            <w:sz w:val="24"/>
            <w:szCs w:val="24"/>
          </w:rPr>
          <w:t>73658</w:t>
        </w:r>
      </w:hyperlink>
    </w:p>
    <w:p w:rsidR="000F65D4" w:rsidRPr="000F65D4" w:rsidRDefault="000F65D4" w:rsidP="00D40D55">
      <w:pPr>
        <w:pStyle w:val="a9"/>
        <w:numPr>
          <w:ilvl w:val="0"/>
          <w:numId w:val="37"/>
        </w:numPr>
        <w:spacing w:before="120" w:line="276" w:lineRule="auto"/>
        <w:ind w:left="567" w:hanging="567"/>
        <w:contextualSpacing w:val="0"/>
        <w:jc w:val="both"/>
        <w:rPr>
          <w:b/>
          <w:sz w:val="24"/>
          <w:szCs w:val="24"/>
        </w:rPr>
      </w:pPr>
      <w:r>
        <w:rPr>
          <w:b/>
          <w:sz w:val="24"/>
          <w:szCs w:val="24"/>
        </w:rPr>
        <w:t>Т</w:t>
      </w:r>
      <w:r w:rsidRPr="000F65D4">
        <w:rPr>
          <w:b/>
          <w:sz w:val="24"/>
          <w:szCs w:val="24"/>
        </w:rPr>
        <w:t xml:space="preserve">овары, относящиеся к товарным группам ТН ВЭД 33 "Эфирные масла и </w:t>
      </w:r>
      <w:proofErr w:type="spellStart"/>
      <w:r w:rsidRPr="000F65D4">
        <w:rPr>
          <w:b/>
          <w:sz w:val="24"/>
          <w:szCs w:val="24"/>
        </w:rPr>
        <w:t>резиноиды</w:t>
      </w:r>
      <w:proofErr w:type="spellEnd"/>
      <w:r w:rsidRPr="000F65D4">
        <w:rPr>
          <w:b/>
          <w:sz w:val="24"/>
          <w:szCs w:val="24"/>
        </w:rPr>
        <w:t xml:space="preserve">; </w:t>
      </w:r>
      <w:proofErr w:type="gramStart"/>
      <w:r w:rsidRPr="000F65D4">
        <w:rPr>
          <w:b/>
          <w:sz w:val="24"/>
          <w:szCs w:val="24"/>
        </w:rPr>
        <w:t>парфюмерные, косметические или туалетные средства" и 34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 к сырьевым товарам</w:t>
      </w:r>
      <w:r>
        <w:rPr>
          <w:b/>
          <w:sz w:val="24"/>
          <w:szCs w:val="24"/>
        </w:rPr>
        <w:t>, в целях применения положений абзаца 3 пункта 10 статьи 165 НК РФ,</w:t>
      </w:r>
      <w:r w:rsidRPr="000F65D4">
        <w:rPr>
          <w:b/>
          <w:sz w:val="24"/>
          <w:szCs w:val="24"/>
        </w:rPr>
        <w:t xml:space="preserve"> не относятся.</w:t>
      </w:r>
      <w:proofErr w:type="gramEnd"/>
    </w:p>
    <w:p w:rsidR="000F65D4" w:rsidRDefault="000F65D4" w:rsidP="00994610">
      <w:pPr>
        <w:pStyle w:val="a9"/>
        <w:spacing w:before="120" w:line="276" w:lineRule="auto"/>
        <w:ind w:left="567"/>
        <w:contextualSpacing w:val="0"/>
        <w:jc w:val="both"/>
        <w:rPr>
          <w:i/>
          <w:sz w:val="24"/>
          <w:szCs w:val="24"/>
        </w:rPr>
      </w:pPr>
      <w:r w:rsidRPr="00C37A4C">
        <w:rPr>
          <w:i/>
          <w:sz w:val="24"/>
          <w:szCs w:val="24"/>
        </w:rPr>
        <w:t xml:space="preserve">Письмо </w:t>
      </w:r>
      <w:r w:rsidR="00994610" w:rsidRPr="00994610">
        <w:rPr>
          <w:i/>
          <w:sz w:val="24"/>
          <w:szCs w:val="24"/>
        </w:rPr>
        <w:t>Департамента налоговой и таможенной политики</w:t>
      </w:r>
      <w:r w:rsidR="00994610">
        <w:rPr>
          <w:i/>
          <w:sz w:val="24"/>
          <w:szCs w:val="24"/>
        </w:rPr>
        <w:t xml:space="preserve"> </w:t>
      </w:r>
      <w:r w:rsidRPr="00C37A4C">
        <w:rPr>
          <w:i/>
          <w:sz w:val="24"/>
          <w:szCs w:val="24"/>
        </w:rPr>
        <w:t xml:space="preserve">Минфина  России </w:t>
      </w:r>
      <w:hyperlink r:id="rId77" w:tgtFrame="_blank" w:history="1">
        <w:r w:rsidRPr="00C37A4C">
          <w:rPr>
            <w:i/>
            <w:sz w:val="24"/>
            <w:szCs w:val="24"/>
          </w:rPr>
          <w:t>от </w:t>
        </w:r>
        <w:r>
          <w:rPr>
            <w:i/>
            <w:sz w:val="24"/>
            <w:szCs w:val="24"/>
          </w:rPr>
          <w:t xml:space="preserve">10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08</w:t>
        </w:r>
        <w:r w:rsidRPr="00C37A4C">
          <w:rPr>
            <w:i/>
            <w:sz w:val="24"/>
            <w:szCs w:val="24"/>
          </w:rPr>
          <w:t>/</w:t>
        </w:r>
        <w:r>
          <w:rPr>
            <w:i/>
            <w:sz w:val="24"/>
            <w:szCs w:val="24"/>
          </w:rPr>
          <w:t>74016</w:t>
        </w:r>
      </w:hyperlink>
    </w:p>
    <w:p w:rsidR="00A207FF" w:rsidRPr="00A207FF" w:rsidRDefault="00A207FF"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A207FF">
        <w:rPr>
          <w:b/>
          <w:sz w:val="24"/>
          <w:szCs w:val="24"/>
        </w:rPr>
        <w:t>ри реализации товаров (работ, услуг) с учетом субсидий, предоставляемых в связи с применением налогоплательщиком государственных регулируемых цен или с учетом льгот для отдельных потребителей, налоговая база определяется как стоимость реализованных товаров (работ, услуг). То есть суммы указанных субсидий не учитываются.</w:t>
      </w:r>
    </w:p>
    <w:p w:rsidR="00A207FF" w:rsidRDefault="00A207FF" w:rsidP="00A207FF">
      <w:pPr>
        <w:pStyle w:val="a9"/>
        <w:spacing w:before="120" w:line="276" w:lineRule="auto"/>
        <w:ind w:left="567"/>
        <w:contextualSpacing w:val="0"/>
        <w:jc w:val="both"/>
        <w:rPr>
          <w:i/>
          <w:sz w:val="24"/>
          <w:szCs w:val="24"/>
        </w:rPr>
      </w:pPr>
      <w:r w:rsidRPr="00AE61E5">
        <w:rPr>
          <w:i/>
          <w:sz w:val="24"/>
          <w:szCs w:val="24"/>
        </w:rPr>
        <w:t xml:space="preserve">Письмо Департамента налоговой и таможенной политики Минфина  России </w:t>
      </w:r>
      <w:hyperlink r:id="rId78" w:tgtFrame="_blank" w:history="1">
        <w:r w:rsidRPr="00AE61E5">
          <w:rPr>
            <w:i/>
            <w:sz w:val="24"/>
            <w:szCs w:val="24"/>
          </w:rPr>
          <w:t>от </w:t>
        </w:r>
        <w:r>
          <w:rPr>
            <w:i/>
            <w:sz w:val="24"/>
            <w:szCs w:val="24"/>
          </w:rPr>
          <w:t>10</w:t>
        </w:r>
        <w:r w:rsidRPr="00AE61E5">
          <w:rPr>
            <w:i/>
            <w:sz w:val="24"/>
            <w:szCs w:val="24"/>
          </w:rPr>
          <w:t xml:space="preserve">  ноября  2017  № 03-03-06/1/7</w:t>
        </w:r>
        <w:r>
          <w:rPr>
            <w:i/>
            <w:sz w:val="24"/>
            <w:szCs w:val="24"/>
          </w:rPr>
          <w:t>413</w:t>
        </w:r>
      </w:hyperlink>
      <w:r>
        <w:rPr>
          <w:i/>
          <w:sz w:val="24"/>
          <w:szCs w:val="24"/>
        </w:rPr>
        <w:t>1</w:t>
      </w:r>
    </w:p>
    <w:p w:rsidR="003172F8" w:rsidRDefault="003172F8" w:rsidP="00D40D55">
      <w:pPr>
        <w:pStyle w:val="a9"/>
        <w:numPr>
          <w:ilvl w:val="0"/>
          <w:numId w:val="37"/>
        </w:numPr>
        <w:spacing w:before="120" w:line="276" w:lineRule="auto"/>
        <w:ind w:left="567" w:hanging="567"/>
        <w:contextualSpacing w:val="0"/>
        <w:jc w:val="both"/>
        <w:rPr>
          <w:b/>
          <w:sz w:val="24"/>
          <w:szCs w:val="24"/>
        </w:rPr>
      </w:pPr>
      <w:proofErr w:type="gramStart"/>
      <w:r>
        <w:rPr>
          <w:b/>
          <w:sz w:val="24"/>
          <w:szCs w:val="24"/>
        </w:rPr>
        <w:t>В</w:t>
      </w:r>
      <w:r w:rsidRPr="003172F8">
        <w:rPr>
          <w:b/>
          <w:sz w:val="24"/>
          <w:szCs w:val="24"/>
        </w:rPr>
        <w:t xml:space="preserve"> целях определения налоговой базы при экспорте товаров, обязательство об оплате которых предусмотрено в рублях в сумме, эквивалентной определенной сумме в иностранной валюте, и в отношении которых обоснованность применения нулевой ставки налога на добавленную стоимость подтверждена, иностранная валюта </w:t>
      </w:r>
      <w:r w:rsidRPr="003172F8">
        <w:rPr>
          <w:b/>
          <w:sz w:val="24"/>
          <w:szCs w:val="24"/>
        </w:rPr>
        <w:lastRenderedPageBreak/>
        <w:t xml:space="preserve">пересчитывается в рубли по курсу Банка России, установленному на последнее число квартала, в котором собран полный пакет документов, предусмотренных статьей 165 </w:t>
      </w:r>
      <w:r>
        <w:rPr>
          <w:b/>
          <w:sz w:val="24"/>
          <w:szCs w:val="24"/>
        </w:rPr>
        <w:t>НК</w:t>
      </w:r>
      <w:proofErr w:type="gramEnd"/>
      <w:r>
        <w:rPr>
          <w:b/>
          <w:sz w:val="24"/>
          <w:szCs w:val="24"/>
        </w:rPr>
        <w:t xml:space="preserve"> РФ</w:t>
      </w:r>
      <w:r w:rsidRPr="003172F8">
        <w:rPr>
          <w:b/>
          <w:sz w:val="24"/>
          <w:szCs w:val="24"/>
        </w:rPr>
        <w:t>.</w:t>
      </w:r>
    </w:p>
    <w:p w:rsidR="003172F8" w:rsidRDefault="003172F8" w:rsidP="003172F8">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79" w:tgtFrame="_blank" w:history="1">
        <w:r w:rsidRPr="00C37A4C">
          <w:rPr>
            <w:i/>
            <w:sz w:val="24"/>
            <w:szCs w:val="24"/>
          </w:rPr>
          <w:t>от </w:t>
        </w:r>
        <w:r>
          <w:rPr>
            <w:i/>
            <w:sz w:val="24"/>
            <w:szCs w:val="24"/>
          </w:rPr>
          <w:t xml:space="preserve">13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08</w:t>
        </w:r>
        <w:r w:rsidRPr="00C37A4C">
          <w:rPr>
            <w:i/>
            <w:sz w:val="24"/>
            <w:szCs w:val="24"/>
          </w:rPr>
          <w:t>/</w:t>
        </w:r>
        <w:r>
          <w:rPr>
            <w:i/>
            <w:sz w:val="24"/>
            <w:szCs w:val="24"/>
          </w:rPr>
          <w:t>74565</w:t>
        </w:r>
      </w:hyperlink>
    </w:p>
    <w:p w:rsidR="003172F8" w:rsidRDefault="003172F8" w:rsidP="00D40D55">
      <w:pPr>
        <w:pStyle w:val="a9"/>
        <w:numPr>
          <w:ilvl w:val="0"/>
          <w:numId w:val="37"/>
        </w:numPr>
        <w:spacing w:before="120" w:line="276" w:lineRule="auto"/>
        <w:ind w:left="567" w:hanging="567"/>
        <w:contextualSpacing w:val="0"/>
        <w:jc w:val="both"/>
        <w:rPr>
          <w:b/>
          <w:sz w:val="24"/>
          <w:szCs w:val="24"/>
        </w:rPr>
      </w:pPr>
      <w:r w:rsidRPr="003172F8">
        <w:rPr>
          <w:b/>
          <w:sz w:val="24"/>
          <w:szCs w:val="24"/>
        </w:rPr>
        <w:t>Рассмотрен вопрос о ведении раздельного учета в целях НДС организацией, выполняющей НИОКР.</w:t>
      </w:r>
    </w:p>
    <w:p w:rsidR="003172F8" w:rsidRPr="00994610" w:rsidRDefault="003172F8" w:rsidP="003172F8">
      <w:pPr>
        <w:pStyle w:val="a9"/>
        <w:spacing w:after="200" w:line="276" w:lineRule="auto"/>
        <w:ind w:left="567"/>
        <w:jc w:val="both"/>
        <w:rPr>
          <w:b/>
          <w:sz w:val="24"/>
          <w:szCs w:val="24"/>
        </w:rPr>
      </w:pPr>
      <w:r w:rsidRPr="003172F8">
        <w:rPr>
          <w:b/>
          <w:sz w:val="24"/>
          <w:szCs w:val="24"/>
        </w:rPr>
        <w:t xml:space="preserve">Разъяснено, что при расчете указанной пропорции учитывается стоимость </w:t>
      </w:r>
      <w:proofErr w:type="gramStart"/>
      <w:r w:rsidRPr="003172F8">
        <w:rPr>
          <w:b/>
          <w:sz w:val="24"/>
          <w:szCs w:val="24"/>
        </w:rPr>
        <w:t>выполненных</w:t>
      </w:r>
      <w:proofErr w:type="gramEnd"/>
      <w:r w:rsidRPr="003172F8">
        <w:rPr>
          <w:b/>
          <w:sz w:val="24"/>
          <w:szCs w:val="24"/>
        </w:rPr>
        <w:t xml:space="preserve"> НИОКР. При этом суммы списываемой кредиторской задолженности, образовавшейся в результате предварительной оплаты заказчиком НИОКР, которые исполнителем выполнены не были, в расчет пропорции не включаются.</w:t>
      </w:r>
    </w:p>
    <w:p w:rsidR="003172F8" w:rsidRDefault="003172F8" w:rsidP="003172F8">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80" w:tgtFrame="_blank" w:history="1">
        <w:r w:rsidRPr="00C37A4C">
          <w:rPr>
            <w:i/>
            <w:sz w:val="24"/>
            <w:szCs w:val="24"/>
          </w:rPr>
          <w:t>от </w:t>
        </w:r>
        <w:r>
          <w:rPr>
            <w:i/>
            <w:sz w:val="24"/>
            <w:szCs w:val="24"/>
          </w:rPr>
          <w:t xml:space="preserve">13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7447</w:t>
        </w:r>
      </w:hyperlink>
      <w:r>
        <w:rPr>
          <w:i/>
          <w:sz w:val="24"/>
          <w:szCs w:val="24"/>
        </w:rPr>
        <w:t>3</w:t>
      </w:r>
    </w:p>
    <w:p w:rsidR="00411367" w:rsidRPr="00411367" w:rsidRDefault="00411367" w:rsidP="00D40D55">
      <w:pPr>
        <w:pStyle w:val="a9"/>
        <w:numPr>
          <w:ilvl w:val="0"/>
          <w:numId w:val="37"/>
        </w:numPr>
        <w:spacing w:before="120" w:line="276" w:lineRule="auto"/>
        <w:ind w:left="567" w:hanging="567"/>
        <w:contextualSpacing w:val="0"/>
        <w:jc w:val="both"/>
        <w:rPr>
          <w:b/>
          <w:sz w:val="24"/>
          <w:szCs w:val="24"/>
        </w:rPr>
      </w:pPr>
      <w:r w:rsidRPr="00411367">
        <w:rPr>
          <w:b/>
          <w:sz w:val="24"/>
          <w:szCs w:val="24"/>
        </w:rPr>
        <w:t>В соответствии с НК РФ в счетах-фактурах должны быть указаны, в том числе адрес налогоплательщика и покупателя.</w:t>
      </w:r>
    </w:p>
    <w:p w:rsidR="006119F7" w:rsidRPr="00994610" w:rsidRDefault="00411367" w:rsidP="00411367">
      <w:pPr>
        <w:pStyle w:val="a9"/>
        <w:spacing w:after="200" w:line="276" w:lineRule="auto"/>
        <w:ind w:left="567"/>
        <w:jc w:val="both"/>
        <w:rPr>
          <w:b/>
          <w:sz w:val="24"/>
          <w:szCs w:val="24"/>
        </w:rPr>
      </w:pPr>
      <w:r w:rsidRPr="00411367">
        <w:rPr>
          <w:b/>
          <w:sz w:val="24"/>
          <w:szCs w:val="24"/>
        </w:rPr>
        <w:t xml:space="preserve">С 1 октября 2017 г. адрес </w:t>
      </w:r>
      <w:proofErr w:type="spellStart"/>
      <w:r w:rsidRPr="00411367">
        <w:rPr>
          <w:b/>
          <w:sz w:val="24"/>
          <w:szCs w:val="24"/>
        </w:rPr>
        <w:t>юрлица</w:t>
      </w:r>
      <w:proofErr w:type="spellEnd"/>
      <w:r w:rsidRPr="00411367">
        <w:rPr>
          <w:b/>
          <w:sz w:val="24"/>
          <w:szCs w:val="24"/>
        </w:rPr>
        <w:t>/ИП указан в ЕГРЮЛ/ЕГРИП. Сведения об адресе ИП можно получить в налоговом органе, уполномоченном на предоставление сведений из ЕГРИП по запросу физлица, предъявившего паспорт.</w:t>
      </w:r>
    </w:p>
    <w:p w:rsidR="006119F7" w:rsidRDefault="006119F7" w:rsidP="006119F7">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81" w:tgtFrame="_blank" w:history="1">
        <w:r w:rsidRPr="00C37A4C">
          <w:rPr>
            <w:i/>
            <w:sz w:val="24"/>
            <w:szCs w:val="24"/>
          </w:rPr>
          <w:t>от </w:t>
        </w:r>
        <w:r>
          <w:rPr>
            <w:i/>
            <w:sz w:val="24"/>
            <w:szCs w:val="24"/>
          </w:rPr>
          <w:t>1</w:t>
        </w:r>
        <w:r w:rsidR="00411367">
          <w:rPr>
            <w:i/>
            <w:sz w:val="24"/>
            <w:szCs w:val="24"/>
          </w:rPr>
          <w:t>4</w:t>
        </w:r>
        <w:r>
          <w:rPr>
            <w:i/>
            <w:sz w:val="24"/>
            <w:szCs w:val="24"/>
          </w:rPr>
          <w:t xml:space="preserve">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sidR="00411367">
          <w:rPr>
            <w:i/>
            <w:sz w:val="24"/>
            <w:szCs w:val="24"/>
          </w:rPr>
          <w:t>14</w:t>
        </w:r>
        <w:r w:rsidRPr="00C37A4C">
          <w:rPr>
            <w:i/>
            <w:sz w:val="24"/>
            <w:szCs w:val="24"/>
          </w:rPr>
          <w:t>/</w:t>
        </w:r>
        <w:r>
          <w:rPr>
            <w:i/>
            <w:sz w:val="24"/>
            <w:szCs w:val="24"/>
          </w:rPr>
          <w:t>7</w:t>
        </w:r>
        <w:r w:rsidR="00411367">
          <w:rPr>
            <w:i/>
            <w:sz w:val="24"/>
            <w:szCs w:val="24"/>
          </w:rPr>
          <w:t>4813</w:t>
        </w:r>
      </w:hyperlink>
      <w:r w:rsidR="00411367">
        <w:rPr>
          <w:i/>
          <w:sz w:val="24"/>
          <w:szCs w:val="24"/>
        </w:rPr>
        <w:t>, от 09 ноября 2017 г. №03-07-14/73658</w:t>
      </w:r>
    </w:p>
    <w:p w:rsidR="00994610" w:rsidRPr="00994610" w:rsidRDefault="00994610" w:rsidP="00D40D55">
      <w:pPr>
        <w:pStyle w:val="a9"/>
        <w:numPr>
          <w:ilvl w:val="0"/>
          <w:numId w:val="37"/>
        </w:numPr>
        <w:spacing w:before="120" w:line="276" w:lineRule="auto"/>
        <w:ind w:left="567" w:hanging="567"/>
        <w:contextualSpacing w:val="0"/>
        <w:jc w:val="both"/>
        <w:rPr>
          <w:b/>
          <w:sz w:val="24"/>
          <w:szCs w:val="24"/>
        </w:rPr>
      </w:pPr>
      <w:r w:rsidRPr="00994610">
        <w:rPr>
          <w:b/>
          <w:sz w:val="24"/>
          <w:szCs w:val="24"/>
        </w:rPr>
        <w:t xml:space="preserve">Минфин не против дополнения адресов в счете-фактуре словами "Российская Федерация", "Россия" и "РФ", так как </w:t>
      </w:r>
      <w:r>
        <w:rPr>
          <w:b/>
          <w:sz w:val="24"/>
          <w:szCs w:val="24"/>
        </w:rPr>
        <w:t>у</w:t>
      </w:r>
      <w:r w:rsidRPr="00994610">
        <w:rPr>
          <w:b/>
          <w:sz w:val="24"/>
          <w:szCs w:val="24"/>
        </w:rPr>
        <w:t>казание таких слов в строках для адреса продавца и покупателя не помешает принять НДС к вычету. При этом не имеет значения, что в ЕГРЮЛ и ЕГРИП для адресов в России наименование страны не предусмотрено.</w:t>
      </w:r>
    </w:p>
    <w:p w:rsidR="00994610" w:rsidRDefault="00994610" w:rsidP="00994610">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82" w:tgtFrame="_blank" w:history="1">
        <w:r w:rsidRPr="00C37A4C">
          <w:rPr>
            <w:i/>
            <w:sz w:val="24"/>
            <w:szCs w:val="24"/>
          </w:rPr>
          <w:t>от </w:t>
        </w:r>
        <w:r>
          <w:rPr>
            <w:i/>
            <w:sz w:val="24"/>
            <w:szCs w:val="24"/>
          </w:rPr>
          <w:t xml:space="preserve">15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09</w:t>
        </w:r>
        <w:r w:rsidRPr="00C37A4C">
          <w:rPr>
            <w:i/>
            <w:sz w:val="24"/>
            <w:szCs w:val="24"/>
          </w:rPr>
          <w:t>/</w:t>
        </w:r>
        <w:r>
          <w:rPr>
            <w:i/>
            <w:sz w:val="24"/>
            <w:szCs w:val="24"/>
          </w:rPr>
          <w:t>75380</w:t>
        </w:r>
      </w:hyperlink>
    </w:p>
    <w:p w:rsidR="00E426C3" w:rsidRPr="00994610" w:rsidRDefault="00E426C3"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E426C3">
        <w:rPr>
          <w:b/>
          <w:sz w:val="24"/>
          <w:szCs w:val="24"/>
        </w:rPr>
        <w:t xml:space="preserve">ри импорте в </w:t>
      </w:r>
      <w:r>
        <w:rPr>
          <w:b/>
          <w:sz w:val="24"/>
          <w:szCs w:val="24"/>
        </w:rPr>
        <w:t>РФ</w:t>
      </w:r>
      <w:r w:rsidRPr="00E426C3">
        <w:rPr>
          <w:b/>
          <w:sz w:val="24"/>
          <w:szCs w:val="24"/>
        </w:rPr>
        <w:t xml:space="preserve"> с территории Республики Беларусь товаров, безвозмездно полученных от белорусского хозяйствующего субъекта, уплачивается НДС, представляются в налоговый орган документы, в том числе заявление о ввозе товаров и уплате косвенных налогов.</w:t>
      </w:r>
    </w:p>
    <w:p w:rsidR="00E426C3" w:rsidRDefault="00E426C3" w:rsidP="00E426C3">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83" w:tgtFrame="_blank" w:history="1">
        <w:r w:rsidRPr="00C37A4C">
          <w:rPr>
            <w:i/>
            <w:sz w:val="24"/>
            <w:szCs w:val="24"/>
          </w:rPr>
          <w:t>от </w:t>
        </w:r>
        <w:r>
          <w:rPr>
            <w:i/>
            <w:sz w:val="24"/>
            <w:szCs w:val="24"/>
          </w:rPr>
          <w:t xml:space="preserve">15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13</w:t>
        </w:r>
        <w:r w:rsidRPr="00C37A4C">
          <w:rPr>
            <w:i/>
            <w:sz w:val="24"/>
            <w:szCs w:val="24"/>
          </w:rPr>
          <w:t>/</w:t>
        </w:r>
        <w:r>
          <w:rPr>
            <w:i/>
            <w:sz w:val="24"/>
            <w:szCs w:val="24"/>
          </w:rPr>
          <w:t>1/75366</w:t>
        </w:r>
      </w:hyperlink>
    </w:p>
    <w:p w:rsidR="00770F35" w:rsidRPr="00994610" w:rsidRDefault="00770F35" w:rsidP="00D40D55">
      <w:pPr>
        <w:pStyle w:val="a9"/>
        <w:numPr>
          <w:ilvl w:val="0"/>
          <w:numId w:val="37"/>
        </w:numPr>
        <w:spacing w:before="120" w:line="276" w:lineRule="auto"/>
        <w:ind w:left="567" w:hanging="567"/>
        <w:contextualSpacing w:val="0"/>
        <w:jc w:val="both"/>
        <w:rPr>
          <w:b/>
          <w:sz w:val="24"/>
          <w:szCs w:val="24"/>
        </w:rPr>
      </w:pPr>
      <w:r>
        <w:rPr>
          <w:b/>
          <w:sz w:val="24"/>
          <w:szCs w:val="24"/>
        </w:rPr>
        <w:t>У</w:t>
      </w:r>
      <w:r w:rsidRPr="00770F35">
        <w:rPr>
          <w:b/>
          <w:sz w:val="24"/>
          <w:szCs w:val="24"/>
        </w:rPr>
        <w:t>слуги по организации международной перевозки товаров по логистическому договору подлежат налогообложению налогом на добавленную стоимость по ставке в размере 18 процентов.</w:t>
      </w:r>
    </w:p>
    <w:p w:rsidR="00770F35" w:rsidRDefault="00770F35" w:rsidP="00770F35">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84" w:tgtFrame="_blank" w:history="1">
        <w:r w:rsidRPr="00C37A4C">
          <w:rPr>
            <w:i/>
            <w:sz w:val="24"/>
            <w:szCs w:val="24"/>
          </w:rPr>
          <w:t>от </w:t>
        </w:r>
        <w:r>
          <w:rPr>
            <w:i/>
            <w:sz w:val="24"/>
            <w:szCs w:val="24"/>
          </w:rPr>
          <w:t xml:space="preserve">15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08</w:t>
        </w:r>
        <w:r w:rsidRPr="00C37A4C">
          <w:rPr>
            <w:i/>
            <w:sz w:val="24"/>
            <w:szCs w:val="24"/>
          </w:rPr>
          <w:t>/</w:t>
        </w:r>
        <w:r>
          <w:rPr>
            <w:i/>
            <w:sz w:val="24"/>
            <w:szCs w:val="24"/>
          </w:rPr>
          <w:t>75382</w:t>
        </w:r>
      </w:hyperlink>
    </w:p>
    <w:p w:rsidR="00A207FF" w:rsidRPr="00994610" w:rsidRDefault="00A207FF" w:rsidP="00D40D55">
      <w:pPr>
        <w:pStyle w:val="a9"/>
        <w:numPr>
          <w:ilvl w:val="0"/>
          <w:numId w:val="37"/>
        </w:numPr>
        <w:spacing w:before="120" w:line="276" w:lineRule="auto"/>
        <w:ind w:left="567" w:hanging="567"/>
        <w:contextualSpacing w:val="0"/>
        <w:jc w:val="both"/>
        <w:rPr>
          <w:b/>
          <w:sz w:val="24"/>
          <w:szCs w:val="24"/>
        </w:rPr>
      </w:pPr>
      <w:r>
        <w:rPr>
          <w:b/>
          <w:sz w:val="24"/>
          <w:szCs w:val="24"/>
        </w:rPr>
        <w:lastRenderedPageBreak/>
        <w:t>О</w:t>
      </w:r>
      <w:r w:rsidRPr="00A207FF">
        <w:rPr>
          <w:b/>
          <w:sz w:val="24"/>
          <w:szCs w:val="24"/>
        </w:rPr>
        <w:t>тсутствие ежемесячно заключаемых актов оказанных услуг по предоставлению имущества в аренду не является основанием для отказа в принятии сумм налога на добавленную стоимость к вычету.</w:t>
      </w:r>
    </w:p>
    <w:p w:rsidR="00A207FF" w:rsidRDefault="00A207FF" w:rsidP="00A207FF">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85" w:tgtFrame="_blank" w:history="1">
        <w:r w:rsidRPr="00C37A4C">
          <w:rPr>
            <w:i/>
            <w:sz w:val="24"/>
            <w:szCs w:val="24"/>
          </w:rPr>
          <w:t>от </w:t>
        </w:r>
        <w:r>
          <w:rPr>
            <w:i/>
            <w:sz w:val="24"/>
            <w:szCs w:val="24"/>
          </w:rPr>
          <w:t xml:space="preserve">15 ноября </w:t>
        </w:r>
        <w:r w:rsidRPr="00C37A4C">
          <w:rPr>
            <w:i/>
            <w:sz w:val="24"/>
            <w:szCs w:val="24"/>
          </w:rPr>
          <w:t>2017</w:t>
        </w:r>
        <w:r>
          <w:rPr>
            <w:i/>
            <w:sz w:val="24"/>
            <w:szCs w:val="24"/>
          </w:rPr>
          <w:t>г.</w:t>
        </w:r>
        <w:r w:rsidRPr="00C37A4C">
          <w:rPr>
            <w:i/>
            <w:sz w:val="24"/>
            <w:szCs w:val="24"/>
          </w:rPr>
          <w:t xml:space="preserve">  № 03-0</w:t>
        </w:r>
        <w:r>
          <w:rPr>
            <w:i/>
            <w:sz w:val="24"/>
            <w:szCs w:val="24"/>
          </w:rPr>
          <w:t>3</w:t>
        </w:r>
        <w:r w:rsidRPr="00C37A4C">
          <w:rPr>
            <w:i/>
            <w:sz w:val="24"/>
            <w:szCs w:val="24"/>
          </w:rPr>
          <w:t>-</w:t>
        </w:r>
        <w:r>
          <w:rPr>
            <w:i/>
            <w:sz w:val="24"/>
            <w:szCs w:val="24"/>
          </w:rPr>
          <w:t>06</w:t>
        </w:r>
        <w:r w:rsidRPr="00C37A4C">
          <w:rPr>
            <w:i/>
            <w:sz w:val="24"/>
            <w:szCs w:val="24"/>
          </w:rPr>
          <w:t>/</w:t>
        </w:r>
        <w:r>
          <w:rPr>
            <w:i/>
            <w:sz w:val="24"/>
            <w:szCs w:val="24"/>
          </w:rPr>
          <w:t>1/75483</w:t>
        </w:r>
      </w:hyperlink>
    </w:p>
    <w:p w:rsidR="00411367" w:rsidRPr="00994610" w:rsidRDefault="00411367"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770F35">
        <w:rPr>
          <w:b/>
          <w:sz w:val="24"/>
          <w:szCs w:val="24"/>
        </w:rPr>
        <w:t>ередача арендатором арендодателю результатов работ, в том числе произведенных с привлечением подрядных организаций, по улучшению арендованного недвижимого имущества, неотделимых без вреда для данного имущества, является объектом налогообложения налогом на добавленную стоимость.</w:t>
      </w:r>
    </w:p>
    <w:p w:rsidR="00411367" w:rsidRDefault="00411367" w:rsidP="00411367">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86" w:tgtFrame="_blank" w:history="1">
        <w:r w:rsidRPr="00C37A4C">
          <w:rPr>
            <w:i/>
            <w:sz w:val="24"/>
            <w:szCs w:val="24"/>
          </w:rPr>
          <w:t>от </w:t>
        </w:r>
        <w:r>
          <w:rPr>
            <w:i/>
            <w:sz w:val="24"/>
            <w:szCs w:val="24"/>
          </w:rPr>
          <w:t xml:space="preserve">16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75600</w:t>
        </w:r>
      </w:hyperlink>
    </w:p>
    <w:p w:rsidR="00411367" w:rsidRPr="00994610" w:rsidRDefault="00411367"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411367">
        <w:rPr>
          <w:b/>
          <w:sz w:val="24"/>
          <w:szCs w:val="24"/>
        </w:rPr>
        <w:t>олучаемые банком суммы денежных средств, выплачиваемые дистрибьютором на возмещение недополученных доходов по кредитам, выданным банком физическим лицам со сниженной процентной ставкой на приобретение товаров, в налоговую базу по налогу на добавленную стоимость не включаются.</w:t>
      </w:r>
    </w:p>
    <w:p w:rsidR="00411367" w:rsidRDefault="00411367" w:rsidP="00411367">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87" w:tgtFrame="_blank" w:history="1">
        <w:r w:rsidRPr="00C37A4C">
          <w:rPr>
            <w:i/>
            <w:sz w:val="24"/>
            <w:szCs w:val="24"/>
          </w:rPr>
          <w:t>от </w:t>
        </w:r>
        <w:r>
          <w:rPr>
            <w:i/>
            <w:sz w:val="24"/>
            <w:szCs w:val="24"/>
          </w:rPr>
          <w:t xml:space="preserve">16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05</w:t>
        </w:r>
        <w:r w:rsidRPr="00C37A4C">
          <w:rPr>
            <w:i/>
            <w:sz w:val="24"/>
            <w:szCs w:val="24"/>
          </w:rPr>
          <w:t>/</w:t>
        </w:r>
        <w:r>
          <w:rPr>
            <w:i/>
            <w:sz w:val="24"/>
            <w:szCs w:val="24"/>
          </w:rPr>
          <w:t>75646</w:t>
        </w:r>
      </w:hyperlink>
    </w:p>
    <w:p w:rsidR="0036662E" w:rsidRPr="000F65D4" w:rsidRDefault="0036662E"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36662E">
        <w:rPr>
          <w:b/>
          <w:sz w:val="24"/>
          <w:szCs w:val="24"/>
        </w:rPr>
        <w:t xml:space="preserve">ри реализации имущества должника, признанного в соответствии с законодательством </w:t>
      </w:r>
      <w:r>
        <w:rPr>
          <w:b/>
          <w:sz w:val="24"/>
          <w:szCs w:val="24"/>
        </w:rPr>
        <w:t>РФ</w:t>
      </w:r>
      <w:r w:rsidRPr="0036662E">
        <w:rPr>
          <w:b/>
          <w:sz w:val="24"/>
          <w:szCs w:val="24"/>
        </w:rPr>
        <w:t xml:space="preserve"> несостоятельным (банкротом), суммы налога на добавленную стоимость, принятые к вычету по указанному имуществу, подлежат восстановлению.</w:t>
      </w:r>
    </w:p>
    <w:p w:rsidR="0036662E" w:rsidRDefault="0036662E" w:rsidP="0036662E">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88" w:tgtFrame="_blank" w:history="1">
        <w:r w:rsidRPr="00C37A4C">
          <w:rPr>
            <w:i/>
            <w:sz w:val="24"/>
            <w:szCs w:val="24"/>
          </w:rPr>
          <w:t>от </w:t>
        </w:r>
        <w:r>
          <w:rPr>
            <w:i/>
            <w:sz w:val="24"/>
            <w:szCs w:val="24"/>
          </w:rPr>
          <w:t xml:space="preserve">20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14</w:t>
        </w:r>
        <w:r w:rsidRPr="00C37A4C">
          <w:rPr>
            <w:i/>
            <w:sz w:val="24"/>
            <w:szCs w:val="24"/>
          </w:rPr>
          <w:t>/</w:t>
        </w:r>
        <w:r>
          <w:rPr>
            <w:i/>
            <w:sz w:val="24"/>
            <w:szCs w:val="24"/>
          </w:rPr>
          <w:t>7633</w:t>
        </w:r>
      </w:hyperlink>
      <w:r>
        <w:rPr>
          <w:i/>
          <w:sz w:val="24"/>
          <w:szCs w:val="24"/>
        </w:rPr>
        <w:t>1</w:t>
      </w:r>
    </w:p>
    <w:p w:rsidR="0036662E" w:rsidRDefault="0036662E" w:rsidP="0036662E">
      <w:pPr>
        <w:pStyle w:val="a9"/>
        <w:spacing w:before="120" w:line="276" w:lineRule="auto"/>
        <w:ind w:left="567"/>
        <w:contextualSpacing w:val="0"/>
        <w:jc w:val="both"/>
        <w:rPr>
          <w:sz w:val="24"/>
          <w:szCs w:val="24"/>
        </w:rPr>
      </w:pPr>
      <w:r w:rsidRPr="0036662E">
        <w:rPr>
          <w:sz w:val="24"/>
          <w:szCs w:val="24"/>
        </w:rPr>
        <w:t xml:space="preserve">Исчисление суммы налога, подлежащей восстановлению по основным средствам и нематериальным активам, производится исходя из их остаточной (балансовой) стоимости без учета переоценки, сформированной на момент передачи или начала использования основных средств и нематериальных активов для осуществления операций, указанных в пункте 2 статьи 170 </w:t>
      </w:r>
      <w:r>
        <w:rPr>
          <w:sz w:val="24"/>
          <w:szCs w:val="24"/>
        </w:rPr>
        <w:t>НК РФ</w:t>
      </w:r>
      <w:r w:rsidRPr="0036662E">
        <w:rPr>
          <w:sz w:val="24"/>
          <w:szCs w:val="24"/>
        </w:rPr>
        <w:t>.</w:t>
      </w:r>
    </w:p>
    <w:p w:rsidR="0036662E" w:rsidRPr="000F65D4" w:rsidRDefault="0036662E" w:rsidP="00D40D55">
      <w:pPr>
        <w:pStyle w:val="a9"/>
        <w:numPr>
          <w:ilvl w:val="0"/>
          <w:numId w:val="37"/>
        </w:numPr>
        <w:spacing w:before="120" w:line="276" w:lineRule="auto"/>
        <w:ind w:left="567" w:hanging="567"/>
        <w:contextualSpacing w:val="0"/>
        <w:jc w:val="both"/>
        <w:rPr>
          <w:b/>
          <w:sz w:val="24"/>
          <w:szCs w:val="24"/>
        </w:rPr>
      </w:pPr>
      <w:r>
        <w:rPr>
          <w:b/>
          <w:sz w:val="24"/>
          <w:szCs w:val="24"/>
        </w:rPr>
        <w:t xml:space="preserve">Порядок ведения раздельного учета НДС в случае использования товаров (работ, услуг) в операциях облагаемых НДС и в </w:t>
      </w:r>
      <w:proofErr w:type="gramStart"/>
      <w:r>
        <w:rPr>
          <w:b/>
          <w:sz w:val="24"/>
          <w:szCs w:val="24"/>
        </w:rPr>
        <w:t>операциях</w:t>
      </w:r>
      <w:proofErr w:type="gramEnd"/>
      <w:r>
        <w:rPr>
          <w:b/>
          <w:sz w:val="24"/>
          <w:szCs w:val="24"/>
        </w:rPr>
        <w:t xml:space="preserve"> не подлежащих налогообложению, определяется учетной политикой налогоплательщика</w:t>
      </w:r>
      <w:r w:rsidRPr="000F65D4">
        <w:rPr>
          <w:b/>
          <w:sz w:val="24"/>
          <w:szCs w:val="24"/>
        </w:rPr>
        <w:t>.</w:t>
      </w:r>
    </w:p>
    <w:p w:rsidR="0036662E" w:rsidRDefault="0036662E" w:rsidP="0036662E">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89" w:tgtFrame="_blank" w:history="1">
        <w:r w:rsidRPr="00C37A4C">
          <w:rPr>
            <w:i/>
            <w:sz w:val="24"/>
            <w:szCs w:val="24"/>
          </w:rPr>
          <w:t>от </w:t>
        </w:r>
        <w:r>
          <w:rPr>
            <w:i/>
            <w:sz w:val="24"/>
            <w:szCs w:val="24"/>
          </w:rPr>
          <w:t xml:space="preserve">20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76412</w:t>
        </w:r>
      </w:hyperlink>
    </w:p>
    <w:p w:rsidR="00E1327C" w:rsidRPr="000F65D4" w:rsidRDefault="000F65D4" w:rsidP="00D40D55">
      <w:pPr>
        <w:pStyle w:val="a9"/>
        <w:numPr>
          <w:ilvl w:val="0"/>
          <w:numId w:val="37"/>
        </w:numPr>
        <w:spacing w:before="120" w:line="276" w:lineRule="auto"/>
        <w:ind w:left="567" w:hanging="567"/>
        <w:contextualSpacing w:val="0"/>
        <w:jc w:val="both"/>
        <w:rPr>
          <w:b/>
          <w:sz w:val="24"/>
          <w:szCs w:val="24"/>
        </w:rPr>
      </w:pPr>
      <w:r w:rsidRPr="000F65D4">
        <w:rPr>
          <w:b/>
          <w:sz w:val="24"/>
          <w:szCs w:val="24"/>
        </w:rPr>
        <w:t>Безвозмездная передача товаров (за исключением подакцизных товаров), выполнение работ, оказание услуг в рамках благотворительной деятельности не подлежит налогообложению налогом на добавленную стоимость.</w:t>
      </w:r>
    </w:p>
    <w:p w:rsidR="00627189" w:rsidRDefault="00E1327C" w:rsidP="00A11A31">
      <w:pPr>
        <w:pStyle w:val="a9"/>
        <w:spacing w:before="120" w:line="276" w:lineRule="auto"/>
        <w:ind w:left="567"/>
        <w:contextualSpacing w:val="0"/>
        <w:jc w:val="both"/>
        <w:rPr>
          <w:i/>
          <w:sz w:val="24"/>
          <w:szCs w:val="24"/>
        </w:rPr>
      </w:pPr>
      <w:r w:rsidRPr="00C37A4C">
        <w:rPr>
          <w:i/>
          <w:sz w:val="24"/>
          <w:szCs w:val="24"/>
        </w:rPr>
        <w:t xml:space="preserve">Письмо </w:t>
      </w:r>
      <w:r w:rsidR="00994610" w:rsidRPr="00994610">
        <w:rPr>
          <w:i/>
          <w:sz w:val="24"/>
          <w:szCs w:val="24"/>
        </w:rPr>
        <w:t>Департамента налоговой и таможенной политики</w:t>
      </w:r>
      <w:r w:rsidR="00994610">
        <w:rPr>
          <w:i/>
          <w:sz w:val="24"/>
          <w:szCs w:val="24"/>
        </w:rPr>
        <w:t xml:space="preserve"> </w:t>
      </w:r>
      <w:r w:rsidRPr="00C37A4C">
        <w:rPr>
          <w:i/>
          <w:sz w:val="24"/>
          <w:szCs w:val="24"/>
        </w:rPr>
        <w:t xml:space="preserve">Минфина  России </w:t>
      </w:r>
      <w:hyperlink r:id="rId90" w:tgtFrame="_blank" w:history="1">
        <w:r w:rsidRPr="00C37A4C">
          <w:rPr>
            <w:i/>
            <w:sz w:val="24"/>
            <w:szCs w:val="24"/>
          </w:rPr>
          <w:t>от </w:t>
        </w:r>
        <w:r w:rsidR="000F65D4">
          <w:rPr>
            <w:i/>
            <w:sz w:val="24"/>
            <w:szCs w:val="24"/>
          </w:rPr>
          <w:t>20</w:t>
        </w:r>
        <w:r>
          <w:rPr>
            <w:i/>
            <w:sz w:val="24"/>
            <w:szCs w:val="24"/>
          </w:rPr>
          <w:t xml:space="preserve"> </w:t>
        </w:r>
        <w:r w:rsidR="000F65D4">
          <w:rPr>
            <w:i/>
            <w:sz w:val="24"/>
            <w:szCs w:val="24"/>
          </w:rPr>
          <w:t>но</w:t>
        </w:r>
        <w:r>
          <w:rPr>
            <w:i/>
            <w:sz w:val="24"/>
            <w:szCs w:val="24"/>
          </w:rPr>
          <w:t xml:space="preserve">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sidR="000F65D4">
          <w:rPr>
            <w:i/>
            <w:sz w:val="24"/>
            <w:szCs w:val="24"/>
          </w:rPr>
          <w:t>07</w:t>
        </w:r>
        <w:r w:rsidRPr="00C37A4C">
          <w:rPr>
            <w:i/>
            <w:sz w:val="24"/>
            <w:szCs w:val="24"/>
          </w:rPr>
          <w:t>/</w:t>
        </w:r>
        <w:r w:rsidR="000F65D4">
          <w:rPr>
            <w:i/>
            <w:sz w:val="24"/>
            <w:szCs w:val="24"/>
          </w:rPr>
          <w:t>76413</w:t>
        </w:r>
      </w:hyperlink>
    </w:p>
    <w:p w:rsidR="00254E43" w:rsidRPr="000F65D4" w:rsidRDefault="0042796F" w:rsidP="00D40D55">
      <w:pPr>
        <w:pStyle w:val="a9"/>
        <w:numPr>
          <w:ilvl w:val="0"/>
          <w:numId w:val="37"/>
        </w:numPr>
        <w:spacing w:before="120" w:line="276" w:lineRule="auto"/>
        <w:ind w:left="567" w:hanging="567"/>
        <w:contextualSpacing w:val="0"/>
        <w:jc w:val="both"/>
        <w:rPr>
          <w:b/>
          <w:sz w:val="24"/>
          <w:szCs w:val="24"/>
        </w:rPr>
      </w:pPr>
      <w:r>
        <w:rPr>
          <w:b/>
          <w:sz w:val="24"/>
          <w:szCs w:val="24"/>
        </w:rPr>
        <w:lastRenderedPageBreak/>
        <w:t>М</w:t>
      </w:r>
      <w:r w:rsidR="00254E43" w:rsidRPr="00254E43">
        <w:rPr>
          <w:b/>
          <w:sz w:val="24"/>
          <w:szCs w:val="24"/>
        </w:rPr>
        <w:t>естом реализации услуг по перевозке грузов и порожних вагонов с территории Республики Казахстан на территорию Российской Федерации территория Российской Федерации не признается в случае, если такие услуги оказываются филиалом российской организации, состоящим на учете в казахстанском налоговом органе и являющимся налогоплательщиком Республики Казахстан.</w:t>
      </w:r>
    </w:p>
    <w:p w:rsidR="00254E43" w:rsidRDefault="00254E43" w:rsidP="00254E43">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91" w:tgtFrame="_blank" w:history="1">
        <w:r w:rsidRPr="00C37A4C">
          <w:rPr>
            <w:i/>
            <w:sz w:val="24"/>
            <w:szCs w:val="24"/>
          </w:rPr>
          <w:t>от </w:t>
        </w:r>
        <w:r>
          <w:rPr>
            <w:i/>
            <w:sz w:val="24"/>
            <w:szCs w:val="24"/>
          </w:rPr>
          <w:t xml:space="preserve">24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13</w:t>
        </w:r>
        <w:r w:rsidRPr="00C37A4C">
          <w:rPr>
            <w:i/>
            <w:sz w:val="24"/>
            <w:szCs w:val="24"/>
          </w:rPr>
          <w:t>/</w:t>
        </w:r>
        <w:r>
          <w:rPr>
            <w:i/>
            <w:sz w:val="24"/>
            <w:szCs w:val="24"/>
          </w:rPr>
          <w:t>1/77926</w:t>
        </w:r>
      </w:hyperlink>
    </w:p>
    <w:p w:rsidR="00411367" w:rsidRPr="000F65D4" w:rsidRDefault="00411367"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411367">
        <w:rPr>
          <w:b/>
          <w:sz w:val="24"/>
          <w:szCs w:val="24"/>
        </w:rPr>
        <w:t>ри осуществлении российской организации операций по реализации товаров российскому покупателю, облагаемых по ставке налога на добавленную стоимость в размере 18 (10) процентов, указывать в счете-фактуре кода вида товаров не требуется, независимо от факта отгрузки товаров на территорию государств - членов ЕАЭС хозяйствующим субъектам, с которыми заключен договор поставки этим российским покупателем.</w:t>
      </w:r>
    </w:p>
    <w:p w:rsidR="00411367" w:rsidRDefault="00411367" w:rsidP="00411367">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92" w:tgtFrame="_blank" w:history="1">
        <w:r w:rsidRPr="00C37A4C">
          <w:rPr>
            <w:i/>
            <w:sz w:val="24"/>
            <w:szCs w:val="24"/>
          </w:rPr>
          <w:t>от </w:t>
        </w:r>
        <w:r>
          <w:rPr>
            <w:i/>
            <w:sz w:val="24"/>
            <w:szCs w:val="24"/>
          </w:rPr>
          <w:t xml:space="preserve">24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13</w:t>
        </w:r>
        <w:r w:rsidRPr="00C37A4C">
          <w:rPr>
            <w:i/>
            <w:sz w:val="24"/>
            <w:szCs w:val="24"/>
          </w:rPr>
          <w:t>/</w:t>
        </w:r>
        <w:r>
          <w:rPr>
            <w:i/>
            <w:sz w:val="24"/>
            <w:szCs w:val="24"/>
          </w:rPr>
          <w:t>1/77927</w:t>
        </w:r>
      </w:hyperlink>
    </w:p>
    <w:p w:rsidR="00254E43" w:rsidRDefault="00254E43"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254E43">
        <w:rPr>
          <w:b/>
          <w:sz w:val="24"/>
          <w:szCs w:val="24"/>
        </w:rPr>
        <w:t>латежи, выплачиваемые лизингодателю лизингополучателем в случае невозврата или несвоевременного возврата предмета лизинга, в том числе на основании решения суда, и являющиеся платежами, начисленными за фактическое пользование предметом лизинга, включаются в налоговую базу по налогу на добавленную стоимость. При этом в соответствии с пунктом 18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 лизингодателем в книге продаж регистрируются счета-фактуры, составленные в одном экземпляре.</w:t>
      </w:r>
      <w:r w:rsidRPr="00B83093">
        <w:rPr>
          <w:b/>
          <w:sz w:val="24"/>
          <w:szCs w:val="24"/>
        </w:rPr>
        <w:t xml:space="preserve"> </w:t>
      </w:r>
    </w:p>
    <w:p w:rsidR="00254E43" w:rsidRDefault="00254E43" w:rsidP="00254E43">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93" w:tgtFrame="_blank" w:history="1">
        <w:r w:rsidRPr="00C37A4C">
          <w:rPr>
            <w:i/>
            <w:sz w:val="24"/>
            <w:szCs w:val="24"/>
          </w:rPr>
          <w:t>от </w:t>
        </w:r>
        <w:r>
          <w:rPr>
            <w:i/>
            <w:sz w:val="24"/>
            <w:szCs w:val="24"/>
          </w:rPr>
          <w:t xml:space="preserve">27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78179</w:t>
        </w:r>
      </w:hyperlink>
    </w:p>
    <w:p w:rsidR="00904A5D" w:rsidRDefault="00254E43"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254E43">
        <w:rPr>
          <w:b/>
          <w:sz w:val="24"/>
          <w:szCs w:val="24"/>
        </w:rPr>
        <w:t>латежи, выплачиваемые лизингодателю лизингополучателем в случае невозврата или несвоевременного возврата предмета лизинга, в том числе на основании решения суда, и являющиеся платежами, начисленными за фактическое пользование предметом лизинга, включаются в налоговую базу по налогу на добавленную стоимость. При этом в соответствии с пунктом 18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 лизингодателем в книге продаж регистрируются счета-фактуры, составленные в одном экземпляре.</w:t>
      </w:r>
      <w:r w:rsidR="00904A5D" w:rsidRPr="00B83093">
        <w:rPr>
          <w:b/>
          <w:sz w:val="24"/>
          <w:szCs w:val="24"/>
        </w:rPr>
        <w:t xml:space="preserve"> </w:t>
      </w:r>
    </w:p>
    <w:p w:rsidR="00904A5D" w:rsidRDefault="00904A5D" w:rsidP="00904A5D">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94" w:tgtFrame="_blank" w:history="1">
        <w:r w:rsidRPr="00C37A4C">
          <w:rPr>
            <w:i/>
            <w:sz w:val="24"/>
            <w:szCs w:val="24"/>
          </w:rPr>
          <w:t>от </w:t>
        </w:r>
        <w:r>
          <w:rPr>
            <w:i/>
            <w:sz w:val="24"/>
            <w:szCs w:val="24"/>
          </w:rPr>
          <w:t xml:space="preserve">27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78179</w:t>
        </w:r>
      </w:hyperlink>
    </w:p>
    <w:p w:rsidR="00412243" w:rsidRDefault="00B83093"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B83093">
        <w:rPr>
          <w:b/>
          <w:sz w:val="24"/>
          <w:szCs w:val="24"/>
        </w:rPr>
        <w:t xml:space="preserve">ри реализации российской организацией товаров по договору поставки представительству (филиалу) другой российской организации, находящемуся на территории Республики Беларусь и являющемуся налогоплательщиком данного </w:t>
      </w:r>
      <w:r w:rsidRPr="00B83093">
        <w:rPr>
          <w:b/>
          <w:sz w:val="24"/>
          <w:szCs w:val="24"/>
        </w:rPr>
        <w:lastRenderedPageBreak/>
        <w:t xml:space="preserve">государства, налогообложение налогом на добавленную стоимость производится по нулевой ставке. </w:t>
      </w:r>
    </w:p>
    <w:p w:rsidR="00B83093" w:rsidRDefault="00B83093" w:rsidP="00B83093">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95" w:tgtFrame="_blank" w:history="1">
        <w:r w:rsidRPr="00C37A4C">
          <w:rPr>
            <w:i/>
            <w:sz w:val="24"/>
            <w:szCs w:val="24"/>
          </w:rPr>
          <w:t>от </w:t>
        </w:r>
        <w:r>
          <w:rPr>
            <w:i/>
            <w:sz w:val="24"/>
            <w:szCs w:val="24"/>
          </w:rPr>
          <w:t xml:space="preserve">27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13</w:t>
        </w:r>
        <w:r w:rsidRPr="00C37A4C">
          <w:rPr>
            <w:i/>
            <w:sz w:val="24"/>
            <w:szCs w:val="24"/>
          </w:rPr>
          <w:t>/</w:t>
        </w:r>
        <w:r>
          <w:rPr>
            <w:i/>
            <w:sz w:val="24"/>
            <w:szCs w:val="24"/>
          </w:rPr>
          <w:t>1/78201</w:t>
        </w:r>
      </w:hyperlink>
    </w:p>
    <w:p w:rsidR="00B83093" w:rsidRDefault="00412243" w:rsidP="00BF3082">
      <w:pPr>
        <w:pStyle w:val="a9"/>
        <w:spacing w:before="120" w:line="276" w:lineRule="auto"/>
        <w:ind w:left="0" w:firstLine="567"/>
        <w:contextualSpacing w:val="0"/>
        <w:jc w:val="both"/>
        <w:rPr>
          <w:sz w:val="24"/>
          <w:szCs w:val="24"/>
        </w:rPr>
      </w:pPr>
      <w:proofErr w:type="gramStart"/>
      <w:r w:rsidRPr="00412243">
        <w:rPr>
          <w:sz w:val="24"/>
          <w:szCs w:val="24"/>
        </w:rPr>
        <w:t>При этом для подтверждения обоснованности применения нулевой ставки налога на добавленную стоимость российской организацией в налоговый орган представляются документы, предусмотренные пунктом 3 раздела II Поряд</w:t>
      </w:r>
      <w:r>
        <w:rPr>
          <w:sz w:val="24"/>
          <w:szCs w:val="24"/>
        </w:rPr>
        <w:t>ка</w:t>
      </w:r>
      <w:r w:rsidRPr="00412243">
        <w:rPr>
          <w:sz w:val="24"/>
          <w:szCs w:val="24"/>
        </w:rPr>
        <w:t xml:space="preserve"> применения косвенных налогов при экспорте товаров" Протокола о порядке взимания косвенных налогов и механизме контроля за их уплатой при экспорте и импорте товаров, выполнении работ, оказании услуг, являющегося приложением N 18 к Договору о Евразийском</w:t>
      </w:r>
      <w:proofErr w:type="gramEnd"/>
      <w:r w:rsidRPr="00412243">
        <w:rPr>
          <w:sz w:val="24"/>
          <w:szCs w:val="24"/>
        </w:rPr>
        <w:t xml:space="preserve"> экономическом </w:t>
      </w:r>
      <w:proofErr w:type="gramStart"/>
      <w:r w:rsidRPr="00412243">
        <w:rPr>
          <w:sz w:val="24"/>
          <w:szCs w:val="24"/>
        </w:rPr>
        <w:t>союзе</w:t>
      </w:r>
      <w:proofErr w:type="gramEnd"/>
      <w:r w:rsidRPr="00412243">
        <w:rPr>
          <w:sz w:val="24"/>
          <w:szCs w:val="24"/>
        </w:rPr>
        <w:t xml:space="preserve"> от 29 мая 2014 года,</w:t>
      </w:r>
      <w:r w:rsidR="0047541B">
        <w:rPr>
          <w:sz w:val="24"/>
          <w:szCs w:val="24"/>
        </w:rPr>
        <w:t xml:space="preserve"> </w:t>
      </w:r>
      <w:r w:rsidRPr="00412243">
        <w:rPr>
          <w:sz w:val="24"/>
          <w:szCs w:val="24"/>
        </w:rPr>
        <w:t>в том числе заявление о ввозе товаров и уплате косвенных налогов, составленное представительством (филиалом) российской организации, приобретающим товары, с отметкой белорусского налогового органа об уплате налога на добавленную стоимость.</w:t>
      </w:r>
    </w:p>
    <w:p w:rsidR="00411367" w:rsidRDefault="00411367" w:rsidP="00D40D55">
      <w:pPr>
        <w:pStyle w:val="a9"/>
        <w:numPr>
          <w:ilvl w:val="0"/>
          <w:numId w:val="37"/>
        </w:numPr>
        <w:spacing w:before="120" w:line="276" w:lineRule="auto"/>
        <w:ind w:left="567" w:hanging="567"/>
        <w:contextualSpacing w:val="0"/>
        <w:jc w:val="both"/>
        <w:rPr>
          <w:b/>
          <w:sz w:val="24"/>
          <w:szCs w:val="24"/>
        </w:rPr>
      </w:pPr>
      <w:r w:rsidRPr="00411367">
        <w:rPr>
          <w:b/>
          <w:sz w:val="24"/>
          <w:szCs w:val="24"/>
        </w:rPr>
        <w:t>В случае</w:t>
      </w:r>
      <w:proofErr w:type="gramStart"/>
      <w:r w:rsidRPr="00411367">
        <w:rPr>
          <w:b/>
          <w:sz w:val="24"/>
          <w:szCs w:val="24"/>
        </w:rPr>
        <w:t>,</w:t>
      </w:r>
      <w:proofErr w:type="gramEnd"/>
      <w:r w:rsidRPr="00411367">
        <w:rPr>
          <w:b/>
          <w:sz w:val="24"/>
          <w:szCs w:val="24"/>
        </w:rPr>
        <w:t xml:space="preserve"> если определить страну происхождения товара после его разделения на отдельные компоненты и детали в целях дальнейшей реализации на территории Российской Федерации как самостоятельного товара не представляется возможным, то в счете-фактуре в графах 10 и 11 следует проставлять прочерк.</w:t>
      </w:r>
    </w:p>
    <w:p w:rsidR="00411367" w:rsidRDefault="00411367" w:rsidP="00411367">
      <w:pPr>
        <w:pStyle w:val="a9"/>
        <w:spacing w:before="120" w:line="276" w:lineRule="auto"/>
        <w:ind w:left="567"/>
        <w:contextualSpacing w:val="0"/>
        <w:jc w:val="both"/>
        <w:rPr>
          <w:i/>
          <w:sz w:val="24"/>
          <w:szCs w:val="24"/>
        </w:rPr>
      </w:pPr>
      <w:r w:rsidRPr="00C37A4C">
        <w:rPr>
          <w:i/>
          <w:sz w:val="24"/>
          <w:szCs w:val="24"/>
        </w:rPr>
        <w:t xml:space="preserve">Письмо </w:t>
      </w:r>
      <w:r w:rsidRPr="00994610">
        <w:rPr>
          <w:i/>
          <w:sz w:val="24"/>
          <w:szCs w:val="24"/>
        </w:rPr>
        <w:t>Департамента налоговой и таможенной политики</w:t>
      </w:r>
      <w:r>
        <w:rPr>
          <w:i/>
          <w:sz w:val="24"/>
          <w:szCs w:val="24"/>
        </w:rPr>
        <w:t xml:space="preserve"> </w:t>
      </w:r>
      <w:r w:rsidRPr="00C37A4C">
        <w:rPr>
          <w:i/>
          <w:sz w:val="24"/>
          <w:szCs w:val="24"/>
        </w:rPr>
        <w:t xml:space="preserve">Минфина  России </w:t>
      </w:r>
      <w:hyperlink r:id="rId96" w:tgtFrame="_blank" w:history="1">
        <w:r w:rsidRPr="00C37A4C">
          <w:rPr>
            <w:i/>
            <w:sz w:val="24"/>
            <w:szCs w:val="24"/>
          </w:rPr>
          <w:t>от </w:t>
        </w:r>
        <w:r>
          <w:rPr>
            <w:i/>
            <w:sz w:val="24"/>
            <w:szCs w:val="24"/>
          </w:rPr>
          <w:t xml:space="preserve">27 ноября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09</w:t>
        </w:r>
        <w:r w:rsidRPr="00C37A4C">
          <w:rPr>
            <w:i/>
            <w:sz w:val="24"/>
            <w:szCs w:val="24"/>
          </w:rPr>
          <w:t>/</w:t>
        </w:r>
        <w:r>
          <w:rPr>
            <w:i/>
            <w:sz w:val="24"/>
            <w:szCs w:val="24"/>
          </w:rPr>
          <w:t>1/78220</w:t>
        </w:r>
      </w:hyperlink>
    </w:p>
    <w:p w:rsidR="00B83093" w:rsidRPr="000F65D4" w:rsidRDefault="00B83093"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B83093">
        <w:rPr>
          <w:b/>
          <w:sz w:val="24"/>
          <w:szCs w:val="24"/>
        </w:rPr>
        <w:t>ри реализации медицинских изделий, на которые имеются регистрационные удостоверения на медицинские изделия и которым присвоен код 93 8569, подлежит применению ставка по НДС 10 процентов.</w:t>
      </w:r>
    </w:p>
    <w:p w:rsidR="00B83093" w:rsidRDefault="00B83093" w:rsidP="00B83093">
      <w:pPr>
        <w:pStyle w:val="a9"/>
        <w:spacing w:before="120" w:line="276" w:lineRule="auto"/>
        <w:ind w:left="567"/>
        <w:contextualSpacing w:val="0"/>
        <w:jc w:val="both"/>
        <w:rPr>
          <w:i/>
          <w:sz w:val="24"/>
          <w:szCs w:val="24"/>
        </w:rPr>
      </w:pPr>
      <w:r w:rsidRPr="00B83093">
        <w:rPr>
          <w:i/>
          <w:sz w:val="24"/>
          <w:szCs w:val="24"/>
        </w:rPr>
        <w:t>Письмо Федеральной налоговой службы от 28 ноября 2017 г. N СД-4-3/24035@ "О применении налоговой ставки по налогу на добавленную стоимость"</w:t>
      </w:r>
    </w:p>
    <w:p w:rsidR="00B83093" w:rsidRPr="00B83093" w:rsidRDefault="00994610" w:rsidP="00D40D55">
      <w:pPr>
        <w:pStyle w:val="a9"/>
        <w:numPr>
          <w:ilvl w:val="0"/>
          <w:numId w:val="37"/>
        </w:numPr>
        <w:spacing w:before="120" w:line="276" w:lineRule="auto"/>
        <w:ind w:left="567" w:hanging="567"/>
        <w:contextualSpacing w:val="0"/>
        <w:jc w:val="both"/>
        <w:rPr>
          <w:b/>
          <w:sz w:val="24"/>
          <w:szCs w:val="24"/>
        </w:rPr>
      </w:pPr>
      <w:r>
        <w:rPr>
          <w:b/>
          <w:sz w:val="24"/>
          <w:szCs w:val="24"/>
        </w:rPr>
        <w:t>П</w:t>
      </w:r>
      <w:r w:rsidRPr="00994610">
        <w:rPr>
          <w:b/>
          <w:sz w:val="24"/>
          <w:szCs w:val="24"/>
        </w:rPr>
        <w:t xml:space="preserve">ередача </w:t>
      </w:r>
      <w:proofErr w:type="spellStart"/>
      <w:r>
        <w:rPr>
          <w:b/>
          <w:sz w:val="24"/>
          <w:szCs w:val="24"/>
        </w:rPr>
        <w:t>ГУПу</w:t>
      </w:r>
      <w:proofErr w:type="spellEnd"/>
      <w:r w:rsidRPr="00994610">
        <w:rPr>
          <w:b/>
          <w:sz w:val="24"/>
          <w:szCs w:val="24"/>
        </w:rPr>
        <w:t xml:space="preserve"> объектов основных средств не является объектом налогообложения налогом на добавленную стоимость. При этом </w:t>
      </w:r>
      <w:r w:rsidR="00B83093">
        <w:rPr>
          <w:b/>
          <w:sz w:val="24"/>
          <w:szCs w:val="24"/>
        </w:rPr>
        <w:t>НДС, ранее принятый к вычету по таким объектам основных средств, подлежит восстановлению.</w:t>
      </w:r>
    </w:p>
    <w:p w:rsidR="00994610" w:rsidRDefault="00B83093" w:rsidP="00B83093">
      <w:pPr>
        <w:pStyle w:val="a9"/>
        <w:spacing w:before="120" w:line="276" w:lineRule="auto"/>
        <w:ind w:left="567"/>
        <w:contextualSpacing w:val="0"/>
        <w:jc w:val="both"/>
        <w:rPr>
          <w:i/>
          <w:sz w:val="24"/>
          <w:szCs w:val="24"/>
        </w:rPr>
      </w:pPr>
      <w:r w:rsidRPr="00C37A4C">
        <w:rPr>
          <w:i/>
          <w:sz w:val="24"/>
          <w:szCs w:val="24"/>
        </w:rPr>
        <w:t xml:space="preserve"> </w:t>
      </w:r>
      <w:r w:rsidR="00994610" w:rsidRPr="00C37A4C">
        <w:rPr>
          <w:i/>
          <w:sz w:val="24"/>
          <w:szCs w:val="24"/>
        </w:rPr>
        <w:t xml:space="preserve">Письмо </w:t>
      </w:r>
      <w:r w:rsidR="00994610" w:rsidRPr="00994610">
        <w:rPr>
          <w:i/>
          <w:sz w:val="24"/>
          <w:szCs w:val="24"/>
        </w:rPr>
        <w:t>Департамента налоговой и таможенной политики</w:t>
      </w:r>
      <w:r w:rsidR="00994610">
        <w:rPr>
          <w:i/>
          <w:sz w:val="24"/>
          <w:szCs w:val="24"/>
        </w:rPr>
        <w:t xml:space="preserve"> </w:t>
      </w:r>
      <w:r w:rsidR="00994610" w:rsidRPr="00C37A4C">
        <w:rPr>
          <w:i/>
          <w:sz w:val="24"/>
          <w:szCs w:val="24"/>
        </w:rPr>
        <w:t xml:space="preserve">Минфина  России </w:t>
      </w:r>
      <w:hyperlink r:id="rId97" w:tgtFrame="_blank" w:history="1">
        <w:r w:rsidR="00994610" w:rsidRPr="00C37A4C">
          <w:rPr>
            <w:i/>
            <w:sz w:val="24"/>
            <w:szCs w:val="24"/>
          </w:rPr>
          <w:t>от </w:t>
        </w:r>
        <w:r w:rsidR="00994610">
          <w:rPr>
            <w:i/>
            <w:sz w:val="24"/>
            <w:szCs w:val="24"/>
          </w:rPr>
          <w:t xml:space="preserve">29 ноября </w:t>
        </w:r>
        <w:r w:rsidR="00994610" w:rsidRPr="00C37A4C">
          <w:rPr>
            <w:i/>
            <w:sz w:val="24"/>
            <w:szCs w:val="24"/>
          </w:rPr>
          <w:t>2017</w:t>
        </w:r>
        <w:r w:rsidR="00994610">
          <w:rPr>
            <w:i/>
            <w:sz w:val="24"/>
            <w:szCs w:val="24"/>
          </w:rPr>
          <w:t>г.</w:t>
        </w:r>
        <w:r w:rsidR="00994610" w:rsidRPr="00C37A4C">
          <w:rPr>
            <w:i/>
            <w:sz w:val="24"/>
            <w:szCs w:val="24"/>
          </w:rPr>
          <w:t xml:space="preserve">  № 03-0</w:t>
        </w:r>
        <w:r w:rsidR="00994610">
          <w:rPr>
            <w:i/>
            <w:sz w:val="24"/>
            <w:szCs w:val="24"/>
          </w:rPr>
          <w:t>7</w:t>
        </w:r>
        <w:r w:rsidR="00994610" w:rsidRPr="00C37A4C">
          <w:rPr>
            <w:i/>
            <w:sz w:val="24"/>
            <w:szCs w:val="24"/>
          </w:rPr>
          <w:t>-</w:t>
        </w:r>
        <w:r w:rsidR="00994610">
          <w:rPr>
            <w:i/>
            <w:sz w:val="24"/>
            <w:szCs w:val="24"/>
          </w:rPr>
          <w:t>11</w:t>
        </w:r>
        <w:r w:rsidR="00994610" w:rsidRPr="00C37A4C">
          <w:rPr>
            <w:i/>
            <w:sz w:val="24"/>
            <w:szCs w:val="24"/>
          </w:rPr>
          <w:t>/</w:t>
        </w:r>
        <w:r w:rsidR="00994610">
          <w:rPr>
            <w:i/>
            <w:sz w:val="24"/>
            <w:szCs w:val="24"/>
          </w:rPr>
          <w:t>73909</w:t>
        </w:r>
      </w:hyperlink>
    </w:p>
    <w:p w:rsidR="000F65D4" w:rsidRDefault="00994610" w:rsidP="00BF3082">
      <w:pPr>
        <w:pStyle w:val="a9"/>
        <w:spacing w:before="120" w:line="276" w:lineRule="auto"/>
        <w:ind w:left="0" w:firstLine="567"/>
        <w:contextualSpacing w:val="0"/>
        <w:jc w:val="both"/>
        <w:rPr>
          <w:sz w:val="24"/>
          <w:szCs w:val="24"/>
        </w:rPr>
      </w:pPr>
      <w:r w:rsidRPr="00B83093">
        <w:rPr>
          <w:sz w:val="24"/>
          <w:szCs w:val="24"/>
        </w:rPr>
        <w:t xml:space="preserve">Безвозмездная передача </w:t>
      </w:r>
      <w:proofErr w:type="spellStart"/>
      <w:r w:rsidRPr="00B83093">
        <w:rPr>
          <w:sz w:val="24"/>
          <w:szCs w:val="24"/>
        </w:rPr>
        <w:t>ГУПу</w:t>
      </w:r>
      <w:proofErr w:type="spellEnd"/>
      <w:r w:rsidRPr="00B83093">
        <w:rPr>
          <w:sz w:val="24"/>
          <w:szCs w:val="24"/>
        </w:rPr>
        <w:t xml:space="preserve"> материалов облагается НДС в обычном порядке</w:t>
      </w:r>
      <w:r w:rsidR="00B83093" w:rsidRPr="00B83093">
        <w:rPr>
          <w:sz w:val="24"/>
          <w:szCs w:val="24"/>
        </w:rPr>
        <w:t>.</w:t>
      </w:r>
      <w:r w:rsidRPr="00B83093">
        <w:rPr>
          <w:sz w:val="24"/>
          <w:szCs w:val="24"/>
        </w:rPr>
        <w:t xml:space="preserve"> </w:t>
      </w:r>
      <w:r w:rsidR="00B83093" w:rsidRPr="00B83093">
        <w:rPr>
          <w:sz w:val="24"/>
          <w:szCs w:val="24"/>
        </w:rPr>
        <w:t>П</w:t>
      </w:r>
      <w:r w:rsidRPr="00B83093">
        <w:rPr>
          <w:sz w:val="24"/>
          <w:szCs w:val="24"/>
        </w:rPr>
        <w:t xml:space="preserve">ри реализации товаров (работ, услуг) на безвозмездной основе налоговая база по налогу на добавленную стоимость определяется как стоимость данных товаров (работ, услуг), исчисленная исходя из </w:t>
      </w:r>
      <w:r w:rsidR="00B83093" w:rsidRPr="00B83093">
        <w:rPr>
          <w:sz w:val="24"/>
          <w:szCs w:val="24"/>
        </w:rPr>
        <w:t xml:space="preserve"> рыночных </w:t>
      </w:r>
      <w:r w:rsidRPr="00B83093">
        <w:rPr>
          <w:sz w:val="24"/>
          <w:szCs w:val="24"/>
        </w:rPr>
        <w:t>цен</w:t>
      </w:r>
      <w:r w:rsidR="00B83093" w:rsidRPr="00B83093">
        <w:rPr>
          <w:sz w:val="24"/>
          <w:szCs w:val="24"/>
        </w:rPr>
        <w:t>.</w:t>
      </w:r>
    </w:p>
    <w:p w:rsidR="00C073D7" w:rsidRPr="00C073D7" w:rsidRDefault="00C073D7" w:rsidP="00D40D55">
      <w:pPr>
        <w:pStyle w:val="a9"/>
        <w:numPr>
          <w:ilvl w:val="0"/>
          <w:numId w:val="37"/>
        </w:numPr>
        <w:spacing w:before="120" w:line="276" w:lineRule="auto"/>
        <w:ind w:left="567" w:hanging="567"/>
        <w:contextualSpacing w:val="0"/>
        <w:jc w:val="both"/>
        <w:rPr>
          <w:b/>
          <w:sz w:val="24"/>
          <w:szCs w:val="24"/>
        </w:rPr>
      </w:pPr>
      <w:r w:rsidRPr="00C073D7">
        <w:rPr>
          <w:b/>
          <w:sz w:val="24"/>
          <w:szCs w:val="24"/>
        </w:rPr>
        <w:t>Суд отменил принятые ранее судебные акты и признал недействительными решения налогового органа в части отказа обществу в возмещении налога на добавленную стоимость, поскольку предъявление обществу подрядными организациями по спорным хозяйственным операциям счетов-фактур, в которых выделен налог на добавленную стоимость, порождает у него право на предъявление этих сумм к налоговому вычету.</w:t>
      </w:r>
    </w:p>
    <w:p w:rsidR="00C073D7" w:rsidRPr="00C073D7" w:rsidRDefault="00C073D7" w:rsidP="00C073D7">
      <w:pPr>
        <w:pStyle w:val="a9"/>
        <w:spacing w:before="120" w:line="276" w:lineRule="auto"/>
        <w:ind w:left="567"/>
        <w:contextualSpacing w:val="0"/>
        <w:jc w:val="both"/>
        <w:rPr>
          <w:i/>
          <w:sz w:val="24"/>
          <w:szCs w:val="24"/>
        </w:rPr>
      </w:pPr>
      <w:r w:rsidRPr="00C073D7">
        <w:rPr>
          <w:i/>
          <w:sz w:val="24"/>
          <w:szCs w:val="24"/>
        </w:rPr>
        <w:lastRenderedPageBreak/>
        <w:t xml:space="preserve">Определение СК по экономическим спорам Верховного Суда РФ от 27 ноября 2017 г. N 307-КГ17-12461 </w:t>
      </w:r>
    </w:p>
    <w:p w:rsidR="00C073D7" w:rsidRPr="00C073D7" w:rsidRDefault="00C073D7" w:rsidP="00BF3082">
      <w:pPr>
        <w:pStyle w:val="a9"/>
        <w:spacing w:line="276" w:lineRule="auto"/>
        <w:ind w:left="0" w:firstLine="567"/>
        <w:contextualSpacing w:val="0"/>
        <w:jc w:val="both"/>
        <w:rPr>
          <w:sz w:val="24"/>
          <w:szCs w:val="24"/>
        </w:rPr>
      </w:pPr>
      <w:r w:rsidRPr="00C073D7">
        <w:rPr>
          <w:sz w:val="24"/>
          <w:szCs w:val="24"/>
        </w:rPr>
        <w:t>Работы (услуги) по сохранению объекта культурного наследия, его реставрации и приспособлению для современного использования в силу НК РФ освобождены от НДС.</w:t>
      </w:r>
    </w:p>
    <w:p w:rsidR="00C073D7" w:rsidRPr="00C073D7" w:rsidRDefault="00C073D7" w:rsidP="00BF3082">
      <w:pPr>
        <w:pStyle w:val="a9"/>
        <w:spacing w:line="276" w:lineRule="auto"/>
        <w:ind w:left="0" w:firstLine="567"/>
        <w:contextualSpacing w:val="0"/>
        <w:jc w:val="both"/>
        <w:rPr>
          <w:sz w:val="24"/>
          <w:szCs w:val="24"/>
        </w:rPr>
      </w:pPr>
      <w:r w:rsidRPr="00C073D7">
        <w:rPr>
          <w:sz w:val="24"/>
          <w:szCs w:val="24"/>
        </w:rPr>
        <w:t>Если же организация, которая приобрела у подрядных организаций такие работы (услуги), получила от них счета-фактуры с выделением суммы НДС, то она вправе применить соответствующие налоговые вычеты. А подрядные организации обязаны уплатить НДС в бюджет.</w:t>
      </w:r>
    </w:p>
    <w:p w:rsidR="00C073D7" w:rsidRPr="00C073D7" w:rsidRDefault="00C073D7" w:rsidP="00BF3082">
      <w:pPr>
        <w:pStyle w:val="a9"/>
        <w:spacing w:line="276" w:lineRule="auto"/>
        <w:ind w:left="0" w:firstLine="567"/>
        <w:contextualSpacing w:val="0"/>
        <w:jc w:val="both"/>
        <w:rPr>
          <w:sz w:val="24"/>
          <w:szCs w:val="24"/>
        </w:rPr>
      </w:pPr>
      <w:r w:rsidRPr="00C073D7">
        <w:rPr>
          <w:sz w:val="24"/>
          <w:szCs w:val="24"/>
        </w:rPr>
        <w:t>К таким выводам пришла Судебная коллегия по экономическим спорам Верховного Суда РФ.</w:t>
      </w:r>
    </w:p>
    <w:p w:rsidR="00C073D7" w:rsidRDefault="00C073D7" w:rsidP="00BF3082">
      <w:pPr>
        <w:pStyle w:val="a9"/>
        <w:spacing w:line="276" w:lineRule="auto"/>
        <w:ind w:left="0" w:firstLine="567"/>
        <w:contextualSpacing w:val="0"/>
        <w:jc w:val="both"/>
        <w:rPr>
          <w:sz w:val="24"/>
          <w:szCs w:val="24"/>
        </w:rPr>
      </w:pPr>
      <w:r w:rsidRPr="00C073D7">
        <w:rPr>
          <w:sz w:val="24"/>
          <w:szCs w:val="24"/>
        </w:rPr>
        <w:t>Она исходила из того, что обязанность продавца уплатить НДС в бюджет и право покупателя применить налоговый вычет связаны с одним и тем же юридическим фактом - выставлением счета-фактуры.</w:t>
      </w:r>
    </w:p>
    <w:p w:rsidR="00C073D7" w:rsidRPr="00C073D7" w:rsidRDefault="00C073D7" w:rsidP="00D40D55">
      <w:pPr>
        <w:pStyle w:val="a9"/>
        <w:numPr>
          <w:ilvl w:val="0"/>
          <w:numId w:val="37"/>
        </w:numPr>
        <w:spacing w:before="120" w:line="276" w:lineRule="auto"/>
        <w:ind w:left="567" w:hanging="567"/>
        <w:contextualSpacing w:val="0"/>
        <w:jc w:val="both"/>
        <w:rPr>
          <w:b/>
          <w:sz w:val="24"/>
          <w:szCs w:val="24"/>
        </w:rPr>
      </w:pPr>
      <w:proofErr w:type="gramStart"/>
      <w:r w:rsidRPr="00C073D7">
        <w:rPr>
          <w:b/>
          <w:sz w:val="24"/>
          <w:szCs w:val="24"/>
        </w:rPr>
        <w:t>Суд оставил в силе постановление апелляционного суда о признании недействительными решений налогового органа в части отказа обществу в возмещении налога на добавленную стоимость, поскольку предъявление обществу подрядными организациями по спорным хозяйственным операциям счетов-фактур, в которых выделен налог на добавленную стоимость, порождает у него право на предъявление этих сумм к налоговому вычету</w:t>
      </w:r>
      <w:r>
        <w:rPr>
          <w:b/>
          <w:sz w:val="24"/>
          <w:szCs w:val="24"/>
        </w:rPr>
        <w:t>.</w:t>
      </w:r>
      <w:proofErr w:type="gramEnd"/>
    </w:p>
    <w:p w:rsidR="00C073D7" w:rsidRPr="00C073D7" w:rsidRDefault="00C073D7" w:rsidP="00C073D7">
      <w:pPr>
        <w:pStyle w:val="a9"/>
        <w:spacing w:before="120" w:line="276" w:lineRule="auto"/>
        <w:ind w:left="567"/>
        <w:contextualSpacing w:val="0"/>
        <w:jc w:val="both"/>
        <w:rPr>
          <w:i/>
          <w:sz w:val="24"/>
          <w:szCs w:val="24"/>
        </w:rPr>
      </w:pPr>
      <w:r w:rsidRPr="00C073D7">
        <w:rPr>
          <w:i/>
          <w:sz w:val="24"/>
          <w:szCs w:val="24"/>
        </w:rPr>
        <w:t xml:space="preserve">Определение СК по экономическим спорам Верховного Суда РФ от 27 ноября 2017 г. N 307-КГ17-9857 </w:t>
      </w:r>
    </w:p>
    <w:p w:rsidR="00A53BD7" w:rsidRPr="00493009" w:rsidRDefault="00A53BD7" w:rsidP="00A53BD7">
      <w:pPr>
        <w:pStyle w:val="a9"/>
        <w:numPr>
          <w:ilvl w:val="0"/>
          <w:numId w:val="37"/>
        </w:numPr>
        <w:spacing w:before="240" w:line="276" w:lineRule="auto"/>
        <w:ind w:left="567" w:hanging="567"/>
        <w:contextualSpacing w:val="0"/>
        <w:jc w:val="both"/>
        <w:rPr>
          <w:b/>
          <w:sz w:val="24"/>
          <w:szCs w:val="24"/>
        </w:rPr>
      </w:pPr>
      <w:proofErr w:type="gramStart"/>
      <w:r w:rsidRPr="00493009">
        <w:rPr>
          <w:b/>
          <w:sz w:val="24"/>
          <w:szCs w:val="24"/>
        </w:rPr>
        <w:t>При получении покупателем от продавцов премий (бонусов) за приобретение определенного объема товаров в период до 01.07.2013, когда по условиям договора стоимость отгруженных товаров на сумму выплачиваемой (предоставляемой) премии (бонуса) не изменяется, либо при отсутствии таких условий в договоре, обязанность по корректировке налоговых вычетов у покупателя не возникает и право на корректировку налоговой базы по НДС и суммы налога у продавца</w:t>
      </w:r>
      <w:proofErr w:type="gramEnd"/>
      <w:r w:rsidRPr="00493009">
        <w:rPr>
          <w:b/>
          <w:sz w:val="24"/>
          <w:szCs w:val="24"/>
        </w:rPr>
        <w:t xml:space="preserve"> отсутствует. </w:t>
      </w:r>
    </w:p>
    <w:p w:rsidR="00A53BD7" w:rsidRPr="00493009" w:rsidRDefault="00A53BD7" w:rsidP="00A53BD7">
      <w:pPr>
        <w:pStyle w:val="a9"/>
        <w:spacing w:after="200" w:line="276" w:lineRule="auto"/>
        <w:ind w:left="567"/>
        <w:contextualSpacing w:val="0"/>
        <w:jc w:val="both"/>
        <w:rPr>
          <w:i/>
          <w:sz w:val="24"/>
          <w:szCs w:val="24"/>
        </w:rPr>
      </w:pPr>
      <w:r w:rsidRPr="00493009">
        <w:rPr>
          <w:i/>
          <w:sz w:val="24"/>
          <w:szCs w:val="24"/>
        </w:rPr>
        <w:t>Постановление Арбитражного суда Северо-Кавказского округа от 21 ноября 2017 г. N Ф08-7592/17 по делу N А53-31236/2016</w:t>
      </w:r>
    </w:p>
    <w:p w:rsidR="00A53BD7" w:rsidRPr="00493009" w:rsidRDefault="00A53BD7" w:rsidP="00A53BD7">
      <w:pPr>
        <w:pStyle w:val="a9"/>
        <w:spacing w:line="276" w:lineRule="auto"/>
        <w:ind w:left="0" w:firstLine="567"/>
        <w:jc w:val="both"/>
        <w:rPr>
          <w:sz w:val="24"/>
          <w:szCs w:val="24"/>
        </w:rPr>
      </w:pPr>
      <w:r w:rsidRPr="00493009">
        <w:rPr>
          <w:sz w:val="24"/>
          <w:szCs w:val="24"/>
        </w:rPr>
        <w:t>Правовые выводы судебных инстанций находят подтверждение в определениях Верховного Суда Российской Федерации от 05.03.2015 N 302-КГ15-1523, 17.02.2015 N 304-КГ14- 3095, решении Федеральной налоговой службы от 13.07.2015.</w:t>
      </w:r>
    </w:p>
    <w:p w:rsidR="00A53BD7" w:rsidRDefault="00A53BD7" w:rsidP="00A53BD7">
      <w:pPr>
        <w:pStyle w:val="a9"/>
        <w:spacing w:after="200" w:line="276" w:lineRule="auto"/>
        <w:ind w:left="0" w:firstLine="567"/>
        <w:jc w:val="both"/>
        <w:rPr>
          <w:sz w:val="24"/>
          <w:szCs w:val="24"/>
        </w:rPr>
      </w:pPr>
      <w:proofErr w:type="gramStart"/>
      <w:r w:rsidRPr="00493009">
        <w:rPr>
          <w:sz w:val="24"/>
          <w:szCs w:val="24"/>
        </w:rPr>
        <w:t>Ссылки инспекции на постановления Президиума Высшего Арбитражного Суда Российской Федерации от 22.12.2009 N 11175/09 и 07.02.2012 N 11637/11 подлежат отклонению, поскольку изложенные в указанных постановлениях правовые позиции касаются случаев предоставления покупателю товаров торговых скидок, уменьшающих цену товара, что влечет необходимость изменения налоговой базы по НДС у поставщика, и корректировки сумм налоговых вычетов по НДС у покупателя.</w:t>
      </w:r>
      <w:proofErr w:type="gramEnd"/>
      <w:r w:rsidRPr="00493009">
        <w:rPr>
          <w:sz w:val="24"/>
          <w:szCs w:val="24"/>
        </w:rPr>
        <w:t xml:space="preserve"> </w:t>
      </w:r>
      <w:proofErr w:type="gramStart"/>
      <w:r w:rsidRPr="00493009">
        <w:rPr>
          <w:sz w:val="24"/>
          <w:szCs w:val="24"/>
        </w:rPr>
        <w:t>В рассматриваем</w:t>
      </w:r>
      <w:proofErr w:type="gramEnd"/>
      <w:r w:rsidRPr="00493009">
        <w:rPr>
          <w:sz w:val="24"/>
          <w:szCs w:val="24"/>
        </w:rPr>
        <w:t xml:space="preserve"> деле такие обстоятельства судом не установлены.</w:t>
      </w:r>
    </w:p>
    <w:p w:rsidR="00902760" w:rsidRPr="00493009" w:rsidRDefault="00902760" w:rsidP="00A53BD7">
      <w:pPr>
        <w:pStyle w:val="a9"/>
        <w:spacing w:after="200" w:line="276" w:lineRule="auto"/>
        <w:ind w:left="0" w:firstLine="567"/>
        <w:jc w:val="both"/>
        <w:rPr>
          <w:sz w:val="24"/>
          <w:szCs w:val="24"/>
        </w:rPr>
      </w:pPr>
    </w:p>
    <w:p w:rsidR="00A53BD7" w:rsidRPr="00493009" w:rsidRDefault="00A53BD7" w:rsidP="00A53BD7">
      <w:pPr>
        <w:pStyle w:val="a9"/>
        <w:numPr>
          <w:ilvl w:val="0"/>
          <w:numId w:val="37"/>
        </w:numPr>
        <w:spacing w:before="240" w:line="276" w:lineRule="auto"/>
        <w:ind w:left="567" w:hanging="567"/>
        <w:contextualSpacing w:val="0"/>
        <w:jc w:val="both"/>
        <w:rPr>
          <w:b/>
          <w:sz w:val="24"/>
          <w:szCs w:val="24"/>
        </w:rPr>
      </w:pPr>
      <w:r w:rsidRPr="00D40D55">
        <w:rPr>
          <w:b/>
          <w:sz w:val="24"/>
          <w:szCs w:val="24"/>
        </w:rPr>
        <w:lastRenderedPageBreak/>
        <w:t>С</w:t>
      </w:r>
      <w:r w:rsidRPr="00493009">
        <w:rPr>
          <w:b/>
          <w:sz w:val="24"/>
          <w:szCs w:val="24"/>
        </w:rPr>
        <w:t xml:space="preserve">уды отклонили довод общества о том, что сделки реальны, поскольку заключены в результате конкурса, проведенного в соответствии с Федеральным законом от 18.07.2011 N 223-ФЗ "О закупках товаров, работ, услуг отдельными видами юридических лиц". Заказчик не обязан проверять подлинность предоставляемых </w:t>
      </w:r>
      <w:proofErr w:type="gramStart"/>
      <w:r w:rsidRPr="00493009">
        <w:rPr>
          <w:b/>
          <w:sz w:val="24"/>
          <w:szCs w:val="24"/>
        </w:rPr>
        <w:t>документов</w:t>
      </w:r>
      <w:proofErr w:type="gramEnd"/>
      <w:r w:rsidRPr="00493009">
        <w:rPr>
          <w:b/>
          <w:sz w:val="24"/>
          <w:szCs w:val="24"/>
        </w:rPr>
        <w:t xml:space="preserve"> и ограничивается лишь проверкой на соответствие участников торгов требованиям названного закона. Документы, представленные обществом в подтверждение права на возмещение НДС из федерального бюджета, суды оценили как не подтверждающие это право.</w:t>
      </w:r>
    </w:p>
    <w:p w:rsidR="00A53BD7" w:rsidRPr="00493009" w:rsidRDefault="00A53BD7" w:rsidP="00A53BD7">
      <w:pPr>
        <w:pStyle w:val="a9"/>
        <w:spacing w:after="200" w:line="276" w:lineRule="auto"/>
        <w:ind w:left="567"/>
        <w:contextualSpacing w:val="0"/>
        <w:jc w:val="both"/>
        <w:rPr>
          <w:i/>
          <w:sz w:val="24"/>
          <w:szCs w:val="24"/>
        </w:rPr>
      </w:pPr>
      <w:r w:rsidRPr="00493009">
        <w:rPr>
          <w:i/>
          <w:sz w:val="24"/>
          <w:szCs w:val="24"/>
        </w:rPr>
        <w:t>Постановление Арбитражного суда Северо-Кавказского округа от 20 ноября 2017 г. N Ф08-9005/17 по делу N А53-3585/2017</w:t>
      </w:r>
    </w:p>
    <w:p w:rsidR="00A53BD7" w:rsidRPr="00324EEA" w:rsidRDefault="00A53BD7" w:rsidP="00A53BD7">
      <w:pPr>
        <w:pStyle w:val="a9"/>
        <w:numPr>
          <w:ilvl w:val="0"/>
          <w:numId w:val="37"/>
        </w:numPr>
        <w:spacing w:before="240" w:line="276" w:lineRule="auto"/>
        <w:ind w:left="567" w:hanging="567"/>
        <w:contextualSpacing w:val="0"/>
        <w:jc w:val="both"/>
        <w:rPr>
          <w:b/>
          <w:sz w:val="24"/>
          <w:szCs w:val="24"/>
        </w:rPr>
      </w:pPr>
      <w:r w:rsidRPr="00324EEA">
        <w:rPr>
          <w:b/>
          <w:sz w:val="24"/>
          <w:szCs w:val="24"/>
        </w:rPr>
        <w:t xml:space="preserve">Признание плательщиком НДС посредством доначисления налогов влечет распространение на </w:t>
      </w:r>
      <w:proofErr w:type="spellStart"/>
      <w:r w:rsidRPr="00324EEA">
        <w:rPr>
          <w:b/>
          <w:sz w:val="24"/>
          <w:szCs w:val="24"/>
        </w:rPr>
        <w:t>налогоплательшика</w:t>
      </w:r>
      <w:proofErr w:type="spellEnd"/>
      <w:r w:rsidRPr="00324EEA">
        <w:rPr>
          <w:b/>
          <w:sz w:val="24"/>
          <w:szCs w:val="24"/>
        </w:rPr>
        <w:t xml:space="preserve"> порядка определения налоговых обязательств по данному налогу, установленных главой 21 НК РФ, в том числе возможности применения права на освобождение от уплаты НДС в соответствии со статьей 145 НК РФ.</w:t>
      </w:r>
    </w:p>
    <w:p w:rsidR="00A53BD7" w:rsidRPr="00324EEA" w:rsidRDefault="00A53BD7" w:rsidP="00A53BD7">
      <w:pPr>
        <w:pStyle w:val="a9"/>
        <w:spacing w:after="200" w:line="276" w:lineRule="auto"/>
        <w:ind w:left="567"/>
        <w:contextualSpacing w:val="0"/>
        <w:jc w:val="both"/>
        <w:rPr>
          <w:i/>
          <w:sz w:val="24"/>
          <w:szCs w:val="24"/>
        </w:rPr>
      </w:pPr>
      <w:r w:rsidRPr="00324EEA">
        <w:rPr>
          <w:i/>
          <w:sz w:val="24"/>
          <w:szCs w:val="24"/>
        </w:rPr>
        <w:t>Постановление Арбитражного суда Волго-Вятского округа от 28 ноября 2017 г. N Ф01-5282/17 по делу N А79-11140/2016</w:t>
      </w:r>
    </w:p>
    <w:p w:rsidR="00A53BD7" w:rsidRPr="00324EEA" w:rsidRDefault="00A53BD7" w:rsidP="00A53BD7">
      <w:pPr>
        <w:pStyle w:val="a9"/>
        <w:spacing w:after="200" w:line="276" w:lineRule="auto"/>
        <w:ind w:left="0" w:firstLine="567"/>
        <w:jc w:val="both"/>
        <w:rPr>
          <w:sz w:val="24"/>
          <w:szCs w:val="24"/>
        </w:rPr>
      </w:pPr>
      <w:proofErr w:type="gramStart"/>
      <w:r w:rsidRPr="00324EEA">
        <w:rPr>
          <w:sz w:val="24"/>
          <w:szCs w:val="24"/>
        </w:rPr>
        <w:t xml:space="preserve">Исследовав и оценив представленные в материалы дела доказательства, в том числе книгу учета доходов и расходов, суды установили, что обстоятельства, влекущие утрату Предпринимателем права на освобождение в соответствии с </w:t>
      </w:r>
      <w:hyperlink r:id="rId98" w:history="1">
        <w:r w:rsidRPr="00324EEA">
          <w:rPr>
            <w:sz w:val="24"/>
            <w:szCs w:val="24"/>
          </w:rPr>
          <w:t>пунктом 5 статьи 145</w:t>
        </w:r>
      </w:hyperlink>
      <w:r w:rsidRPr="00324EEA">
        <w:rPr>
          <w:sz w:val="24"/>
          <w:szCs w:val="24"/>
        </w:rPr>
        <w:t xml:space="preserve"> НК РФ, отсутствуют: сумма выручки от реализации заявителем товаров (работ, услуг) в совокупности не превысила два миллиона рублей;</w:t>
      </w:r>
      <w:proofErr w:type="gramEnd"/>
      <w:r w:rsidRPr="00324EEA">
        <w:rPr>
          <w:sz w:val="24"/>
          <w:szCs w:val="24"/>
        </w:rPr>
        <w:t xml:space="preserve"> реализация подакцизных товаров налогоплательщиком не осуществлялась.</w:t>
      </w:r>
    </w:p>
    <w:p w:rsidR="00A53BD7" w:rsidRPr="00324EEA" w:rsidRDefault="00A53BD7" w:rsidP="00A53BD7">
      <w:pPr>
        <w:pStyle w:val="a9"/>
        <w:spacing w:after="200" w:line="276" w:lineRule="auto"/>
        <w:ind w:left="0" w:firstLine="567"/>
        <w:jc w:val="both"/>
        <w:rPr>
          <w:sz w:val="24"/>
          <w:szCs w:val="24"/>
        </w:rPr>
      </w:pPr>
      <w:r w:rsidRPr="00324EEA">
        <w:rPr>
          <w:sz w:val="24"/>
          <w:szCs w:val="24"/>
        </w:rPr>
        <w:t>При таких обстоятельствах суды пришли к выводу о соблюдении Предпринимателем условий для реализации права на применение освобождения, предусмотренного пунктом 1 статьи 145 НК РФ.</w:t>
      </w:r>
    </w:p>
    <w:p w:rsidR="00A53BD7" w:rsidRPr="00324EEA" w:rsidRDefault="00A53BD7" w:rsidP="00A53BD7">
      <w:pPr>
        <w:pStyle w:val="a9"/>
        <w:spacing w:after="200" w:line="276" w:lineRule="auto"/>
        <w:ind w:left="0" w:firstLine="567"/>
        <w:jc w:val="both"/>
        <w:rPr>
          <w:sz w:val="24"/>
          <w:szCs w:val="24"/>
        </w:rPr>
      </w:pPr>
      <w:r w:rsidRPr="00324EEA">
        <w:rPr>
          <w:sz w:val="24"/>
          <w:szCs w:val="24"/>
        </w:rPr>
        <w:t xml:space="preserve">Суды обоснованно, ссылаясь на статью 23 Гражданского кодекса Российской Федерации и </w:t>
      </w:r>
      <w:hyperlink r:id="rId99" w:history="1">
        <w:r w:rsidRPr="00324EEA">
          <w:rPr>
            <w:sz w:val="24"/>
            <w:szCs w:val="24"/>
          </w:rPr>
          <w:t>статью 11</w:t>
        </w:r>
      </w:hyperlink>
      <w:r w:rsidRPr="00324EEA">
        <w:rPr>
          <w:sz w:val="24"/>
          <w:szCs w:val="24"/>
        </w:rPr>
        <w:t xml:space="preserve"> НК РФ, указали, что физическое лицо, не зарегистрированное в качестве индивидуального предпринимателя, но при этом фактически осуществляющее предпринимательскую деятельность, для целей исполнения обязанностей, установленных НК РФ, приравнивается к индивидуальному предпринимателю.</w:t>
      </w:r>
    </w:p>
    <w:p w:rsidR="00A53BD7" w:rsidRPr="00324EEA" w:rsidRDefault="00A53BD7" w:rsidP="00A53BD7">
      <w:pPr>
        <w:pStyle w:val="a9"/>
        <w:spacing w:after="200" w:line="276" w:lineRule="auto"/>
        <w:ind w:left="0" w:firstLine="567"/>
        <w:jc w:val="both"/>
        <w:rPr>
          <w:sz w:val="24"/>
          <w:szCs w:val="24"/>
        </w:rPr>
      </w:pPr>
      <w:r w:rsidRPr="00324EEA">
        <w:rPr>
          <w:sz w:val="24"/>
          <w:szCs w:val="24"/>
        </w:rPr>
        <w:t xml:space="preserve">Следовательно, признание </w:t>
      </w:r>
      <w:proofErr w:type="spellStart"/>
      <w:r w:rsidRPr="00324EEA">
        <w:rPr>
          <w:sz w:val="24"/>
          <w:szCs w:val="24"/>
        </w:rPr>
        <w:t>Хасяновой</w:t>
      </w:r>
      <w:proofErr w:type="spellEnd"/>
      <w:r w:rsidRPr="00324EEA">
        <w:rPr>
          <w:sz w:val="24"/>
          <w:szCs w:val="24"/>
        </w:rPr>
        <w:t xml:space="preserve"> Р.М. плательщиком НДС посредством доначисления налогов влечет распространение на нее порядка определения налоговых обязательств по данному налогу, установленных главой 21 НК РФ, в том числе возможности применения права на освобождение от уплаты НДС в соответствии со статьей 145 НК РФ.</w:t>
      </w:r>
    </w:p>
    <w:p w:rsidR="00A53BD7" w:rsidRDefault="00A53BD7" w:rsidP="00A53BD7">
      <w:pPr>
        <w:pStyle w:val="a9"/>
        <w:spacing w:after="200" w:line="276" w:lineRule="auto"/>
        <w:ind w:left="0" w:firstLine="567"/>
        <w:jc w:val="both"/>
        <w:rPr>
          <w:sz w:val="24"/>
          <w:szCs w:val="24"/>
        </w:rPr>
      </w:pPr>
      <w:r w:rsidRPr="00324EEA">
        <w:rPr>
          <w:sz w:val="24"/>
          <w:szCs w:val="24"/>
        </w:rPr>
        <w:t>Ссылка Инспекции на непредставление заявителем уведомления о применении льготы в установленные законом сроки правомерно отклонена судами с учетом разъяснений, данных в пунктах 2 и 4 Постановления N 33.</w:t>
      </w:r>
    </w:p>
    <w:p w:rsidR="00902760" w:rsidRPr="00324EEA" w:rsidRDefault="00902760" w:rsidP="00A53BD7">
      <w:pPr>
        <w:pStyle w:val="a9"/>
        <w:spacing w:after="200" w:line="276" w:lineRule="auto"/>
        <w:ind w:left="0" w:firstLine="567"/>
        <w:jc w:val="both"/>
        <w:rPr>
          <w:sz w:val="24"/>
          <w:szCs w:val="24"/>
        </w:rPr>
      </w:pPr>
    </w:p>
    <w:p w:rsidR="00A53BD7" w:rsidRPr="001F4FBA" w:rsidRDefault="001F4FBA" w:rsidP="00D40D55">
      <w:pPr>
        <w:pStyle w:val="a9"/>
        <w:numPr>
          <w:ilvl w:val="0"/>
          <w:numId w:val="37"/>
        </w:numPr>
        <w:spacing w:before="120" w:line="276" w:lineRule="auto"/>
        <w:ind w:left="567" w:hanging="567"/>
        <w:contextualSpacing w:val="0"/>
        <w:jc w:val="both"/>
        <w:rPr>
          <w:rFonts w:eastAsiaTheme="minorHAnsi"/>
          <w:b/>
          <w:sz w:val="24"/>
          <w:szCs w:val="24"/>
          <w:lang w:eastAsia="en-US"/>
        </w:rPr>
      </w:pPr>
      <w:r w:rsidRPr="001F4FBA">
        <w:rPr>
          <w:rFonts w:eastAsiaTheme="minorHAnsi"/>
          <w:b/>
          <w:sz w:val="24"/>
          <w:szCs w:val="24"/>
          <w:lang w:eastAsia="en-US"/>
        </w:rPr>
        <w:t xml:space="preserve">Доказательств использования квартиры для осуществления операций, признаваемых объектом обложения НДС, не представлено, суды пришли к </w:t>
      </w:r>
      <w:r w:rsidRPr="001F4FBA">
        <w:rPr>
          <w:rFonts w:eastAsiaTheme="minorHAnsi"/>
          <w:b/>
          <w:sz w:val="24"/>
          <w:szCs w:val="24"/>
          <w:lang w:eastAsia="en-US"/>
        </w:rPr>
        <w:lastRenderedPageBreak/>
        <w:t xml:space="preserve">правильному выводу, что индивидуальный предприниматель неправомерно предъявил к вычету сумму налога, указанную в </w:t>
      </w:r>
      <w:proofErr w:type="gramStart"/>
      <w:r w:rsidRPr="001F4FBA">
        <w:rPr>
          <w:rFonts w:eastAsiaTheme="minorHAnsi"/>
          <w:b/>
          <w:sz w:val="24"/>
          <w:szCs w:val="24"/>
          <w:lang w:eastAsia="en-US"/>
        </w:rPr>
        <w:t>счет-фактуре</w:t>
      </w:r>
      <w:proofErr w:type="gramEnd"/>
      <w:r w:rsidRPr="001F4FBA">
        <w:rPr>
          <w:rFonts w:eastAsiaTheme="minorHAnsi"/>
          <w:b/>
          <w:sz w:val="24"/>
          <w:szCs w:val="24"/>
          <w:lang w:eastAsia="en-US"/>
        </w:rPr>
        <w:t>.</w:t>
      </w:r>
    </w:p>
    <w:p w:rsidR="000F65D4" w:rsidRPr="001F4FBA" w:rsidRDefault="001F4FBA" w:rsidP="001F4FBA">
      <w:pPr>
        <w:pStyle w:val="a9"/>
        <w:spacing w:after="200" w:line="276" w:lineRule="auto"/>
        <w:ind w:left="567"/>
        <w:contextualSpacing w:val="0"/>
        <w:jc w:val="both"/>
        <w:rPr>
          <w:i/>
          <w:sz w:val="24"/>
          <w:szCs w:val="24"/>
        </w:rPr>
      </w:pPr>
      <w:r w:rsidRPr="001F4FBA">
        <w:rPr>
          <w:i/>
          <w:sz w:val="24"/>
          <w:szCs w:val="24"/>
        </w:rPr>
        <w:t>Постановление Арбитражного суда Волго-Вятского округа от 16 ноября 2017 г. N Ф01-4565/17 по делу N А28-6440/2016</w:t>
      </w:r>
    </w:p>
    <w:p w:rsidR="00CF569B" w:rsidRPr="00CF569B" w:rsidRDefault="00CF569B" w:rsidP="00CF569B">
      <w:pPr>
        <w:pStyle w:val="a9"/>
        <w:numPr>
          <w:ilvl w:val="0"/>
          <w:numId w:val="37"/>
        </w:numPr>
        <w:spacing w:before="240" w:line="276" w:lineRule="auto"/>
        <w:ind w:left="567" w:hanging="567"/>
        <w:contextualSpacing w:val="0"/>
        <w:jc w:val="both"/>
        <w:rPr>
          <w:i/>
          <w:sz w:val="24"/>
          <w:szCs w:val="24"/>
        </w:rPr>
      </w:pPr>
      <w:r w:rsidRPr="00CF569B">
        <w:rPr>
          <w:rFonts w:eastAsiaTheme="minorHAnsi"/>
          <w:b/>
          <w:sz w:val="24"/>
          <w:szCs w:val="24"/>
          <w:lang w:eastAsia="en-US"/>
        </w:rPr>
        <w:t xml:space="preserve">Доказательства согласованных неправомерных действий заявителя с ООО "КИА </w:t>
      </w:r>
      <w:proofErr w:type="spellStart"/>
      <w:r w:rsidRPr="00CF569B">
        <w:rPr>
          <w:rFonts w:eastAsiaTheme="minorHAnsi"/>
          <w:b/>
          <w:sz w:val="24"/>
          <w:szCs w:val="24"/>
          <w:lang w:eastAsia="en-US"/>
        </w:rPr>
        <w:t>СтройДор</w:t>
      </w:r>
      <w:proofErr w:type="spellEnd"/>
      <w:r w:rsidRPr="00CF569B">
        <w:rPr>
          <w:rFonts w:eastAsiaTheme="minorHAnsi"/>
          <w:b/>
          <w:sz w:val="24"/>
          <w:szCs w:val="24"/>
          <w:lang w:eastAsia="en-US"/>
        </w:rPr>
        <w:t>", свидетельствующих о том, что Обществу должно было или могло было быть известно о каких-либо нарушениях законодательства, допущенных его контрагентом, налоговым органом не представлено.</w:t>
      </w:r>
      <w:r>
        <w:rPr>
          <w:rFonts w:ascii="PT Serif" w:hAnsi="PT Serif"/>
          <w:color w:val="22272F"/>
          <w:sz w:val="32"/>
          <w:szCs w:val="32"/>
          <w:shd w:val="clear" w:color="auto" w:fill="FFFFFF"/>
        </w:rPr>
        <w:t xml:space="preserve"> Постановление </w:t>
      </w:r>
      <w:r w:rsidRPr="00CF569B">
        <w:rPr>
          <w:i/>
          <w:sz w:val="24"/>
          <w:szCs w:val="24"/>
        </w:rPr>
        <w:t xml:space="preserve">Арбитражного суда Западно-Сибирского округа от 14 ноября 2017 г. N Ф04-4747/17 по делу N А81-930/2017 </w:t>
      </w:r>
    </w:p>
    <w:p w:rsidR="00CF569B" w:rsidRPr="00CF569B" w:rsidRDefault="00CF569B" w:rsidP="00CF569B">
      <w:pPr>
        <w:pStyle w:val="a9"/>
        <w:spacing w:after="200" w:line="276" w:lineRule="auto"/>
        <w:ind w:left="0" w:firstLine="567"/>
        <w:jc w:val="both"/>
        <w:rPr>
          <w:sz w:val="24"/>
          <w:szCs w:val="24"/>
        </w:rPr>
      </w:pPr>
      <w:r w:rsidRPr="00CF569B">
        <w:rPr>
          <w:sz w:val="24"/>
          <w:szCs w:val="24"/>
        </w:rPr>
        <w:t>Признавая необоснованным отказ налогоплательщику в праве на применение налоговой выгоды по контрагент</w:t>
      </w:r>
      <w:proofErr w:type="gramStart"/>
      <w:r w:rsidRPr="00CF569B">
        <w:rPr>
          <w:sz w:val="24"/>
          <w:szCs w:val="24"/>
        </w:rPr>
        <w:t>у ООО</w:t>
      </w:r>
      <w:proofErr w:type="gramEnd"/>
      <w:r w:rsidRPr="00CF569B">
        <w:rPr>
          <w:sz w:val="24"/>
          <w:szCs w:val="24"/>
        </w:rPr>
        <w:t xml:space="preserve"> "КИА </w:t>
      </w:r>
      <w:proofErr w:type="spellStart"/>
      <w:r w:rsidRPr="00CF569B">
        <w:rPr>
          <w:sz w:val="24"/>
          <w:szCs w:val="24"/>
        </w:rPr>
        <w:t>СтройДор</w:t>
      </w:r>
      <w:proofErr w:type="spellEnd"/>
      <w:r w:rsidRPr="00CF569B">
        <w:rPr>
          <w:sz w:val="24"/>
          <w:szCs w:val="24"/>
        </w:rPr>
        <w:t>", суды также учли следующее:</w:t>
      </w:r>
    </w:p>
    <w:p w:rsidR="00CF569B" w:rsidRPr="00CF569B" w:rsidRDefault="00CF569B" w:rsidP="00CF569B">
      <w:pPr>
        <w:pStyle w:val="a9"/>
        <w:spacing w:after="200" w:line="276" w:lineRule="auto"/>
        <w:ind w:left="0" w:firstLine="567"/>
        <w:jc w:val="both"/>
        <w:rPr>
          <w:sz w:val="24"/>
          <w:szCs w:val="24"/>
        </w:rPr>
      </w:pPr>
      <w:r w:rsidRPr="00CF569B">
        <w:rPr>
          <w:sz w:val="24"/>
          <w:szCs w:val="24"/>
        </w:rPr>
        <w:t xml:space="preserve">- договор с контрагентом заключен по результатам конкурсных торгов; </w:t>
      </w:r>
      <w:proofErr w:type="gramStart"/>
      <w:r w:rsidRPr="00CF569B">
        <w:rPr>
          <w:sz w:val="24"/>
          <w:szCs w:val="24"/>
        </w:rPr>
        <w:t>до заключения спорного договора контрагентом были предоставлены правоустанавливающие документы (в том числе копии Устава, свидетельства о государственной регистрации юридического лица, свидетельства о постановке на налоговый учет, свидетельства о допуске к определенному виду или видам работ, выписка из Единого государственного реестра юридических лиц), а также сведения относительно техники, планируемой к выполнению работ, персонала, привлекаемого к выполнению работ, схемы дислокации техники на</w:t>
      </w:r>
      <w:proofErr w:type="gramEnd"/>
      <w:r w:rsidRPr="00CF569B">
        <w:rPr>
          <w:sz w:val="24"/>
          <w:szCs w:val="24"/>
        </w:rPr>
        <w:t xml:space="preserve"> трассе, калькуляции строительства и т.д.;</w:t>
      </w:r>
    </w:p>
    <w:p w:rsidR="00CF569B" w:rsidRPr="00CF569B" w:rsidRDefault="00CF569B" w:rsidP="00CF569B">
      <w:pPr>
        <w:pStyle w:val="a9"/>
        <w:spacing w:after="200" w:line="276" w:lineRule="auto"/>
        <w:ind w:left="0" w:firstLine="567"/>
        <w:jc w:val="both"/>
        <w:rPr>
          <w:sz w:val="24"/>
          <w:szCs w:val="24"/>
        </w:rPr>
      </w:pPr>
      <w:proofErr w:type="gramStart"/>
      <w:r w:rsidRPr="00CF569B">
        <w:rPr>
          <w:sz w:val="24"/>
          <w:szCs w:val="24"/>
        </w:rPr>
        <w:t xml:space="preserve">- реальность хозяйственных операций подтверждается представленными в материалы дела доказательствами, в том числе документами (актами рабочей комиссии заявителя по осмотру ледовых переправ, актами технического освидетельствования переправ на льду, исполнительной документацией по строительству ледовых переправ), подписанными иными независимыми от взаимоотношений между сторонами сделки лицами, в частности государственным инспектором </w:t>
      </w:r>
      <w:proofErr w:type="spellStart"/>
      <w:r w:rsidRPr="00CF569B">
        <w:rPr>
          <w:sz w:val="24"/>
          <w:szCs w:val="24"/>
        </w:rPr>
        <w:t>Пуровского</w:t>
      </w:r>
      <w:proofErr w:type="spellEnd"/>
      <w:r w:rsidRPr="00CF569B">
        <w:rPr>
          <w:sz w:val="24"/>
          <w:szCs w:val="24"/>
        </w:rPr>
        <w:t xml:space="preserve"> участка ФКУ "Центр ГИМС МЧС РФ по ЯНАО" Волковым А.В., старшим государственным</w:t>
      </w:r>
      <w:proofErr w:type="gramEnd"/>
      <w:r w:rsidRPr="00CF569B">
        <w:rPr>
          <w:sz w:val="24"/>
          <w:szCs w:val="24"/>
        </w:rPr>
        <w:t xml:space="preserve"> инспектором БДД ОД </w:t>
      </w:r>
      <w:proofErr w:type="gramStart"/>
      <w:r w:rsidRPr="00CF569B">
        <w:rPr>
          <w:sz w:val="24"/>
          <w:szCs w:val="24"/>
        </w:rPr>
        <w:t>И ДИ</w:t>
      </w:r>
      <w:proofErr w:type="gramEnd"/>
      <w:r w:rsidRPr="00CF569B">
        <w:rPr>
          <w:sz w:val="24"/>
          <w:szCs w:val="24"/>
        </w:rPr>
        <w:t xml:space="preserve"> ОГИБДД ОМВД России по </w:t>
      </w:r>
      <w:proofErr w:type="spellStart"/>
      <w:r w:rsidRPr="00CF569B">
        <w:rPr>
          <w:sz w:val="24"/>
          <w:szCs w:val="24"/>
        </w:rPr>
        <w:t>Пуровскому</w:t>
      </w:r>
      <w:proofErr w:type="spellEnd"/>
      <w:r w:rsidRPr="00CF569B">
        <w:rPr>
          <w:sz w:val="24"/>
          <w:szCs w:val="24"/>
        </w:rPr>
        <w:t xml:space="preserve"> району капитаном полиции Николаевым Н.Г.;</w:t>
      </w:r>
    </w:p>
    <w:p w:rsidR="00CF569B" w:rsidRPr="00CF569B" w:rsidRDefault="00CF569B" w:rsidP="00CF569B">
      <w:pPr>
        <w:pStyle w:val="a9"/>
        <w:spacing w:after="200" w:line="276" w:lineRule="auto"/>
        <w:ind w:left="0" w:firstLine="567"/>
        <w:jc w:val="both"/>
        <w:rPr>
          <w:sz w:val="24"/>
          <w:szCs w:val="24"/>
        </w:rPr>
      </w:pPr>
      <w:r w:rsidRPr="00CF569B">
        <w:rPr>
          <w:sz w:val="24"/>
          <w:szCs w:val="24"/>
        </w:rPr>
        <w:t>- в договоре подряда во исполнение требований Приказов МЧС РФ от 29.06.2005 N 501, от 18.10.2012 N 607 было включено условие о предоставлении подрядчиком в адрес заказчика актов освидетельствования ледовых переправ, согласованных уполномоченным лицом ФКУ "Центр ГИМС МЧС России по ЯНАО", что и было исполнено контрагентом; оснований для утверждения о несоответствии или недостоверности информации, изложенной в указанных актах, налоговым органом не представлено;</w:t>
      </w:r>
    </w:p>
    <w:p w:rsidR="00CF569B" w:rsidRPr="00CF569B" w:rsidRDefault="00CF569B" w:rsidP="00CF569B">
      <w:pPr>
        <w:pStyle w:val="a9"/>
        <w:spacing w:after="200" w:line="276" w:lineRule="auto"/>
        <w:ind w:left="0" w:firstLine="567"/>
        <w:jc w:val="both"/>
        <w:rPr>
          <w:sz w:val="24"/>
          <w:szCs w:val="24"/>
        </w:rPr>
      </w:pPr>
      <w:r w:rsidRPr="00CF569B">
        <w:rPr>
          <w:sz w:val="24"/>
          <w:szCs w:val="24"/>
        </w:rPr>
        <w:t>- представленный контрагентом перечень работников, привлекаемых к выполнению работ (без учета сезонных рабочих), и факт выполнения ими каких-либо работ от имен</w:t>
      </w:r>
      <w:proofErr w:type="gramStart"/>
      <w:r w:rsidRPr="00CF569B">
        <w:rPr>
          <w:sz w:val="24"/>
          <w:szCs w:val="24"/>
        </w:rPr>
        <w:t>и ООО</w:t>
      </w:r>
      <w:proofErr w:type="gramEnd"/>
      <w:r w:rsidRPr="00CF569B">
        <w:rPr>
          <w:sz w:val="24"/>
          <w:szCs w:val="24"/>
        </w:rPr>
        <w:t xml:space="preserve"> "КИА </w:t>
      </w:r>
      <w:proofErr w:type="spellStart"/>
      <w:r w:rsidRPr="00CF569B">
        <w:rPr>
          <w:sz w:val="24"/>
          <w:szCs w:val="24"/>
        </w:rPr>
        <w:t>СтройДор</w:t>
      </w:r>
      <w:proofErr w:type="spellEnd"/>
      <w:r w:rsidRPr="00CF569B">
        <w:rPr>
          <w:sz w:val="24"/>
          <w:szCs w:val="24"/>
        </w:rPr>
        <w:t>" налоговым органом в ходе проверки не проверялся и не устанавливался;</w:t>
      </w:r>
    </w:p>
    <w:p w:rsidR="00CF569B" w:rsidRPr="00CF569B" w:rsidRDefault="00CF569B" w:rsidP="00CF569B">
      <w:pPr>
        <w:pStyle w:val="a9"/>
        <w:spacing w:after="200" w:line="276" w:lineRule="auto"/>
        <w:ind w:left="0" w:firstLine="567"/>
        <w:jc w:val="both"/>
        <w:rPr>
          <w:sz w:val="24"/>
          <w:szCs w:val="24"/>
        </w:rPr>
      </w:pPr>
      <w:r w:rsidRPr="00CF569B">
        <w:rPr>
          <w:sz w:val="24"/>
          <w:szCs w:val="24"/>
        </w:rPr>
        <w:t>- то обстоятельство, что весь транспорт, задействованный при выполнении спорных работ, находится в собственности учредителя и директора предприятия, не может с достоверностью свидетельствовать о невыполнении данных работ именн</w:t>
      </w:r>
      <w:proofErr w:type="gramStart"/>
      <w:r w:rsidRPr="00CF569B">
        <w:rPr>
          <w:sz w:val="24"/>
          <w:szCs w:val="24"/>
        </w:rPr>
        <w:t>о ООО</w:t>
      </w:r>
      <w:proofErr w:type="gramEnd"/>
      <w:r w:rsidRPr="00CF569B">
        <w:rPr>
          <w:sz w:val="24"/>
          <w:szCs w:val="24"/>
        </w:rPr>
        <w:t xml:space="preserve"> "КИА </w:t>
      </w:r>
      <w:proofErr w:type="spellStart"/>
      <w:r w:rsidRPr="00CF569B">
        <w:rPr>
          <w:sz w:val="24"/>
          <w:szCs w:val="24"/>
        </w:rPr>
        <w:t>СтройДор</w:t>
      </w:r>
      <w:proofErr w:type="spellEnd"/>
      <w:r w:rsidRPr="00CF569B">
        <w:rPr>
          <w:sz w:val="24"/>
          <w:szCs w:val="24"/>
        </w:rPr>
        <w:t>";</w:t>
      </w:r>
    </w:p>
    <w:p w:rsidR="00CF569B" w:rsidRPr="00CF569B" w:rsidRDefault="00CF569B" w:rsidP="00CF569B">
      <w:pPr>
        <w:pStyle w:val="a9"/>
        <w:spacing w:after="200" w:line="276" w:lineRule="auto"/>
        <w:ind w:left="0" w:firstLine="567"/>
        <w:jc w:val="both"/>
        <w:rPr>
          <w:sz w:val="24"/>
          <w:szCs w:val="24"/>
        </w:rPr>
      </w:pPr>
      <w:r w:rsidRPr="00CF569B">
        <w:rPr>
          <w:sz w:val="24"/>
          <w:szCs w:val="24"/>
        </w:rPr>
        <w:t>- претензий относительно оформления документов, представленных Обществом в обоснование налоговых вычетов по НДС, налоговым органом не выявлено;</w:t>
      </w:r>
    </w:p>
    <w:p w:rsidR="00CF569B" w:rsidRPr="00CF569B" w:rsidRDefault="00CF569B" w:rsidP="00CF569B">
      <w:pPr>
        <w:pStyle w:val="a9"/>
        <w:spacing w:after="200" w:line="276" w:lineRule="auto"/>
        <w:ind w:left="0" w:firstLine="567"/>
        <w:jc w:val="both"/>
        <w:rPr>
          <w:sz w:val="24"/>
          <w:szCs w:val="24"/>
        </w:rPr>
      </w:pPr>
      <w:r w:rsidRPr="00CF569B">
        <w:rPr>
          <w:sz w:val="24"/>
          <w:szCs w:val="24"/>
        </w:rPr>
        <w:lastRenderedPageBreak/>
        <w:t>- подписание первичных документов, а также иных документов, неуполномоченным лицом не установлено; почерковедческие экспертизы в ходе проверки не проводились;</w:t>
      </w:r>
    </w:p>
    <w:p w:rsidR="00CF569B" w:rsidRPr="00CF569B" w:rsidRDefault="00CF569B" w:rsidP="00CF569B">
      <w:pPr>
        <w:pStyle w:val="a9"/>
        <w:spacing w:after="200" w:line="276" w:lineRule="auto"/>
        <w:ind w:left="0" w:firstLine="567"/>
        <w:jc w:val="both"/>
        <w:rPr>
          <w:sz w:val="24"/>
          <w:szCs w:val="24"/>
        </w:rPr>
      </w:pPr>
      <w:r w:rsidRPr="00CF569B">
        <w:rPr>
          <w:sz w:val="24"/>
          <w:szCs w:val="24"/>
        </w:rPr>
        <w:t xml:space="preserve">- контрагентом задекларирован доход от реализации работ по спорному договору, что следует из решения вышестоящего налогового органа, принятого по жалобе налогоплательщика, и подтверждается налоговой декларацией по НДС за 1 квартал 2015 года, представленной ООО "КИА </w:t>
      </w:r>
      <w:proofErr w:type="spellStart"/>
      <w:r w:rsidRPr="00CF569B">
        <w:rPr>
          <w:sz w:val="24"/>
          <w:szCs w:val="24"/>
        </w:rPr>
        <w:t>СтройДор</w:t>
      </w:r>
      <w:proofErr w:type="spellEnd"/>
      <w:r w:rsidRPr="00CF569B">
        <w:rPr>
          <w:sz w:val="24"/>
          <w:szCs w:val="24"/>
        </w:rPr>
        <w:t>";</w:t>
      </w:r>
    </w:p>
    <w:p w:rsidR="00CF569B" w:rsidRPr="00CF569B" w:rsidRDefault="00CF569B" w:rsidP="00CF569B">
      <w:pPr>
        <w:pStyle w:val="a9"/>
        <w:spacing w:after="200" w:line="276" w:lineRule="auto"/>
        <w:ind w:left="0" w:firstLine="567"/>
        <w:jc w:val="both"/>
        <w:rPr>
          <w:sz w:val="24"/>
          <w:szCs w:val="24"/>
        </w:rPr>
      </w:pPr>
      <w:r w:rsidRPr="00CF569B">
        <w:rPr>
          <w:sz w:val="24"/>
          <w:szCs w:val="24"/>
        </w:rPr>
        <w:t xml:space="preserve">- доказательства взаимозависимости или </w:t>
      </w:r>
      <w:proofErr w:type="spellStart"/>
      <w:r w:rsidRPr="00CF569B">
        <w:rPr>
          <w:sz w:val="24"/>
          <w:szCs w:val="24"/>
        </w:rPr>
        <w:t>аффилированности</w:t>
      </w:r>
      <w:proofErr w:type="spellEnd"/>
      <w:r w:rsidRPr="00CF569B">
        <w:rPr>
          <w:sz w:val="24"/>
          <w:szCs w:val="24"/>
        </w:rPr>
        <w:t xml:space="preserve"> Общества и спорного контрагента, а также согласованности в действиях заявителя и контрагента с целью получения налогоплательщиком необоснованной налоговой выгоды, в материалах дела отсутствуют;</w:t>
      </w:r>
    </w:p>
    <w:p w:rsidR="00CF569B" w:rsidRPr="00CF569B" w:rsidRDefault="00CF569B" w:rsidP="00CF569B">
      <w:pPr>
        <w:pStyle w:val="a9"/>
        <w:spacing w:after="200" w:line="276" w:lineRule="auto"/>
        <w:ind w:left="0" w:firstLine="567"/>
        <w:jc w:val="both"/>
        <w:rPr>
          <w:sz w:val="24"/>
          <w:szCs w:val="24"/>
        </w:rPr>
      </w:pPr>
      <w:r w:rsidRPr="00CF569B">
        <w:rPr>
          <w:sz w:val="24"/>
          <w:szCs w:val="24"/>
        </w:rPr>
        <w:t>- Обществом проявлена должная степень осмотрительности при выборе контрагента.</w:t>
      </w:r>
    </w:p>
    <w:p w:rsidR="00CF569B" w:rsidRPr="00CF569B" w:rsidRDefault="00CF569B" w:rsidP="00CF569B">
      <w:pPr>
        <w:pStyle w:val="a9"/>
        <w:spacing w:after="200" w:line="276" w:lineRule="auto"/>
        <w:ind w:left="0" w:firstLine="567"/>
        <w:jc w:val="both"/>
        <w:rPr>
          <w:sz w:val="24"/>
          <w:szCs w:val="24"/>
        </w:rPr>
      </w:pPr>
      <w:r w:rsidRPr="00CF569B">
        <w:rPr>
          <w:sz w:val="24"/>
          <w:szCs w:val="24"/>
        </w:rPr>
        <w:t xml:space="preserve">Кроме того, суды, установив, что в районе объектов капитального строительства: "Обустройство Термокарстового газоконденсатного месторождения на период промышленной эксплуатации. Площадочные объекты", "Обустройство Термокарстового газоконденсатного месторождения на период промышленной эксплуатации. </w:t>
      </w:r>
      <w:proofErr w:type="gramStart"/>
      <w:r w:rsidRPr="00CF569B">
        <w:rPr>
          <w:sz w:val="24"/>
          <w:szCs w:val="24"/>
        </w:rPr>
        <w:t xml:space="preserve">Трубопроводы внешнего транспорта: газопровод Термокарстовое ГКМ - </w:t>
      </w:r>
      <w:proofErr w:type="spellStart"/>
      <w:r w:rsidRPr="00CF569B">
        <w:rPr>
          <w:sz w:val="24"/>
          <w:szCs w:val="24"/>
        </w:rPr>
        <w:t>Ханчейское</w:t>
      </w:r>
      <w:proofErr w:type="spellEnd"/>
      <w:r w:rsidRPr="00CF569B">
        <w:rPr>
          <w:sz w:val="24"/>
          <w:szCs w:val="24"/>
        </w:rPr>
        <w:t xml:space="preserve"> месторождение, </w:t>
      </w:r>
      <w:proofErr w:type="spellStart"/>
      <w:r w:rsidRPr="00CF569B">
        <w:rPr>
          <w:sz w:val="24"/>
          <w:szCs w:val="24"/>
        </w:rPr>
        <w:t>конденсатопровод</w:t>
      </w:r>
      <w:proofErr w:type="spellEnd"/>
      <w:r w:rsidRPr="00CF569B">
        <w:rPr>
          <w:sz w:val="24"/>
          <w:szCs w:val="24"/>
        </w:rPr>
        <w:t xml:space="preserve"> Термокарстовое ГКМ - Восточно-</w:t>
      </w:r>
      <w:proofErr w:type="spellStart"/>
      <w:r w:rsidRPr="00CF569B">
        <w:rPr>
          <w:sz w:val="24"/>
          <w:szCs w:val="24"/>
        </w:rPr>
        <w:t>Таркосалинское</w:t>
      </w:r>
      <w:proofErr w:type="spellEnd"/>
      <w:r w:rsidRPr="00CF569B">
        <w:rPr>
          <w:sz w:val="24"/>
          <w:szCs w:val="24"/>
        </w:rPr>
        <w:t xml:space="preserve"> месторождение", к строительству которых приступило Общество в 2013 году, дорожная сеть отсутствует, передвижение возможно в зимние месяцы по зимникам, в период бездорожья с помощью вездеходов, вертолетным и ограниченно речным транспортом, обоснованно указали, что у налогоплательщика имелась экономическая необходимость (цель) выполнения работ по строительству и содержанию зимней автодороги.</w:t>
      </w:r>
      <w:proofErr w:type="gramEnd"/>
    </w:p>
    <w:p w:rsidR="00CF569B" w:rsidRPr="00CF569B" w:rsidRDefault="00CF569B" w:rsidP="00CF569B">
      <w:pPr>
        <w:pStyle w:val="a9"/>
        <w:spacing w:after="200" w:line="276" w:lineRule="auto"/>
        <w:ind w:left="0" w:firstLine="567"/>
        <w:jc w:val="both"/>
        <w:rPr>
          <w:sz w:val="24"/>
          <w:szCs w:val="24"/>
        </w:rPr>
      </w:pPr>
      <w:r w:rsidRPr="00CF569B">
        <w:rPr>
          <w:sz w:val="24"/>
          <w:szCs w:val="24"/>
        </w:rPr>
        <w:t>Принимая во внимание, что Инспекцией не опровергнуты представленные Обществом доказательства, свидетельствующие о реальности совершенных им хозяйственных операций со спорным контрагентом, и не доказаны обстоятельства того, что спорные операции в действительности не совершались; налоговым органом доказательства о том, что первичные документы содержат недостоверные сведения, не представлены, вывод судов о соблюдении Обществом условий, необходимых для применения налоговых вычетов по НДС, кассационная инстанция считает правильным.</w:t>
      </w:r>
    </w:p>
    <w:p w:rsidR="00166903" w:rsidRPr="004D6450" w:rsidRDefault="00C96650" w:rsidP="00F32697">
      <w:pPr>
        <w:keepNext/>
        <w:numPr>
          <w:ilvl w:val="1"/>
          <w:numId w:val="1"/>
        </w:numPr>
        <w:tabs>
          <w:tab w:val="left" w:pos="567"/>
        </w:tabs>
        <w:spacing w:before="120" w:after="240"/>
        <w:ind w:left="0" w:right="57" w:firstLine="567"/>
        <w:jc w:val="center"/>
        <w:outlineLvl w:val="0"/>
        <w:rPr>
          <w:b/>
          <w:bCs/>
          <w:sz w:val="28"/>
          <w:szCs w:val="28"/>
        </w:rPr>
      </w:pPr>
      <w:bookmarkStart w:id="86" w:name="_Toc504980428"/>
      <w:bookmarkEnd w:id="84"/>
      <w:bookmarkEnd w:id="85"/>
      <w:r w:rsidRPr="004D6450">
        <w:rPr>
          <w:b/>
          <w:bCs/>
          <w:sz w:val="28"/>
          <w:szCs w:val="28"/>
        </w:rPr>
        <w:t>Налог на доходы физических лиц</w:t>
      </w:r>
      <w:bookmarkEnd w:id="86"/>
    </w:p>
    <w:p w:rsidR="00470C19" w:rsidRPr="00470C19" w:rsidRDefault="00470C19" w:rsidP="00470C19">
      <w:pPr>
        <w:pStyle w:val="a9"/>
        <w:numPr>
          <w:ilvl w:val="0"/>
          <w:numId w:val="37"/>
        </w:numPr>
        <w:spacing w:after="200" w:line="276" w:lineRule="auto"/>
        <w:ind w:left="567" w:hanging="567"/>
        <w:jc w:val="both"/>
        <w:rPr>
          <w:b/>
          <w:sz w:val="24"/>
          <w:szCs w:val="24"/>
        </w:rPr>
      </w:pPr>
      <w:r w:rsidRPr="00470C19">
        <w:rPr>
          <w:b/>
          <w:sz w:val="24"/>
          <w:szCs w:val="24"/>
        </w:rPr>
        <w:t>Доходы, полученные в рамках программы «Реновация в Москве», освобождены от НДФЛ</w:t>
      </w:r>
    </w:p>
    <w:p w:rsidR="00470C19" w:rsidRPr="00470C19" w:rsidRDefault="00470C19" w:rsidP="00470C19">
      <w:pPr>
        <w:autoSpaceDE w:val="0"/>
        <w:autoSpaceDN w:val="0"/>
        <w:adjustRightInd w:val="0"/>
        <w:ind w:left="567"/>
        <w:jc w:val="both"/>
        <w:rPr>
          <w:i/>
          <w:sz w:val="24"/>
          <w:szCs w:val="24"/>
        </w:rPr>
      </w:pPr>
      <w:proofErr w:type="gramStart"/>
      <w:r w:rsidRPr="00470C19">
        <w:rPr>
          <w:i/>
          <w:sz w:val="24"/>
          <w:szCs w:val="24"/>
        </w:rPr>
        <w:t>Федеральный закон от 27 ноября 2017 г. N 352-ФЗ "О внесении изменений в часть вторую Налогового кодекса Российской Федерации в связи с принятием Федерального закона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w:t>
      </w:r>
      <w:proofErr w:type="gramEnd"/>
      <w:r w:rsidRPr="00470C19">
        <w:rPr>
          <w:i/>
          <w:sz w:val="24"/>
          <w:szCs w:val="24"/>
        </w:rPr>
        <w:t xml:space="preserve"> федерального значения Москве"</w:t>
      </w:r>
    </w:p>
    <w:p w:rsidR="00470C19" w:rsidRPr="00470C19" w:rsidRDefault="00470C19" w:rsidP="00470C19">
      <w:pPr>
        <w:pStyle w:val="a9"/>
        <w:spacing w:after="200" w:line="276" w:lineRule="auto"/>
        <w:ind w:left="0" w:firstLine="567"/>
        <w:jc w:val="both"/>
        <w:rPr>
          <w:sz w:val="24"/>
          <w:szCs w:val="24"/>
        </w:rPr>
      </w:pPr>
      <w:r w:rsidRPr="00470C19">
        <w:rPr>
          <w:sz w:val="24"/>
          <w:szCs w:val="24"/>
        </w:rPr>
        <w:t>1 июля 2017 г. вступил в силу Закон о реновации жилищного фонда в Москве.</w:t>
      </w:r>
    </w:p>
    <w:p w:rsidR="00470C19" w:rsidRPr="00470C19" w:rsidRDefault="00470C19" w:rsidP="00470C19">
      <w:pPr>
        <w:pStyle w:val="a9"/>
        <w:spacing w:after="200" w:line="276" w:lineRule="auto"/>
        <w:ind w:left="0" w:firstLine="567"/>
        <w:jc w:val="both"/>
        <w:rPr>
          <w:sz w:val="24"/>
          <w:szCs w:val="24"/>
        </w:rPr>
      </w:pPr>
      <w:r w:rsidRPr="00470C19">
        <w:rPr>
          <w:sz w:val="24"/>
          <w:szCs w:val="24"/>
        </w:rPr>
        <w:t>Чтобы обеспечить эффективное использование бюджетных средств и исключить дополнительную налоговую нагрузку, гражданам - участникам программы реновации предоставлен ряд преференций.</w:t>
      </w:r>
    </w:p>
    <w:p w:rsidR="00470C19" w:rsidRPr="00470C19" w:rsidRDefault="00470C19" w:rsidP="00470C19">
      <w:pPr>
        <w:pStyle w:val="a9"/>
        <w:spacing w:after="200" w:line="276" w:lineRule="auto"/>
        <w:ind w:left="0" w:firstLine="567"/>
        <w:jc w:val="both"/>
        <w:rPr>
          <w:sz w:val="24"/>
          <w:szCs w:val="24"/>
        </w:rPr>
      </w:pPr>
      <w:r w:rsidRPr="00470C19">
        <w:rPr>
          <w:sz w:val="24"/>
          <w:szCs w:val="24"/>
        </w:rPr>
        <w:lastRenderedPageBreak/>
        <w:t>От НДФЛ освобождены доходы, полученные в рамках программы реновации. Речь идет о жилых помещениях (долях в них) и денежном возмещении.</w:t>
      </w:r>
    </w:p>
    <w:p w:rsidR="00470C19" w:rsidRPr="00470C19" w:rsidRDefault="00470C19" w:rsidP="00470C19">
      <w:pPr>
        <w:pStyle w:val="a9"/>
        <w:spacing w:after="200" w:line="276" w:lineRule="auto"/>
        <w:ind w:left="0" w:firstLine="567"/>
        <w:jc w:val="both"/>
        <w:rPr>
          <w:sz w:val="24"/>
          <w:szCs w:val="24"/>
        </w:rPr>
      </w:pPr>
      <w:r w:rsidRPr="00470C19">
        <w:rPr>
          <w:sz w:val="24"/>
          <w:szCs w:val="24"/>
        </w:rPr>
        <w:t>Установлено, как определяется срок владения недвижимостью при продаже жилья, предоставленного в рамках реновации. Так, срок нахождения в собственности продаваемого жилья включает в себя срок владения освобожденным жильем.</w:t>
      </w:r>
    </w:p>
    <w:p w:rsidR="00470C19" w:rsidRPr="00470C19" w:rsidRDefault="00470C19" w:rsidP="00470C19">
      <w:pPr>
        <w:pStyle w:val="a9"/>
        <w:spacing w:after="200" w:line="276" w:lineRule="auto"/>
        <w:ind w:left="0" w:firstLine="567"/>
        <w:jc w:val="both"/>
        <w:rPr>
          <w:sz w:val="24"/>
          <w:szCs w:val="24"/>
        </w:rPr>
      </w:pPr>
      <w:r w:rsidRPr="00470C19">
        <w:rPr>
          <w:sz w:val="24"/>
          <w:szCs w:val="24"/>
        </w:rPr>
        <w:t xml:space="preserve">Доходы от продажи не облагаются НДФЛ, если жилье </w:t>
      </w:r>
      <w:proofErr w:type="gramStart"/>
      <w:r w:rsidRPr="00470C19">
        <w:rPr>
          <w:sz w:val="24"/>
          <w:szCs w:val="24"/>
        </w:rPr>
        <w:t>находилось в собственности 3 года и при этом освобождаемое жилье было</w:t>
      </w:r>
      <w:proofErr w:type="gramEnd"/>
      <w:r w:rsidRPr="00470C19">
        <w:rPr>
          <w:sz w:val="24"/>
          <w:szCs w:val="24"/>
        </w:rPr>
        <w:t xml:space="preserve"> получено в порядке наследования или по договору дарения от члена семьи и (или) близкого родственника, в результате приватизации или по договору пожизненного содержания с иждивением.</w:t>
      </w:r>
    </w:p>
    <w:p w:rsidR="00470C19" w:rsidRPr="00470C19" w:rsidRDefault="00470C19" w:rsidP="00470C19">
      <w:pPr>
        <w:pStyle w:val="a9"/>
        <w:spacing w:after="200" w:line="276" w:lineRule="auto"/>
        <w:ind w:left="0" w:firstLine="567"/>
        <w:jc w:val="both"/>
        <w:rPr>
          <w:sz w:val="24"/>
          <w:szCs w:val="24"/>
        </w:rPr>
      </w:pPr>
      <w:r w:rsidRPr="00470C19">
        <w:rPr>
          <w:sz w:val="24"/>
          <w:szCs w:val="24"/>
        </w:rPr>
        <w:t>Кроме того, можно уменьшить доходы от продажи на расходы на покупку (создание) освобождаемого жилья.</w:t>
      </w:r>
    </w:p>
    <w:p w:rsidR="00470C19" w:rsidRPr="00470C19" w:rsidRDefault="00470C19" w:rsidP="00470C19">
      <w:pPr>
        <w:pStyle w:val="a9"/>
        <w:spacing w:after="200" w:line="276" w:lineRule="auto"/>
        <w:ind w:left="0" w:firstLine="567"/>
        <w:jc w:val="both"/>
        <w:rPr>
          <w:sz w:val="24"/>
          <w:szCs w:val="24"/>
        </w:rPr>
      </w:pPr>
      <w:r w:rsidRPr="00470C19">
        <w:rPr>
          <w:sz w:val="24"/>
          <w:szCs w:val="24"/>
        </w:rPr>
        <w:t>Граждане освобождены от госпошлины за регистрацию прав на предоставленное в рамках реновации жилье.</w:t>
      </w:r>
    </w:p>
    <w:p w:rsidR="00470C19" w:rsidRPr="00470C19" w:rsidRDefault="00470C19" w:rsidP="00470C19">
      <w:pPr>
        <w:pStyle w:val="a9"/>
        <w:spacing w:after="200" w:line="276" w:lineRule="auto"/>
        <w:ind w:left="0" w:firstLine="567"/>
        <w:jc w:val="both"/>
        <w:rPr>
          <w:sz w:val="24"/>
          <w:szCs w:val="24"/>
        </w:rPr>
      </w:pPr>
      <w:r w:rsidRPr="00470C19">
        <w:rPr>
          <w:sz w:val="24"/>
          <w:szCs w:val="24"/>
        </w:rPr>
        <w:t>Расходы Московского фонда реновации жилой застройки на приобретение (создание) объектов недвижимости в рамках программы относятся к прочим расходам, связанным с производством и реализацией. Исключение составят расходы, произведенные в рамках целевого финансирования и целевых поступлений.</w:t>
      </w:r>
    </w:p>
    <w:p w:rsidR="00470C19" w:rsidRDefault="00470C19" w:rsidP="00470C19">
      <w:pPr>
        <w:pStyle w:val="a9"/>
        <w:spacing w:after="200" w:line="276" w:lineRule="auto"/>
        <w:ind w:left="0" w:firstLine="567"/>
        <w:jc w:val="both"/>
        <w:rPr>
          <w:sz w:val="24"/>
          <w:szCs w:val="24"/>
        </w:rPr>
      </w:pPr>
      <w:r w:rsidRPr="00470C19">
        <w:rPr>
          <w:sz w:val="24"/>
          <w:szCs w:val="24"/>
        </w:rPr>
        <w:t>Закон вступает в силу со дня его официального опубликования. Изменения распространяются на правоотношения, возникшие с 1 августа 2017 г.</w:t>
      </w:r>
    </w:p>
    <w:p w:rsidR="003E6D94" w:rsidRPr="003E6D94" w:rsidRDefault="003E6D94" w:rsidP="003E6D94">
      <w:pPr>
        <w:pStyle w:val="a9"/>
        <w:spacing w:after="200" w:line="276" w:lineRule="auto"/>
        <w:ind w:left="567"/>
        <w:jc w:val="both"/>
        <w:rPr>
          <w:b/>
          <w:sz w:val="24"/>
          <w:szCs w:val="24"/>
        </w:rPr>
      </w:pPr>
    </w:p>
    <w:p w:rsidR="003E6D94" w:rsidRPr="003E6D94" w:rsidRDefault="003E6D94" w:rsidP="00181159">
      <w:pPr>
        <w:pStyle w:val="a9"/>
        <w:numPr>
          <w:ilvl w:val="0"/>
          <w:numId w:val="37"/>
        </w:numPr>
        <w:spacing w:before="120" w:after="120" w:line="276" w:lineRule="auto"/>
        <w:ind w:left="567" w:hanging="567"/>
        <w:contextualSpacing w:val="0"/>
        <w:jc w:val="both"/>
        <w:rPr>
          <w:b/>
          <w:sz w:val="24"/>
          <w:szCs w:val="24"/>
        </w:rPr>
      </w:pPr>
      <w:r w:rsidRPr="003E6D94">
        <w:rPr>
          <w:b/>
          <w:sz w:val="24"/>
          <w:szCs w:val="24"/>
        </w:rPr>
        <w:t>Изменены условия налогообложения материальной выгоды, полученной физлицом от экономии на процентах за пользование заемными (кредитными) средствами.</w:t>
      </w:r>
    </w:p>
    <w:p w:rsidR="003E6D94" w:rsidRPr="003E6D94" w:rsidRDefault="003E6D94" w:rsidP="003E6D94">
      <w:pPr>
        <w:autoSpaceDE w:val="0"/>
        <w:autoSpaceDN w:val="0"/>
        <w:adjustRightInd w:val="0"/>
        <w:ind w:left="567"/>
        <w:jc w:val="both"/>
        <w:rPr>
          <w:i/>
          <w:sz w:val="24"/>
          <w:szCs w:val="24"/>
        </w:rPr>
      </w:pPr>
      <w:r w:rsidRPr="003E6D94">
        <w:rPr>
          <w:i/>
          <w:sz w:val="24"/>
          <w:szCs w:val="24"/>
        </w:rPr>
        <w:t>Федеральный закон от 27 ноября 2017 г. N 333-ФЗ "О внесении изменений в статью 212 части второй Налогового кодекса Российской Федерации"</w:t>
      </w:r>
    </w:p>
    <w:p w:rsidR="003E6D94" w:rsidRPr="003E6D94" w:rsidRDefault="003E6D94" w:rsidP="003E6D94">
      <w:pPr>
        <w:autoSpaceDE w:val="0"/>
        <w:autoSpaceDN w:val="0"/>
        <w:adjustRightInd w:val="0"/>
        <w:ind w:firstLine="567"/>
        <w:jc w:val="both"/>
        <w:rPr>
          <w:sz w:val="24"/>
          <w:szCs w:val="24"/>
        </w:rPr>
      </w:pPr>
      <w:r w:rsidRPr="003E6D94">
        <w:rPr>
          <w:sz w:val="24"/>
          <w:szCs w:val="24"/>
        </w:rPr>
        <w:t>Материальная выгода от экономии на процентах (кроме установленных НК РФ исключений) признается налогооблагаемым доходом при соблюдении в отношении такой экономии хотя бы одного из двух условий.</w:t>
      </w:r>
    </w:p>
    <w:p w:rsidR="003E6D94" w:rsidRPr="003E6D94" w:rsidRDefault="003E6D94" w:rsidP="003E6D94">
      <w:pPr>
        <w:autoSpaceDE w:val="0"/>
        <w:autoSpaceDN w:val="0"/>
        <w:adjustRightInd w:val="0"/>
        <w:ind w:firstLine="567"/>
        <w:jc w:val="both"/>
        <w:rPr>
          <w:sz w:val="24"/>
          <w:szCs w:val="24"/>
        </w:rPr>
      </w:pPr>
      <w:r w:rsidRPr="003E6D94">
        <w:rPr>
          <w:sz w:val="24"/>
          <w:szCs w:val="24"/>
        </w:rPr>
        <w:t>Первое условие: заем (кредит) получен от организации или ИП, которые признаны взаимозависимым лицом налогоплательщика либо с которыми он состоит в трудовых отношениях.</w:t>
      </w:r>
    </w:p>
    <w:p w:rsidR="003E6D94" w:rsidRPr="003E6D94" w:rsidRDefault="003E6D94" w:rsidP="003E6D94">
      <w:pPr>
        <w:autoSpaceDE w:val="0"/>
        <w:autoSpaceDN w:val="0"/>
        <w:adjustRightInd w:val="0"/>
        <w:ind w:firstLine="567"/>
        <w:jc w:val="both"/>
        <w:rPr>
          <w:sz w:val="24"/>
          <w:szCs w:val="24"/>
        </w:rPr>
      </w:pPr>
      <w:r w:rsidRPr="003E6D94">
        <w:rPr>
          <w:sz w:val="24"/>
          <w:szCs w:val="24"/>
        </w:rPr>
        <w:t>Второе условие: экономия фактически является материальной помощью либо формой встречного исполнения организацией или ИП обязательства перед налогоплательщиком, в т. ч. оплатой (вознаграждением) за поставленные им товары (выполненные работы, оказанные услуги).</w:t>
      </w:r>
    </w:p>
    <w:p w:rsidR="003E6D94" w:rsidRDefault="003E6D94" w:rsidP="00AE4223">
      <w:pPr>
        <w:autoSpaceDE w:val="0"/>
        <w:autoSpaceDN w:val="0"/>
        <w:adjustRightInd w:val="0"/>
        <w:ind w:firstLine="567"/>
        <w:jc w:val="both"/>
        <w:rPr>
          <w:sz w:val="24"/>
          <w:szCs w:val="24"/>
        </w:rPr>
      </w:pPr>
      <w:r w:rsidRPr="00AE4223">
        <w:rPr>
          <w:sz w:val="24"/>
          <w:szCs w:val="24"/>
        </w:rPr>
        <w:t>Федеральный закон вступает в силу через месяц со дня его официального опубликования, но не ранее 1-го числа очередного налогового периода по НДФЛ.</w:t>
      </w:r>
    </w:p>
    <w:p w:rsidR="00543492" w:rsidRPr="00543492" w:rsidRDefault="00543492" w:rsidP="00543492">
      <w:pPr>
        <w:pStyle w:val="a9"/>
        <w:numPr>
          <w:ilvl w:val="0"/>
          <w:numId w:val="37"/>
        </w:numPr>
        <w:spacing w:before="120" w:after="120" w:line="276" w:lineRule="auto"/>
        <w:ind w:left="567" w:hanging="567"/>
        <w:contextualSpacing w:val="0"/>
        <w:jc w:val="both"/>
        <w:rPr>
          <w:b/>
          <w:sz w:val="24"/>
          <w:szCs w:val="24"/>
        </w:rPr>
      </w:pPr>
      <w:r w:rsidRPr="00543492">
        <w:rPr>
          <w:b/>
          <w:sz w:val="24"/>
          <w:szCs w:val="24"/>
        </w:rPr>
        <w:t>Представлен обзор основных нарушений, допускаемых налоговыми агентами при заполнении и представлении расчета по форме 6-НДФЛ.</w:t>
      </w:r>
    </w:p>
    <w:p w:rsidR="00543492" w:rsidRPr="00543492" w:rsidRDefault="00543492" w:rsidP="00543492">
      <w:pPr>
        <w:autoSpaceDE w:val="0"/>
        <w:autoSpaceDN w:val="0"/>
        <w:adjustRightInd w:val="0"/>
        <w:ind w:left="567"/>
        <w:jc w:val="both"/>
        <w:rPr>
          <w:i/>
          <w:sz w:val="24"/>
          <w:szCs w:val="24"/>
        </w:rPr>
      </w:pPr>
      <w:r w:rsidRPr="00543492">
        <w:rPr>
          <w:i/>
          <w:sz w:val="24"/>
          <w:szCs w:val="24"/>
        </w:rPr>
        <w:t>Письмо Федеральной налоговой службы от 1 ноября 2017 г. N ГД-4-11/22216@ "О направлении обзора нарушений в части заполнения и представления расчета по форме 6-НДФЛ"</w:t>
      </w:r>
    </w:p>
    <w:p w:rsidR="00543492" w:rsidRDefault="00543492" w:rsidP="00543492"/>
    <w:p w:rsidR="00543492" w:rsidRPr="00543492" w:rsidRDefault="00543492" w:rsidP="00543492">
      <w:pPr>
        <w:autoSpaceDE w:val="0"/>
        <w:autoSpaceDN w:val="0"/>
        <w:adjustRightInd w:val="0"/>
        <w:ind w:firstLine="567"/>
        <w:jc w:val="both"/>
        <w:rPr>
          <w:sz w:val="24"/>
          <w:szCs w:val="24"/>
        </w:rPr>
      </w:pPr>
      <w:r w:rsidRPr="00543492">
        <w:rPr>
          <w:sz w:val="24"/>
          <w:szCs w:val="24"/>
        </w:rPr>
        <w:t xml:space="preserve">Например, сумма начисленного дохода по строке 020 Раздела 1 расчета оказывается меньше суммы строк "Общая сумма дохода" справок по форме 2-НДФЛ. Причина данной ошибки - несоблюдение контрольных соотношений показателей расчета. </w:t>
      </w:r>
      <w:proofErr w:type="gramStart"/>
      <w:r w:rsidRPr="00543492">
        <w:rPr>
          <w:sz w:val="24"/>
          <w:szCs w:val="24"/>
        </w:rPr>
        <w:t xml:space="preserve">Указано, что сумма </w:t>
      </w:r>
      <w:r w:rsidRPr="00543492">
        <w:rPr>
          <w:sz w:val="24"/>
          <w:szCs w:val="24"/>
        </w:rPr>
        <w:lastRenderedPageBreak/>
        <w:t>начисленного дохода (строка 020) по соответствующей ставке (строка 010) должна соответствовать сумме строк "Общая сумма дохода" по соответствующей ставке налога справок 2-НДФЛ с признаком 1, предоставленных по всем налогоплательщикам, и строк 020 по соответствующей ставке (строка 010) приложений N 2 к ДНП, представленных по всем налогоплательщикам этим налоговым агентом (соотношение применяется к расчету по форме 6-НДФЛ за</w:t>
      </w:r>
      <w:proofErr w:type="gramEnd"/>
      <w:r w:rsidRPr="00543492">
        <w:rPr>
          <w:sz w:val="24"/>
          <w:szCs w:val="24"/>
        </w:rPr>
        <w:t xml:space="preserve"> год).</w:t>
      </w:r>
    </w:p>
    <w:p w:rsidR="00543492" w:rsidRPr="00543492" w:rsidRDefault="00543492" w:rsidP="00543492">
      <w:pPr>
        <w:autoSpaceDE w:val="0"/>
        <w:autoSpaceDN w:val="0"/>
        <w:adjustRightInd w:val="0"/>
        <w:ind w:firstLine="567"/>
        <w:jc w:val="both"/>
        <w:rPr>
          <w:sz w:val="24"/>
          <w:szCs w:val="24"/>
        </w:rPr>
      </w:pPr>
      <w:r w:rsidRPr="00543492">
        <w:rPr>
          <w:sz w:val="24"/>
          <w:szCs w:val="24"/>
        </w:rPr>
        <w:t>ФНС России также напоминает, что расчет заполняется нарастающим итогом за первый квартал, полугодие, девять месяцев и год. В нем не отражаются доходы, не подлежащие налогообложению.</w:t>
      </w:r>
    </w:p>
    <w:p w:rsidR="00543492" w:rsidRPr="00543492" w:rsidRDefault="00543492" w:rsidP="00543492">
      <w:pPr>
        <w:autoSpaceDE w:val="0"/>
        <w:autoSpaceDN w:val="0"/>
        <w:adjustRightInd w:val="0"/>
        <w:ind w:firstLine="567"/>
        <w:jc w:val="both"/>
        <w:rPr>
          <w:sz w:val="24"/>
          <w:szCs w:val="24"/>
        </w:rPr>
      </w:pPr>
      <w:r w:rsidRPr="00543492">
        <w:rPr>
          <w:sz w:val="24"/>
          <w:szCs w:val="24"/>
        </w:rPr>
        <w:t>Датой фактического получения дохода в виде пособий по временной нетрудоспособности считается день выплаты, в т. ч. перечисления на счета налогоплательщика в банках либо по его поручению на счета третьих лиц. Пособия отражаются в том периоде, в котором выплачены.</w:t>
      </w:r>
    </w:p>
    <w:p w:rsidR="00543492" w:rsidRPr="00543492" w:rsidRDefault="00543492" w:rsidP="00543492">
      <w:pPr>
        <w:autoSpaceDE w:val="0"/>
        <w:autoSpaceDN w:val="0"/>
        <w:adjustRightInd w:val="0"/>
        <w:ind w:firstLine="567"/>
        <w:jc w:val="both"/>
        <w:rPr>
          <w:sz w:val="24"/>
          <w:szCs w:val="24"/>
        </w:rPr>
      </w:pPr>
      <w:r w:rsidRPr="00543492">
        <w:rPr>
          <w:sz w:val="24"/>
          <w:szCs w:val="24"/>
        </w:rPr>
        <w:t>Налоговый агент при численности физлиц, получивших доходы в налоговом периоде, более 25 человек, обязан предоставить расчет в электронном виде.</w:t>
      </w:r>
    </w:p>
    <w:p w:rsidR="00296172" w:rsidRPr="00296172" w:rsidRDefault="00296172" w:rsidP="00296172">
      <w:pPr>
        <w:pStyle w:val="a9"/>
        <w:numPr>
          <w:ilvl w:val="0"/>
          <w:numId w:val="37"/>
        </w:numPr>
        <w:spacing w:before="120" w:line="276" w:lineRule="auto"/>
        <w:ind w:left="567" w:hanging="567"/>
        <w:contextualSpacing w:val="0"/>
        <w:jc w:val="both"/>
        <w:rPr>
          <w:b/>
          <w:sz w:val="24"/>
          <w:szCs w:val="24"/>
        </w:rPr>
      </w:pPr>
      <w:r w:rsidRPr="00296172">
        <w:rPr>
          <w:b/>
          <w:sz w:val="24"/>
          <w:szCs w:val="24"/>
        </w:rPr>
        <w:t>Заполняем справку 2-НДФЛ: что следует помнить?</w:t>
      </w:r>
    </w:p>
    <w:p w:rsidR="00296172" w:rsidRPr="00296172" w:rsidRDefault="007F6AC6" w:rsidP="00296172">
      <w:pPr>
        <w:autoSpaceDE w:val="0"/>
        <w:autoSpaceDN w:val="0"/>
        <w:adjustRightInd w:val="0"/>
        <w:ind w:left="567"/>
        <w:jc w:val="both"/>
        <w:rPr>
          <w:i/>
          <w:sz w:val="24"/>
          <w:szCs w:val="24"/>
        </w:rPr>
      </w:pPr>
      <w:hyperlink r:id="rId100" w:history="1">
        <w:r w:rsidR="00296172" w:rsidRPr="00296172">
          <w:rPr>
            <w:i/>
            <w:sz w:val="24"/>
            <w:szCs w:val="24"/>
          </w:rPr>
          <w:t>Письмо Федеральной налоговой службы от 6 сентября 2017 г. N БС-4-11/17753@ "О заполнении 2-НДФЛ"</w:t>
        </w:r>
      </w:hyperlink>
    </w:p>
    <w:p w:rsidR="00296172" w:rsidRPr="00296172" w:rsidRDefault="00296172" w:rsidP="00296172">
      <w:pPr>
        <w:autoSpaceDE w:val="0"/>
        <w:autoSpaceDN w:val="0"/>
        <w:adjustRightInd w:val="0"/>
        <w:ind w:firstLine="567"/>
        <w:jc w:val="both"/>
        <w:rPr>
          <w:sz w:val="24"/>
          <w:szCs w:val="24"/>
        </w:rPr>
      </w:pPr>
      <w:r w:rsidRPr="00296172">
        <w:rPr>
          <w:sz w:val="24"/>
          <w:szCs w:val="24"/>
        </w:rPr>
        <w:t>Если налоговый агент представил справку 2-НДФЛ, заполненную в строгом соответствии с документом, удостоверяющим личность налогоплательщика, либо иного документа, подтверждающего адрес места жительства, такие сведения считаются прошедшими форматно-логический контроль и подлежат приему в полном объеме.</w:t>
      </w:r>
    </w:p>
    <w:p w:rsidR="00296172" w:rsidRPr="00296172" w:rsidRDefault="00296172" w:rsidP="00296172">
      <w:pPr>
        <w:autoSpaceDE w:val="0"/>
        <w:autoSpaceDN w:val="0"/>
        <w:adjustRightInd w:val="0"/>
        <w:ind w:firstLine="567"/>
        <w:jc w:val="both"/>
        <w:rPr>
          <w:sz w:val="24"/>
          <w:szCs w:val="24"/>
        </w:rPr>
      </w:pPr>
      <w:r w:rsidRPr="00296172">
        <w:rPr>
          <w:sz w:val="24"/>
          <w:szCs w:val="24"/>
        </w:rPr>
        <w:t xml:space="preserve">Чтобы исключить прием от налогового агента заведомо недостоверных данных, установлены дополнительные правила форматно-логического </w:t>
      </w:r>
      <w:proofErr w:type="gramStart"/>
      <w:r w:rsidRPr="00296172">
        <w:rPr>
          <w:sz w:val="24"/>
          <w:szCs w:val="24"/>
        </w:rPr>
        <w:t>контроля за</w:t>
      </w:r>
      <w:proofErr w:type="gramEnd"/>
      <w:r w:rsidRPr="00296172">
        <w:rPr>
          <w:sz w:val="24"/>
          <w:szCs w:val="24"/>
        </w:rPr>
        <w:t xml:space="preserve"> содержанием реквизитов в Справке. Так, если поле "ИНН в Российской Федерации" не заполнено, то налоговый агент получит сообщение "Предупреждение. Не </w:t>
      </w:r>
      <w:proofErr w:type="gramStart"/>
      <w:r w:rsidRPr="00296172">
        <w:rPr>
          <w:sz w:val="24"/>
          <w:szCs w:val="24"/>
        </w:rPr>
        <w:t>заполнен</w:t>
      </w:r>
      <w:proofErr w:type="gramEnd"/>
      <w:r w:rsidRPr="00296172">
        <w:rPr>
          <w:sz w:val="24"/>
          <w:szCs w:val="24"/>
        </w:rPr>
        <w:t xml:space="preserve"> ИНН для гражданина России". При этом сведения о доходах физлиц считаются прошедшими форматно-логический контроль и подлежат приему.</w:t>
      </w:r>
    </w:p>
    <w:p w:rsidR="00296172" w:rsidRDefault="00296172" w:rsidP="00296172">
      <w:pPr>
        <w:autoSpaceDE w:val="0"/>
        <w:autoSpaceDN w:val="0"/>
        <w:adjustRightInd w:val="0"/>
        <w:ind w:firstLine="567"/>
        <w:jc w:val="both"/>
        <w:rPr>
          <w:sz w:val="24"/>
          <w:szCs w:val="24"/>
        </w:rPr>
      </w:pPr>
      <w:r w:rsidRPr="00296172">
        <w:rPr>
          <w:sz w:val="24"/>
          <w:szCs w:val="24"/>
        </w:rPr>
        <w:t>Указание некорректного ИНН (присвоенного иному физлицу) образует состав налогового правонарушения. В связи с этим налоговый агент должен актуализировать персональные данные физлиц.</w:t>
      </w:r>
    </w:p>
    <w:p w:rsidR="006B6FD8" w:rsidRPr="006B6FD8" w:rsidRDefault="006B6FD8" w:rsidP="006B6FD8">
      <w:pPr>
        <w:pStyle w:val="a9"/>
        <w:numPr>
          <w:ilvl w:val="0"/>
          <w:numId w:val="37"/>
        </w:numPr>
        <w:spacing w:before="120" w:line="276" w:lineRule="auto"/>
        <w:ind w:left="567" w:hanging="567"/>
        <w:contextualSpacing w:val="0"/>
        <w:jc w:val="both"/>
        <w:rPr>
          <w:b/>
          <w:sz w:val="24"/>
          <w:szCs w:val="24"/>
        </w:rPr>
      </w:pPr>
      <w:r w:rsidRPr="006B6FD8">
        <w:rPr>
          <w:b/>
          <w:sz w:val="24"/>
          <w:szCs w:val="24"/>
        </w:rPr>
        <w:t>Сожитель матери (сожительница отца) ребенка не может получить стандартный вычет по НДФЛ</w:t>
      </w:r>
    </w:p>
    <w:p w:rsidR="006B6FD8" w:rsidRPr="006B6FD8" w:rsidRDefault="007F6AC6" w:rsidP="006B6FD8">
      <w:pPr>
        <w:autoSpaceDE w:val="0"/>
        <w:autoSpaceDN w:val="0"/>
        <w:adjustRightInd w:val="0"/>
        <w:ind w:left="567"/>
        <w:jc w:val="both"/>
        <w:rPr>
          <w:i/>
          <w:sz w:val="24"/>
          <w:szCs w:val="24"/>
        </w:rPr>
      </w:pPr>
      <w:hyperlink r:id="rId101" w:history="1">
        <w:r w:rsidR="006B6FD8" w:rsidRPr="006B6FD8">
          <w:rPr>
            <w:i/>
            <w:sz w:val="24"/>
            <w:szCs w:val="24"/>
          </w:rPr>
          <w:t>Письмо Департамента налоговой и таможенной политики Минфина России от 31 октября 2017 г. N 03-04-05/71677</w:t>
        </w:r>
        <w:proofErr w:type="gramStart"/>
        <w:r w:rsidR="006B6FD8" w:rsidRPr="006B6FD8">
          <w:rPr>
            <w:i/>
            <w:sz w:val="24"/>
            <w:szCs w:val="24"/>
          </w:rPr>
          <w:t xml:space="preserve"> О</w:t>
        </w:r>
        <w:proofErr w:type="gramEnd"/>
        <w:r w:rsidR="006B6FD8" w:rsidRPr="006B6FD8">
          <w:rPr>
            <w:i/>
            <w:sz w:val="24"/>
            <w:szCs w:val="24"/>
          </w:rPr>
          <w:t xml:space="preserve"> предоставлении стандартного налогового вычета по НДФЛ родителям, на обеспечении которых находится ребенок</w:t>
        </w:r>
      </w:hyperlink>
    </w:p>
    <w:p w:rsidR="006B6FD8" w:rsidRPr="006B6FD8" w:rsidRDefault="006B6FD8" w:rsidP="006B6FD8">
      <w:pPr>
        <w:autoSpaceDE w:val="0"/>
        <w:autoSpaceDN w:val="0"/>
        <w:adjustRightInd w:val="0"/>
        <w:ind w:firstLine="567"/>
        <w:jc w:val="both"/>
        <w:rPr>
          <w:sz w:val="24"/>
          <w:szCs w:val="24"/>
        </w:rPr>
      </w:pPr>
      <w:r w:rsidRPr="006B6FD8">
        <w:rPr>
          <w:sz w:val="24"/>
          <w:szCs w:val="24"/>
        </w:rPr>
        <w:t>Для возникновения права на получение стандартного вычета по НДФЛ на ребенка необходимо одновременное выполнение ряда условий. Первое - налогоплательщик является или признается родителем ребенка или супругом (супругой) родителя ребенка. Второе - ребенок находится на обеспечении данного налогоплательщика.</w:t>
      </w:r>
    </w:p>
    <w:p w:rsidR="006B6FD8" w:rsidRPr="006B6FD8" w:rsidRDefault="006B6FD8" w:rsidP="006B6FD8">
      <w:pPr>
        <w:autoSpaceDE w:val="0"/>
        <w:autoSpaceDN w:val="0"/>
        <w:adjustRightInd w:val="0"/>
        <w:ind w:firstLine="567"/>
        <w:jc w:val="both"/>
        <w:rPr>
          <w:sz w:val="24"/>
          <w:szCs w:val="24"/>
        </w:rPr>
      </w:pPr>
      <w:r w:rsidRPr="006B6FD8">
        <w:rPr>
          <w:sz w:val="24"/>
          <w:szCs w:val="24"/>
        </w:rPr>
        <w:t>Лицу, совместно проживающему с родителем ребенка и не состоящему в зарегистрированном браке с первым, вычет не предоставляется.</w:t>
      </w:r>
    </w:p>
    <w:p w:rsidR="006B6FD8" w:rsidRPr="006B6FD8" w:rsidRDefault="006B6FD8" w:rsidP="006B6FD8">
      <w:pPr>
        <w:pStyle w:val="a9"/>
        <w:numPr>
          <w:ilvl w:val="0"/>
          <w:numId w:val="37"/>
        </w:numPr>
        <w:spacing w:before="120" w:line="276" w:lineRule="auto"/>
        <w:ind w:left="567" w:hanging="567"/>
        <w:contextualSpacing w:val="0"/>
        <w:jc w:val="both"/>
        <w:rPr>
          <w:b/>
          <w:sz w:val="24"/>
          <w:szCs w:val="24"/>
        </w:rPr>
      </w:pPr>
      <w:r w:rsidRPr="006B6FD8">
        <w:rPr>
          <w:b/>
          <w:sz w:val="24"/>
          <w:szCs w:val="24"/>
        </w:rPr>
        <w:t xml:space="preserve">О получении некоторых </w:t>
      </w:r>
      <w:proofErr w:type="spellStart"/>
      <w:r w:rsidRPr="006B6FD8">
        <w:rPr>
          <w:b/>
          <w:sz w:val="24"/>
          <w:szCs w:val="24"/>
        </w:rPr>
        <w:t>соцвычетов</w:t>
      </w:r>
      <w:proofErr w:type="spellEnd"/>
      <w:r w:rsidRPr="006B6FD8">
        <w:rPr>
          <w:b/>
          <w:sz w:val="24"/>
          <w:szCs w:val="24"/>
        </w:rPr>
        <w:t xml:space="preserve"> через работодателя</w:t>
      </w:r>
    </w:p>
    <w:p w:rsidR="006B6FD8" w:rsidRPr="006B6FD8" w:rsidRDefault="007F6AC6" w:rsidP="006B6FD8">
      <w:pPr>
        <w:autoSpaceDE w:val="0"/>
        <w:autoSpaceDN w:val="0"/>
        <w:adjustRightInd w:val="0"/>
        <w:ind w:left="567"/>
        <w:jc w:val="both"/>
        <w:rPr>
          <w:i/>
          <w:sz w:val="24"/>
          <w:szCs w:val="24"/>
        </w:rPr>
      </w:pPr>
      <w:hyperlink r:id="rId102" w:history="1">
        <w:r w:rsidR="006B6FD8" w:rsidRPr="006B6FD8">
          <w:rPr>
            <w:i/>
            <w:sz w:val="24"/>
            <w:szCs w:val="24"/>
          </w:rPr>
          <w:t>Письмо Департамента налоговой и таможенной политики Минфина России от 2 ноября 2017 г. N 03-04-06/72377</w:t>
        </w:r>
        <w:proofErr w:type="gramStart"/>
        <w:r w:rsidR="006B6FD8" w:rsidRPr="006B6FD8">
          <w:rPr>
            <w:i/>
            <w:sz w:val="24"/>
            <w:szCs w:val="24"/>
          </w:rPr>
          <w:t xml:space="preserve"> О</w:t>
        </w:r>
        <w:proofErr w:type="gramEnd"/>
        <w:r w:rsidR="006B6FD8" w:rsidRPr="006B6FD8">
          <w:rPr>
            <w:i/>
            <w:sz w:val="24"/>
            <w:szCs w:val="24"/>
          </w:rPr>
          <w:t xml:space="preserve"> предоставлении социального налогового вычета по НДФЛ</w:t>
        </w:r>
      </w:hyperlink>
    </w:p>
    <w:p w:rsidR="006B6FD8" w:rsidRPr="006B6FD8" w:rsidRDefault="006B6FD8" w:rsidP="006B6FD8">
      <w:pPr>
        <w:autoSpaceDE w:val="0"/>
        <w:autoSpaceDN w:val="0"/>
        <w:adjustRightInd w:val="0"/>
        <w:ind w:firstLine="567"/>
        <w:jc w:val="both"/>
        <w:rPr>
          <w:sz w:val="24"/>
          <w:szCs w:val="24"/>
        </w:rPr>
      </w:pPr>
      <w:r w:rsidRPr="006B6FD8">
        <w:rPr>
          <w:sz w:val="24"/>
          <w:szCs w:val="24"/>
        </w:rPr>
        <w:t xml:space="preserve">Социальные вычеты по НДФЛ в сумме, уплаченной за обучение, </w:t>
      </w:r>
      <w:proofErr w:type="spellStart"/>
      <w:r w:rsidRPr="006B6FD8">
        <w:rPr>
          <w:sz w:val="24"/>
          <w:szCs w:val="24"/>
        </w:rPr>
        <w:t>медуслуги</w:t>
      </w:r>
      <w:proofErr w:type="spellEnd"/>
      <w:r w:rsidRPr="006B6FD8">
        <w:rPr>
          <w:sz w:val="24"/>
          <w:szCs w:val="24"/>
        </w:rPr>
        <w:t>, лекарства, а также в сумме взносов по договору (договорам) добровольного страхования жизни, могут быть предоставлены до окончания календарного года, если работник обратится к работодателю с письменным заявлением. Условие - подтверждение права работника на данные вычеты.</w:t>
      </w:r>
    </w:p>
    <w:p w:rsidR="006B6FD8" w:rsidRPr="006B6FD8" w:rsidRDefault="006B6FD8" w:rsidP="006B6FD8">
      <w:pPr>
        <w:autoSpaceDE w:val="0"/>
        <w:autoSpaceDN w:val="0"/>
        <w:adjustRightInd w:val="0"/>
        <w:ind w:firstLine="567"/>
        <w:jc w:val="both"/>
        <w:rPr>
          <w:sz w:val="24"/>
          <w:szCs w:val="24"/>
        </w:rPr>
      </w:pPr>
      <w:r w:rsidRPr="006B6FD8">
        <w:rPr>
          <w:sz w:val="24"/>
          <w:szCs w:val="24"/>
        </w:rPr>
        <w:lastRenderedPageBreak/>
        <w:t xml:space="preserve">Работодатель должен </w:t>
      </w:r>
      <w:proofErr w:type="gramStart"/>
      <w:r w:rsidRPr="006B6FD8">
        <w:rPr>
          <w:sz w:val="24"/>
          <w:szCs w:val="24"/>
        </w:rPr>
        <w:t>предоставить вычеты начиная</w:t>
      </w:r>
      <w:proofErr w:type="gramEnd"/>
      <w:r w:rsidRPr="006B6FD8">
        <w:rPr>
          <w:sz w:val="24"/>
          <w:szCs w:val="24"/>
        </w:rPr>
        <w:t xml:space="preserve"> с месяца, в котором работник обратился за их получением. Если после обращения налог удержан без учета вычетов, то его излишне удержанная сумма возвращается работнику в установленном порядке.</w:t>
      </w:r>
    </w:p>
    <w:p w:rsidR="006B6FD8" w:rsidRDefault="006B6FD8" w:rsidP="006B6FD8">
      <w:pPr>
        <w:autoSpaceDE w:val="0"/>
        <w:autoSpaceDN w:val="0"/>
        <w:adjustRightInd w:val="0"/>
        <w:ind w:firstLine="567"/>
        <w:jc w:val="both"/>
        <w:rPr>
          <w:sz w:val="24"/>
          <w:szCs w:val="24"/>
        </w:rPr>
      </w:pPr>
      <w:r w:rsidRPr="006B6FD8">
        <w:rPr>
          <w:sz w:val="24"/>
          <w:szCs w:val="24"/>
        </w:rPr>
        <w:t>Если вычеты предоставлены в меньшем размере, чем предусмотрено НК РФ, работник вправе получить их, подав налоговую декларацию по окончании календарного года.</w:t>
      </w:r>
    </w:p>
    <w:p w:rsidR="006B6FD8" w:rsidRPr="006B6FD8" w:rsidRDefault="006B6FD8" w:rsidP="006B6FD8">
      <w:pPr>
        <w:pStyle w:val="a9"/>
        <w:numPr>
          <w:ilvl w:val="0"/>
          <w:numId w:val="37"/>
        </w:numPr>
        <w:spacing w:before="120" w:line="276" w:lineRule="auto"/>
        <w:ind w:left="567" w:hanging="567"/>
        <w:contextualSpacing w:val="0"/>
        <w:jc w:val="both"/>
        <w:rPr>
          <w:b/>
          <w:sz w:val="24"/>
          <w:szCs w:val="24"/>
        </w:rPr>
      </w:pPr>
      <w:r w:rsidRPr="006B6FD8">
        <w:rPr>
          <w:b/>
          <w:sz w:val="24"/>
          <w:szCs w:val="24"/>
        </w:rPr>
        <w:t>ИП не признается налоговым агентом в отношении денежных средств, перечисляемых физлицам по агентскому договору</w:t>
      </w:r>
    </w:p>
    <w:p w:rsidR="006B6FD8" w:rsidRPr="006B6FD8" w:rsidRDefault="007F6AC6" w:rsidP="006B6FD8">
      <w:pPr>
        <w:autoSpaceDE w:val="0"/>
        <w:autoSpaceDN w:val="0"/>
        <w:adjustRightInd w:val="0"/>
        <w:ind w:left="567"/>
        <w:jc w:val="both"/>
        <w:rPr>
          <w:i/>
          <w:sz w:val="24"/>
          <w:szCs w:val="24"/>
        </w:rPr>
      </w:pPr>
      <w:hyperlink r:id="rId103" w:history="1">
        <w:r w:rsidR="006B6FD8" w:rsidRPr="006B6FD8">
          <w:rPr>
            <w:i/>
            <w:sz w:val="24"/>
            <w:szCs w:val="24"/>
          </w:rPr>
          <w:t>Письмо Департамента налоговой и таможенной политики Минфина России от 3 ноября 2017 г. N 03-04-05/72568</w:t>
        </w:r>
        <w:proofErr w:type="gramStart"/>
        <w:r w:rsidR="006B6FD8" w:rsidRPr="006B6FD8">
          <w:rPr>
            <w:i/>
            <w:sz w:val="24"/>
            <w:szCs w:val="24"/>
          </w:rPr>
          <w:t xml:space="preserve"> О</w:t>
        </w:r>
        <w:proofErr w:type="gramEnd"/>
        <w:r w:rsidR="006B6FD8" w:rsidRPr="006B6FD8">
          <w:rPr>
            <w:i/>
            <w:sz w:val="24"/>
            <w:szCs w:val="24"/>
          </w:rPr>
          <w:t xml:space="preserve"> налогообложении НДФЛ доходов репетитора</w:t>
        </w:r>
      </w:hyperlink>
    </w:p>
    <w:p w:rsidR="006B6FD8" w:rsidRPr="006B6FD8" w:rsidRDefault="006B6FD8" w:rsidP="006B6FD8">
      <w:pPr>
        <w:autoSpaceDE w:val="0"/>
        <w:autoSpaceDN w:val="0"/>
        <w:adjustRightInd w:val="0"/>
        <w:ind w:firstLine="567"/>
        <w:jc w:val="both"/>
        <w:rPr>
          <w:sz w:val="24"/>
          <w:szCs w:val="24"/>
        </w:rPr>
      </w:pPr>
      <w:r w:rsidRPr="006B6FD8">
        <w:rPr>
          <w:sz w:val="24"/>
          <w:szCs w:val="24"/>
        </w:rPr>
        <w:t>Разъяснено, что ИП не признается налоговым агентом в отношении денежных средств, перечисляемых физлицам по агентскому договору, если предприниматель, действуя в качестве агента по такому договору, не является источником дохода этих лиц.</w:t>
      </w:r>
    </w:p>
    <w:p w:rsidR="00543492" w:rsidRPr="00543492" w:rsidRDefault="00543492" w:rsidP="00543492">
      <w:pPr>
        <w:pStyle w:val="a9"/>
        <w:numPr>
          <w:ilvl w:val="0"/>
          <w:numId w:val="37"/>
        </w:numPr>
        <w:spacing w:before="120" w:line="276" w:lineRule="auto"/>
        <w:ind w:left="567" w:hanging="567"/>
        <w:contextualSpacing w:val="0"/>
        <w:jc w:val="both"/>
        <w:rPr>
          <w:b/>
          <w:sz w:val="24"/>
          <w:szCs w:val="24"/>
        </w:rPr>
      </w:pPr>
      <w:r w:rsidRPr="00543492">
        <w:rPr>
          <w:b/>
          <w:sz w:val="24"/>
          <w:szCs w:val="24"/>
        </w:rPr>
        <w:t>Разъяснения касаются налоговых льгот для ветеранов боевых действий.</w:t>
      </w:r>
    </w:p>
    <w:p w:rsidR="00543492" w:rsidRPr="00543492" w:rsidRDefault="00543492" w:rsidP="00543492">
      <w:pPr>
        <w:pStyle w:val="a9"/>
        <w:spacing w:line="276" w:lineRule="auto"/>
        <w:ind w:left="567"/>
        <w:contextualSpacing w:val="0"/>
        <w:jc w:val="both"/>
        <w:rPr>
          <w:b/>
          <w:sz w:val="24"/>
          <w:szCs w:val="24"/>
        </w:rPr>
      </w:pPr>
      <w:r w:rsidRPr="00543492">
        <w:rPr>
          <w:b/>
          <w:sz w:val="24"/>
          <w:szCs w:val="24"/>
        </w:rPr>
        <w:t>Так, им полагается ежемесячный вычет по НДФЛ в размере 500 руб.</w:t>
      </w:r>
    </w:p>
    <w:p w:rsidR="00543492" w:rsidRPr="00543492" w:rsidRDefault="00543492" w:rsidP="00543492">
      <w:pPr>
        <w:autoSpaceDE w:val="0"/>
        <w:autoSpaceDN w:val="0"/>
        <w:adjustRightInd w:val="0"/>
        <w:ind w:left="567"/>
        <w:jc w:val="both"/>
        <w:rPr>
          <w:i/>
          <w:sz w:val="24"/>
          <w:szCs w:val="24"/>
        </w:rPr>
      </w:pPr>
      <w:r w:rsidRPr="00543492">
        <w:rPr>
          <w:i/>
          <w:sz w:val="24"/>
          <w:szCs w:val="24"/>
        </w:rPr>
        <w:t>Письмо Департамента налоговой и таможенной политики Минфина России от 3 ноября 2017 г. N 03-04-05/72584</w:t>
      </w:r>
    </w:p>
    <w:p w:rsidR="00543492" w:rsidRDefault="00543492" w:rsidP="00543492"/>
    <w:p w:rsidR="00543492" w:rsidRPr="00543492" w:rsidRDefault="00543492" w:rsidP="00543492">
      <w:pPr>
        <w:autoSpaceDE w:val="0"/>
        <w:autoSpaceDN w:val="0"/>
        <w:adjustRightInd w:val="0"/>
        <w:ind w:firstLine="567"/>
        <w:jc w:val="both"/>
        <w:rPr>
          <w:sz w:val="24"/>
          <w:szCs w:val="24"/>
        </w:rPr>
      </w:pPr>
      <w:r w:rsidRPr="00543492">
        <w:rPr>
          <w:sz w:val="24"/>
          <w:szCs w:val="24"/>
        </w:rPr>
        <w:t>Кроме того, указанная категория граждан освобождена от налога на имущество физлиц.</w:t>
      </w:r>
    </w:p>
    <w:p w:rsidR="00543492" w:rsidRPr="00543492" w:rsidRDefault="00543492" w:rsidP="00543492">
      <w:pPr>
        <w:autoSpaceDE w:val="0"/>
        <w:autoSpaceDN w:val="0"/>
        <w:adjustRightInd w:val="0"/>
        <w:ind w:firstLine="567"/>
        <w:jc w:val="both"/>
        <w:rPr>
          <w:sz w:val="24"/>
          <w:szCs w:val="24"/>
        </w:rPr>
      </w:pPr>
      <w:r w:rsidRPr="00543492">
        <w:rPr>
          <w:sz w:val="24"/>
          <w:szCs w:val="24"/>
        </w:rPr>
        <w:t>На федеральном уровне для ветеранов боевых действий предусмотрена "скидка" по земельному налогу.</w:t>
      </w:r>
    </w:p>
    <w:p w:rsidR="00543492" w:rsidRPr="00543492" w:rsidRDefault="00543492" w:rsidP="00543492">
      <w:pPr>
        <w:autoSpaceDE w:val="0"/>
        <w:autoSpaceDN w:val="0"/>
        <w:adjustRightInd w:val="0"/>
        <w:ind w:firstLine="567"/>
        <w:jc w:val="both"/>
        <w:rPr>
          <w:sz w:val="24"/>
          <w:szCs w:val="24"/>
        </w:rPr>
      </w:pPr>
      <w:r w:rsidRPr="00543492">
        <w:rPr>
          <w:sz w:val="24"/>
          <w:szCs w:val="24"/>
        </w:rPr>
        <w:t>Что касается транспортного налога, то льгота по нему может быть введена регионом.</w:t>
      </w:r>
    </w:p>
    <w:p w:rsidR="00543492" w:rsidRPr="00543492" w:rsidRDefault="00543492" w:rsidP="00543492">
      <w:pPr>
        <w:pStyle w:val="a9"/>
        <w:numPr>
          <w:ilvl w:val="0"/>
          <w:numId w:val="37"/>
        </w:numPr>
        <w:spacing w:before="120" w:after="120" w:line="276" w:lineRule="auto"/>
        <w:ind w:left="567" w:hanging="567"/>
        <w:contextualSpacing w:val="0"/>
        <w:jc w:val="both"/>
        <w:rPr>
          <w:b/>
          <w:sz w:val="24"/>
          <w:szCs w:val="24"/>
        </w:rPr>
      </w:pPr>
      <w:r w:rsidRPr="00543492">
        <w:rPr>
          <w:b/>
          <w:sz w:val="24"/>
          <w:szCs w:val="24"/>
        </w:rPr>
        <w:t>При выходе участника общества оно обязано выплатить действительную</w:t>
      </w:r>
      <w:r w:rsidRPr="00543492">
        <w:rPr>
          <w:rFonts w:ascii="Arial" w:eastAsiaTheme="minorHAnsi" w:hAnsi="Arial" w:cs="Arial"/>
          <w:sz w:val="24"/>
          <w:szCs w:val="24"/>
          <w:lang w:eastAsia="en-US"/>
        </w:rPr>
        <w:t xml:space="preserve"> </w:t>
      </w:r>
      <w:r w:rsidRPr="00543492">
        <w:rPr>
          <w:b/>
          <w:sz w:val="24"/>
          <w:szCs w:val="24"/>
        </w:rPr>
        <w:t>стоимость его доли в уставном капитале или выдать ему в натуре имущество такой же стоимости.</w:t>
      </w:r>
    </w:p>
    <w:p w:rsidR="00543492" w:rsidRPr="00543492" w:rsidRDefault="00543492" w:rsidP="00543492">
      <w:pPr>
        <w:pStyle w:val="a9"/>
        <w:spacing w:before="120" w:after="120" w:line="276" w:lineRule="auto"/>
        <w:ind w:left="567"/>
        <w:contextualSpacing w:val="0"/>
        <w:jc w:val="both"/>
        <w:rPr>
          <w:b/>
          <w:sz w:val="24"/>
          <w:szCs w:val="24"/>
        </w:rPr>
      </w:pPr>
      <w:r w:rsidRPr="00543492">
        <w:rPr>
          <w:b/>
          <w:sz w:val="24"/>
          <w:szCs w:val="24"/>
        </w:rPr>
        <w:t>Полученная действительная стоимость доли облагается НДФЛ. При этом сумма дохода может быть уменьшена на соответствующие документально подтвержденные расходы.</w:t>
      </w:r>
    </w:p>
    <w:p w:rsidR="00543492" w:rsidRPr="00543492" w:rsidRDefault="00543492" w:rsidP="00543492">
      <w:pPr>
        <w:autoSpaceDE w:val="0"/>
        <w:autoSpaceDN w:val="0"/>
        <w:adjustRightInd w:val="0"/>
        <w:ind w:left="567"/>
        <w:jc w:val="both"/>
        <w:rPr>
          <w:i/>
          <w:sz w:val="24"/>
          <w:szCs w:val="24"/>
        </w:rPr>
      </w:pPr>
      <w:r w:rsidRPr="00543492">
        <w:rPr>
          <w:i/>
          <w:sz w:val="24"/>
          <w:szCs w:val="24"/>
        </w:rPr>
        <w:t>Письмо Департамента налоговой и таможенной политики Минфина России от 3 ноября 2017 г. N 03-04-05/72558</w:t>
      </w:r>
    </w:p>
    <w:p w:rsidR="00543492" w:rsidRPr="00543492" w:rsidRDefault="00543492" w:rsidP="00543492">
      <w:pPr>
        <w:autoSpaceDE w:val="0"/>
        <w:autoSpaceDN w:val="0"/>
        <w:adjustRightInd w:val="0"/>
        <w:ind w:firstLine="567"/>
        <w:jc w:val="both"/>
        <w:rPr>
          <w:sz w:val="24"/>
          <w:szCs w:val="24"/>
        </w:rPr>
      </w:pPr>
      <w:r w:rsidRPr="00543492">
        <w:rPr>
          <w:sz w:val="24"/>
          <w:szCs w:val="24"/>
        </w:rPr>
        <w:t>Денежная оценка имущества, вносимого для оплаты долей в уставном капитале общества, утверждается решением общего собрания участников.</w:t>
      </w:r>
    </w:p>
    <w:p w:rsidR="00543492" w:rsidRPr="00543492" w:rsidRDefault="00543492" w:rsidP="00543492">
      <w:pPr>
        <w:autoSpaceDE w:val="0"/>
        <w:autoSpaceDN w:val="0"/>
        <w:adjustRightInd w:val="0"/>
        <w:ind w:firstLine="567"/>
        <w:jc w:val="both"/>
        <w:rPr>
          <w:sz w:val="24"/>
          <w:szCs w:val="24"/>
        </w:rPr>
      </w:pPr>
      <w:r w:rsidRPr="00543492">
        <w:rPr>
          <w:sz w:val="24"/>
          <w:szCs w:val="24"/>
        </w:rPr>
        <w:t xml:space="preserve">Если номинальная стоимость или увеличение номинальной стоимости доли в уставном капитале общества, оплачиваемой </w:t>
      </w:r>
      <w:proofErr w:type="spellStart"/>
      <w:r w:rsidRPr="00543492">
        <w:rPr>
          <w:sz w:val="24"/>
          <w:szCs w:val="24"/>
        </w:rPr>
        <w:t>неденежными</w:t>
      </w:r>
      <w:proofErr w:type="spellEnd"/>
      <w:r w:rsidRPr="00543492">
        <w:rPr>
          <w:sz w:val="24"/>
          <w:szCs w:val="24"/>
        </w:rPr>
        <w:t xml:space="preserve"> средствами, составляет более 20 тыс. руб., то должен привлекаться независимый оценщик.</w:t>
      </w:r>
    </w:p>
    <w:p w:rsidR="00014887" w:rsidRPr="00014887" w:rsidRDefault="00014887" w:rsidP="00014887">
      <w:pPr>
        <w:pStyle w:val="a9"/>
        <w:numPr>
          <w:ilvl w:val="0"/>
          <w:numId w:val="37"/>
        </w:numPr>
        <w:spacing w:before="120" w:after="120" w:line="276" w:lineRule="auto"/>
        <w:ind w:left="567" w:hanging="567"/>
        <w:contextualSpacing w:val="0"/>
        <w:jc w:val="both"/>
        <w:rPr>
          <w:b/>
          <w:sz w:val="24"/>
          <w:szCs w:val="24"/>
        </w:rPr>
      </w:pPr>
      <w:r w:rsidRPr="00014887">
        <w:rPr>
          <w:b/>
          <w:sz w:val="24"/>
          <w:szCs w:val="24"/>
        </w:rPr>
        <w:t>Дополнены перечни кодов видов доходов и вычетов, используемых налоговыми агентами для отражения сведений о доходах физлиц (в том числе для заполнения формы 2-НДФЛ).</w:t>
      </w:r>
    </w:p>
    <w:p w:rsidR="00014887" w:rsidRPr="00014887" w:rsidRDefault="00014887" w:rsidP="00014887">
      <w:pPr>
        <w:autoSpaceDE w:val="0"/>
        <w:autoSpaceDN w:val="0"/>
        <w:adjustRightInd w:val="0"/>
        <w:ind w:left="567"/>
        <w:jc w:val="both"/>
        <w:rPr>
          <w:i/>
          <w:sz w:val="24"/>
          <w:szCs w:val="24"/>
        </w:rPr>
      </w:pPr>
      <w:r w:rsidRPr="00014887">
        <w:rPr>
          <w:i/>
          <w:sz w:val="24"/>
          <w:szCs w:val="24"/>
        </w:rPr>
        <w:t>Приказ Федеральной налоговой службы от 24 октября 2017 г. N ММВ-7-11/820@ "О внесении изменений в приложения N 1 и N 2 к приказу ФНС России от 10.09.2015 N ММВ-7-11/387@ "Об утверждении кодов видов доходов и вычетов"</w:t>
      </w:r>
    </w:p>
    <w:p w:rsidR="00014887" w:rsidRPr="00014887" w:rsidRDefault="00014887" w:rsidP="00014887">
      <w:pPr>
        <w:autoSpaceDE w:val="0"/>
        <w:autoSpaceDN w:val="0"/>
        <w:adjustRightInd w:val="0"/>
        <w:ind w:firstLine="567"/>
        <w:jc w:val="both"/>
        <w:rPr>
          <w:sz w:val="24"/>
          <w:szCs w:val="24"/>
        </w:rPr>
      </w:pPr>
      <w:r w:rsidRPr="00014887">
        <w:rPr>
          <w:sz w:val="24"/>
          <w:szCs w:val="24"/>
        </w:rPr>
        <w:t>Коды видов доходов дополнены 5 новыми кодами. Это, в частности, коды для отражения сумм компенсации за неиспользованный отпуск</w:t>
      </w:r>
      <w:r>
        <w:rPr>
          <w:sz w:val="24"/>
          <w:szCs w:val="24"/>
        </w:rPr>
        <w:t xml:space="preserve"> (2013)</w:t>
      </w:r>
      <w:r w:rsidRPr="00014887">
        <w:rPr>
          <w:sz w:val="24"/>
          <w:szCs w:val="24"/>
        </w:rPr>
        <w:t>, списанного безнадежного долга</w:t>
      </w:r>
      <w:r w:rsidR="00C5510F">
        <w:rPr>
          <w:sz w:val="24"/>
          <w:szCs w:val="24"/>
        </w:rPr>
        <w:t xml:space="preserve"> (2611)</w:t>
      </w:r>
      <w:r w:rsidRPr="00014887">
        <w:rPr>
          <w:sz w:val="24"/>
          <w:szCs w:val="24"/>
        </w:rPr>
        <w:t>, судебных штрафов за неудовлетворение в добровольном порядке требований потребителя</w:t>
      </w:r>
      <w:r w:rsidR="00C5510F">
        <w:rPr>
          <w:sz w:val="24"/>
          <w:szCs w:val="24"/>
        </w:rPr>
        <w:t xml:space="preserve"> (2301)</w:t>
      </w:r>
      <w:r w:rsidRPr="00014887">
        <w:rPr>
          <w:sz w:val="24"/>
          <w:szCs w:val="24"/>
        </w:rPr>
        <w:t>.</w:t>
      </w:r>
    </w:p>
    <w:p w:rsidR="00514F97" w:rsidRPr="00514F97" w:rsidRDefault="00014887" w:rsidP="00514F97">
      <w:pPr>
        <w:autoSpaceDE w:val="0"/>
        <w:autoSpaceDN w:val="0"/>
        <w:adjustRightInd w:val="0"/>
        <w:ind w:firstLine="567"/>
        <w:jc w:val="both"/>
        <w:rPr>
          <w:sz w:val="24"/>
          <w:szCs w:val="24"/>
        </w:rPr>
      </w:pPr>
      <w:r w:rsidRPr="00014887">
        <w:rPr>
          <w:sz w:val="24"/>
          <w:szCs w:val="24"/>
        </w:rPr>
        <w:lastRenderedPageBreak/>
        <w:t>Коды видов вычетов дополнены кодом для отражения вычета в сумме положительного финансового результата, полученного по операциям, учитываемым на индивидуальном инвестиционном счете.</w:t>
      </w:r>
      <w:r w:rsidR="00514F97" w:rsidRPr="00514F97">
        <w:rPr>
          <w:sz w:val="24"/>
          <w:szCs w:val="24"/>
        </w:rPr>
        <w:t xml:space="preserve"> </w:t>
      </w:r>
    </w:p>
    <w:p w:rsidR="00514F97" w:rsidRPr="00514F97" w:rsidRDefault="00514F97" w:rsidP="00514F97">
      <w:pPr>
        <w:pStyle w:val="a9"/>
        <w:numPr>
          <w:ilvl w:val="0"/>
          <w:numId w:val="37"/>
        </w:numPr>
        <w:spacing w:before="120" w:after="120" w:line="276" w:lineRule="auto"/>
        <w:ind w:left="567" w:hanging="567"/>
        <w:contextualSpacing w:val="0"/>
        <w:jc w:val="both"/>
        <w:rPr>
          <w:b/>
          <w:sz w:val="24"/>
          <w:szCs w:val="24"/>
        </w:rPr>
      </w:pPr>
      <w:r w:rsidRPr="00514F97">
        <w:rPr>
          <w:b/>
          <w:sz w:val="24"/>
          <w:szCs w:val="24"/>
        </w:rPr>
        <w:t>В отношении вознаграждения физлица, исполняющего обязанности по трудовому договору за пределами России, организация не признается налоговым агентом.</w:t>
      </w:r>
    </w:p>
    <w:p w:rsidR="0091345B" w:rsidRPr="0091345B" w:rsidRDefault="00514F97" w:rsidP="0091345B">
      <w:pPr>
        <w:autoSpaceDE w:val="0"/>
        <w:autoSpaceDN w:val="0"/>
        <w:adjustRightInd w:val="0"/>
        <w:ind w:left="567"/>
        <w:jc w:val="both"/>
        <w:rPr>
          <w:i/>
          <w:sz w:val="24"/>
          <w:szCs w:val="24"/>
        </w:rPr>
      </w:pPr>
      <w:r w:rsidRPr="00514F97">
        <w:rPr>
          <w:i/>
          <w:sz w:val="24"/>
          <w:szCs w:val="24"/>
        </w:rPr>
        <w:t>Письмо Департамента налоговой и таможенной политики Минфина России от 9 ноября 2017 г. N 03-04-05/73678</w:t>
      </w:r>
      <w:r w:rsidR="0091345B">
        <w:rPr>
          <w:i/>
          <w:sz w:val="24"/>
          <w:szCs w:val="24"/>
        </w:rPr>
        <w:t xml:space="preserve">, </w:t>
      </w:r>
      <w:hyperlink r:id="rId104" w:history="1">
        <w:r w:rsidR="0091345B" w:rsidRPr="0091345B">
          <w:rPr>
            <w:i/>
            <w:sz w:val="24"/>
            <w:szCs w:val="24"/>
          </w:rPr>
          <w:t>Письмо Департамента налоговой и таможенной политики Минфина России от 11 октября 2017 г. N 03-04-06/66426</w:t>
        </w:r>
        <w:proofErr w:type="gramStart"/>
        <w:r w:rsidR="0091345B" w:rsidRPr="0091345B">
          <w:rPr>
            <w:i/>
            <w:sz w:val="24"/>
            <w:szCs w:val="24"/>
          </w:rPr>
          <w:t xml:space="preserve"> О</w:t>
        </w:r>
        <w:proofErr w:type="gramEnd"/>
        <w:r w:rsidR="0091345B" w:rsidRPr="0091345B">
          <w:rPr>
            <w:i/>
            <w:sz w:val="24"/>
            <w:szCs w:val="24"/>
          </w:rPr>
          <w:t xml:space="preserve"> налогообложении доходов физических лиц, направляемых в командировку в Республику Узбекистан</w:t>
        </w:r>
      </w:hyperlink>
    </w:p>
    <w:p w:rsidR="00514F97" w:rsidRPr="00514F97" w:rsidRDefault="00514F97" w:rsidP="00514F97">
      <w:pPr>
        <w:autoSpaceDE w:val="0"/>
        <w:autoSpaceDN w:val="0"/>
        <w:adjustRightInd w:val="0"/>
        <w:ind w:left="567"/>
        <w:jc w:val="both"/>
        <w:rPr>
          <w:i/>
          <w:sz w:val="24"/>
          <w:szCs w:val="24"/>
        </w:rPr>
      </w:pPr>
    </w:p>
    <w:p w:rsidR="00514F97" w:rsidRPr="00514F97" w:rsidRDefault="00514F97" w:rsidP="00514F97">
      <w:pPr>
        <w:autoSpaceDE w:val="0"/>
        <w:autoSpaceDN w:val="0"/>
        <w:adjustRightInd w:val="0"/>
        <w:ind w:firstLine="567"/>
        <w:jc w:val="both"/>
        <w:rPr>
          <w:sz w:val="24"/>
          <w:szCs w:val="24"/>
        </w:rPr>
      </w:pPr>
      <w:r w:rsidRPr="00514F97">
        <w:rPr>
          <w:sz w:val="24"/>
          <w:szCs w:val="24"/>
        </w:rPr>
        <w:t>В случае возвращения физлица в наше государство и получения вознаграждения за выполнение трудовых обязанностей в нем доходы такого лица, не признаваемого налоговым резидентом, полученные от источников в России, облагаются НДФЛ по ставке 30%.</w:t>
      </w:r>
    </w:p>
    <w:p w:rsidR="00514F97" w:rsidRPr="00514F97" w:rsidRDefault="00514F97" w:rsidP="00514F97">
      <w:pPr>
        <w:pStyle w:val="a9"/>
        <w:numPr>
          <w:ilvl w:val="0"/>
          <w:numId w:val="37"/>
        </w:numPr>
        <w:spacing w:before="120" w:after="120" w:line="276" w:lineRule="auto"/>
        <w:ind w:left="567" w:hanging="567"/>
        <w:contextualSpacing w:val="0"/>
        <w:jc w:val="both"/>
        <w:rPr>
          <w:b/>
          <w:sz w:val="24"/>
          <w:szCs w:val="24"/>
        </w:rPr>
      </w:pPr>
      <w:r w:rsidRPr="00514F97">
        <w:rPr>
          <w:b/>
          <w:sz w:val="24"/>
          <w:szCs w:val="24"/>
        </w:rPr>
        <w:t xml:space="preserve">Рассмотрена следующая ситуация. В 2007 г. супруги приобрели квартиру с использованием заемных средств. Вычет по НДФЛ в части расходов на покупку был распределен в следующем порядке: жене - 60%, мужу - 40%. Супруги являлись </w:t>
      </w:r>
      <w:proofErr w:type="spellStart"/>
      <w:r w:rsidRPr="00514F97">
        <w:rPr>
          <w:b/>
          <w:sz w:val="24"/>
          <w:szCs w:val="24"/>
        </w:rPr>
        <w:t>созаемщиками</w:t>
      </w:r>
      <w:proofErr w:type="spellEnd"/>
      <w:r w:rsidRPr="00514F97">
        <w:rPr>
          <w:b/>
          <w:sz w:val="24"/>
          <w:szCs w:val="24"/>
        </w:rPr>
        <w:t>. После расторжения брака кредитный договор не изменялся.</w:t>
      </w:r>
    </w:p>
    <w:p w:rsidR="00514F97" w:rsidRPr="00514F97" w:rsidRDefault="00514F97" w:rsidP="00514F97">
      <w:pPr>
        <w:autoSpaceDE w:val="0"/>
        <w:autoSpaceDN w:val="0"/>
        <w:adjustRightInd w:val="0"/>
        <w:ind w:left="567"/>
        <w:jc w:val="both"/>
        <w:rPr>
          <w:i/>
          <w:sz w:val="24"/>
          <w:szCs w:val="24"/>
        </w:rPr>
      </w:pPr>
      <w:r w:rsidRPr="00514F97">
        <w:rPr>
          <w:i/>
          <w:sz w:val="24"/>
          <w:szCs w:val="24"/>
        </w:rPr>
        <w:t>Письмо Федеральной налоговой службы от 13 ноября 2017 г. N ГД-4-11/22930@ "О рассмотрении запроса"</w:t>
      </w:r>
    </w:p>
    <w:p w:rsidR="00514F97" w:rsidRDefault="00514F97" w:rsidP="00514F97"/>
    <w:p w:rsidR="00514F97" w:rsidRPr="00514F97" w:rsidRDefault="00514F97" w:rsidP="00514F97">
      <w:pPr>
        <w:autoSpaceDE w:val="0"/>
        <w:autoSpaceDN w:val="0"/>
        <w:adjustRightInd w:val="0"/>
        <w:ind w:firstLine="567"/>
        <w:jc w:val="both"/>
        <w:rPr>
          <w:sz w:val="24"/>
          <w:szCs w:val="24"/>
        </w:rPr>
      </w:pPr>
      <w:r w:rsidRPr="00514F97">
        <w:rPr>
          <w:sz w:val="24"/>
          <w:szCs w:val="24"/>
        </w:rPr>
        <w:t>Разъяснено, что оснований для предоставления вычета по расходам на погашение процентов по ипотеке в полном объеме супруге, в чью собственность перешла квартира после расторжения брака, до внесения соответствующих изменений в кредитный договор не имеется.</w:t>
      </w:r>
    </w:p>
    <w:p w:rsidR="00514F97" w:rsidRPr="00514F97" w:rsidRDefault="00514F97" w:rsidP="00514F97">
      <w:pPr>
        <w:autoSpaceDE w:val="0"/>
        <w:autoSpaceDN w:val="0"/>
        <w:adjustRightInd w:val="0"/>
        <w:ind w:firstLine="567"/>
        <w:jc w:val="both"/>
        <w:rPr>
          <w:sz w:val="24"/>
          <w:szCs w:val="24"/>
        </w:rPr>
      </w:pPr>
      <w:r w:rsidRPr="00514F97">
        <w:rPr>
          <w:sz w:val="24"/>
          <w:szCs w:val="24"/>
        </w:rPr>
        <w:t>После внесения в кредитный договор изменений, которыми устанавливается переход обязательств по уплате процентов на супругу, она сможет воспользоваться вычетом по уплаченным ею процентам в полном объеме.</w:t>
      </w:r>
    </w:p>
    <w:p w:rsidR="003D3D61" w:rsidRPr="003D3D61" w:rsidRDefault="003D3D61" w:rsidP="003D3D61">
      <w:pPr>
        <w:pStyle w:val="a9"/>
        <w:numPr>
          <w:ilvl w:val="0"/>
          <w:numId w:val="37"/>
        </w:numPr>
        <w:spacing w:before="120" w:after="120" w:line="276" w:lineRule="auto"/>
        <w:ind w:left="567" w:hanging="567"/>
        <w:contextualSpacing w:val="0"/>
        <w:jc w:val="both"/>
        <w:rPr>
          <w:b/>
          <w:sz w:val="24"/>
          <w:szCs w:val="24"/>
        </w:rPr>
      </w:pPr>
      <w:proofErr w:type="gramStart"/>
      <w:r w:rsidRPr="003D3D61">
        <w:rPr>
          <w:b/>
          <w:sz w:val="24"/>
          <w:szCs w:val="24"/>
        </w:rPr>
        <w:t>В случае начисления и выплаты сотрудникам организации премий (годовых, единовременных), являющихся составной частью оплаты труда, например, премии по итогам работы за 2016 год, приказ о выплате которой датирован 15 июня 2017 года, дата фактического получения дохода определяется как день выплаты дохода, в том числе перечисления дохода на счета налогоплательщика в банках либо по его поручению на счета третьих лиц.</w:t>
      </w:r>
      <w:proofErr w:type="gramEnd"/>
    </w:p>
    <w:p w:rsidR="003D3D61" w:rsidRPr="003D3D61" w:rsidRDefault="003D3D61" w:rsidP="003D3D61">
      <w:pPr>
        <w:autoSpaceDE w:val="0"/>
        <w:autoSpaceDN w:val="0"/>
        <w:adjustRightInd w:val="0"/>
        <w:ind w:left="567"/>
        <w:jc w:val="both"/>
        <w:rPr>
          <w:i/>
          <w:sz w:val="24"/>
          <w:szCs w:val="24"/>
        </w:rPr>
      </w:pPr>
      <w:r w:rsidRPr="003D3D61">
        <w:rPr>
          <w:i/>
          <w:sz w:val="24"/>
          <w:szCs w:val="24"/>
        </w:rPr>
        <w:t>Письмо Департамента налоговой и таможенной политики Минфина России от 13 ноября 2017 г. N 03-04-06/74717</w:t>
      </w:r>
    </w:p>
    <w:p w:rsidR="003D3D61" w:rsidRPr="003D3D61" w:rsidRDefault="003D3D61" w:rsidP="003D3D61">
      <w:pPr>
        <w:pStyle w:val="a9"/>
        <w:numPr>
          <w:ilvl w:val="0"/>
          <w:numId w:val="37"/>
        </w:numPr>
        <w:spacing w:before="120" w:after="120" w:line="276" w:lineRule="auto"/>
        <w:ind w:left="567" w:hanging="567"/>
        <w:contextualSpacing w:val="0"/>
        <w:jc w:val="both"/>
        <w:rPr>
          <w:b/>
          <w:sz w:val="24"/>
          <w:szCs w:val="24"/>
        </w:rPr>
      </w:pPr>
      <w:r w:rsidRPr="003D3D61">
        <w:rPr>
          <w:b/>
          <w:sz w:val="24"/>
          <w:szCs w:val="24"/>
        </w:rPr>
        <w:t>Рассмотрен вопрос об НДФЛ с возмещения работнику, состоящему в штате и ведущему кадастровую деятельность, сумм уплаченных им взносов в СРО, на приобретение полиса страхования гражданской ответственности.</w:t>
      </w:r>
    </w:p>
    <w:p w:rsidR="003D3D61" w:rsidRPr="003D3D61" w:rsidRDefault="003D3D61" w:rsidP="003D3D61">
      <w:pPr>
        <w:autoSpaceDE w:val="0"/>
        <w:autoSpaceDN w:val="0"/>
        <w:adjustRightInd w:val="0"/>
        <w:ind w:left="567"/>
        <w:jc w:val="both"/>
        <w:rPr>
          <w:i/>
          <w:sz w:val="24"/>
          <w:szCs w:val="24"/>
        </w:rPr>
      </w:pPr>
      <w:r w:rsidRPr="003D3D61">
        <w:rPr>
          <w:i/>
          <w:sz w:val="24"/>
          <w:szCs w:val="24"/>
        </w:rPr>
        <w:t>Письмо Департамента налоговой и таможенной политики Минфина России от 14 ноября 2017 г. N 03-04-05/74954</w:t>
      </w:r>
    </w:p>
    <w:p w:rsidR="003D3D61" w:rsidRDefault="003D3D61" w:rsidP="003D3D61"/>
    <w:p w:rsidR="003D3D61" w:rsidRPr="003D3D61" w:rsidRDefault="003D3D61" w:rsidP="003D3D61">
      <w:pPr>
        <w:autoSpaceDE w:val="0"/>
        <w:autoSpaceDN w:val="0"/>
        <w:adjustRightInd w:val="0"/>
        <w:ind w:firstLine="567"/>
        <w:jc w:val="both"/>
        <w:rPr>
          <w:sz w:val="24"/>
          <w:szCs w:val="24"/>
        </w:rPr>
      </w:pPr>
      <w:r w:rsidRPr="003D3D61">
        <w:rPr>
          <w:sz w:val="24"/>
          <w:szCs w:val="24"/>
        </w:rPr>
        <w:t xml:space="preserve">Разъяснено, что возмещение организацией, которая обязана иметь в штате минимум 2 кадастровых инженеров, являющимися членами СРО, сумм уплаченных ими взносов в СРО, не признается экономической выгодой (доходом) работника, поскольку возмещение производится организацией в своих интересах, что свидетельствует об отсутствии </w:t>
      </w:r>
      <w:r w:rsidRPr="003D3D61">
        <w:rPr>
          <w:sz w:val="24"/>
          <w:szCs w:val="24"/>
        </w:rPr>
        <w:lastRenderedPageBreak/>
        <w:t>преобладающего интереса работника и, соответственно, об отсутствии личного дохода, подлежащего налогообложению.</w:t>
      </w:r>
    </w:p>
    <w:p w:rsidR="003D3D61" w:rsidRPr="003D3D61" w:rsidRDefault="003D3D61" w:rsidP="003D3D61">
      <w:pPr>
        <w:autoSpaceDE w:val="0"/>
        <w:autoSpaceDN w:val="0"/>
        <w:adjustRightInd w:val="0"/>
        <w:ind w:firstLine="567"/>
        <w:jc w:val="both"/>
        <w:rPr>
          <w:sz w:val="24"/>
          <w:szCs w:val="24"/>
        </w:rPr>
      </w:pPr>
      <w:r w:rsidRPr="003D3D61">
        <w:rPr>
          <w:sz w:val="24"/>
          <w:szCs w:val="24"/>
        </w:rPr>
        <w:t>Возмещение сумм страховых взносов, уплаченных работником за приобретение полиса страхования гражданской ответственности, учитывается при определении базы по НДФЛ в установленном порядке.</w:t>
      </w:r>
    </w:p>
    <w:p w:rsidR="00014887" w:rsidRPr="00014887" w:rsidRDefault="00014887" w:rsidP="00014887">
      <w:pPr>
        <w:pStyle w:val="a9"/>
        <w:numPr>
          <w:ilvl w:val="0"/>
          <w:numId w:val="37"/>
        </w:numPr>
        <w:spacing w:before="120" w:after="120" w:line="264" w:lineRule="auto"/>
        <w:ind w:left="567" w:hanging="567"/>
        <w:contextualSpacing w:val="0"/>
        <w:jc w:val="both"/>
        <w:rPr>
          <w:b/>
          <w:sz w:val="24"/>
          <w:szCs w:val="24"/>
        </w:rPr>
      </w:pPr>
      <w:r w:rsidRPr="00014887">
        <w:rPr>
          <w:b/>
          <w:sz w:val="24"/>
          <w:szCs w:val="24"/>
        </w:rPr>
        <w:t>Организация не знала о смерти участника договора негосударственного пенсионного обеспечения и произвела излишнюю выплату пенсии. Исполняя обязанности налогового агента, она также удержала и перечислила в бюджет НДФЛ.</w:t>
      </w:r>
    </w:p>
    <w:p w:rsidR="00014887" w:rsidRPr="00014887" w:rsidRDefault="00014887" w:rsidP="00014887">
      <w:pPr>
        <w:autoSpaceDE w:val="0"/>
        <w:autoSpaceDN w:val="0"/>
        <w:adjustRightInd w:val="0"/>
        <w:ind w:left="567"/>
        <w:jc w:val="both"/>
        <w:rPr>
          <w:i/>
          <w:sz w:val="24"/>
          <w:szCs w:val="24"/>
        </w:rPr>
      </w:pPr>
      <w:r w:rsidRPr="00014887">
        <w:rPr>
          <w:i/>
          <w:sz w:val="24"/>
          <w:szCs w:val="24"/>
        </w:rPr>
        <w:t>Письмо Департамента налоговой и таможенной политики Минфина России от 21 ноября 2017 г. N 03-04-06/77146</w:t>
      </w:r>
    </w:p>
    <w:p w:rsidR="00014887" w:rsidRPr="00014887" w:rsidRDefault="00014887" w:rsidP="00014887">
      <w:pPr>
        <w:autoSpaceDE w:val="0"/>
        <w:autoSpaceDN w:val="0"/>
        <w:adjustRightInd w:val="0"/>
        <w:ind w:firstLine="567"/>
        <w:jc w:val="both"/>
        <w:rPr>
          <w:sz w:val="24"/>
          <w:szCs w:val="24"/>
        </w:rPr>
      </w:pPr>
      <w:r w:rsidRPr="00014887">
        <w:rPr>
          <w:sz w:val="24"/>
          <w:szCs w:val="24"/>
        </w:rPr>
        <w:t>Если налоговый агент излишне перечислил НДФЛ, то он вправе обратиться в налоговый орган по месту учета с заявлением о зачете (возврате) излишне перечисленной суммы, представив обосновывающие документы и уточненный расчет сумм исчисленных и удержанных сумм налога.</w:t>
      </w:r>
    </w:p>
    <w:p w:rsidR="00014887" w:rsidRDefault="00014887" w:rsidP="00AE4223">
      <w:pPr>
        <w:autoSpaceDE w:val="0"/>
        <w:autoSpaceDN w:val="0"/>
        <w:adjustRightInd w:val="0"/>
        <w:ind w:firstLine="567"/>
        <w:jc w:val="both"/>
        <w:rPr>
          <w:sz w:val="24"/>
          <w:szCs w:val="24"/>
        </w:rPr>
      </w:pPr>
    </w:p>
    <w:p w:rsidR="00014887" w:rsidRPr="00014887" w:rsidRDefault="00014887" w:rsidP="00014887">
      <w:pPr>
        <w:pStyle w:val="a9"/>
        <w:numPr>
          <w:ilvl w:val="0"/>
          <w:numId w:val="37"/>
        </w:numPr>
        <w:spacing w:before="120" w:after="120" w:line="264" w:lineRule="auto"/>
        <w:ind w:left="567" w:hanging="567"/>
        <w:contextualSpacing w:val="0"/>
        <w:jc w:val="both"/>
        <w:rPr>
          <w:b/>
          <w:sz w:val="24"/>
          <w:szCs w:val="24"/>
        </w:rPr>
      </w:pPr>
      <w:r w:rsidRPr="00014887">
        <w:rPr>
          <w:b/>
          <w:sz w:val="24"/>
          <w:szCs w:val="24"/>
        </w:rPr>
        <w:t>Налогообложение доходов, возникающих при получении физическим лицом недвижимого имущества при ликвидации общества с ограниченной ответственностью (далее - общество) и его последующей продаже.</w:t>
      </w:r>
    </w:p>
    <w:p w:rsidR="00014887" w:rsidRPr="00014887" w:rsidRDefault="00014887" w:rsidP="00014887">
      <w:pPr>
        <w:autoSpaceDE w:val="0"/>
        <w:autoSpaceDN w:val="0"/>
        <w:adjustRightInd w:val="0"/>
        <w:ind w:left="567"/>
        <w:jc w:val="both"/>
        <w:rPr>
          <w:i/>
          <w:sz w:val="24"/>
          <w:szCs w:val="24"/>
        </w:rPr>
      </w:pPr>
      <w:r w:rsidRPr="00014887">
        <w:rPr>
          <w:i/>
          <w:sz w:val="24"/>
          <w:szCs w:val="24"/>
        </w:rPr>
        <w:t>Письмо Департамента налоговой и таможенной политики Минфина России от 21 ноября 2017 г. N 03-04-05/76973</w:t>
      </w:r>
    </w:p>
    <w:p w:rsidR="00014887" w:rsidRPr="00014887" w:rsidRDefault="00014887" w:rsidP="00014887">
      <w:pPr>
        <w:autoSpaceDE w:val="0"/>
        <w:autoSpaceDN w:val="0"/>
        <w:adjustRightInd w:val="0"/>
        <w:ind w:firstLine="567"/>
        <w:jc w:val="both"/>
        <w:rPr>
          <w:sz w:val="24"/>
          <w:szCs w:val="24"/>
        </w:rPr>
      </w:pPr>
      <w:r w:rsidRPr="00014887">
        <w:rPr>
          <w:sz w:val="24"/>
          <w:szCs w:val="24"/>
        </w:rPr>
        <w:t>Полученный при ликвидации общества доход в размере стоимости переданного налогоплательщику недвижимого имущества может быть уменьшен на сумму фактически произведённых налогоплательщиком и документально подтверждённых расходов, связанных с приобретением доли в уставном капитале ликвидированного общества.</w:t>
      </w:r>
    </w:p>
    <w:p w:rsidR="00014887" w:rsidRPr="00014887" w:rsidRDefault="00014887" w:rsidP="00014887">
      <w:pPr>
        <w:autoSpaceDE w:val="0"/>
        <w:autoSpaceDN w:val="0"/>
        <w:adjustRightInd w:val="0"/>
        <w:ind w:firstLine="567"/>
        <w:jc w:val="both"/>
        <w:rPr>
          <w:sz w:val="24"/>
          <w:szCs w:val="24"/>
        </w:rPr>
      </w:pPr>
      <w:proofErr w:type="gramStart"/>
      <w:r w:rsidRPr="00014887">
        <w:rPr>
          <w:sz w:val="24"/>
          <w:szCs w:val="24"/>
        </w:rPr>
        <w:t xml:space="preserve">При последующей продаже недвижимого имущества, полученного при ликвидации </w:t>
      </w:r>
      <w:r>
        <w:rPr>
          <w:sz w:val="24"/>
          <w:szCs w:val="24"/>
        </w:rPr>
        <w:t>общ</w:t>
      </w:r>
      <w:r w:rsidRPr="00014887">
        <w:rPr>
          <w:sz w:val="24"/>
          <w:szCs w:val="24"/>
        </w:rPr>
        <w:t xml:space="preserve">ества, налогоплательщик в зависимости от вида переданного ему при ликвидации общества недвижимого имущества, вправе в соответствии с </w:t>
      </w:r>
      <w:hyperlink r:id="rId105" w:history="1">
        <w:r w:rsidRPr="00014887">
          <w:rPr>
            <w:sz w:val="24"/>
            <w:szCs w:val="24"/>
          </w:rPr>
          <w:t>абзацем вторым подпункта 1 пункта 2 статьи 220</w:t>
        </w:r>
      </w:hyperlink>
      <w:r w:rsidRPr="00014887">
        <w:rPr>
          <w:sz w:val="24"/>
          <w:szCs w:val="24"/>
        </w:rPr>
        <w:t xml:space="preserve"> Кодекса получить имущественный налоговый вычет 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w:t>
      </w:r>
      <w:proofErr w:type="gramEnd"/>
      <w:r w:rsidRPr="00014887">
        <w:rPr>
          <w:sz w:val="24"/>
          <w:szCs w:val="24"/>
        </w:rPr>
        <w:t xml:space="preserve"> </w:t>
      </w:r>
      <w:proofErr w:type="gramStart"/>
      <w:r w:rsidRPr="00014887">
        <w:rPr>
          <w:sz w:val="24"/>
          <w:szCs w:val="24"/>
        </w:rPr>
        <w:t xml:space="preserve">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w:t>
      </w:r>
      <w:hyperlink r:id="rId106" w:history="1">
        <w:r w:rsidRPr="00014887">
          <w:rPr>
            <w:sz w:val="24"/>
            <w:szCs w:val="24"/>
          </w:rPr>
          <w:t>статьёй 217.1</w:t>
        </w:r>
      </w:hyperlink>
      <w:r w:rsidRPr="00014887">
        <w:rPr>
          <w:sz w:val="24"/>
          <w:szCs w:val="24"/>
        </w:rPr>
        <w:t xml:space="preserve"> Кодекса, не превышающем в целом 1 000 000 рублей или в соответствии с </w:t>
      </w:r>
      <w:hyperlink r:id="rId107" w:history="1">
        <w:r w:rsidRPr="00014887">
          <w:rPr>
            <w:sz w:val="24"/>
            <w:szCs w:val="24"/>
          </w:rPr>
          <w:t>абзацем третьим подпункта 1 пункта 2 статьи 220</w:t>
        </w:r>
      </w:hyperlink>
      <w:r w:rsidRPr="00014887">
        <w:rPr>
          <w:sz w:val="24"/>
          <w:szCs w:val="24"/>
        </w:rPr>
        <w:t xml:space="preserve"> Кодекса в размере доходов, полученных налогоплательщиком в налоговом периоде от продажи недвижимого имущества</w:t>
      </w:r>
      <w:proofErr w:type="gramEnd"/>
      <w:r w:rsidRPr="00014887">
        <w:rPr>
          <w:sz w:val="24"/>
          <w:szCs w:val="24"/>
        </w:rPr>
        <w:t xml:space="preserve">, находившегося в собственности налогоплательщика </w:t>
      </w:r>
      <w:proofErr w:type="gramStart"/>
      <w:r w:rsidRPr="00014887">
        <w:rPr>
          <w:sz w:val="24"/>
          <w:szCs w:val="24"/>
        </w:rPr>
        <w:t>менее минимального</w:t>
      </w:r>
      <w:proofErr w:type="gramEnd"/>
      <w:r w:rsidRPr="00014887">
        <w:rPr>
          <w:sz w:val="24"/>
          <w:szCs w:val="24"/>
        </w:rPr>
        <w:t xml:space="preserve"> предельного срока владения объектом недвижимого имущества, установленного в соответствии со статьёй 217.1 Кодекса, не относящегося к недвижимому имуществу, поименованному в абзаце втором указанного подпункта, не превышающем в целом 250 000 рублей.</w:t>
      </w:r>
    </w:p>
    <w:p w:rsidR="00AE4223" w:rsidRPr="009C68CE" w:rsidRDefault="00AE4223" w:rsidP="009C68CE">
      <w:pPr>
        <w:pStyle w:val="a9"/>
        <w:numPr>
          <w:ilvl w:val="0"/>
          <w:numId w:val="37"/>
        </w:numPr>
        <w:spacing w:before="120" w:after="120" w:line="276" w:lineRule="auto"/>
        <w:ind w:left="567" w:hanging="567"/>
        <w:contextualSpacing w:val="0"/>
        <w:jc w:val="both"/>
        <w:rPr>
          <w:b/>
          <w:sz w:val="24"/>
          <w:szCs w:val="24"/>
        </w:rPr>
      </w:pPr>
      <w:r w:rsidRPr="009C68CE">
        <w:rPr>
          <w:b/>
          <w:sz w:val="24"/>
          <w:szCs w:val="24"/>
        </w:rPr>
        <w:t>Организация заключает трехсторонние договоры об услугах по поддержанию цен, спроса, предложения или объемов торгов на срочном рынке с ИП и профессиональным участником рынка ценных бумаг.</w:t>
      </w:r>
    </w:p>
    <w:p w:rsidR="009C68CE" w:rsidRPr="009C68CE" w:rsidRDefault="009C68CE" w:rsidP="009C68CE">
      <w:pPr>
        <w:autoSpaceDE w:val="0"/>
        <w:autoSpaceDN w:val="0"/>
        <w:adjustRightInd w:val="0"/>
        <w:ind w:left="567"/>
        <w:jc w:val="both"/>
        <w:rPr>
          <w:i/>
          <w:sz w:val="24"/>
          <w:szCs w:val="24"/>
        </w:rPr>
      </w:pPr>
      <w:r w:rsidRPr="009C68CE">
        <w:rPr>
          <w:i/>
          <w:sz w:val="24"/>
          <w:szCs w:val="24"/>
        </w:rPr>
        <w:t>Письмо Департамента налоговой и таможенной политики Минфина России от 22 ноября 2017 г. N 03-04-06/77155</w:t>
      </w:r>
    </w:p>
    <w:p w:rsidR="00AE4223" w:rsidRPr="009C68CE" w:rsidRDefault="00AE4223" w:rsidP="009C68CE">
      <w:pPr>
        <w:autoSpaceDE w:val="0"/>
        <w:autoSpaceDN w:val="0"/>
        <w:adjustRightInd w:val="0"/>
        <w:ind w:firstLine="567"/>
        <w:jc w:val="both"/>
        <w:rPr>
          <w:sz w:val="24"/>
          <w:szCs w:val="24"/>
        </w:rPr>
      </w:pPr>
      <w:r w:rsidRPr="009C68CE">
        <w:rPr>
          <w:sz w:val="24"/>
          <w:szCs w:val="24"/>
        </w:rPr>
        <w:t>Рассмотрен вопрос об исполнении обязанностей налогового агента по НДФЛ при выплате дохода ИП.</w:t>
      </w:r>
    </w:p>
    <w:p w:rsidR="00AE4223" w:rsidRPr="009C68CE" w:rsidRDefault="00AE4223" w:rsidP="009C68CE">
      <w:pPr>
        <w:autoSpaceDE w:val="0"/>
        <w:autoSpaceDN w:val="0"/>
        <w:adjustRightInd w:val="0"/>
        <w:ind w:firstLine="567"/>
        <w:jc w:val="both"/>
        <w:rPr>
          <w:sz w:val="24"/>
          <w:szCs w:val="24"/>
        </w:rPr>
      </w:pPr>
      <w:r w:rsidRPr="009C68CE">
        <w:rPr>
          <w:sz w:val="24"/>
          <w:szCs w:val="24"/>
        </w:rPr>
        <w:lastRenderedPageBreak/>
        <w:t>Разъяснено, что если ИП осуществляет вид деятельности, указанный им при регистрации либо при внесении изменений в ЕГРИП, то налог по доходам, полученным от такой деятельности, он исчисляет и уплачивает самостоятельно.</w:t>
      </w:r>
    </w:p>
    <w:p w:rsidR="00AE4223" w:rsidRPr="009C68CE" w:rsidRDefault="00AE4223" w:rsidP="009C68CE">
      <w:pPr>
        <w:autoSpaceDE w:val="0"/>
        <w:autoSpaceDN w:val="0"/>
        <w:adjustRightInd w:val="0"/>
        <w:ind w:firstLine="567"/>
        <w:jc w:val="both"/>
        <w:rPr>
          <w:sz w:val="24"/>
          <w:szCs w:val="24"/>
        </w:rPr>
      </w:pPr>
      <w:r w:rsidRPr="009C68CE">
        <w:rPr>
          <w:sz w:val="24"/>
          <w:szCs w:val="24"/>
        </w:rPr>
        <w:t>Если ИП осуществляет деятельность вне рамок тех видов, которые были указаны им при регистрации, то не связанные с предпринимательской деятельностью доходы, выплачиваемые ему организацией, облагаются НДФЛ у источника выплаты в установленном порядке. Такая организация является налоговым агентом и независимо от статуса физлица, обязана исчислить, удержать и перечислить налог в бюджет.</w:t>
      </w:r>
    </w:p>
    <w:p w:rsidR="00AE4223" w:rsidRPr="00AE4223" w:rsidRDefault="00AE4223" w:rsidP="00AE4223">
      <w:pPr>
        <w:pStyle w:val="a9"/>
        <w:numPr>
          <w:ilvl w:val="0"/>
          <w:numId w:val="37"/>
        </w:numPr>
        <w:spacing w:before="120" w:after="120" w:line="276" w:lineRule="auto"/>
        <w:ind w:left="567" w:hanging="567"/>
        <w:contextualSpacing w:val="0"/>
        <w:jc w:val="both"/>
        <w:rPr>
          <w:b/>
          <w:sz w:val="24"/>
          <w:szCs w:val="24"/>
        </w:rPr>
      </w:pPr>
      <w:r w:rsidRPr="00AE4223">
        <w:rPr>
          <w:b/>
          <w:sz w:val="24"/>
          <w:szCs w:val="24"/>
        </w:rPr>
        <w:t>Доходы физлиц, полученные ими в рамках программ поощрения клиентов, НДФЛ не облагаются.</w:t>
      </w:r>
    </w:p>
    <w:p w:rsidR="00AE4223" w:rsidRPr="00AE4223" w:rsidRDefault="00AE4223" w:rsidP="00AE4223">
      <w:pPr>
        <w:autoSpaceDE w:val="0"/>
        <w:autoSpaceDN w:val="0"/>
        <w:adjustRightInd w:val="0"/>
        <w:ind w:left="567"/>
        <w:jc w:val="both"/>
        <w:rPr>
          <w:i/>
          <w:sz w:val="24"/>
          <w:szCs w:val="24"/>
        </w:rPr>
      </w:pPr>
      <w:r w:rsidRPr="00AE4223">
        <w:rPr>
          <w:i/>
          <w:sz w:val="24"/>
          <w:szCs w:val="24"/>
        </w:rPr>
        <w:t>Письмо Департамента налоговой и таможенной политики Минфина России от</w:t>
      </w:r>
      <w:r w:rsidR="00014887">
        <w:rPr>
          <w:i/>
          <w:sz w:val="24"/>
          <w:szCs w:val="24"/>
        </w:rPr>
        <w:t xml:space="preserve"> </w:t>
      </w:r>
      <w:r w:rsidR="00014887" w:rsidRPr="00014887">
        <w:rPr>
          <w:i/>
          <w:sz w:val="24"/>
          <w:szCs w:val="24"/>
        </w:rPr>
        <w:t>21 ноября 2017 г. N 03-04-06/7697</w:t>
      </w:r>
      <w:r w:rsidR="00014887">
        <w:rPr>
          <w:i/>
          <w:sz w:val="24"/>
          <w:szCs w:val="24"/>
        </w:rPr>
        <w:t xml:space="preserve">0, от </w:t>
      </w:r>
      <w:r w:rsidRPr="00AE4223">
        <w:rPr>
          <w:i/>
          <w:sz w:val="24"/>
          <w:szCs w:val="24"/>
        </w:rPr>
        <w:t xml:space="preserve"> 22 ноября 2017 г. N 03-04-06/77148</w:t>
      </w:r>
    </w:p>
    <w:p w:rsidR="00AE4223" w:rsidRDefault="00AE4223" w:rsidP="00AE4223"/>
    <w:p w:rsidR="00AE4223" w:rsidRPr="00AE4223" w:rsidRDefault="00AE4223" w:rsidP="00AE4223">
      <w:pPr>
        <w:autoSpaceDE w:val="0"/>
        <w:autoSpaceDN w:val="0"/>
        <w:adjustRightInd w:val="0"/>
        <w:ind w:firstLine="567"/>
        <w:jc w:val="both"/>
        <w:rPr>
          <w:sz w:val="24"/>
          <w:szCs w:val="24"/>
        </w:rPr>
      </w:pPr>
      <w:r w:rsidRPr="00AE4223">
        <w:rPr>
          <w:sz w:val="24"/>
          <w:szCs w:val="24"/>
        </w:rPr>
        <w:t>Под такими программами понимаются мероприятия, направленные на увеличение активности клиентов в приобретении товаров и услуг и предусматривающие начисление бонусов, а также выплату в зависимости от их количества дохода в денежной или натуральной форме.</w:t>
      </w:r>
    </w:p>
    <w:p w:rsidR="00930899" w:rsidRPr="00930899" w:rsidRDefault="00930899" w:rsidP="00930899">
      <w:pPr>
        <w:pStyle w:val="a9"/>
        <w:numPr>
          <w:ilvl w:val="0"/>
          <w:numId w:val="37"/>
        </w:numPr>
        <w:spacing w:before="120" w:after="120" w:line="276" w:lineRule="auto"/>
        <w:ind w:left="567" w:hanging="567"/>
        <w:contextualSpacing w:val="0"/>
        <w:jc w:val="both"/>
        <w:rPr>
          <w:b/>
          <w:sz w:val="24"/>
          <w:szCs w:val="24"/>
        </w:rPr>
      </w:pPr>
      <w:r w:rsidRPr="00930899">
        <w:rPr>
          <w:b/>
          <w:sz w:val="24"/>
          <w:szCs w:val="24"/>
        </w:rPr>
        <w:t>ИП арендует у физлица нежилое помещение, выступая при этом как налоговый агент, т. е. исчисляет, удерживает у арендодателя и перечисляет НДФЛ в бюджет. В сентябре 2017 г. арендодатель письменно уведомил ИП, что с мая 2016 г. он зарегистрирован как ИП.</w:t>
      </w:r>
    </w:p>
    <w:p w:rsidR="00930899" w:rsidRPr="00930899" w:rsidRDefault="00930899" w:rsidP="00930899">
      <w:pPr>
        <w:autoSpaceDE w:val="0"/>
        <w:autoSpaceDN w:val="0"/>
        <w:adjustRightInd w:val="0"/>
        <w:ind w:left="567"/>
        <w:jc w:val="both"/>
        <w:rPr>
          <w:i/>
          <w:sz w:val="24"/>
          <w:szCs w:val="24"/>
        </w:rPr>
      </w:pPr>
      <w:r w:rsidRPr="00930899">
        <w:rPr>
          <w:i/>
          <w:sz w:val="24"/>
          <w:szCs w:val="24"/>
        </w:rPr>
        <w:t>Письмо Департамента налоговой и таможенной политики Минфина России от 23 ноября 2017 г. N 03-04-05/77502</w:t>
      </w:r>
    </w:p>
    <w:p w:rsidR="00930899" w:rsidRDefault="00930899" w:rsidP="00930899"/>
    <w:p w:rsidR="00930899" w:rsidRPr="00930899" w:rsidRDefault="00930899" w:rsidP="00930899">
      <w:pPr>
        <w:autoSpaceDE w:val="0"/>
        <w:autoSpaceDN w:val="0"/>
        <w:adjustRightInd w:val="0"/>
        <w:ind w:firstLine="567"/>
        <w:jc w:val="both"/>
        <w:rPr>
          <w:sz w:val="24"/>
          <w:szCs w:val="24"/>
        </w:rPr>
      </w:pPr>
      <w:r w:rsidRPr="00930899">
        <w:rPr>
          <w:sz w:val="24"/>
          <w:szCs w:val="24"/>
        </w:rPr>
        <w:t>ИП-арендатор вправе обратиться в налоговый орган по месту учета с заявлением о возврате излишне перечисленной суммы налога и представить обосновывающие документы, а также уточненный расчет сумм исчисленных и удержанных сумм налога.</w:t>
      </w:r>
    </w:p>
    <w:p w:rsidR="00930899" w:rsidRPr="00930899" w:rsidRDefault="00930899" w:rsidP="00930899">
      <w:pPr>
        <w:pStyle w:val="a9"/>
        <w:numPr>
          <w:ilvl w:val="0"/>
          <w:numId w:val="37"/>
        </w:numPr>
        <w:spacing w:before="120" w:after="120" w:line="276" w:lineRule="auto"/>
        <w:ind w:left="567" w:hanging="567"/>
        <w:contextualSpacing w:val="0"/>
        <w:jc w:val="both"/>
        <w:rPr>
          <w:b/>
          <w:sz w:val="24"/>
          <w:szCs w:val="24"/>
        </w:rPr>
      </w:pPr>
      <w:r>
        <w:rPr>
          <w:b/>
          <w:sz w:val="24"/>
          <w:szCs w:val="24"/>
        </w:rPr>
        <w:t>С</w:t>
      </w:r>
      <w:r w:rsidRPr="00930899">
        <w:rPr>
          <w:b/>
          <w:sz w:val="24"/>
          <w:szCs w:val="24"/>
        </w:rPr>
        <w:t>оциальный налоговый вычет предоставляется при наличии у образовательного учреждения соответствующей лицензии или иного документа, который подтверждает статус учебного заведения, а также представлении налогоплательщиком документов, подтверждающих его фактические расходы на обучение. Из обращения следует, что налогоплательщик оплатила обучение плаванию своего ребенка в бассейне. Лицензия на образовательную деятельность у бассейна отсутствует. Поэтому оснований для предоставления налогоплательщику социального налогового вычета в сумме произведенных расходов на обучение ребенка не имеется.</w:t>
      </w:r>
    </w:p>
    <w:p w:rsidR="00930899" w:rsidRPr="00930899" w:rsidRDefault="00930899" w:rsidP="00930899">
      <w:pPr>
        <w:autoSpaceDE w:val="0"/>
        <w:autoSpaceDN w:val="0"/>
        <w:adjustRightInd w:val="0"/>
        <w:ind w:left="567"/>
        <w:jc w:val="both"/>
        <w:rPr>
          <w:i/>
          <w:sz w:val="24"/>
          <w:szCs w:val="24"/>
        </w:rPr>
      </w:pPr>
      <w:r w:rsidRPr="00930899">
        <w:rPr>
          <w:i/>
          <w:sz w:val="24"/>
          <w:szCs w:val="24"/>
        </w:rPr>
        <w:t>Письмо Департамента налоговой и таможенной политики Минфина России от 24 ноября 2017 г. N 03-04-05/77906</w:t>
      </w:r>
    </w:p>
    <w:p w:rsidR="001713E1" w:rsidRPr="001713E1" w:rsidRDefault="001713E1" w:rsidP="001713E1">
      <w:pPr>
        <w:pStyle w:val="a9"/>
        <w:numPr>
          <w:ilvl w:val="0"/>
          <w:numId w:val="37"/>
        </w:numPr>
        <w:spacing w:before="120" w:after="120" w:line="276" w:lineRule="auto"/>
        <w:ind w:left="567" w:hanging="567"/>
        <w:contextualSpacing w:val="0"/>
        <w:jc w:val="both"/>
        <w:rPr>
          <w:b/>
          <w:sz w:val="24"/>
          <w:szCs w:val="24"/>
        </w:rPr>
      </w:pPr>
      <w:r w:rsidRPr="001713E1">
        <w:rPr>
          <w:b/>
          <w:sz w:val="24"/>
          <w:szCs w:val="24"/>
        </w:rPr>
        <w:t>Если удержать исчисленный НДФЛ в течение налогового периода невозможно, то налоговый агент обязан письменно уведомить об этом налогоплательщика и налоговый орган по месту своего учета. Срок - не позднее 1 марта года, следующего за истекшим налоговым периодом, в котором возникли соответствующие обстоятельства. Кроме того, нужно сообщить о сумме дохода, с которого не удержан налог, и сумме неудержанного налога.</w:t>
      </w:r>
    </w:p>
    <w:p w:rsidR="001713E1" w:rsidRPr="001713E1" w:rsidRDefault="001713E1" w:rsidP="001713E1">
      <w:pPr>
        <w:autoSpaceDE w:val="0"/>
        <w:autoSpaceDN w:val="0"/>
        <w:adjustRightInd w:val="0"/>
        <w:ind w:left="567"/>
        <w:jc w:val="both"/>
        <w:rPr>
          <w:i/>
          <w:sz w:val="24"/>
          <w:szCs w:val="24"/>
        </w:rPr>
      </w:pPr>
      <w:r w:rsidRPr="001713E1">
        <w:rPr>
          <w:i/>
          <w:sz w:val="24"/>
          <w:szCs w:val="24"/>
        </w:rPr>
        <w:lastRenderedPageBreak/>
        <w:t>Письмо Департамента налоговой и таможенной политики Минфина России от 24 ноября 2017 г. N 03-04-05/77937</w:t>
      </w:r>
    </w:p>
    <w:p w:rsidR="001713E1" w:rsidRPr="001713E1" w:rsidRDefault="001713E1" w:rsidP="001713E1">
      <w:pPr>
        <w:autoSpaceDE w:val="0"/>
        <w:autoSpaceDN w:val="0"/>
        <w:adjustRightInd w:val="0"/>
        <w:ind w:firstLine="567"/>
        <w:jc w:val="both"/>
        <w:rPr>
          <w:sz w:val="24"/>
          <w:szCs w:val="24"/>
        </w:rPr>
      </w:pPr>
      <w:r>
        <w:rPr>
          <w:sz w:val="24"/>
          <w:szCs w:val="24"/>
        </w:rPr>
        <w:t>С</w:t>
      </w:r>
      <w:r w:rsidRPr="001713E1">
        <w:rPr>
          <w:sz w:val="24"/>
          <w:szCs w:val="24"/>
        </w:rPr>
        <w:t xml:space="preserve"> 1 января 2016 г., дата фактического получения дохода определяется, в частности, как день списания в установленном порядке безнадёжного долга с баланса организации.</w:t>
      </w:r>
    </w:p>
    <w:p w:rsidR="001713E1" w:rsidRPr="001713E1" w:rsidRDefault="001713E1" w:rsidP="001713E1">
      <w:pPr>
        <w:autoSpaceDE w:val="0"/>
        <w:autoSpaceDN w:val="0"/>
        <w:adjustRightInd w:val="0"/>
        <w:ind w:firstLine="567"/>
        <w:jc w:val="both"/>
        <w:rPr>
          <w:sz w:val="24"/>
          <w:szCs w:val="24"/>
        </w:rPr>
      </w:pPr>
      <w:r w:rsidRPr="001713E1">
        <w:rPr>
          <w:sz w:val="24"/>
          <w:szCs w:val="24"/>
        </w:rPr>
        <w:t>Налогоплательщики, получившие доходы, сведения о которых представлены налоговыми агентами в налоговые органы в указанном порядке, уплачивают НДФЛ не позднее 1 декабря года, следующего за истекшим налоговым периодом, на основании налогового уведомления.</w:t>
      </w:r>
    </w:p>
    <w:p w:rsidR="001713E1" w:rsidRPr="001713E1" w:rsidRDefault="001713E1" w:rsidP="001713E1">
      <w:pPr>
        <w:autoSpaceDE w:val="0"/>
        <w:autoSpaceDN w:val="0"/>
        <w:adjustRightInd w:val="0"/>
        <w:ind w:firstLine="567"/>
        <w:jc w:val="both"/>
        <w:rPr>
          <w:sz w:val="24"/>
          <w:szCs w:val="24"/>
        </w:rPr>
      </w:pPr>
      <w:r w:rsidRPr="001713E1">
        <w:rPr>
          <w:sz w:val="24"/>
          <w:szCs w:val="24"/>
        </w:rPr>
        <w:t>Если потом задолженность будет взыскана с заемщика или добровольно им уплачена, то сумма излишне уплаченного налога подлежит возврату налогоплательщику.</w:t>
      </w:r>
    </w:p>
    <w:p w:rsidR="00BD72DE" w:rsidRPr="00BD72DE" w:rsidRDefault="00BD72DE" w:rsidP="00BD72DE">
      <w:pPr>
        <w:pStyle w:val="a9"/>
        <w:numPr>
          <w:ilvl w:val="0"/>
          <w:numId w:val="37"/>
        </w:numPr>
        <w:spacing w:before="120" w:line="276" w:lineRule="auto"/>
        <w:ind w:left="567" w:hanging="567"/>
        <w:contextualSpacing w:val="0"/>
        <w:jc w:val="both"/>
        <w:rPr>
          <w:b/>
          <w:sz w:val="24"/>
          <w:szCs w:val="24"/>
        </w:rPr>
      </w:pPr>
      <w:r w:rsidRPr="00BD72DE">
        <w:rPr>
          <w:b/>
          <w:sz w:val="24"/>
          <w:szCs w:val="24"/>
        </w:rPr>
        <w:t>В случае признания гражданина Казахстана налоговым резидентом (лицом с постоянным местопребыванием) этого государства в налоговом периоде его доходы в связи с работой по найму в России облагаются НДФЛ по ставке 13%.</w:t>
      </w:r>
    </w:p>
    <w:p w:rsidR="00BD72DE" w:rsidRPr="00BD72DE" w:rsidRDefault="00BD72DE" w:rsidP="00BD72DE">
      <w:pPr>
        <w:autoSpaceDE w:val="0"/>
        <w:autoSpaceDN w:val="0"/>
        <w:adjustRightInd w:val="0"/>
        <w:spacing w:after="120"/>
        <w:ind w:left="567"/>
        <w:rPr>
          <w:i/>
          <w:sz w:val="24"/>
          <w:szCs w:val="24"/>
        </w:rPr>
      </w:pPr>
      <w:r w:rsidRPr="00BD72DE">
        <w:rPr>
          <w:i/>
          <w:sz w:val="24"/>
          <w:szCs w:val="24"/>
        </w:rPr>
        <w:t>Письмо Департамента налоговой и таможенной политики Минфина России от 24 ноября 2017 г. N 03-04-06/78093</w:t>
      </w:r>
    </w:p>
    <w:p w:rsidR="00BD72DE" w:rsidRPr="00BD72DE" w:rsidRDefault="00BD72DE" w:rsidP="00BD72DE">
      <w:pPr>
        <w:autoSpaceDE w:val="0"/>
        <w:autoSpaceDN w:val="0"/>
        <w:adjustRightInd w:val="0"/>
        <w:ind w:firstLine="567"/>
        <w:jc w:val="both"/>
        <w:rPr>
          <w:sz w:val="24"/>
          <w:szCs w:val="24"/>
        </w:rPr>
      </w:pPr>
      <w:r w:rsidRPr="00BD72DE">
        <w:rPr>
          <w:sz w:val="24"/>
          <w:szCs w:val="24"/>
        </w:rPr>
        <w:t xml:space="preserve">С 1 января 2015 года вступил в силу </w:t>
      </w:r>
      <w:hyperlink r:id="rId108" w:history="1">
        <w:r w:rsidRPr="00BD72DE">
          <w:rPr>
            <w:sz w:val="24"/>
            <w:szCs w:val="24"/>
          </w:rPr>
          <w:t>Договор</w:t>
        </w:r>
      </w:hyperlink>
      <w:r w:rsidRPr="00BD72DE">
        <w:rPr>
          <w:sz w:val="24"/>
          <w:szCs w:val="24"/>
        </w:rPr>
        <w:t xml:space="preserve"> о Евразийском экономическом союзе от 29 мая 2014 года (далее - Договор), заключенный Республикой Беларусь, Республикой Казахстан и Российской Федерацией, к которому присоединились Республика Армения и Киргизская Республика.</w:t>
      </w:r>
    </w:p>
    <w:p w:rsidR="00BD72DE" w:rsidRPr="00BD72DE" w:rsidRDefault="007F6AC6" w:rsidP="00BD72DE">
      <w:pPr>
        <w:autoSpaceDE w:val="0"/>
        <w:autoSpaceDN w:val="0"/>
        <w:adjustRightInd w:val="0"/>
        <w:ind w:firstLine="567"/>
        <w:jc w:val="both"/>
        <w:rPr>
          <w:sz w:val="24"/>
          <w:szCs w:val="24"/>
        </w:rPr>
      </w:pPr>
      <w:hyperlink r:id="rId109" w:history="1">
        <w:proofErr w:type="gramStart"/>
        <w:r w:rsidR="00BD72DE" w:rsidRPr="00BD72DE">
          <w:rPr>
            <w:sz w:val="24"/>
            <w:szCs w:val="24"/>
          </w:rPr>
          <w:t>Статьей 73</w:t>
        </w:r>
      </w:hyperlink>
      <w:r w:rsidR="00BD72DE" w:rsidRPr="00BD72DE">
        <w:rPr>
          <w:sz w:val="24"/>
          <w:szCs w:val="24"/>
        </w:rPr>
        <w:t xml:space="preserve"> Договора предусмотрено, что 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w:t>
      </w:r>
      <w:proofErr w:type="gramEnd"/>
      <w:r w:rsidR="00BD72DE" w:rsidRPr="00BD72DE">
        <w:rPr>
          <w:sz w:val="24"/>
          <w:szCs w:val="24"/>
        </w:rPr>
        <w:t xml:space="preserve"> доходов физических лиц - налоговых резидентов (лиц с постоянным местопребыванием) этого первого государства-члена.</w:t>
      </w:r>
    </w:p>
    <w:p w:rsidR="00BD72DE" w:rsidRPr="00BD72DE" w:rsidRDefault="00BD72DE" w:rsidP="00BD72DE">
      <w:pPr>
        <w:autoSpaceDE w:val="0"/>
        <w:autoSpaceDN w:val="0"/>
        <w:adjustRightInd w:val="0"/>
        <w:ind w:firstLine="567"/>
        <w:jc w:val="both"/>
        <w:rPr>
          <w:sz w:val="24"/>
          <w:szCs w:val="24"/>
        </w:rPr>
      </w:pPr>
      <w:r w:rsidRPr="00BD72DE">
        <w:rPr>
          <w:sz w:val="24"/>
          <w:szCs w:val="24"/>
        </w:rPr>
        <w:t>Вопросы признания физлица налоговым резидентом (лицом с постоянным местопребыванием) Республики Казахстан относятся к компетенции соответствующих органов.</w:t>
      </w:r>
    </w:p>
    <w:p w:rsidR="00BD72DE" w:rsidRDefault="00BD72DE" w:rsidP="00BD72DE">
      <w:pPr>
        <w:autoSpaceDE w:val="0"/>
        <w:autoSpaceDN w:val="0"/>
        <w:adjustRightInd w:val="0"/>
        <w:ind w:firstLine="567"/>
        <w:jc w:val="both"/>
        <w:rPr>
          <w:sz w:val="24"/>
          <w:szCs w:val="24"/>
        </w:rPr>
      </w:pPr>
      <w:r w:rsidRPr="00BD72DE">
        <w:rPr>
          <w:sz w:val="24"/>
          <w:szCs w:val="24"/>
        </w:rPr>
        <w:t>Отмечено, что излишне удержанная налоговым агентом сумма налога подлежит возврату на основании письменного заявления плательщика.</w:t>
      </w:r>
    </w:p>
    <w:p w:rsidR="001713E1" w:rsidRPr="001713E1" w:rsidRDefault="001713E1" w:rsidP="001713E1">
      <w:pPr>
        <w:pStyle w:val="a9"/>
        <w:numPr>
          <w:ilvl w:val="0"/>
          <w:numId w:val="37"/>
        </w:numPr>
        <w:spacing w:before="120" w:line="276" w:lineRule="auto"/>
        <w:ind w:left="567" w:hanging="567"/>
        <w:contextualSpacing w:val="0"/>
        <w:jc w:val="both"/>
        <w:rPr>
          <w:b/>
          <w:sz w:val="24"/>
          <w:szCs w:val="24"/>
        </w:rPr>
      </w:pPr>
      <w:r w:rsidRPr="001713E1">
        <w:rPr>
          <w:b/>
          <w:sz w:val="24"/>
          <w:szCs w:val="24"/>
        </w:rPr>
        <w:t>Разъяснено, что если гражданин трудится на территории России, то получаемое им вознаграждение относится к доходам от российских источников и облагается НДФЛ в нашей стране независимо от налогового статуса его получателя.</w:t>
      </w:r>
    </w:p>
    <w:p w:rsidR="001713E1" w:rsidRPr="001713E1" w:rsidRDefault="001713E1" w:rsidP="001713E1">
      <w:pPr>
        <w:autoSpaceDE w:val="0"/>
        <w:autoSpaceDN w:val="0"/>
        <w:adjustRightInd w:val="0"/>
        <w:spacing w:after="120"/>
        <w:ind w:left="567"/>
        <w:rPr>
          <w:i/>
          <w:sz w:val="24"/>
          <w:szCs w:val="24"/>
        </w:rPr>
      </w:pPr>
      <w:r w:rsidRPr="001713E1">
        <w:rPr>
          <w:i/>
          <w:sz w:val="24"/>
          <w:szCs w:val="24"/>
        </w:rPr>
        <w:t>Письмо Департамента налоговой и таможенной политики Минфина России от 24 ноября 2017 г. N 03-04-05/78094</w:t>
      </w:r>
    </w:p>
    <w:p w:rsidR="001713E1" w:rsidRPr="001713E1" w:rsidRDefault="001713E1" w:rsidP="001713E1">
      <w:pPr>
        <w:autoSpaceDE w:val="0"/>
        <w:autoSpaceDN w:val="0"/>
        <w:adjustRightInd w:val="0"/>
        <w:ind w:firstLine="567"/>
        <w:jc w:val="both"/>
        <w:rPr>
          <w:sz w:val="24"/>
          <w:szCs w:val="24"/>
        </w:rPr>
      </w:pPr>
      <w:r w:rsidRPr="001713E1">
        <w:rPr>
          <w:sz w:val="24"/>
          <w:szCs w:val="24"/>
        </w:rPr>
        <w:t>Иностранная организация, находящаяся в Польше, планирует заключить трудовой договор с российским гражданином, который будет исполнять трудовые обязанности на территории нашей страны. Организация будет выплачивать вознаграждение из Польши на расчетный счет работника в России. При этом у организации есть представительство в нашей стране.</w:t>
      </w:r>
    </w:p>
    <w:p w:rsidR="00BD72DE" w:rsidRPr="001713E1" w:rsidRDefault="00BD72DE" w:rsidP="001713E1">
      <w:pPr>
        <w:autoSpaceDE w:val="0"/>
        <w:autoSpaceDN w:val="0"/>
        <w:adjustRightInd w:val="0"/>
        <w:ind w:firstLine="567"/>
        <w:jc w:val="both"/>
        <w:rPr>
          <w:sz w:val="24"/>
          <w:szCs w:val="24"/>
        </w:rPr>
      </w:pPr>
      <w:r w:rsidRPr="001713E1">
        <w:rPr>
          <w:sz w:val="24"/>
          <w:szCs w:val="24"/>
        </w:rPr>
        <w:t>Кроме того, иностранная организация, работающая в России через представительство, платит страховые взносы с вознаграждений в пользу российского работника независимо от места непосредственных выплат. Данную обязанность организации исполняет ее представительство по месту своего нахождения.</w:t>
      </w:r>
    </w:p>
    <w:p w:rsidR="00BC7092" w:rsidRPr="00BD72DE" w:rsidRDefault="00BC7092" w:rsidP="00BD72DE">
      <w:pPr>
        <w:pStyle w:val="a9"/>
        <w:numPr>
          <w:ilvl w:val="0"/>
          <w:numId w:val="37"/>
        </w:numPr>
        <w:spacing w:before="120" w:line="276" w:lineRule="auto"/>
        <w:ind w:left="567" w:hanging="567"/>
        <w:contextualSpacing w:val="0"/>
        <w:jc w:val="both"/>
        <w:rPr>
          <w:b/>
          <w:sz w:val="24"/>
          <w:szCs w:val="24"/>
        </w:rPr>
      </w:pPr>
      <w:proofErr w:type="gramStart"/>
      <w:r w:rsidRPr="00BD72DE">
        <w:rPr>
          <w:b/>
          <w:sz w:val="24"/>
          <w:szCs w:val="24"/>
        </w:rPr>
        <w:t>Компенсации, выплачиваемые лицам, выполняющим работы вахтовым методом, в размере, установленном коллективным договором, локальным нормативным актом организации, трудовым договором, не облагаются НДФЛ.</w:t>
      </w:r>
      <w:proofErr w:type="gramEnd"/>
    </w:p>
    <w:p w:rsidR="00BC7092" w:rsidRPr="00BD72DE" w:rsidRDefault="00BC7092" w:rsidP="00BD72DE">
      <w:pPr>
        <w:pStyle w:val="a9"/>
        <w:spacing w:after="200" w:line="276" w:lineRule="auto"/>
        <w:ind w:left="567"/>
        <w:jc w:val="both"/>
        <w:rPr>
          <w:b/>
          <w:sz w:val="24"/>
          <w:szCs w:val="24"/>
        </w:rPr>
      </w:pPr>
      <w:r w:rsidRPr="00BD72DE">
        <w:rPr>
          <w:b/>
          <w:sz w:val="24"/>
          <w:szCs w:val="24"/>
        </w:rPr>
        <w:lastRenderedPageBreak/>
        <w:t>Также не уплачиваются страховые взносы.</w:t>
      </w:r>
    </w:p>
    <w:p w:rsidR="00BC7092" w:rsidRPr="00BD72DE" w:rsidRDefault="00BC7092" w:rsidP="00BD72DE">
      <w:pPr>
        <w:autoSpaceDE w:val="0"/>
        <w:autoSpaceDN w:val="0"/>
        <w:adjustRightInd w:val="0"/>
        <w:spacing w:after="120"/>
        <w:ind w:left="567"/>
        <w:rPr>
          <w:i/>
          <w:sz w:val="24"/>
          <w:szCs w:val="24"/>
        </w:rPr>
      </w:pPr>
      <w:r w:rsidRPr="00BD72DE">
        <w:rPr>
          <w:i/>
          <w:sz w:val="24"/>
          <w:szCs w:val="24"/>
        </w:rPr>
        <w:t>Письмо Департамента налоговой и таможенной политики Минфина России от 24 ноября 2017 г. N 03-04-06/78086</w:t>
      </w:r>
    </w:p>
    <w:p w:rsidR="00BC7092" w:rsidRPr="00BD72DE" w:rsidRDefault="00BC7092" w:rsidP="00BD72DE">
      <w:pPr>
        <w:autoSpaceDE w:val="0"/>
        <w:autoSpaceDN w:val="0"/>
        <w:adjustRightInd w:val="0"/>
        <w:ind w:firstLine="567"/>
        <w:jc w:val="both"/>
        <w:rPr>
          <w:sz w:val="24"/>
          <w:szCs w:val="24"/>
        </w:rPr>
      </w:pPr>
      <w:r w:rsidRPr="00BD72DE">
        <w:rPr>
          <w:sz w:val="24"/>
          <w:szCs w:val="24"/>
        </w:rPr>
        <w:t xml:space="preserve">Согласно </w:t>
      </w:r>
      <w:hyperlink r:id="rId110" w:history="1">
        <w:r w:rsidRPr="00BD72DE">
          <w:rPr>
            <w:sz w:val="24"/>
            <w:szCs w:val="24"/>
          </w:rPr>
          <w:t>статье 302</w:t>
        </w:r>
      </w:hyperlink>
      <w:r w:rsidRPr="00BD72DE">
        <w:rPr>
          <w:sz w:val="24"/>
          <w:szCs w:val="24"/>
        </w:rPr>
        <w:t xml:space="preserve"> ТК РФ 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BC7092" w:rsidRPr="00BD72DE" w:rsidRDefault="00BC7092" w:rsidP="00BD72DE">
      <w:pPr>
        <w:autoSpaceDE w:val="0"/>
        <w:autoSpaceDN w:val="0"/>
        <w:adjustRightInd w:val="0"/>
        <w:ind w:firstLine="567"/>
        <w:jc w:val="both"/>
        <w:rPr>
          <w:sz w:val="24"/>
          <w:szCs w:val="24"/>
        </w:rPr>
      </w:pPr>
      <w:r w:rsidRPr="00BD72DE">
        <w:rPr>
          <w:sz w:val="24"/>
          <w:szCs w:val="24"/>
        </w:rPr>
        <w:t>Размер и порядок выплаты надбавки за вахтовый метод работы устанавливаются коллективным договором, локальным нормативным актом, трудовым договором.</w:t>
      </w:r>
    </w:p>
    <w:p w:rsidR="00181159" w:rsidRPr="00BC7092" w:rsidRDefault="00181159" w:rsidP="001713E1">
      <w:pPr>
        <w:pStyle w:val="a9"/>
        <w:numPr>
          <w:ilvl w:val="0"/>
          <w:numId w:val="37"/>
        </w:numPr>
        <w:spacing w:before="120" w:line="276" w:lineRule="auto"/>
        <w:ind w:left="567" w:hanging="567"/>
        <w:jc w:val="both"/>
        <w:rPr>
          <w:b/>
          <w:sz w:val="24"/>
          <w:szCs w:val="24"/>
        </w:rPr>
      </w:pPr>
      <w:r w:rsidRPr="00BC7092">
        <w:rPr>
          <w:b/>
          <w:sz w:val="24"/>
          <w:szCs w:val="24"/>
        </w:rPr>
        <w:t>Доход физлица в виде имущества, передаваемого ему при ликвидации организации, - это доход в натуральной форме. Налоговая база по такому доходу - это стоимость имущества, исчисленная исходя из его цены, которая определяется в порядке, аналогичном установленному в целях налогообложения в сделках между взаимозависимыми лицами.</w:t>
      </w:r>
    </w:p>
    <w:p w:rsidR="00BC7092" w:rsidRPr="00BC7092" w:rsidRDefault="00BC7092" w:rsidP="001713E1">
      <w:pPr>
        <w:autoSpaceDE w:val="0"/>
        <w:autoSpaceDN w:val="0"/>
        <w:adjustRightInd w:val="0"/>
        <w:spacing w:after="120"/>
        <w:ind w:left="567"/>
        <w:rPr>
          <w:i/>
          <w:sz w:val="24"/>
          <w:szCs w:val="24"/>
        </w:rPr>
      </w:pPr>
      <w:r w:rsidRPr="00BC7092">
        <w:rPr>
          <w:i/>
          <w:sz w:val="24"/>
          <w:szCs w:val="24"/>
        </w:rPr>
        <w:t>Письмо Департамента налоговой и таможенной политики Минфина России от 27 ноября 2017 г. N 03-04-05/78453</w:t>
      </w:r>
    </w:p>
    <w:p w:rsidR="00181159" w:rsidRPr="00BC7092" w:rsidRDefault="00181159" w:rsidP="001713E1">
      <w:pPr>
        <w:autoSpaceDE w:val="0"/>
        <w:autoSpaceDN w:val="0"/>
        <w:adjustRightInd w:val="0"/>
        <w:ind w:firstLine="567"/>
        <w:jc w:val="both"/>
        <w:rPr>
          <w:sz w:val="24"/>
          <w:szCs w:val="24"/>
        </w:rPr>
      </w:pPr>
      <w:r w:rsidRPr="001713E1">
        <w:rPr>
          <w:sz w:val="24"/>
          <w:szCs w:val="24"/>
        </w:rPr>
        <w:t>Ликвидируемая организация признается налоговым агентом. При выплате дохода в</w:t>
      </w:r>
      <w:r w:rsidRPr="00BC7092">
        <w:rPr>
          <w:sz w:val="24"/>
          <w:szCs w:val="24"/>
        </w:rPr>
        <w:t xml:space="preserve"> натуральной форме у налогового агента нет возможности удержать исчисленный налог. Организация обязана письменно сообщить налогоплательщику и налоговому органу по месту своего учета о невозможности удержать налог и его сумму. Срок - не позднее 1 месяца </w:t>
      </w:r>
      <w:proofErr w:type="gramStart"/>
      <w:r w:rsidRPr="00BC7092">
        <w:rPr>
          <w:sz w:val="24"/>
          <w:szCs w:val="24"/>
        </w:rPr>
        <w:t>с даты окончания</w:t>
      </w:r>
      <w:proofErr w:type="gramEnd"/>
      <w:r w:rsidRPr="00BC7092">
        <w:rPr>
          <w:sz w:val="24"/>
          <w:szCs w:val="24"/>
        </w:rPr>
        <w:t xml:space="preserve"> налогового периода, в котором возникли соответствующие обстоятельства.</w:t>
      </w:r>
    </w:p>
    <w:p w:rsidR="00181159" w:rsidRPr="00BC7092" w:rsidRDefault="00181159" w:rsidP="00BC7092">
      <w:pPr>
        <w:autoSpaceDE w:val="0"/>
        <w:autoSpaceDN w:val="0"/>
        <w:adjustRightInd w:val="0"/>
        <w:ind w:firstLine="567"/>
        <w:jc w:val="both"/>
        <w:rPr>
          <w:sz w:val="24"/>
          <w:szCs w:val="24"/>
        </w:rPr>
      </w:pPr>
      <w:r w:rsidRPr="00BC7092">
        <w:rPr>
          <w:sz w:val="24"/>
          <w:szCs w:val="24"/>
        </w:rPr>
        <w:t xml:space="preserve">Физлицо, </w:t>
      </w:r>
      <w:proofErr w:type="gramStart"/>
      <w:r w:rsidRPr="00BC7092">
        <w:rPr>
          <w:sz w:val="24"/>
          <w:szCs w:val="24"/>
        </w:rPr>
        <w:t>получившее</w:t>
      </w:r>
      <w:proofErr w:type="gramEnd"/>
      <w:r w:rsidRPr="00BC7092">
        <w:rPr>
          <w:sz w:val="24"/>
          <w:szCs w:val="24"/>
        </w:rPr>
        <w:t xml:space="preserve"> доход, сведения о котором представлены в налоговые органы в указанном порядке, уплачивает НДФЛ не позднее 1 декабря года, следующего за истекшим налоговым периодом, на основе налогового уведомления.</w:t>
      </w:r>
    </w:p>
    <w:p w:rsidR="00181159" w:rsidRPr="00BC7092" w:rsidRDefault="00181159" w:rsidP="00BC7092">
      <w:pPr>
        <w:autoSpaceDE w:val="0"/>
        <w:autoSpaceDN w:val="0"/>
        <w:adjustRightInd w:val="0"/>
        <w:ind w:firstLine="567"/>
        <w:jc w:val="both"/>
        <w:rPr>
          <w:sz w:val="24"/>
          <w:szCs w:val="24"/>
        </w:rPr>
      </w:pPr>
      <w:r w:rsidRPr="00BC7092">
        <w:rPr>
          <w:sz w:val="24"/>
          <w:szCs w:val="24"/>
        </w:rPr>
        <w:t>Если есть основания считать, что налоговый агент определяет налоговую базу в отношении имущества, полученного при ликвидации организации, без учета положений об определении его цены, то за защитой нарушенных прав можно обратиться в суд.</w:t>
      </w:r>
    </w:p>
    <w:p w:rsidR="003E6D94" w:rsidRPr="00470C19" w:rsidRDefault="003E6D94" w:rsidP="00470C19">
      <w:pPr>
        <w:pStyle w:val="a9"/>
        <w:spacing w:after="200" w:line="276" w:lineRule="auto"/>
        <w:ind w:left="0" w:firstLine="567"/>
        <w:jc w:val="both"/>
        <w:rPr>
          <w:sz w:val="24"/>
          <w:szCs w:val="24"/>
        </w:rPr>
      </w:pPr>
    </w:p>
    <w:p w:rsidR="00E26536" w:rsidRPr="00E26536" w:rsidRDefault="00E26536" w:rsidP="00E26536">
      <w:pPr>
        <w:pStyle w:val="a9"/>
        <w:numPr>
          <w:ilvl w:val="0"/>
          <w:numId w:val="37"/>
        </w:numPr>
        <w:spacing w:after="200" w:line="276" w:lineRule="auto"/>
        <w:ind w:left="567" w:hanging="567"/>
        <w:jc w:val="both"/>
        <w:rPr>
          <w:b/>
          <w:sz w:val="24"/>
          <w:szCs w:val="24"/>
        </w:rPr>
      </w:pPr>
      <w:r w:rsidRPr="00E26536">
        <w:rPr>
          <w:b/>
          <w:sz w:val="24"/>
          <w:szCs w:val="24"/>
        </w:rPr>
        <w:t>С 01.01.2014 возможно  получение имущественного налогового вычета до полного использования его предельного размера без ограничения количества установленных объектов недвижимого имущества, расходы по приобретению или строительству которых могут учитываться в составе имущественного налогового вычета по налогу на доходы физических лиц. Эти изменения применяются к налогоплательщикам, которые впервые обращаются в налоговые органы за предоставлением имущественного налогового вычета НДФЛ и в отношении объектов недвижимого имущества, приобретенных налогоплательщиком после 01.01.2014.</w:t>
      </w:r>
    </w:p>
    <w:p w:rsidR="00514CDC" w:rsidRPr="00E26536" w:rsidRDefault="00514CDC" w:rsidP="00E26536">
      <w:pPr>
        <w:autoSpaceDE w:val="0"/>
        <w:autoSpaceDN w:val="0"/>
        <w:adjustRightInd w:val="0"/>
        <w:ind w:left="567"/>
        <w:rPr>
          <w:i/>
          <w:sz w:val="24"/>
          <w:szCs w:val="24"/>
        </w:rPr>
      </w:pPr>
      <w:r w:rsidRPr="00E26536">
        <w:rPr>
          <w:i/>
          <w:sz w:val="24"/>
          <w:szCs w:val="24"/>
        </w:rPr>
        <w:t>Письмо Департамента налоговой и таможенной политики Минфина России от 29 ноября 2017 г. N 03-04-05/78956</w:t>
      </w:r>
    </w:p>
    <w:p w:rsidR="00514CDC" w:rsidRDefault="00514CDC" w:rsidP="00E26536">
      <w:pPr>
        <w:pStyle w:val="a9"/>
        <w:spacing w:line="276" w:lineRule="auto"/>
        <w:ind w:left="0" w:firstLine="567"/>
        <w:contextualSpacing w:val="0"/>
        <w:jc w:val="both"/>
        <w:rPr>
          <w:sz w:val="24"/>
          <w:szCs w:val="24"/>
        </w:rPr>
      </w:pPr>
      <w:r w:rsidRPr="00E26536">
        <w:rPr>
          <w:sz w:val="24"/>
          <w:szCs w:val="24"/>
        </w:rPr>
        <w:t>Поскольку, в рассматриваемой ситуации, имущественный налоговый вычет в части расходов на приобретение жилья был предоставлен в отношении квартиры, приобретенной в 2013 году, оснований для предоставления указанного вычета в отношении других объектов недвижимого имущества не имеется.</w:t>
      </w:r>
    </w:p>
    <w:p w:rsidR="0079423D" w:rsidRPr="0079423D" w:rsidRDefault="0079423D" w:rsidP="0079423D">
      <w:pPr>
        <w:pStyle w:val="a9"/>
        <w:numPr>
          <w:ilvl w:val="0"/>
          <w:numId w:val="37"/>
        </w:numPr>
        <w:spacing w:after="200" w:line="276" w:lineRule="auto"/>
        <w:ind w:left="567" w:hanging="567"/>
        <w:jc w:val="both"/>
        <w:rPr>
          <w:b/>
          <w:sz w:val="24"/>
          <w:szCs w:val="24"/>
        </w:rPr>
      </w:pPr>
      <w:r w:rsidRPr="0079423D">
        <w:rPr>
          <w:b/>
          <w:sz w:val="24"/>
          <w:szCs w:val="24"/>
        </w:rPr>
        <w:lastRenderedPageBreak/>
        <w:t>Оплата проезда к месту использования отпуска в организациях Крайнего Севера: НК РФ не содержит положений, непосредственно предусматривающих освобождение от НДФЛ</w:t>
      </w:r>
    </w:p>
    <w:p w:rsidR="0079423D" w:rsidRPr="0079423D" w:rsidRDefault="007F6AC6" w:rsidP="0079423D">
      <w:pPr>
        <w:autoSpaceDE w:val="0"/>
        <w:autoSpaceDN w:val="0"/>
        <w:adjustRightInd w:val="0"/>
        <w:ind w:left="567"/>
        <w:jc w:val="both"/>
        <w:rPr>
          <w:i/>
          <w:sz w:val="24"/>
          <w:szCs w:val="24"/>
        </w:rPr>
      </w:pPr>
      <w:hyperlink r:id="rId111" w:history="1">
        <w:r w:rsidR="0079423D" w:rsidRPr="0079423D">
          <w:rPr>
            <w:i/>
            <w:sz w:val="24"/>
            <w:szCs w:val="24"/>
          </w:rPr>
          <w:t>Письмо Департамента налоговой и таможенной политики Минфина России от 23 октября 2017 г. N 03-04-06/69330</w:t>
        </w:r>
        <w:proofErr w:type="gramStart"/>
        <w:r w:rsidR="0079423D" w:rsidRPr="0079423D">
          <w:rPr>
            <w:i/>
            <w:sz w:val="24"/>
            <w:szCs w:val="24"/>
          </w:rPr>
          <w:t xml:space="preserve"> О</w:t>
        </w:r>
        <w:proofErr w:type="gramEnd"/>
        <w:r w:rsidR="0079423D" w:rsidRPr="0079423D">
          <w:rPr>
            <w:i/>
            <w:sz w:val="24"/>
            <w:szCs w:val="24"/>
          </w:rPr>
          <w:t xml:space="preserve"> налогообложении НДФЛ доходов сотрудников организаций, расположенных в районах Крайнего Севера и приравненных к ним местностях</w:t>
        </w:r>
      </w:hyperlink>
    </w:p>
    <w:p w:rsidR="0079423D" w:rsidRPr="0079423D" w:rsidRDefault="0079423D" w:rsidP="0079423D">
      <w:pPr>
        <w:autoSpaceDE w:val="0"/>
        <w:autoSpaceDN w:val="0"/>
        <w:adjustRightInd w:val="0"/>
        <w:ind w:firstLine="567"/>
        <w:jc w:val="both"/>
        <w:rPr>
          <w:sz w:val="24"/>
          <w:szCs w:val="24"/>
        </w:rPr>
      </w:pPr>
      <w:r w:rsidRPr="0079423D">
        <w:rPr>
          <w:sz w:val="24"/>
          <w:szCs w:val="24"/>
        </w:rPr>
        <w:t>ТК РФ установлено, что лица, работающие в организациях, расположенных в районах Крайнего Севера и приравненных к ним местностях, имеют право на оплату 1 раз в 2 года за счет средств работодателя стоимости проезда и провоза багажа в пределах России к месту использования отпуска и обратно.</w:t>
      </w:r>
    </w:p>
    <w:p w:rsidR="0079423D" w:rsidRDefault="0079423D" w:rsidP="0079423D">
      <w:pPr>
        <w:autoSpaceDE w:val="0"/>
        <w:autoSpaceDN w:val="0"/>
        <w:adjustRightInd w:val="0"/>
        <w:ind w:firstLine="720"/>
        <w:jc w:val="both"/>
        <w:rPr>
          <w:sz w:val="24"/>
          <w:szCs w:val="24"/>
        </w:rPr>
      </w:pPr>
      <w:r w:rsidRPr="0079423D">
        <w:rPr>
          <w:sz w:val="24"/>
          <w:szCs w:val="24"/>
        </w:rPr>
        <w:t>Положений, непосредственно предусматривающих освобож</w:t>
      </w:r>
      <w:r>
        <w:rPr>
          <w:sz w:val="24"/>
          <w:szCs w:val="24"/>
        </w:rPr>
        <w:t>дение от НДФЛ сумм такой оплаты</w:t>
      </w:r>
      <w:r w:rsidRPr="0079423D">
        <w:rPr>
          <w:sz w:val="24"/>
          <w:szCs w:val="24"/>
        </w:rPr>
        <w:t>, НК РФ не содержит.</w:t>
      </w:r>
    </w:p>
    <w:p w:rsidR="0079423D" w:rsidRPr="0079423D" w:rsidRDefault="0079423D" w:rsidP="0079423D">
      <w:pPr>
        <w:pStyle w:val="a9"/>
        <w:numPr>
          <w:ilvl w:val="0"/>
          <w:numId w:val="37"/>
        </w:numPr>
        <w:spacing w:before="120" w:after="120" w:line="276" w:lineRule="auto"/>
        <w:ind w:left="567" w:hanging="567"/>
        <w:jc w:val="both"/>
        <w:rPr>
          <w:b/>
          <w:sz w:val="24"/>
          <w:szCs w:val="24"/>
        </w:rPr>
      </w:pPr>
      <w:r w:rsidRPr="0079423D">
        <w:rPr>
          <w:b/>
          <w:sz w:val="24"/>
          <w:szCs w:val="24"/>
        </w:rPr>
        <w:t>Работодатель отозвал сотрудника из отпуска и в связи с этим оплатил проезд: как быть с НДФЛ?</w:t>
      </w:r>
    </w:p>
    <w:p w:rsidR="0079423D" w:rsidRPr="0079423D" w:rsidRDefault="007F6AC6" w:rsidP="0079423D">
      <w:pPr>
        <w:autoSpaceDE w:val="0"/>
        <w:autoSpaceDN w:val="0"/>
        <w:adjustRightInd w:val="0"/>
        <w:ind w:left="567"/>
        <w:jc w:val="both"/>
        <w:rPr>
          <w:i/>
          <w:sz w:val="24"/>
          <w:szCs w:val="24"/>
        </w:rPr>
      </w:pPr>
      <w:hyperlink r:id="rId112" w:history="1">
        <w:r w:rsidR="0079423D" w:rsidRPr="0079423D">
          <w:rPr>
            <w:i/>
            <w:sz w:val="24"/>
            <w:szCs w:val="24"/>
          </w:rPr>
          <w:t>Письмо Департамента налоговой и таможенной политики Минфина России от 20 октября 2017 г. N 03-04-06/68852</w:t>
        </w:r>
        <w:proofErr w:type="gramStart"/>
        <w:r w:rsidR="0079423D" w:rsidRPr="0079423D">
          <w:rPr>
            <w:i/>
            <w:sz w:val="24"/>
            <w:szCs w:val="24"/>
          </w:rPr>
          <w:t xml:space="preserve"> О</w:t>
        </w:r>
        <w:proofErr w:type="gramEnd"/>
        <w:r w:rsidR="0079423D" w:rsidRPr="0079423D">
          <w:rPr>
            <w:i/>
            <w:sz w:val="24"/>
            <w:szCs w:val="24"/>
          </w:rPr>
          <w:t xml:space="preserve"> налогообложении НДФЛ доходов сотрудника организации в виде сумм возмещения работодателем стоимости проезда от места проведения отпуска и обратно, производимого в случае отзыва работника из отпуска</w:t>
        </w:r>
      </w:hyperlink>
    </w:p>
    <w:p w:rsidR="0079423D" w:rsidRPr="0079423D" w:rsidRDefault="0079423D" w:rsidP="0079423D">
      <w:pPr>
        <w:autoSpaceDE w:val="0"/>
        <w:autoSpaceDN w:val="0"/>
        <w:adjustRightInd w:val="0"/>
        <w:ind w:firstLine="567"/>
        <w:jc w:val="both"/>
        <w:rPr>
          <w:sz w:val="24"/>
          <w:szCs w:val="24"/>
        </w:rPr>
      </w:pPr>
      <w:r w:rsidRPr="0079423D">
        <w:rPr>
          <w:sz w:val="24"/>
          <w:szCs w:val="24"/>
        </w:rPr>
        <w:t>Работодатель возмещает стоимость проезда от места проведения отпуска и обратно в случае отзыва работника из отпуска. Разъяснения касаются НДФЛ.</w:t>
      </w:r>
    </w:p>
    <w:p w:rsidR="0079423D" w:rsidRPr="0079423D" w:rsidRDefault="0079423D" w:rsidP="0079423D">
      <w:pPr>
        <w:autoSpaceDE w:val="0"/>
        <w:autoSpaceDN w:val="0"/>
        <w:adjustRightInd w:val="0"/>
        <w:ind w:firstLine="567"/>
        <w:jc w:val="both"/>
        <w:rPr>
          <w:sz w:val="24"/>
          <w:szCs w:val="24"/>
        </w:rPr>
      </w:pPr>
      <w:r w:rsidRPr="0079423D">
        <w:rPr>
          <w:sz w:val="24"/>
          <w:szCs w:val="24"/>
        </w:rPr>
        <w:t>В силу ТК РФ отзыв работника из отпуска осуществляется с его согласия. При этом работодатель не обязан возмещать стоимость проезда.</w:t>
      </w:r>
    </w:p>
    <w:p w:rsidR="0079423D" w:rsidRPr="0079423D" w:rsidRDefault="0079423D" w:rsidP="0079423D">
      <w:pPr>
        <w:autoSpaceDE w:val="0"/>
        <w:autoSpaceDN w:val="0"/>
        <w:adjustRightInd w:val="0"/>
        <w:ind w:firstLine="567"/>
        <w:jc w:val="both"/>
        <w:rPr>
          <w:sz w:val="24"/>
          <w:szCs w:val="24"/>
        </w:rPr>
      </w:pPr>
      <w:r w:rsidRPr="0079423D">
        <w:rPr>
          <w:sz w:val="24"/>
          <w:szCs w:val="24"/>
        </w:rPr>
        <w:t>Таким образом, указанные доходы облагаются НДФЛ.</w:t>
      </w:r>
    </w:p>
    <w:p w:rsidR="0079423D" w:rsidRPr="0079423D" w:rsidRDefault="0079423D" w:rsidP="0079423D">
      <w:pPr>
        <w:autoSpaceDE w:val="0"/>
        <w:autoSpaceDN w:val="0"/>
        <w:adjustRightInd w:val="0"/>
        <w:ind w:firstLine="720"/>
        <w:jc w:val="both"/>
        <w:rPr>
          <w:sz w:val="24"/>
          <w:szCs w:val="24"/>
        </w:rPr>
      </w:pPr>
    </w:p>
    <w:p w:rsidR="00514CDC" w:rsidRPr="00514CDC" w:rsidRDefault="00514CDC" w:rsidP="00514CDC">
      <w:pPr>
        <w:pStyle w:val="a9"/>
        <w:numPr>
          <w:ilvl w:val="0"/>
          <w:numId w:val="37"/>
        </w:numPr>
        <w:spacing w:after="200" w:line="276" w:lineRule="auto"/>
        <w:ind w:left="567" w:hanging="567"/>
        <w:jc w:val="both"/>
        <w:rPr>
          <w:b/>
          <w:sz w:val="24"/>
          <w:szCs w:val="24"/>
        </w:rPr>
      </w:pPr>
      <w:r w:rsidRPr="00514CDC">
        <w:rPr>
          <w:b/>
          <w:sz w:val="24"/>
          <w:szCs w:val="24"/>
        </w:rPr>
        <w:t>О предоставлении  имущественного налогового вычета</w:t>
      </w:r>
    </w:p>
    <w:p w:rsidR="00514CDC" w:rsidRPr="00514CDC" w:rsidRDefault="00514CDC" w:rsidP="00514CDC">
      <w:pPr>
        <w:autoSpaceDE w:val="0"/>
        <w:autoSpaceDN w:val="0"/>
        <w:adjustRightInd w:val="0"/>
        <w:ind w:left="567"/>
        <w:rPr>
          <w:i/>
          <w:sz w:val="24"/>
          <w:szCs w:val="24"/>
        </w:rPr>
      </w:pPr>
      <w:r w:rsidRPr="00514CDC">
        <w:rPr>
          <w:i/>
          <w:sz w:val="24"/>
          <w:szCs w:val="24"/>
        </w:rPr>
        <w:t>Письмо Департамента налоговой и таможенной политики Минфина России от 30 ноября 2017 г. N 03-04-05/79545</w:t>
      </w:r>
    </w:p>
    <w:p w:rsidR="00073A20" w:rsidRPr="00514CDC" w:rsidRDefault="00073A20" w:rsidP="00514CDC">
      <w:pPr>
        <w:pStyle w:val="a9"/>
        <w:spacing w:line="276" w:lineRule="auto"/>
        <w:ind w:left="0" w:firstLine="567"/>
        <w:contextualSpacing w:val="0"/>
        <w:jc w:val="both"/>
        <w:rPr>
          <w:sz w:val="24"/>
          <w:szCs w:val="24"/>
        </w:rPr>
      </w:pPr>
      <w:r w:rsidRPr="00514CDC">
        <w:rPr>
          <w:sz w:val="24"/>
          <w:szCs w:val="24"/>
        </w:rPr>
        <w:t xml:space="preserve">Из обращения следует, что в 2009 году налогоплательщик приобрел квартиру за счет собственных средств, в </w:t>
      </w:r>
      <w:proofErr w:type="gramStart"/>
      <w:r w:rsidRPr="00514CDC">
        <w:rPr>
          <w:sz w:val="24"/>
          <w:szCs w:val="24"/>
        </w:rPr>
        <w:t>связи</w:t>
      </w:r>
      <w:proofErr w:type="gramEnd"/>
      <w:r w:rsidRPr="00514CDC">
        <w:rPr>
          <w:sz w:val="24"/>
          <w:szCs w:val="24"/>
        </w:rPr>
        <w:t xml:space="preserve"> с чем воспользовался правом на получение имущественного налогового вычета на ее приобретение. В 2012 году налогоплательщик приобрел другую квартиру с привлечением кредитных средств.</w:t>
      </w:r>
    </w:p>
    <w:p w:rsidR="00073A20" w:rsidRPr="00514CDC" w:rsidRDefault="00073A20" w:rsidP="00514CDC">
      <w:pPr>
        <w:pStyle w:val="a9"/>
        <w:spacing w:line="276" w:lineRule="auto"/>
        <w:ind w:left="0" w:firstLine="567"/>
        <w:contextualSpacing w:val="0"/>
        <w:jc w:val="both"/>
        <w:rPr>
          <w:sz w:val="24"/>
          <w:szCs w:val="24"/>
        </w:rPr>
      </w:pPr>
      <w:r w:rsidRPr="00514CDC">
        <w:rPr>
          <w:sz w:val="24"/>
          <w:szCs w:val="24"/>
        </w:rPr>
        <w:t xml:space="preserve">При этом повторное предоставление имущественного налогового вычета в соответствии со </w:t>
      </w:r>
      <w:hyperlink r:id="rId113" w:history="1">
        <w:r w:rsidRPr="00514CDC">
          <w:rPr>
            <w:sz w:val="24"/>
            <w:szCs w:val="24"/>
          </w:rPr>
          <w:t>статьей 220</w:t>
        </w:r>
      </w:hyperlink>
      <w:r w:rsidRPr="00514CDC">
        <w:rPr>
          <w:sz w:val="24"/>
          <w:szCs w:val="24"/>
        </w:rPr>
        <w:t xml:space="preserve"> Кодекса не допускается. Поэтому по </w:t>
      </w:r>
      <w:proofErr w:type="gramStart"/>
      <w:r w:rsidRPr="00514CDC">
        <w:rPr>
          <w:sz w:val="24"/>
          <w:szCs w:val="24"/>
        </w:rPr>
        <w:t>квартире, приобретенной в 2012 году имущественный налоговый вычет по налогу на доходы физических лиц не может</w:t>
      </w:r>
      <w:proofErr w:type="gramEnd"/>
      <w:r w:rsidRPr="00514CDC">
        <w:rPr>
          <w:sz w:val="24"/>
          <w:szCs w:val="24"/>
        </w:rPr>
        <w:t xml:space="preserve"> быть предоставлен.</w:t>
      </w:r>
    </w:p>
    <w:p w:rsidR="00073A20" w:rsidRDefault="00073A20" w:rsidP="00514CDC">
      <w:pPr>
        <w:pStyle w:val="a9"/>
        <w:spacing w:line="276" w:lineRule="auto"/>
        <w:ind w:left="0" w:firstLine="567"/>
        <w:contextualSpacing w:val="0"/>
        <w:jc w:val="both"/>
        <w:rPr>
          <w:sz w:val="24"/>
          <w:szCs w:val="24"/>
        </w:rPr>
      </w:pPr>
      <w:proofErr w:type="gramStart"/>
      <w:r w:rsidRPr="00514CDC">
        <w:rPr>
          <w:sz w:val="24"/>
          <w:szCs w:val="24"/>
        </w:rPr>
        <w:t>В случае приобретения квартиры после 2014 года налогоплательщик вправе претендовать на получение имущественного налогового вычета по налогу на доходы физических лиц в сумме фактически произведенных расходов на погашение процентов по кредитам, фактически израсходованным им на приобретение квартиры, если ранее расходы на погашение процентов по кредитам не заявлялись в составе имущественного налогового вычета.</w:t>
      </w:r>
      <w:proofErr w:type="gramEnd"/>
    </w:p>
    <w:p w:rsidR="00DE05C1" w:rsidRPr="003D5BF0" w:rsidRDefault="00DE05C1" w:rsidP="001803AE">
      <w:pPr>
        <w:pStyle w:val="a9"/>
        <w:numPr>
          <w:ilvl w:val="0"/>
          <w:numId w:val="37"/>
        </w:numPr>
        <w:spacing w:before="120" w:line="276" w:lineRule="auto"/>
        <w:ind w:left="567" w:hanging="567"/>
        <w:contextualSpacing w:val="0"/>
        <w:jc w:val="both"/>
        <w:rPr>
          <w:b/>
          <w:sz w:val="24"/>
          <w:szCs w:val="24"/>
        </w:rPr>
      </w:pPr>
      <w:r w:rsidRPr="003D5BF0">
        <w:rPr>
          <w:b/>
          <w:sz w:val="24"/>
          <w:szCs w:val="24"/>
        </w:rPr>
        <w:t xml:space="preserve">Судебная коллегия по административным делам Верховного суда РФ отметила, что </w:t>
      </w:r>
      <w:r w:rsidR="003D5BF0" w:rsidRPr="003D5BF0">
        <w:rPr>
          <w:b/>
          <w:sz w:val="24"/>
          <w:szCs w:val="24"/>
        </w:rPr>
        <w:t xml:space="preserve">имущественный </w:t>
      </w:r>
      <w:r w:rsidRPr="003D5BF0">
        <w:rPr>
          <w:b/>
          <w:sz w:val="24"/>
          <w:szCs w:val="24"/>
        </w:rPr>
        <w:t>вычет не предоставляется взаимозависимым лицам, даже если родственные отношения не оказали влияние на экономический результат сделки.</w:t>
      </w:r>
    </w:p>
    <w:p w:rsidR="00DE05C1" w:rsidRPr="003D5BF0" w:rsidRDefault="00DE05C1" w:rsidP="003D5BF0">
      <w:pPr>
        <w:autoSpaceDE w:val="0"/>
        <w:autoSpaceDN w:val="0"/>
        <w:adjustRightInd w:val="0"/>
        <w:ind w:left="567"/>
        <w:rPr>
          <w:i/>
          <w:sz w:val="24"/>
          <w:szCs w:val="24"/>
        </w:rPr>
      </w:pPr>
      <w:r w:rsidRPr="003D5BF0">
        <w:rPr>
          <w:i/>
          <w:sz w:val="24"/>
          <w:szCs w:val="24"/>
        </w:rPr>
        <w:lastRenderedPageBreak/>
        <w:t>Информация Федеральной налоговой службы от 16 ноября 2017 г. "Налоговый вычет не предоставляется, если сделка совершена между взаимозависимыми лицами"</w:t>
      </w:r>
    </w:p>
    <w:p w:rsidR="00637BDB" w:rsidRPr="001F4FBA" w:rsidRDefault="001F4FBA" w:rsidP="003D5BF0">
      <w:pPr>
        <w:pStyle w:val="a9"/>
        <w:numPr>
          <w:ilvl w:val="0"/>
          <w:numId w:val="37"/>
        </w:numPr>
        <w:spacing w:before="120" w:line="276" w:lineRule="auto"/>
        <w:ind w:left="567" w:hanging="567"/>
        <w:jc w:val="both"/>
        <w:rPr>
          <w:b/>
          <w:sz w:val="24"/>
          <w:szCs w:val="24"/>
        </w:rPr>
      </w:pPr>
      <w:r>
        <w:rPr>
          <w:b/>
          <w:sz w:val="24"/>
          <w:szCs w:val="24"/>
        </w:rPr>
        <w:t>С</w:t>
      </w:r>
      <w:r w:rsidRPr="001F4FBA">
        <w:rPr>
          <w:b/>
          <w:sz w:val="24"/>
          <w:szCs w:val="24"/>
        </w:rPr>
        <w:t>уды пришли к правильному выводу, что доход, полученный Предпринимателем в натуральной форме, в порядке дарения недвижимого имущества лицом, не являющимся членом семьи или близким родственником налогоплательщика, подлежит обложению НДФЛ.</w:t>
      </w:r>
    </w:p>
    <w:p w:rsidR="00671584" w:rsidRDefault="001F4FBA" w:rsidP="001F4FBA">
      <w:pPr>
        <w:autoSpaceDE w:val="0"/>
        <w:autoSpaceDN w:val="0"/>
        <w:adjustRightInd w:val="0"/>
        <w:ind w:left="567"/>
        <w:jc w:val="both"/>
        <w:rPr>
          <w:i/>
          <w:sz w:val="24"/>
          <w:szCs w:val="24"/>
        </w:rPr>
      </w:pPr>
      <w:r w:rsidRPr="001F4FBA">
        <w:rPr>
          <w:i/>
          <w:sz w:val="24"/>
          <w:szCs w:val="24"/>
        </w:rPr>
        <w:t>Постановление Арбитражного суда Волго-Вятского округа от 16 ноября 2017 г. N Ф01-4565/17 по делу N А28-6440/2016</w:t>
      </w:r>
    </w:p>
    <w:p w:rsidR="00902760" w:rsidRDefault="00902760" w:rsidP="001F4FBA">
      <w:pPr>
        <w:autoSpaceDE w:val="0"/>
        <w:autoSpaceDN w:val="0"/>
        <w:adjustRightInd w:val="0"/>
        <w:ind w:left="567"/>
        <w:jc w:val="both"/>
        <w:rPr>
          <w:i/>
          <w:sz w:val="24"/>
          <w:szCs w:val="24"/>
        </w:rPr>
      </w:pPr>
    </w:p>
    <w:p w:rsidR="001F4FBA" w:rsidRDefault="009B1E45" w:rsidP="009B1E45">
      <w:pPr>
        <w:pStyle w:val="a9"/>
        <w:numPr>
          <w:ilvl w:val="0"/>
          <w:numId w:val="37"/>
        </w:numPr>
        <w:spacing w:after="200" w:line="276" w:lineRule="auto"/>
        <w:ind w:left="567" w:hanging="567"/>
        <w:jc w:val="both"/>
        <w:rPr>
          <w:b/>
          <w:sz w:val="24"/>
          <w:szCs w:val="24"/>
        </w:rPr>
      </w:pPr>
      <w:r w:rsidRPr="009B1E45">
        <w:rPr>
          <w:b/>
          <w:sz w:val="24"/>
          <w:szCs w:val="24"/>
        </w:rPr>
        <w:t>У налогового органа имелась информация, необходимая для исчисления налоговых обязатель</w:t>
      </w:r>
      <w:proofErr w:type="gramStart"/>
      <w:r w:rsidRPr="009B1E45">
        <w:rPr>
          <w:b/>
          <w:sz w:val="24"/>
          <w:szCs w:val="24"/>
        </w:rPr>
        <w:t>ств Пр</w:t>
      </w:r>
      <w:proofErr w:type="gramEnd"/>
      <w:r w:rsidRPr="009B1E45">
        <w:rPr>
          <w:b/>
          <w:sz w:val="24"/>
          <w:szCs w:val="24"/>
        </w:rPr>
        <w:t xml:space="preserve">едпринимателя, и возможность определить сумму расходов по каждому виду деятельности отдельно, суды пришли к выводу о том, что налоговый орган неправомерно определил расходы налогоплательщика пропорционально доле доходов. </w:t>
      </w:r>
      <w:proofErr w:type="gramStart"/>
      <w:r w:rsidRPr="009B1E45">
        <w:rPr>
          <w:b/>
          <w:sz w:val="24"/>
          <w:szCs w:val="24"/>
        </w:rPr>
        <w:t>На основании данных раздельного учета, который вел Предприниматель, можно определить, какие товары реализованы через розничную торговлю, а какие - оптом, а также расходы, связанные с приобретением товаров, которые относятся к деятельности, доходы от которой облагаются по общей системе налогообложения.</w:t>
      </w:r>
      <w:proofErr w:type="gramEnd"/>
    </w:p>
    <w:p w:rsidR="009B1E45" w:rsidRDefault="009B1E45" w:rsidP="00181159">
      <w:pPr>
        <w:autoSpaceDE w:val="0"/>
        <w:autoSpaceDN w:val="0"/>
        <w:adjustRightInd w:val="0"/>
        <w:spacing w:after="120"/>
        <w:ind w:left="567"/>
        <w:jc w:val="both"/>
        <w:rPr>
          <w:i/>
          <w:sz w:val="24"/>
          <w:szCs w:val="24"/>
        </w:rPr>
      </w:pPr>
      <w:r w:rsidRPr="009B1E45">
        <w:rPr>
          <w:i/>
          <w:sz w:val="24"/>
          <w:szCs w:val="24"/>
        </w:rPr>
        <w:t>Постановление Арбитражного суда Волго-Вятского округа от 8 ноября 2017 г. N Ф01-5015/17 по делу N А79-4533/2016</w:t>
      </w:r>
    </w:p>
    <w:p w:rsidR="009B1E45" w:rsidRPr="009B1E45" w:rsidRDefault="009B1E45" w:rsidP="009B1E45">
      <w:pPr>
        <w:pStyle w:val="a9"/>
        <w:spacing w:after="200" w:line="276" w:lineRule="auto"/>
        <w:ind w:left="0" w:firstLine="567"/>
        <w:jc w:val="both"/>
        <w:rPr>
          <w:sz w:val="24"/>
          <w:szCs w:val="24"/>
        </w:rPr>
      </w:pPr>
      <w:r w:rsidRPr="009B1E45">
        <w:rPr>
          <w:sz w:val="24"/>
          <w:szCs w:val="24"/>
        </w:rPr>
        <w:t xml:space="preserve">Исследовав и оценив представленные в дело доказательства в совокупности и взаимосвязи, в том числе приказы об учетной политике; регистры налогового учета с определением первичных документов, позволяющих определить расходы, относящиеся к общему режиму налогообложения и расходы, относящиеся к деятельности, подпадающей под единый налог на вмененный доход; </w:t>
      </w:r>
      <w:proofErr w:type="gramStart"/>
      <w:r w:rsidRPr="009B1E45">
        <w:rPr>
          <w:sz w:val="24"/>
          <w:szCs w:val="24"/>
        </w:rPr>
        <w:t>отраженные в книге покупок и журнале полученных счетов-фактур счета-фактуры на приобретение товаров, отраженные в книге продаж счета-фактуры на реализацию по общей системе налогообложения, накладные на приобретение и реализацию товара, содержащие информацию о наименовании товара, количестве, сумме, датах приобретения и реализации товаров; журналы кассира-</w:t>
      </w:r>
      <w:proofErr w:type="spellStart"/>
      <w:r w:rsidRPr="009B1E45">
        <w:rPr>
          <w:sz w:val="24"/>
          <w:szCs w:val="24"/>
        </w:rPr>
        <w:t>операциониста</w:t>
      </w:r>
      <w:proofErr w:type="spellEnd"/>
      <w:r w:rsidRPr="009B1E45">
        <w:rPr>
          <w:sz w:val="24"/>
          <w:szCs w:val="24"/>
        </w:rPr>
        <w:t>; книги покупок и продаж; справки-отчеты продавцов-кассиров; платежные поручения, отраженные в выписке о движении денежных средств;</w:t>
      </w:r>
      <w:proofErr w:type="gramEnd"/>
      <w:r w:rsidRPr="009B1E45">
        <w:rPr>
          <w:sz w:val="24"/>
          <w:szCs w:val="24"/>
        </w:rPr>
        <w:t xml:space="preserve"> кассовые книги за 2012 - 2014 годы; накладные на внутреннее перемещение; представленные Предпринимателем описание и методику применяемого им раздельного учета со ссылкой на первичные бухгалтерские документы по формированию расходов, подпадающих под различные виды деятельности, приняв во внимание, что расшифровка физических и стоимостных показателей к разработанным Предпринимателем регистрам по раздельному учету позволяет определить хозяйственную операцию, ее дату, контрагента, количество и стоимость товара; в первичных бухгалтерских документах, представленных налогоплательщиком, содержится информация о поступлении продукции в количественном, суммовом выражении по каждой номенклатуре товара на дату его приобретения; накладные на внутреннее перемещение товара со складов за 2012 - 2013 годы содержат информацию о номенклатуре, количестве и дате передачи товара для реализации по каждой точке розничной торговли; </w:t>
      </w:r>
      <w:proofErr w:type="gramStart"/>
      <w:r w:rsidRPr="009B1E45">
        <w:rPr>
          <w:sz w:val="24"/>
          <w:szCs w:val="24"/>
        </w:rPr>
        <w:t>регистры налогового учета составлялись Предпринимателем на основании счетов-фактур, накладных, товарных накладных, товарно-транспортных накладных, приходных кассовых ордеров, кассовой книги, журналов кассиров-</w:t>
      </w:r>
      <w:proofErr w:type="spellStart"/>
      <w:r w:rsidRPr="009B1E45">
        <w:rPr>
          <w:sz w:val="24"/>
          <w:szCs w:val="24"/>
        </w:rPr>
        <w:t>операционистов</w:t>
      </w:r>
      <w:proofErr w:type="spellEnd"/>
      <w:r w:rsidRPr="009B1E45">
        <w:rPr>
          <w:sz w:val="24"/>
          <w:szCs w:val="24"/>
        </w:rPr>
        <w:t xml:space="preserve">, </w:t>
      </w:r>
      <w:r w:rsidRPr="009B1E45">
        <w:rPr>
          <w:sz w:val="24"/>
          <w:szCs w:val="24"/>
        </w:rPr>
        <w:lastRenderedPageBreak/>
        <w:t>выписки о движении денежных средств на расчетах счетах, справок-отчетов продавца-кассира, кассовых книг, журналов кассиров-</w:t>
      </w:r>
      <w:proofErr w:type="spellStart"/>
      <w:r w:rsidRPr="009B1E45">
        <w:rPr>
          <w:sz w:val="24"/>
          <w:szCs w:val="24"/>
        </w:rPr>
        <w:t>операционистов</w:t>
      </w:r>
      <w:proofErr w:type="spellEnd"/>
      <w:r w:rsidRPr="009B1E45">
        <w:rPr>
          <w:sz w:val="24"/>
          <w:szCs w:val="24"/>
        </w:rPr>
        <w:t>, платежных поручений, актов произведенной оплаты с учетом количества реализованного товара и остатков на складе и содержат наименование контрагента, общую сумму приобретения товаров с налогом на добавленную</w:t>
      </w:r>
      <w:proofErr w:type="gramEnd"/>
      <w:r w:rsidRPr="009B1E45">
        <w:rPr>
          <w:sz w:val="24"/>
          <w:szCs w:val="24"/>
        </w:rPr>
        <w:t xml:space="preserve"> стоимость, сумму выделенного налога на добавленную стоимость и стоимость приобретенного товара без налога на добавленную стоимость, суды установили, что Предприниматель обеспечил раздельный учет хозяйственных операций и обязательств, подлежащих обложению налогом на доходы физических лиц и единым налогом на вмененный доход.</w:t>
      </w:r>
    </w:p>
    <w:p w:rsidR="009B1E45" w:rsidRPr="009B1E45" w:rsidRDefault="009B1E45" w:rsidP="009B1E45">
      <w:pPr>
        <w:pStyle w:val="a9"/>
        <w:spacing w:after="200" w:line="276" w:lineRule="auto"/>
        <w:ind w:left="0" w:firstLine="567"/>
        <w:jc w:val="both"/>
        <w:rPr>
          <w:sz w:val="24"/>
          <w:szCs w:val="24"/>
        </w:rPr>
      </w:pPr>
      <w:proofErr w:type="gramStart"/>
      <w:r w:rsidRPr="009B1E45">
        <w:rPr>
          <w:sz w:val="24"/>
          <w:szCs w:val="24"/>
        </w:rPr>
        <w:t>При этом суды отклонили довод Инспекции о том, что представленные Предпринимателем в ходе проверки регистры по ведению раздельного учета материальных затрат носят формальный характер, поскольку оспариваемое решение налогового органа не содержит выводов о несоответствии учета требованиям законодательства и представленной налогоплательщиком налогового отчетности.</w:t>
      </w:r>
      <w:proofErr w:type="gramEnd"/>
    </w:p>
    <w:p w:rsidR="009B1E45" w:rsidRPr="009B1E45" w:rsidRDefault="009B1E45" w:rsidP="009B1E45">
      <w:pPr>
        <w:pStyle w:val="a9"/>
        <w:spacing w:after="200" w:line="276" w:lineRule="auto"/>
        <w:ind w:left="0" w:firstLine="567"/>
        <w:jc w:val="both"/>
        <w:rPr>
          <w:sz w:val="24"/>
          <w:szCs w:val="24"/>
        </w:rPr>
      </w:pPr>
      <w:r w:rsidRPr="009B1E45">
        <w:rPr>
          <w:sz w:val="24"/>
          <w:szCs w:val="24"/>
        </w:rPr>
        <w:t>С учетом изложенного, приняв во внимание, что у налогового органа имелась информация, необходимая для исчисления налоговых обязатель</w:t>
      </w:r>
      <w:proofErr w:type="gramStart"/>
      <w:r w:rsidRPr="009B1E45">
        <w:rPr>
          <w:sz w:val="24"/>
          <w:szCs w:val="24"/>
        </w:rPr>
        <w:t>ств Пр</w:t>
      </w:r>
      <w:proofErr w:type="gramEnd"/>
      <w:r w:rsidRPr="009B1E45">
        <w:rPr>
          <w:sz w:val="24"/>
          <w:szCs w:val="24"/>
        </w:rPr>
        <w:t xml:space="preserve">едпринимателя, и возможность определить сумму расходов по каждому виду деятельности отдельно, суды пришли к выводу о том, что налоговый орган неправомерно определил расходы налогоплательщика пропорционально доле доходов. </w:t>
      </w:r>
      <w:proofErr w:type="gramStart"/>
      <w:r w:rsidRPr="009B1E45">
        <w:rPr>
          <w:sz w:val="24"/>
          <w:szCs w:val="24"/>
        </w:rPr>
        <w:t>На основании данных раздельного учета, который вел Предприниматель, можно определить, какие товары реализованы через розничную торговлю, а какие - оптом, а также расходы, связанные с приобретением товаров, которые относятся к деятельности, доходы от которой облагаются по общей системе налогообложения.</w:t>
      </w:r>
      <w:proofErr w:type="gramEnd"/>
    </w:p>
    <w:p w:rsidR="009B1E45" w:rsidRPr="009B1E45" w:rsidRDefault="009B1E45" w:rsidP="009B1E45">
      <w:pPr>
        <w:pStyle w:val="a9"/>
        <w:spacing w:after="200" w:line="276" w:lineRule="auto"/>
        <w:ind w:left="0" w:firstLine="567"/>
        <w:jc w:val="both"/>
        <w:rPr>
          <w:sz w:val="24"/>
          <w:szCs w:val="24"/>
        </w:rPr>
      </w:pPr>
      <w:r w:rsidRPr="009B1E45">
        <w:rPr>
          <w:sz w:val="24"/>
          <w:szCs w:val="24"/>
        </w:rPr>
        <w:t>При таких обстоятельствах суды правомерно удовлетворили требование Предпринимателя в обжалованной части</w:t>
      </w:r>
    </w:p>
    <w:p w:rsidR="00181159" w:rsidRPr="00B46CA7" w:rsidRDefault="00181159" w:rsidP="00181159">
      <w:pPr>
        <w:pStyle w:val="a9"/>
        <w:numPr>
          <w:ilvl w:val="0"/>
          <w:numId w:val="37"/>
        </w:numPr>
        <w:spacing w:before="240" w:line="276" w:lineRule="auto"/>
        <w:ind w:left="567" w:hanging="567"/>
        <w:contextualSpacing w:val="0"/>
        <w:jc w:val="both"/>
        <w:rPr>
          <w:b/>
          <w:sz w:val="24"/>
          <w:szCs w:val="24"/>
        </w:rPr>
      </w:pPr>
      <w:proofErr w:type="gramStart"/>
      <w:r w:rsidRPr="00B46CA7">
        <w:rPr>
          <w:b/>
          <w:sz w:val="24"/>
          <w:szCs w:val="24"/>
        </w:rPr>
        <w:t>Документы, представленные Предпринимателем в подтверждение несения затрат на эксплуатацию лесного фонда, содержат неполные, недостоверные, противоречивые сведения и не подтверждают факт реальности совершения хозяйственных операций, а также не отвечают требованиям, предъявляемым статьей 252 Кодекса к документам, дающим налогоплательщикам право на учет понесенных затраты в составе расходов при исчислении налога</w:t>
      </w:r>
      <w:r>
        <w:rPr>
          <w:b/>
          <w:sz w:val="24"/>
          <w:szCs w:val="24"/>
        </w:rPr>
        <w:t xml:space="preserve"> </w:t>
      </w:r>
      <w:r w:rsidRPr="00B46CA7">
        <w:rPr>
          <w:b/>
          <w:sz w:val="24"/>
          <w:szCs w:val="24"/>
        </w:rPr>
        <w:t>на доходы физических лиц.</w:t>
      </w:r>
      <w:proofErr w:type="gramEnd"/>
    </w:p>
    <w:p w:rsidR="00181159" w:rsidRPr="00A53BD7" w:rsidRDefault="00181159" w:rsidP="00181159">
      <w:pPr>
        <w:autoSpaceDE w:val="0"/>
        <w:autoSpaceDN w:val="0"/>
        <w:adjustRightInd w:val="0"/>
        <w:ind w:left="567"/>
        <w:rPr>
          <w:i/>
          <w:sz w:val="24"/>
          <w:szCs w:val="24"/>
        </w:rPr>
      </w:pPr>
      <w:r w:rsidRPr="00A53BD7">
        <w:rPr>
          <w:i/>
          <w:sz w:val="24"/>
          <w:szCs w:val="24"/>
        </w:rPr>
        <w:t>Постановление Арбитражного суда Волго-Вятского округа от 27 ноября 2017 г. N Ф01-5193/17 по делу N А29-7308/2016</w:t>
      </w:r>
    </w:p>
    <w:p w:rsidR="00181159" w:rsidRDefault="00181159" w:rsidP="00181159">
      <w:pPr>
        <w:pStyle w:val="a9"/>
        <w:spacing w:line="276" w:lineRule="auto"/>
        <w:ind w:left="0" w:firstLine="567"/>
        <w:contextualSpacing w:val="0"/>
        <w:jc w:val="both"/>
        <w:rPr>
          <w:sz w:val="24"/>
          <w:szCs w:val="24"/>
        </w:rPr>
      </w:pPr>
      <w:r w:rsidRPr="00A53BD7">
        <w:rPr>
          <w:sz w:val="24"/>
          <w:szCs w:val="24"/>
        </w:rPr>
        <w:t>Согласно актам осмотра мест рубок (мест заготовки древесины) оставление на делянках дров и отходов в данном объеме не установлено; фактов нарушения требований пожарной безопасности в лесу Предпринимателем в ходе проверки не установлено; согласно имеющимся документам реализацию дров или отходов в проверяемый период Предприниматель не производил. Следовательно, весь объем дров и отходов был фактически использован налогоплательщиком для собственных технологических нужд.</w:t>
      </w:r>
    </w:p>
    <w:p w:rsidR="00D734B4" w:rsidRPr="00766303" w:rsidRDefault="00060E3C" w:rsidP="00F32697">
      <w:pPr>
        <w:keepNext/>
        <w:numPr>
          <w:ilvl w:val="1"/>
          <w:numId w:val="1"/>
        </w:numPr>
        <w:tabs>
          <w:tab w:val="left" w:pos="567"/>
        </w:tabs>
        <w:spacing w:before="120" w:after="240" w:line="276" w:lineRule="auto"/>
        <w:ind w:left="0" w:right="57" w:firstLine="567"/>
        <w:jc w:val="center"/>
        <w:outlineLvl w:val="0"/>
        <w:rPr>
          <w:b/>
          <w:bCs/>
          <w:sz w:val="28"/>
          <w:szCs w:val="28"/>
        </w:rPr>
      </w:pPr>
      <w:bookmarkStart w:id="87" w:name="_Toc504980429"/>
      <w:r w:rsidRPr="00766303">
        <w:rPr>
          <w:b/>
          <w:bCs/>
          <w:sz w:val="28"/>
          <w:szCs w:val="28"/>
        </w:rPr>
        <w:t>Специальные налоговые режимы</w:t>
      </w:r>
      <w:bookmarkEnd w:id="87"/>
      <w:r w:rsidRPr="00766303">
        <w:rPr>
          <w:b/>
          <w:bCs/>
          <w:sz w:val="28"/>
          <w:szCs w:val="28"/>
        </w:rPr>
        <w:t xml:space="preserve"> </w:t>
      </w:r>
    </w:p>
    <w:p w:rsidR="00661EB2" w:rsidRPr="00117F87" w:rsidRDefault="00117F87" w:rsidP="00E26536">
      <w:pPr>
        <w:pStyle w:val="a9"/>
        <w:numPr>
          <w:ilvl w:val="0"/>
          <w:numId w:val="37"/>
        </w:numPr>
        <w:spacing w:after="200" w:line="276" w:lineRule="auto"/>
        <w:ind w:left="567" w:hanging="567"/>
        <w:jc w:val="both"/>
        <w:rPr>
          <w:b/>
          <w:sz w:val="24"/>
          <w:szCs w:val="24"/>
        </w:rPr>
      </w:pPr>
      <w:r w:rsidRPr="00117F87">
        <w:rPr>
          <w:b/>
          <w:sz w:val="24"/>
          <w:szCs w:val="24"/>
        </w:rPr>
        <w:t>Е</w:t>
      </w:r>
      <w:r w:rsidR="00661EB2" w:rsidRPr="00117F87">
        <w:rPr>
          <w:b/>
          <w:sz w:val="24"/>
          <w:szCs w:val="24"/>
        </w:rPr>
        <w:t xml:space="preserve">сли участником юридического лица любой организационно-правовой формы, в связи с замещением должности государственного гражданского служащего, в соответствии с Законом передано в доверительное управление 100% доли в уставном </w:t>
      </w:r>
      <w:r w:rsidR="00661EB2" w:rsidRPr="00117F87">
        <w:rPr>
          <w:b/>
          <w:sz w:val="24"/>
          <w:szCs w:val="24"/>
        </w:rPr>
        <w:lastRenderedPageBreak/>
        <w:t>капитале, система налогообложения в виде ЕНВД для отдельных видов деятельности не применяется.</w:t>
      </w:r>
    </w:p>
    <w:p w:rsidR="00661EB2" w:rsidRDefault="00661EB2" w:rsidP="00E26536">
      <w:pPr>
        <w:pStyle w:val="a9"/>
        <w:spacing w:after="120"/>
        <w:ind w:left="567"/>
        <w:contextualSpacing w:val="0"/>
        <w:jc w:val="both"/>
        <w:rPr>
          <w:i/>
          <w:sz w:val="24"/>
          <w:szCs w:val="24"/>
        </w:rPr>
      </w:pPr>
      <w:r w:rsidRPr="00117F87">
        <w:rPr>
          <w:i/>
          <w:sz w:val="24"/>
          <w:szCs w:val="24"/>
        </w:rPr>
        <w:t>Письмо Федеральной налоговой службы от 13 ноября 2017 г. N СД-4-3/22892@ "О применении главы 26.3 Налогового кодекса Российской Федерации"</w:t>
      </w:r>
    </w:p>
    <w:p w:rsidR="00DE05C1" w:rsidRDefault="00DE05C1" w:rsidP="00DE05C1"/>
    <w:p w:rsidR="00DE05C1" w:rsidRPr="00DE05C1" w:rsidRDefault="00DE05C1" w:rsidP="00DE05C1">
      <w:pPr>
        <w:pStyle w:val="a9"/>
        <w:numPr>
          <w:ilvl w:val="0"/>
          <w:numId w:val="37"/>
        </w:numPr>
        <w:spacing w:after="200" w:line="276" w:lineRule="auto"/>
        <w:ind w:left="567" w:hanging="567"/>
        <w:jc w:val="both"/>
        <w:rPr>
          <w:b/>
          <w:sz w:val="24"/>
          <w:szCs w:val="24"/>
        </w:rPr>
      </w:pPr>
      <w:r>
        <w:rPr>
          <w:b/>
          <w:sz w:val="24"/>
          <w:szCs w:val="24"/>
        </w:rPr>
        <w:t>Н</w:t>
      </w:r>
      <w:r w:rsidRPr="00DE05C1">
        <w:rPr>
          <w:b/>
          <w:sz w:val="24"/>
          <w:szCs w:val="24"/>
        </w:rPr>
        <w:t xml:space="preserve">алогоплательщик вправе учесть расходы на приобретение основных средств, в том числе квартиры, используемой в предпринимательской деятельности, в составе расходов при определении объекта налогообложения по налогу, уплачиваемому в связи с применением </w:t>
      </w:r>
      <w:r>
        <w:rPr>
          <w:b/>
          <w:sz w:val="24"/>
          <w:szCs w:val="24"/>
        </w:rPr>
        <w:t>УСН</w:t>
      </w:r>
      <w:r w:rsidRPr="00DE05C1">
        <w:rPr>
          <w:b/>
          <w:sz w:val="24"/>
          <w:szCs w:val="24"/>
        </w:rPr>
        <w:t xml:space="preserve">, в порядке, предусмотренном </w:t>
      </w:r>
      <w:hyperlink r:id="rId114" w:history="1">
        <w:r w:rsidRPr="00DE05C1">
          <w:rPr>
            <w:b/>
            <w:sz w:val="24"/>
            <w:szCs w:val="24"/>
          </w:rPr>
          <w:t>главой 26.2</w:t>
        </w:r>
      </w:hyperlink>
      <w:r w:rsidRPr="00DE05C1">
        <w:rPr>
          <w:b/>
          <w:sz w:val="24"/>
          <w:szCs w:val="24"/>
        </w:rPr>
        <w:t xml:space="preserve"> Кодекса.</w:t>
      </w:r>
    </w:p>
    <w:p w:rsidR="00DE05C1" w:rsidRPr="00DE05C1" w:rsidRDefault="00DE05C1" w:rsidP="00DE05C1">
      <w:pPr>
        <w:pStyle w:val="a9"/>
        <w:spacing w:after="120"/>
        <w:ind w:left="567"/>
        <w:contextualSpacing w:val="0"/>
        <w:jc w:val="both"/>
        <w:rPr>
          <w:i/>
          <w:sz w:val="24"/>
          <w:szCs w:val="24"/>
        </w:rPr>
      </w:pPr>
      <w:r w:rsidRPr="00DE05C1">
        <w:rPr>
          <w:i/>
          <w:sz w:val="24"/>
          <w:szCs w:val="24"/>
        </w:rPr>
        <w:t>Письмо Департамента налоговой и таможенной политики Минфина России от 16 ноября 2017 г. N 03-11-11/75751</w:t>
      </w:r>
    </w:p>
    <w:p w:rsidR="00E26536" w:rsidRPr="00E26536" w:rsidRDefault="00E26536" w:rsidP="00E26536">
      <w:pPr>
        <w:pStyle w:val="a9"/>
        <w:numPr>
          <w:ilvl w:val="0"/>
          <w:numId w:val="37"/>
        </w:numPr>
        <w:spacing w:after="200" w:line="276" w:lineRule="auto"/>
        <w:ind w:left="567" w:hanging="567"/>
        <w:jc w:val="both"/>
        <w:rPr>
          <w:b/>
          <w:sz w:val="24"/>
          <w:szCs w:val="24"/>
        </w:rPr>
      </w:pPr>
      <w:r>
        <w:rPr>
          <w:b/>
          <w:sz w:val="24"/>
          <w:szCs w:val="24"/>
        </w:rPr>
        <w:t>П</w:t>
      </w:r>
      <w:r w:rsidRPr="00E26536">
        <w:rPr>
          <w:b/>
          <w:sz w:val="24"/>
          <w:szCs w:val="24"/>
        </w:rPr>
        <w:t>ри уступке индивидуальным предпринимателем, применяющим упрощенную систему налогообложения, прав требования по договору купли-продажи недвижимого имущества физическому лицу датой получения дохода у индивидуального предпринимателя будет являться дата получения оплаты за полученные права требования от физического лица.</w:t>
      </w:r>
    </w:p>
    <w:p w:rsidR="00E26536" w:rsidRDefault="00E26536" w:rsidP="00E26536">
      <w:pPr>
        <w:pStyle w:val="a9"/>
        <w:spacing w:after="120"/>
        <w:ind w:left="567"/>
        <w:contextualSpacing w:val="0"/>
        <w:jc w:val="both"/>
        <w:rPr>
          <w:i/>
          <w:sz w:val="24"/>
          <w:szCs w:val="24"/>
        </w:rPr>
      </w:pPr>
      <w:r w:rsidRPr="00E26536">
        <w:rPr>
          <w:i/>
          <w:sz w:val="24"/>
          <w:szCs w:val="24"/>
        </w:rPr>
        <w:t>Письмо Департамента налоговой и таможенной политики Минфина России от 28 ноября 2017 г. N 03-11-11/78612</w:t>
      </w:r>
    </w:p>
    <w:p w:rsidR="00DF5B33" w:rsidRPr="00DF5B33" w:rsidRDefault="00DF5B33" w:rsidP="00DF5B33">
      <w:pPr>
        <w:pStyle w:val="a9"/>
        <w:numPr>
          <w:ilvl w:val="0"/>
          <w:numId w:val="37"/>
        </w:numPr>
        <w:spacing w:after="200" w:line="276" w:lineRule="auto"/>
        <w:ind w:left="567" w:hanging="567"/>
        <w:jc w:val="both"/>
        <w:rPr>
          <w:b/>
          <w:sz w:val="24"/>
          <w:szCs w:val="24"/>
        </w:rPr>
      </w:pPr>
      <w:r w:rsidRPr="00DF5B33">
        <w:rPr>
          <w:b/>
          <w:sz w:val="24"/>
          <w:szCs w:val="24"/>
        </w:rPr>
        <w:t xml:space="preserve">Разъяснено, что если госслужащим - единственным участником </w:t>
      </w:r>
      <w:proofErr w:type="spellStart"/>
      <w:r w:rsidRPr="00DF5B33">
        <w:rPr>
          <w:b/>
          <w:sz w:val="24"/>
          <w:szCs w:val="24"/>
        </w:rPr>
        <w:t>юрлица</w:t>
      </w:r>
      <w:proofErr w:type="spellEnd"/>
      <w:r w:rsidRPr="00DF5B33">
        <w:rPr>
          <w:b/>
          <w:sz w:val="24"/>
          <w:szCs w:val="24"/>
        </w:rPr>
        <w:t xml:space="preserve"> передано в доверительное управление 100% доли в уставном капитале, то система налогообложения в виде ЕНВД не применяется.</w:t>
      </w:r>
    </w:p>
    <w:p w:rsidR="00DF5B33" w:rsidRPr="00DF5B33" w:rsidRDefault="007F6AC6" w:rsidP="00DF5B33">
      <w:pPr>
        <w:pStyle w:val="a9"/>
        <w:spacing w:after="120"/>
        <w:ind w:left="567"/>
        <w:contextualSpacing w:val="0"/>
        <w:jc w:val="both"/>
        <w:rPr>
          <w:i/>
          <w:sz w:val="24"/>
          <w:szCs w:val="24"/>
        </w:rPr>
      </w:pPr>
      <w:hyperlink r:id="rId115" w:history="1">
        <w:r w:rsidR="00DF5B33" w:rsidRPr="00DF5B33">
          <w:rPr>
            <w:i/>
            <w:sz w:val="24"/>
            <w:szCs w:val="24"/>
          </w:rPr>
          <w:t>Письмо Федеральной налоговой службы от 13 ноября 2017 г. N СД-4-3/22892@ "О применении главы 26.3 Налогового кодекса Российской Федерации"</w:t>
        </w:r>
      </w:hyperlink>
    </w:p>
    <w:p w:rsidR="00DF5B33" w:rsidRPr="00DF5B33" w:rsidRDefault="00DF5B33" w:rsidP="00DF5B33">
      <w:pPr>
        <w:pStyle w:val="a9"/>
        <w:spacing w:line="276" w:lineRule="auto"/>
        <w:ind w:left="0" w:firstLine="567"/>
        <w:contextualSpacing w:val="0"/>
        <w:jc w:val="both"/>
        <w:rPr>
          <w:sz w:val="24"/>
          <w:szCs w:val="24"/>
        </w:rPr>
      </w:pPr>
      <w:r w:rsidRPr="00DF5B33">
        <w:rPr>
          <w:sz w:val="24"/>
          <w:szCs w:val="24"/>
        </w:rPr>
        <w:t>Согласно действующему законодательству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если владение ими приводит или может привести к конфликту интересов.</w:t>
      </w:r>
    </w:p>
    <w:p w:rsidR="00DF5B33" w:rsidRPr="00E26536" w:rsidRDefault="00DF5B33" w:rsidP="00E26536">
      <w:pPr>
        <w:pStyle w:val="a9"/>
        <w:spacing w:after="120"/>
        <w:ind w:left="567"/>
        <w:contextualSpacing w:val="0"/>
        <w:jc w:val="both"/>
        <w:rPr>
          <w:i/>
          <w:sz w:val="24"/>
          <w:szCs w:val="24"/>
        </w:rPr>
      </w:pPr>
    </w:p>
    <w:p w:rsidR="00783492" w:rsidRDefault="00783492" w:rsidP="002A71F6">
      <w:pPr>
        <w:keepNext/>
        <w:numPr>
          <w:ilvl w:val="1"/>
          <w:numId w:val="1"/>
        </w:numPr>
        <w:tabs>
          <w:tab w:val="left" w:pos="567"/>
        </w:tabs>
        <w:spacing w:before="120"/>
        <w:ind w:left="0" w:right="57" w:firstLine="567"/>
        <w:jc w:val="center"/>
        <w:outlineLvl w:val="0"/>
        <w:rPr>
          <w:b/>
          <w:bCs/>
          <w:sz w:val="28"/>
          <w:szCs w:val="28"/>
        </w:rPr>
      </w:pPr>
      <w:bookmarkStart w:id="88" w:name="_Toc401564774"/>
      <w:bookmarkStart w:id="89" w:name="_Toc414698778"/>
      <w:bookmarkStart w:id="90" w:name="_Toc504980430"/>
      <w:r>
        <w:rPr>
          <w:b/>
          <w:bCs/>
          <w:sz w:val="28"/>
          <w:szCs w:val="28"/>
        </w:rPr>
        <w:t>Социальное страхование</w:t>
      </w:r>
      <w:bookmarkEnd w:id="90"/>
    </w:p>
    <w:p w:rsidR="00783492" w:rsidRPr="00783492" w:rsidRDefault="00783492" w:rsidP="00783492">
      <w:pPr>
        <w:pStyle w:val="a9"/>
        <w:numPr>
          <w:ilvl w:val="0"/>
          <w:numId w:val="37"/>
        </w:numPr>
        <w:spacing w:before="240" w:line="276" w:lineRule="auto"/>
        <w:ind w:left="567" w:hanging="567"/>
        <w:contextualSpacing w:val="0"/>
        <w:jc w:val="both"/>
        <w:rPr>
          <w:b/>
          <w:sz w:val="24"/>
          <w:szCs w:val="24"/>
        </w:rPr>
      </w:pPr>
      <w:r w:rsidRPr="00783492">
        <w:rPr>
          <w:b/>
          <w:sz w:val="24"/>
          <w:szCs w:val="24"/>
        </w:rPr>
        <w:t>Уточнен порядок подтверждения вида деятельности в целях ОСС от несчастных случаев на производстве и профзаболеваний</w:t>
      </w:r>
    </w:p>
    <w:p w:rsidR="00783492" w:rsidRPr="00783492" w:rsidRDefault="007F6AC6" w:rsidP="00783492">
      <w:pPr>
        <w:pStyle w:val="a9"/>
        <w:spacing w:after="120"/>
        <w:ind w:left="567"/>
        <w:contextualSpacing w:val="0"/>
        <w:jc w:val="both"/>
        <w:rPr>
          <w:i/>
          <w:sz w:val="24"/>
          <w:szCs w:val="24"/>
        </w:rPr>
      </w:pPr>
      <w:hyperlink r:id="rId116" w:history="1">
        <w:proofErr w:type="gramStart"/>
        <w:r w:rsidR="00783492" w:rsidRPr="00783492">
          <w:rPr>
            <w:i/>
            <w:sz w:val="24"/>
            <w:szCs w:val="24"/>
          </w:rPr>
          <w:t>Приказ Министерства труда и социальной защиты РФ от 26 октября 2017 г. N 754н "О внесении изменений в Административный регламент предоставления Фондом социального страхования Российской Федерации государственной услуги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roofErr w:type="gramEnd"/>
        <w:r w:rsidR="00783492" w:rsidRPr="00783492">
          <w:rPr>
            <w:i/>
            <w:sz w:val="24"/>
            <w:szCs w:val="24"/>
          </w:rPr>
          <w:t>, утвержденный приказом Министерства труда и социальной защиты Российской Федерации от 6 сентября 2012 г. N 178н"</w:t>
        </w:r>
      </w:hyperlink>
    </w:p>
    <w:p w:rsidR="00783492" w:rsidRPr="00783492" w:rsidRDefault="00783492" w:rsidP="00783492">
      <w:pPr>
        <w:pStyle w:val="a9"/>
        <w:spacing w:line="276" w:lineRule="auto"/>
        <w:ind w:left="0" w:firstLine="567"/>
        <w:contextualSpacing w:val="0"/>
        <w:jc w:val="both"/>
        <w:rPr>
          <w:sz w:val="24"/>
          <w:szCs w:val="24"/>
        </w:rPr>
      </w:pPr>
      <w:r w:rsidRPr="00783492">
        <w:rPr>
          <w:sz w:val="24"/>
          <w:szCs w:val="24"/>
        </w:rPr>
        <w:t>ФСС России подтверждает основной вид деятельности страхователя, а также его подразделений для определения класса профессионального риска и соответствующего размера страхового тарифа по ОСС от несчастных случаев на производстве и профзаболеваний.</w:t>
      </w:r>
    </w:p>
    <w:p w:rsidR="00783492" w:rsidRPr="00783492" w:rsidRDefault="00783492" w:rsidP="00783492">
      <w:pPr>
        <w:pStyle w:val="a9"/>
        <w:spacing w:line="276" w:lineRule="auto"/>
        <w:ind w:left="0" w:firstLine="567"/>
        <w:contextualSpacing w:val="0"/>
        <w:jc w:val="both"/>
        <w:rPr>
          <w:sz w:val="24"/>
          <w:szCs w:val="24"/>
        </w:rPr>
      </w:pPr>
      <w:r w:rsidRPr="00783492">
        <w:rPr>
          <w:sz w:val="24"/>
          <w:szCs w:val="24"/>
        </w:rPr>
        <w:lastRenderedPageBreak/>
        <w:t>Скорректирован соответствующий административный регламент.</w:t>
      </w:r>
    </w:p>
    <w:p w:rsidR="00783492" w:rsidRPr="00783492" w:rsidRDefault="00783492" w:rsidP="00783492">
      <w:pPr>
        <w:pStyle w:val="a9"/>
        <w:spacing w:line="276" w:lineRule="auto"/>
        <w:ind w:left="0" w:firstLine="567"/>
        <w:contextualSpacing w:val="0"/>
        <w:jc w:val="both"/>
        <w:rPr>
          <w:sz w:val="24"/>
          <w:szCs w:val="24"/>
        </w:rPr>
      </w:pPr>
      <w:r w:rsidRPr="00783492">
        <w:rPr>
          <w:sz w:val="24"/>
          <w:szCs w:val="24"/>
        </w:rPr>
        <w:t xml:space="preserve">Определено, какие документы и сведения запрещено требовать от заявителя. Пересмотрены критерии доступности и качества оказания </w:t>
      </w:r>
      <w:proofErr w:type="spellStart"/>
      <w:r w:rsidRPr="00783492">
        <w:rPr>
          <w:sz w:val="24"/>
          <w:szCs w:val="24"/>
        </w:rPr>
        <w:t>госуслуги</w:t>
      </w:r>
      <w:proofErr w:type="spellEnd"/>
      <w:r w:rsidRPr="00783492">
        <w:rPr>
          <w:sz w:val="24"/>
          <w:szCs w:val="24"/>
        </w:rPr>
        <w:t>.</w:t>
      </w:r>
    </w:p>
    <w:p w:rsidR="00783492" w:rsidRPr="00783492" w:rsidRDefault="00783492" w:rsidP="00783492">
      <w:pPr>
        <w:pStyle w:val="a9"/>
        <w:spacing w:line="276" w:lineRule="auto"/>
        <w:ind w:left="0" w:firstLine="567"/>
        <w:contextualSpacing w:val="0"/>
        <w:jc w:val="both"/>
        <w:rPr>
          <w:sz w:val="24"/>
          <w:szCs w:val="24"/>
        </w:rPr>
      </w:pPr>
      <w:r w:rsidRPr="00783492">
        <w:rPr>
          <w:sz w:val="24"/>
          <w:szCs w:val="24"/>
        </w:rPr>
        <w:t>Указаны действия, которые можно совершить через Единый портал.</w:t>
      </w:r>
    </w:p>
    <w:p w:rsidR="00783492" w:rsidRPr="00783492" w:rsidRDefault="00783492" w:rsidP="00783492">
      <w:pPr>
        <w:pStyle w:val="a9"/>
        <w:spacing w:line="276" w:lineRule="auto"/>
        <w:ind w:left="0" w:firstLine="567"/>
        <w:contextualSpacing w:val="0"/>
        <w:jc w:val="both"/>
        <w:rPr>
          <w:sz w:val="24"/>
          <w:szCs w:val="24"/>
        </w:rPr>
      </w:pPr>
      <w:r w:rsidRPr="00783492">
        <w:rPr>
          <w:sz w:val="24"/>
          <w:szCs w:val="24"/>
        </w:rPr>
        <w:t>Уточнен досудебный (внесудебный) порядок обжалования решений и действий (бездействия) Фонда и его территориальных органов, а также их должностных лиц.</w:t>
      </w:r>
    </w:p>
    <w:p w:rsidR="00783492" w:rsidRDefault="00783492" w:rsidP="00783492">
      <w:pPr>
        <w:keepNext/>
        <w:tabs>
          <w:tab w:val="left" w:pos="567"/>
        </w:tabs>
        <w:spacing w:before="120"/>
        <w:ind w:left="567" w:right="57"/>
        <w:outlineLvl w:val="0"/>
        <w:rPr>
          <w:b/>
          <w:bCs/>
          <w:sz w:val="28"/>
          <w:szCs w:val="28"/>
        </w:rPr>
      </w:pPr>
    </w:p>
    <w:p w:rsidR="00EB143F" w:rsidRPr="00F17C42" w:rsidRDefault="00EB143F" w:rsidP="002A71F6">
      <w:pPr>
        <w:keepNext/>
        <w:numPr>
          <w:ilvl w:val="1"/>
          <w:numId w:val="1"/>
        </w:numPr>
        <w:tabs>
          <w:tab w:val="left" w:pos="567"/>
        </w:tabs>
        <w:spacing w:before="120"/>
        <w:ind w:left="0" w:right="57" w:firstLine="567"/>
        <w:jc w:val="center"/>
        <w:outlineLvl w:val="0"/>
        <w:rPr>
          <w:b/>
          <w:bCs/>
          <w:sz w:val="28"/>
          <w:szCs w:val="28"/>
        </w:rPr>
      </w:pPr>
      <w:bookmarkStart w:id="91" w:name="_Toc504980431"/>
      <w:r w:rsidRPr="00F17C42">
        <w:rPr>
          <w:b/>
          <w:bCs/>
          <w:sz w:val="28"/>
          <w:szCs w:val="28"/>
        </w:rPr>
        <w:t>Страховые взносы</w:t>
      </w:r>
      <w:bookmarkEnd w:id="88"/>
      <w:bookmarkEnd w:id="89"/>
      <w:bookmarkEnd w:id="91"/>
      <w:r w:rsidRPr="00F17C42">
        <w:rPr>
          <w:b/>
          <w:bCs/>
          <w:sz w:val="28"/>
          <w:szCs w:val="28"/>
        </w:rPr>
        <w:t xml:space="preserve"> </w:t>
      </w:r>
    </w:p>
    <w:p w:rsidR="00D572FE" w:rsidRPr="00117F87" w:rsidRDefault="00D572FE" w:rsidP="00D572FE">
      <w:pPr>
        <w:pStyle w:val="a9"/>
        <w:numPr>
          <w:ilvl w:val="0"/>
          <w:numId w:val="37"/>
        </w:numPr>
        <w:spacing w:before="240" w:line="276" w:lineRule="auto"/>
        <w:ind w:left="567" w:hanging="567"/>
        <w:contextualSpacing w:val="0"/>
        <w:jc w:val="both"/>
        <w:rPr>
          <w:b/>
          <w:sz w:val="24"/>
          <w:szCs w:val="24"/>
        </w:rPr>
      </w:pPr>
      <w:r w:rsidRPr="00117F87">
        <w:rPr>
          <w:b/>
          <w:sz w:val="24"/>
          <w:szCs w:val="24"/>
        </w:rPr>
        <w:t>Для основной категории плательщиков тарифы страховых взносов сохранятся на нынешнем уровне вплоть до конца 2020 г.</w:t>
      </w:r>
    </w:p>
    <w:p w:rsidR="00D572FE" w:rsidRPr="00117F87" w:rsidRDefault="00D572FE" w:rsidP="00D572FE">
      <w:pPr>
        <w:pStyle w:val="a9"/>
        <w:spacing w:after="200" w:line="276" w:lineRule="auto"/>
        <w:ind w:left="567"/>
        <w:jc w:val="both"/>
        <w:rPr>
          <w:i/>
          <w:sz w:val="24"/>
          <w:szCs w:val="24"/>
        </w:rPr>
      </w:pPr>
      <w:r w:rsidRPr="00117F87">
        <w:rPr>
          <w:i/>
          <w:sz w:val="24"/>
          <w:szCs w:val="24"/>
        </w:rPr>
        <w:t>Федеральный закон от 27 ноября 2017 г. N 361-ФЗ "О внесении изменений в статью 426 части второй Налогового кодекса Российской Федерации" (не вступил в силу)</w:t>
      </w:r>
    </w:p>
    <w:p w:rsidR="00D572FE" w:rsidRPr="00117F87" w:rsidRDefault="00D572FE" w:rsidP="00D572FE">
      <w:pPr>
        <w:autoSpaceDE w:val="0"/>
        <w:autoSpaceDN w:val="0"/>
        <w:adjustRightInd w:val="0"/>
        <w:ind w:firstLine="567"/>
        <w:jc w:val="both"/>
        <w:rPr>
          <w:rFonts w:eastAsiaTheme="minorHAnsi"/>
          <w:sz w:val="24"/>
          <w:szCs w:val="24"/>
          <w:lang w:eastAsia="en-US"/>
        </w:rPr>
      </w:pPr>
      <w:r w:rsidRPr="00117F87">
        <w:rPr>
          <w:rFonts w:eastAsiaTheme="minorHAnsi"/>
          <w:sz w:val="24"/>
          <w:szCs w:val="24"/>
          <w:lang w:eastAsia="en-US"/>
        </w:rPr>
        <w:t>Президентом РФ подписан Закон о сохранении на период до 2020 г. включительно тарифов страховых взносов, действующих в 2017-2019 гг. для основной категории плательщиков.</w:t>
      </w:r>
    </w:p>
    <w:p w:rsidR="00D572FE" w:rsidRPr="00117F87" w:rsidRDefault="00D572FE" w:rsidP="00D572FE">
      <w:pPr>
        <w:autoSpaceDE w:val="0"/>
        <w:autoSpaceDN w:val="0"/>
        <w:adjustRightInd w:val="0"/>
        <w:ind w:firstLine="567"/>
        <w:jc w:val="both"/>
        <w:rPr>
          <w:rFonts w:eastAsiaTheme="minorHAnsi"/>
          <w:sz w:val="24"/>
          <w:szCs w:val="24"/>
          <w:lang w:eastAsia="en-US"/>
        </w:rPr>
      </w:pPr>
      <w:proofErr w:type="gramStart"/>
      <w:r w:rsidRPr="00117F87">
        <w:rPr>
          <w:rFonts w:eastAsiaTheme="minorHAnsi"/>
          <w:sz w:val="24"/>
          <w:szCs w:val="24"/>
          <w:lang w:eastAsia="en-US"/>
        </w:rPr>
        <w:t>Напомним, что совокупный размер тарифов страховых взносов равен 30% (22% на ОПС и 2,9% на ОСС на случай временной нетрудоспособности и в связи с материнством в пределах установленных предельных величин базы для исчисления страховых взносов по соответствующему виду страхования, 5,1% - на ОМС) и 10% на ОПС сверх установленной предельной величины базы для исчисления страховых взносов на ОПС.</w:t>
      </w:r>
      <w:proofErr w:type="gramEnd"/>
    </w:p>
    <w:p w:rsidR="00D572FE" w:rsidRDefault="00D572FE" w:rsidP="00D572FE">
      <w:pPr>
        <w:autoSpaceDE w:val="0"/>
        <w:autoSpaceDN w:val="0"/>
        <w:adjustRightInd w:val="0"/>
        <w:ind w:firstLine="567"/>
        <w:jc w:val="both"/>
        <w:rPr>
          <w:rFonts w:eastAsiaTheme="minorHAnsi"/>
          <w:sz w:val="24"/>
          <w:szCs w:val="24"/>
          <w:lang w:eastAsia="en-US"/>
        </w:rPr>
      </w:pPr>
      <w:r w:rsidRPr="00117F87">
        <w:rPr>
          <w:rFonts w:eastAsiaTheme="minorHAnsi"/>
          <w:sz w:val="24"/>
          <w:szCs w:val="24"/>
          <w:lang w:eastAsia="en-US"/>
        </w:rPr>
        <w:t>Федеральный закон вступает в силу с 1 января 2018 г.</w:t>
      </w:r>
    </w:p>
    <w:p w:rsidR="0079423D" w:rsidRPr="0079423D" w:rsidRDefault="0079423D" w:rsidP="0079423D">
      <w:pPr>
        <w:pStyle w:val="a9"/>
        <w:numPr>
          <w:ilvl w:val="0"/>
          <w:numId w:val="37"/>
        </w:numPr>
        <w:spacing w:before="240" w:line="276" w:lineRule="auto"/>
        <w:ind w:left="567" w:hanging="567"/>
        <w:contextualSpacing w:val="0"/>
        <w:jc w:val="both"/>
        <w:rPr>
          <w:b/>
          <w:sz w:val="24"/>
          <w:szCs w:val="24"/>
        </w:rPr>
      </w:pPr>
      <w:r w:rsidRPr="0079423D">
        <w:rPr>
          <w:b/>
          <w:sz w:val="24"/>
          <w:szCs w:val="24"/>
        </w:rPr>
        <w:t>Законодательство предусматривает определенный порядок исчисления страховых взносов для ИП, которые вносят НДФЛ и при этом не производят выплаты, иные вознаграждения физлицам.</w:t>
      </w:r>
    </w:p>
    <w:p w:rsidR="0079423D" w:rsidRPr="0079423D" w:rsidRDefault="0079423D" w:rsidP="0079423D">
      <w:pPr>
        <w:pStyle w:val="a9"/>
        <w:ind w:left="567"/>
        <w:contextualSpacing w:val="0"/>
        <w:jc w:val="both"/>
        <w:rPr>
          <w:b/>
          <w:sz w:val="24"/>
          <w:szCs w:val="24"/>
        </w:rPr>
      </w:pPr>
      <w:r w:rsidRPr="0079423D">
        <w:rPr>
          <w:b/>
          <w:sz w:val="24"/>
          <w:szCs w:val="24"/>
        </w:rPr>
        <w:t>Для таких ИП база для исчисления взносов - доход, определяемый по правилам НК РФ при применении НДФЛ.</w:t>
      </w:r>
    </w:p>
    <w:p w:rsidR="0079423D" w:rsidRPr="0079423D" w:rsidRDefault="0079423D" w:rsidP="0079423D">
      <w:pPr>
        <w:pStyle w:val="a9"/>
        <w:spacing w:after="200" w:line="276" w:lineRule="auto"/>
        <w:ind w:left="567"/>
        <w:jc w:val="both"/>
        <w:rPr>
          <w:i/>
          <w:sz w:val="24"/>
          <w:szCs w:val="24"/>
        </w:rPr>
      </w:pPr>
      <w:r w:rsidRPr="0079423D">
        <w:rPr>
          <w:i/>
          <w:sz w:val="24"/>
          <w:szCs w:val="24"/>
        </w:rPr>
        <w:t>Определение СК по экономическим спорам Верховного Суда РФ от 22 ноября 2017 г. N 303-КГ17-8359</w:t>
      </w:r>
    </w:p>
    <w:p w:rsidR="0079423D" w:rsidRPr="0079423D" w:rsidRDefault="0079423D" w:rsidP="0079423D">
      <w:pPr>
        <w:autoSpaceDE w:val="0"/>
        <w:autoSpaceDN w:val="0"/>
        <w:adjustRightInd w:val="0"/>
        <w:ind w:firstLine="567"/>
        <w:jc w:val="both"/>
        <w:rPr>
          <w:rFonts w:eastAsiaTheme="minorHAnsi"/>
          <w:sz w:val="24"/>
          <w:szCs w:val="24"/>
          <w:lang w:eastAsia="en-US"/>
        </w:rPr>
      </w:pPr>
      <w:r w:rsidRPr="0079423D">
        <w:rPr>
          <w:rFonts w:eastAsiaTheme="minorHAnsi"/>
          <w:sz w:val="24"/>
          <w:szCs w:val="24"/>
          <w:lang w:eastAsia="en-US"/>
        </w:rPr>
        <w:t>В 2016 г. КС РФ разъяснил, что для данной цели доход ИП подлежит уменьшению на величину расходов, непосредственно связанных с извлечением дохода. При этом применяются правила НК РФ, установленные для учета расходов.</w:t>
      </w:r>
    </w:p>
    <w:p w:rsidR="0079423D" w:rsidRDefault="0079423D" w:rsidP="0079423D">
      <w:pPr>
        <w:autoSpaceDE w:val="0"/>
        <w:autoSpaceDN w:val="0"/>
        <w:adjustRightInd w:val="0"/>
        <w:ind w:firstLine="567"/>
        <w:jc w:val="both"/>
        <w:rPr>
          <w:rFonts w:eastAsiaTheme="minorHAnsi"/>
          <w:sz w:val="24"/>
          <w:szCs w:val="24"/>
          <w:lang w:eastAsia="en-US"/>
        </w:rPr>
      </w:pPr>
      <w:r w:rsidRPr="0079423D">
        <w:rPr>
          <w:rFonts w:eastAsiaTheme="minorHAnsi"/>
          <w:sz w:val="24"/>
          <w:szCs w:val="24"/>
          <w:lang w:eastAsia="en-US"/>
        </w:rPr>
        <w:t>В данном деле СК по экономическим спорам ВС РФ указала, что упомянутая позиция КС РФ применима и к ИП, находящихся на УСН с объектом "доходы минус расходы" (из-за аналогичности принципов определения объектов налогообложения).</w:t>
      </w:r>
    </w:p>
    <w:p w:rsidR="00296172" w:rsidRPr="00296172" w:rsidRDefault="00296172" w:rsidP="00296172">
      <w:pPr>
        <w:pStyle w:val="a9"/>
        <w:numPr>
          <w:ilvl w:val="0"/>
          <w:numId w:val="37"/>
        </w:numPr>
        <w:spacing w:before="240" w:line="276" w:lineRule="auto"/>
        <w:ind w:left="567" w:hanging="567"/>
        <w:contextualSpacing w:val="0"/>
        <w:jc w:val="both"/>
        <w:rPr>
          <w:b/>
          <w:sz w:val="24"/>
          <w:szCs w:val="24"/>
        </w:rPr>
      </w:pPr>
      <w:r w:rsidRPr="00296172">
        <w:rPr>
          <w:b/>
          <w:sz w:val="24"/>
          <w:szCs w:val="24"/>
        </w:rPr>
        <w:t>Уплачиваются ли страховые взносы в рамках договоров аренды транспортных средств, заключенных с физлицами?</w:t>
      </w:r>
    </w:p>
    <w:p w:rsidR="00296172" w:rsidRPr="00296172" w:rsidRDefault="007F6AC6" w:rsidP="00296172">
      <w:pPr>
        <w:pStyle w:val="a9"/>
        <w:spacing w:after="200" w:line="276" w:lineRule="auto"/>
        <w:ind w:left="567"/>
        <w:jc w:val="both"/>
        <w:rPr>
          <w:i/>
          <w:sz w:val="24"/>
          <w:szCs w:val="24"/>
        </w:rPr>
      </w:pPr>
      <w:hyperlink r:id="rId117" w:history="1">
        <w:r w:rsidR="00296172" w:rsidRPr="00296172">
          <w:rPr>
            <w:i/>
            <w:sz w:val="24"/>
            <w:szCs w:val="24"/>
          </w:rPr>
          <w:t>Письмо Департамента налоговой и таможенной политики Минфина России от 1 ноября 2017 г. N 03-15-06/71986</w:t>
        </w:r>
        <w:proofErr w:type="gramStart"/>
        <w:r w:rsidR="00296172" w:rsidRPr="00296172">
          <w:rPr>
            <w:i/>
            <w:sz w:val="24"/>
            <w:szCs w:val="24"/>
          </w:rPr>
          <w:t xml:space="preserve"> О</w:t>
        </w:r>
        <w:proofErr w:type="gramEnd"/>
        <w:r w:rsidR="00296172" w:rsidRPr="00296172">
          <w:rPr>
            <w:i/>
            <w:sz w:val="24"/>
            <w:szCs w:val="24"/>
          </w:rPr>
          <w:t xml:space="preserve"> начислении страховых взносов на выплаты по договорам аренды транспортного средства с физическими лицами, являющимися и не являющимися сотрудниками организации, и о заполнении расчета по страховым взносам</w:t>
        </w:r>
      </w:hyperlink>
    </w:p>
    <w:p w:rsidR="00296172" w:rsidRPr="00296172" w:rsidRDefault="00296172" w:rsidP="00296172">
      <w:pPr>
        <w:autoSpaceDE w:val="0"/>
        <w:autoSpaceDN w:val="0"/>
        <w:adjustRightInd w:val="0"/>
        <w:ind w:firstLine="567"/>
        <w:jc w:val="both"/>
        <w:rPr>
          <w:rFonts w:eastAsiaTheme="minorHAnsi"/>
          <w:sz w:val="24"/>
          <w:szCs w:val="24"/>
          <w:lang w:eastAsia="en-US"/>
        </w:rPr>
      </w:pPr>
      <w:r w:rsidRPr="00296172">
        <w:rPr>
          <w:rFonts w:eastAsiaTheme="minorHAnsi"/>
          <w:sz w:val="24"/>
          <w:szCs w:val="24"/>
          <w:lang w:eastAsia="en-US"/>
        </w:rPr>
        <w:lastRenderedPageBreak/>
        <w:t>Договор аренды транспортного средства относится к договорам, связанным с передачей в пользование имущества (имущественных прав). Арендная плата, установленная такими договорами, заключенными между организацией и физлицами, являющимися и не являющимися работниками организации, и выплачиваемая им, не является объектом обложения страховыми взносами.</w:t>
      </w:r>
    </w:p>
    <w:p w:rsidR="00296172" w:rsidRPr="00296172" w:rsidRDefault="00296172" w:rsidP="00296172">
      <w:pPr>
        <w:autoSpaceDE w:val="0"/>
        <w:autoSpaceDN w:val="0"/>
        <w:adjustRightInd w:val="0"/>
        <w:ind w:firstLine="567"/>
        <w:jc w:val="both"/>
        <w:rPr>
          <w:rFonts w:eastAsiaTheme="minorHAnsi"/>
          <w:sz w:val="24"/>
          <w:szCs w:val="24"/>
          <w:lang w:eastAsia="en-US"/>
        </w:rPr>
      </w:pPr>
      <w:proofErr w:type="gramStart"/>
      <w:r w:rsidRPr="00296172">
        <w:rPr>
          <w:rFonts w:eastAsiaTheme="minorHAnsi"/>
          <w:sz w:val="24"/>
          <w:szCs w:val="24"/>
          <w:lang w:eastAsia="en-US"/>
        </w:rPr>
        <w:t>Рассматриваемые выплаты не отражаются в расчете по страховым взносам по строкам 030 подраздела 1.1 (по страховым взносам на ОПС) и подраздела 1.2 (по страховым взносам на ОМС) Приложения 1 к разделу 1; по строке 020 Приложения 2 (по страховым взносам на ОСС на случай временной нетрудоспособности и в связи с материнством) к разделу 1;</w:t>
      </w:r>
      <w:proofErr w:type="gramEnd"/>
      <w:r w:rsidRPr="00296172">
        <w:rPr>
          <w:rFonts w:eastAsiaTheme="minorHAnsi"/>
          <w:sz w:val="24"/>
          <w:szCs w:val="24"/>
          <w:lang w:eastAsia="en-US"/>
        </w:rPr>
        <w:t xml:space="preserve"> по строке 210 подраздела 3.2.1 раздела 3.</w:t>
      </w:r>
    </w:p>
    <w:p w:rsidR="00DF5B33" w:rsidRPr="00DF5B33" w:rsidRDefault="00DF5B33" w:rsidP="00DF5B33">
      <w:pPr>
        <w:pStyle w:val="a9"/>
        <w:numPr>
          <w:ilvl w:val="0"/>
          <w:numId w:val="37"/>
        </w:numPr>
        <w:spacing w:before="240" w:line="276" w:lineRule="auto"/>
        <w:ind w:left="567" w:hanging="567"/>
        <w:contextualSpacing w:val="0"/>
        <w:jc w:val="both"/>
        <w:rPr>
          <w:b/>
          <w:sz w:val="24"/>
          <w:szCs w:val="24"/>
        </w:rPr>
      </w:pPr>
      <w:r w:rsidRPr="00DF5B33">
        <w:rPr>
          <w:b/>
          <w:sz w:val="24"/>
          <w:szCs w:val="24"/>
        </w:rPr>
        <w:t>Если несвоевременно представлен расчет по страховым взносам, то плательщик подлежит привлечению к ответственности.</w:t>
      </w:r>
    </w:p>
    <w:p w:rsidR="00DF5B33" w:rsidRPr="00DF5B33" w:rsidRDefault="007F6AC6" w:rsidP="00DF5B33">
      <w:pPr>
        <w:pStyle w:val="a9"/>
        <w:spacing w:after="200" w:line="276" w:lineRule="auto"/>
        <w:ind w:left="567"/>
        <w:jc w:val="both"/>
        <w:rPr>
          <w:i/>
          <w:sz w:val="24"/>
          <w:szCs w:val="24"/>
        </w:rPr>
      </w:pPr>
      <w:hyperlink r:id="rId118" w:history="1">
        <w:r w:rsidR="00DF5B33" w:rsidRPr="00DF5B33">
          <w:rPr>
            <w:i/>
            <w:sz w:val="24"/>
            <w:szCs w:val="24"/>
          </w:rPr>
          <w:t>Письмо Федеральной налоговой службы от 9 ноября 2017 г. N ГД-4-11/22730@ "О рассмотрении обращения"</w:t>
        </w:r>
      </w:hyperlink>
    </w:p>
    <w:p w:rsidR="00DF5B33" w:rsidRDefault="00DF5B33" w:rsidP="00296172">
      <w:pPr>
        <w:autoSpaceDE w:val="0"/>
        <w:autoSpaceDN w:val="0"/>
        <w:adjustRightInd w:val="0"/>
        <w:ind w:firstLine="567"/>
        <w:jc w:val="both"/>
        <w:rPr>
          <w:rFonts w:eastAsiaTheme="minorHAnsi"/>
          <w:sz w:val="24"/>
          <w:szCs w:val="24"/>
          <w:lang w:eastAsia="en-US"/>
        </w:rPr>
      </w:pPr>
      <w:r w:rsidRPr="00DF5B33">
        <w:rPr>
          <w:rFonts w:eastAsiaTheme="minorHAnsi"/>
          <w:sz w:val="24"/>
          <w:szCs w:val="24"/>
          <w:lang w:eastAsia="en-US"/>
        </w:rPr>
        <w:t>В этом случае неуплаченная сумма страховых взносов определяется на 30 число месяца, следующего за расчетным или отчетным периодом. К этой сумме применяется штраф в размере 5% за каждый полный или неполный месяц. Если на указанную дату страховые взносы уплачены в полном объеме (в том числе в случае нарушения срока их уплаты до указанной даты), сумма штрафа за несвоевременное представление расчета по страховым взносам определяется в размере 1 000 руб.</w:t>
      </w:r>
    </w:p>
    <w:p w:rsidR="00296172" w:rsidRPr="00296172" w:rsidRDefault="00296172" w:rsidP="00296172">
      <w:pPr>
        <w:pStyle w:val="a9"/>
        <w:numPr>
          <w:ilvl w:val="0"/>
          <w:numId w:val="37"/>
        </w:numPr>
        <w:spacing w:before="240" w:line="276" w:lineRule="auto"/>
        <w:ind w:left="567" w:hanging="567"/>
        <w:contextualSpacing w:val="0"/>
        <w:jc w:val="both"/>
        <w:rPr>
          <w:b/>
          <w:sz w:val="24"/>
          <w:szCs w:val="24"/>
        </w:rPr>
      </w:pPr>
      <w:r w:rsidRPr="00296172">
        <w:rPr>
          <w:b/>
          <w:sz w:val="24"/>
          <w:szCs w:val="24"/>
        </w:rPr>
        <w:t>О зачете сумм превышения расходов над исчисленными страховыми взносами по ОСС</w:t>
      </w:r>
    </w:p>
    <w:p w:rsidR="00296172" w:rsidRPr="00296172" w:rsidRDefault="007F6AC6" w:rsidP="00296172">
      <w:pPr>
        <w:pStyle w:val="a9"/>
        <w:spacing w:after="200" w:line="276" w:lineRule="auto"/>
        <w:ind w:left="567"/>
        <w:jc w:val="both"/>
        <w:rPr>
          <w:i/>
          <w:sz w:val="24"/>
          <w:szCs w:val="24"/>
        </w:rPr>
      </w:pPr>
      <w:hyperlink r:id="rId119" w:history="1">
        <w:r w:rsidR="00296172" w:rsidRPr="00296172">
          <w:rPr>
            <w:i/>
            <w:sz w:val="24"/>
            <w:szCs w:val="24"/>
          </w:rPr>
          <w:t>Письмо Федеральной налоговой службы от 20 ноября 2017 г. N ГД-4-11/23430@ "По заполнению расчета по страховым взносам"</w:t>
        </w:r>
      </w:hyperlink>
    </w:p>
    <w:p w:rsidR="00296172" w:rsidRPr="00296172" w:rsidRDefault="00296172" w:rsidP="00296172">
      <w:pPr>
        <w:autoSpaceDE w:val="0"/>
        <w:autoSpaceDN w:val="0"/>
        <w:adjustRightInd w:val="0"/>
        <w:ind w:firstLine="567"/>
        <w:jc w:val="both"/>
        <w:rPr>
          <w:rFonts w:eastAsiaTheme="minorHAnsi"/>
          <w:sz w:val="24"/>
          <w:szCs w:val="24"/>
          <w:lang w:eastAsia="en-US"/>
        </w:rPr>
      </w:pPr>
      <w:r w:rsidRPr="00296172">
        <w:rPr>
          <w:rFonts w:eastAsiaTheme="minorHAnsi"/>
          <w:sz w:val="24"/>
          <w:szCs w:val="24"/>
          <w:lang w:eastAsia="en-US"/>
        </w:rPr>
        <w:t>Указано, что сумма страховых взносов на ОСС на случай временной нетрудоспособности и в связи с материнством уплачивается за вычетом расходов по данному виду страхования.</w:t>
      </w:r>
    </w:p>
    <w:p w:rsidR="00296172" w:rsidRPr="00296172" w:rsidRDefault="00296172" w:rsidP="00296172">
      <w:pPr>
        <w:autoSpaceDE w:val="0"/>
        <w:autoSpaceDN w:val="0"/>
        <w:adjustRightInd w:val="0"/>
        <w:ind w:firstLine="567"/>
        <w:jc w:val="both"/>
        <w:rPr>
          <w:rFonts w:eastAsiaTheme="minorHAnsi"/>
          <w:sz w:val="24"/>
          <w:szCs w:val="24"/>
          <w:lang w:eastAsia="en-US"/>
        </w:rPr>
      </w:pPr>
      <w:r w:rsidRPr="00296172">
        <w:rPr>
          <w:rFonts w:eastAsiaTheme="minorHAnsi"/>
          <w:sz w:val="24"/>
          <w:szCs w:val="24"/>
          <w:lang w:eastAsia="en-US"/>
        </w:rPr>
        <w:t>Механизм зачета сумм превышения расходов над исчисленными страховыми взносами в счет уплаты страховых взносов по временной нетрудоспособности и в связи с материнством предусмотрен структурой формы расчета по страховым взносам и порядком ее заполнения.</w:t>
      </w:r>
    </w:p>
    <w:p w:rsidR="00296172" w:rsidRPr="00296172" w:rsidRDefault="00296172" w:rsidP="00296172">
      <w:pPr>
        <w:autoSpaceDE w:val="0"/>
        <w:autoSpaceDN w:val="0"/>
        <w:adjustRightInd w:val="0"/>
        <w:ind w:firstLine="567"/>
        <w:jc w:val="both"/>
        <w:rPr>
          <w:rFonts w:eastAsiaTheme="minorHAnsi"/>
          <w:sz w:val="24"/>
          <w:szCs w:val="24"/>
          <w:lang w:eastAsia="en-US"/>
        </w:rPr>
      </w:pPr>
      <w:r w:rsidRPr="00296172">
        <w:rPr>
          <w:rFonts w:eastAsiaTheme="minorHAnsi"/>
          <w:sz w:val="24"/>
          <w:szCs w:val="24"/>
          <w:lang w:eastAsia="en-US"/>
        </w:rPr>
        <w:t>Разобран конкретный пример.</w:t>
      </w:r>
    </w:p>
    <w:p w:rsidR="00514F97" w:rsidRPr="00514F97" w:rsidRDefault="00514F97" w:rsidP="00514F97">
      <w:pPr>
        <w:pStyle w:val="a9"/>
        <w:numPr>
          <w:ilvl w:val="0"/>
          <w:numId w:val="37"/>
        </w:numPr>
        <w:spacing w:before="240" w:line="276" w:lineRule="auto"/>
        <w:ind w:left="567" w:hanging="567"/>
        <w:contextualSpacing w:val="0"/>
        <w:jc w:val="both"/>
        <w:rPr>
          <w:b/>
          <w:sz w:val="24"/>
          <w:szCs w:val="24"/>
        </w:rPr>
      </w:pPr>
      <w:r w:rsidRPr="00514F97">
        <w:rPr>
          <w:b/>
          <w:sz w:val="24"/>
          <w:szCs w:val="24"/>
        </w:rPr>
        <w:t>Для ИП, применяющих УСН и занимающихся предоставлением персональных услуг, на период до 2018 г. (включительно) установлен совокупный пониженный тариф страховых взносов в размере 20%. При этом доходы не должны превышать 79 </w:t>
      </w:r>
      <w:proofErr w:type="gramStart"/>
      <w:r w:rsidRPr="00514F97">
        <w:rPr>
          <w:b/>
          <w:sz w:val="24"/>
          <w:szCs w:val="24"/>
        </w:rPr>
        <w:t>млн</w:t>
      </w:r>
      <w:proofErr w:type="gramEnd"/>
      <w:r w:rsidRPr="00514F97">
        <w:rPr>
          <w:b/>
          <w:sz w:val="24"/>
          <w:szCs w:val="24"/>
        </w:rPr>
        <w:t> руб. Доля доходов от основного вида деятельности - не менее 70%.</w:t>
      </w:r>
    </w:p>
    <w:p w:rsidR="00514F97" w:rsidRPr="00514F97" w:rsidRDefault="00514F97" w:rsidP="00514F97">
      <w:pPr>
        <w:pStyle w:val="a9"/>
        <w:spacing w:after="200" w:line="276" w:lineRule="auto"/>
        <w:ind w:left="567"/>
        <w:jc w:val="both"/>
        <w:rPr>
          <w:i/>
          <w:sz w:val="24"/>
          <w:szCs w:val="24"/>
        </w:rPr>
      </w:pPr>
      <w:r w:rsidRPr="00514F97">
        <w:rPr>
          <w:i/>
          <w:sz w:val="24"/>
          <w:szCs w:val="24"/>
        </w:rPr>
        <w:t>Письмо Департамента налоговой и таможенной политики Минфина России от 9 ноября 2017 г. N 03-15-05/73823</w:t>
      </w:r>
    </w:p>
    <w:p w:rsidR="00514F97" w:rsidRPr="00514F97" w:rsidRDefault="00514F97" w:rsidP="00514F97">
      <w:pPr>
        <w:autoSpaceDE w:val="0"/>
        <w:autoSpaceDN w:val="0"/>
        <w:adjustRightInd w:val="0"/>
        <w:ind w:firstLine="567"/>
        <w:jc w:val="both"/>
        <w:rPr>
          <w:rFonts w:eastAsiaTheme="minorHAnsi"/>
          <w:sz w:val="24"/>
          <w:szCs w:val="24"/>
          <w:lang w:eastAsia="en-US"/>
        </w:rPr>
      </w:pPr>
      <w:r w:rsidRPr="00514F97">
        <w:rPr>
          <w:rFonts w:eastAsiaTheme="minorHAnsi"/>
          <w:sz w:val="24"/>
          <w:szCs w:val="24"/>
          <w:lang w:eastAsia="en-US"/>
        </w:rPr>
        <w:t>Если основной вид деятельности плательщика страховых взносов, совмещающего УСН и ЕНВД, дает право на пониженный тариф страховых взносов в рамках УСН, но плательщик применяет по нему ЕНВД, то у него отсутствует право на пониженные тарифы.</w:t>
      </w:r>
    </w:p>
    <w:p w:rsidR="003D3D61" w:rsidRPr="003D3D61" w:rsidRDefault="003D3D61" w:rsidP="003D3D61">
      <w:pPr>
        <w:pStyle w:val="a9"/>
        <w:numPr>
          <w:ilvl w:val="0"/>
          <w:numId w:val="37"/>
        </w:numPr>
        <w:spacing w:before="240" w:line="276" w:lineRule="auto"/>
        <w:ind w:left="567" w:hanging="567"/>
        <w:contextualSpacing w:val="0"/>
        <w:jc w:val="both"/>
        <w:rPr>
          <w:b/>
          <w:sz w:val="24"/>
          <w:szCs w:val="24"/>
        </w:rPr>
      </w:pPr>
      <w:r w:rsidRPr="003D3D61">
        <w:rPr>
          <w:b/>
          <w:sz w:val="24"/>
          <w:szCs w:val="24"/>
        </w:rPr>
        <w:t>В рамках УСН можно уменьшить доходы на величину расходов на все виды обязательного страхования работников, занятых в видах деятельности, переведенных на этот налоговый режим.</w:t>
      </w:r>
    </w:p>
    <w:p w:rsidR="003D3D61" w:rsidRPr="003D3D61" w:rsidRDefault="003D3D61" w:rsidP="00514F97">
      <w:pPr>
        <w:pStyle w:val="a9"/>
        <w:spacing w:after="120" w:line="276" w:lineRule="auto"/>
        <w:ind w:left="567"/>
        <w:jc w:val="both"/>
        <w:rPr>
          <w:i/>
          <w:sz w:val="24"/>
          <w:szCs w:val="24"/>
        </w:rPr>
      </w:pPr>
      <w:r w:rsidRPr="003D3D61">
        <w:rPr>
          <w:i/>
          <w:sz w:val="24"/>
          <w:szCs w:val="24"/>
        </w:rPr>
        <w:lastRenderedPageBreak/>
        <w:t xml:space="preserve">Письмо Департамента налоговой и таможенной политики Минфина России от 13 </w:t>
      </w:r>
      <w:r w:rsidRPr="003D3D61">
        <w:rPr>
          <w:rFonts w:eastAsiaTheme="minorHAnsi"/>
          <w:sz w:val="24"/>
          <w:szCs w:val="24"/>
          <w:lang w:eastAsia="en-US"/>
        </w:rPr>
        <w:t xml:space="preserve"> </w:t>
      </w:r>
      <w:r w:rsidRPr="003D3D61">
        <w:rPr>
          <w:i/>
          <w:sz w:val="24"/>
          <w:szCs w:val="24"/>
        </w:rPr>
        <w:t>ноября 2017 г. N 03-11-06/2/74681</w:t>
      </w:r>
    </w:p>
    <w:p w:rsidR="003D3D61" w:rsidRPr="003D3D61" w:rsidRDefault="00514F97" w:rsidP="003D3D61">
      <w:pPr>
        <w:autoSpaceDE w:val="0"/>
        <w:autoSpaceDN w:val="0"/>
        <w:adjustRightInd w:val="0"/>
        <w:ind w:firstLine="567"/>
        <w:jc w:val="both"/>
        <w:rPr>
          <w:rFonts w:eastAsiaTheme="minorHAnsi"/>
          <w:sz w:val="24"/>
          <w:szCs w:val="24"/>
          <w:lang w:eastAsia="en-US"/>
        </w:rPr>
      </w:pPr>
      <w:r w:rsidRPr="003D3D61">
        <w:rPr>
          <w:rFonts w:eastAsiaTheme="minorHAnsi"/>
          <w:sz w:val="24"/>
          <w:szCs w:val="24"/>
          <w:lang w:eastAsia="en-US"/>
        </w:rPr>
        <w:t xml:space="preserve">Также </w:t>
      </w:r>
      <w:r w:rsidR="003D3D61" w:rsidRPr="003D3D61">
        <w:rPr>
          <w:rFonts w:eastAsiaTheme="minorHAnsi"/>
          <w:sz w:val="24"/>
          <w:szCs w:val="24"/>
          <w:lang w:eastAsia="en-US"/>
        </w:rPr>
        <w:t>разъяснено, что сумма страховых взносов на ОСС на случай временной нетрудоспособности и в связи с материнством уплачивается за вычетом расходов по данному виду страхования.</w:t>
      </w:r>
    </w:p>
    <w:p w:rsidR="003D3D61" w:rsidRPr="003D3D61" w:rsidRDefault="003D3D61" w:rsidP="003D3D61">
      <w:pPr>
        <w:autoSpaceDE w:val="0"/>
        <w:autoSpaceDN w:val="0"/>
        <w:adjustRightInd w:val="0"/>
        <w:ind w:firstLine="567"/>
        <w:jc w:val="both"/>
        <w:rPr>
          <w:rFonts w:eastAsiaTheme="minorHAnsi"/>
          <w:sz w:val="24"/>
          <w:szCs w:val="24"/>
          <w:lang w:eastAsia="en-US"/>
        </w:rPr>
      </w:pPr>
      <w:r w:rsidRPr="003D3D61">
        <w:rPr>
          <w:rFonts w:eastAsiaTheme="minorHAnsi"/>
          <w:sz w:val="24"/>
          <w:szCs w:val="24"/>
          <w:lang w:eastAsia="en-US"/>
        </w:rPr>
        <w:t>В рассматриваемой ситуации сумма расходов на выплату страхового обеспечения на случай временной нетрудоспособности и в связи с материнством превышает общую сумму исчисленных страховых взносов по этому виду страхования. Разъяснено, что разница зачитывается в счет предстоящих платежей по этому виду страхования либо возмещается территориальными органами ФСС России.</w:t>
      </w:r>
    </w:p>
    <w:p w:rsidR="00AE4223" w:rsidRPr="00AE4223" w:rsidRDefault="00AE4223" w:rsidP="00AE4223">
      <w:pPr>
        <w:pStyle w:val="a9"/>
        <w:numPr>
          <w:ilvl w:val="0"/>
          <w:numId w:val="37"/>
        </w:numPr>
        <w:spacing w:before="240" w:line="276" w:lineRule="auto"/>
        <w:ind w:left="567" w:hanging="567"/>
        <w:contextualSpacing w:val="0"/>
        <w:jc w:val="both"/>
        <w:rPr>
          <w:b/>
          <w:sz w:val="24"/>
          <w:szCs w:val="24"/>
        </w:rPr>
      </w:pPr>
      <w:proofErr w:type="gramStart"/>
      <w:r w:rsidRPr="00AE4223">
        <w:rPr>
          <w:b/>
          <w:sz w:val="24"/>
          <w:szCs w:val="24"/>
        </w:rPr>
        <w:t>По вопросу о начислении страховых взносов на суммы возмещения расходов работников по найму жилого помещения в связи</w:t>
      </w:r>
      <w:proofErr w:type="gramEnd"/>
      <w:r w:rsidRPr="00AE4223">
        <w:rPr>
          <w:b/>
          <w:sz w:val="24"/>
          <w:szCs w:val="24"/>
        </w:rPr>
        <w:t xml:space="preserve"> с переездом на работу в другую местность сообщаем.</w:t>
      </w:r>
    </w:p>
    <w:p w:rsidR="00AE4223" w:rsidRPr="00AE4223" w:rsidRDefault="00AE4223" w:rsidP="00AE4223">
      <w:pPr>
        <w:pStyle w:val="a9"/>
        <w:spacing w:after="200" w:line="276" w:lineRule="auto"/>
        <w:ind w:left="567"/>
        <w:jc w:val="both"/>
        <w:rPr>
          <w:i/>
          <w:sz w:val="24"/>
          <w:szCs w:val="24"/>
        </w:rPr>
      </w:pPr>
      <w:r w:rsidRPr="00AE4223">
        <w:rPr>
          <w:i/>
          <w:sz w:val="24"/>
          <w:szCs w:val="24"/>
        </w:rPr>
        <w:t>Письмо Департамента налоговой и таможенной политики Минфина России от 23 ноября 2017 г. N 03-03-06/1/77516</w:t>
      </w:r>
    </w:p>
    <w:p w:rsidR="00AE4223" w:rsidRPr="00AE4223" w:rsidRDefault="00AE4223" w:rsidP="00AE4223">
      <w:pPr>
        <w:autoSpaceDE w:val="0"/>
        <w:autoSpaceDN w:val="0"/>
        <w:adjustRightInd w:val="0"/>
        <w:ind w:firstLine="567"/>
        <w:jc w:val="both"/>
        <w:rPr>
          <w:rFonts w:eastAsiaTheme="minorHAnsi"/>
          <w:sz w:val="24"/>
          <w:szCs w:val="24"/>
          <w:lang w:eastAsia="en-US"/>
        </w:rPr>
      </w:pPr>
      <w:proofErr w:type="gramStart"/>
      <w:r w:rsidRPr="00AE4223">
        <w:rPr>
          <w:rFonts w:eastAsiaTheme="minorHAnsi"/>
          <w:sz w:val="24"/>
          <w:szCs w:val="24"/>
          <w:lang w:eastAsia="en-US"/>
        </w:rPr>
        <w:t>В случае если расходы организации на оплату найма жилья для работников не являются формой системы оплаты труда и носят социальный характер, по мнению Департамента, такие расходы не могут быть учтены при исчислении налоговой базы по налогу на прибыль организаций независимо от того, предусмотрены эти расходы трудовыми договорами или нет (</w:t>
      </w:r>
      <w:hyperlink r:id="rId120" w:history="1">
        <w:r w:rsidRPr="00AE4223">
          <w:rPr>
            <w:rFonts w:eastAsiaTheme="minorHAnsi"/>
            <w:sz w:val="24"/>
            <w:szCs w:val="24"/>
            <w:lang w:eastAsia="en-US"/>
          </w:rPr>
          <w:t>пункт 29 статьи 270</w:t>
        </w:r>
      </w:hyperlink>
      <w:r w:rsidRPr="00AE4223">
        <w:rPr>
          <w:rFonts w:eastAsiaTheme="minorHAnsi"/>
          <w:sz w:val="24"/>
          <w:szCs w:val="24"/>
          <w:lang w:eastAsia="en-US"/>
        </w:rPr>
        <w:t xml:space="preserve"> НК РФ).</w:t>
      </w:r>
      <w:proofErr w:type="gramEnd"/>
    </w:p>
    <w:p w:rsidR="00AE4223" w:rsidRPr="00AE4223" w:rsidRDefault="00AE4223" w:rsidP="00AE4223">
      <w:pPr>
        <w:autoSpaceDE w:val="0"/>
        <w:autoSpaceDN w:val="0"/>
        <w:adjustRightInd w:val="0"/>
        <w:ind w:firstLine="567"/>
        <w:jc w:val="both"/>
        <w:rPr>
          <w:rFonts w:eastAsiaTheme="minorHAnsi"/>
          <w:sz w:val="24"/>
          <w:szCs w:val="24"/>
          <w:lang w:eastAsia="en-US"/>
        </w:rPr>
      </w:pPr>
      <w:r w:rsidRPr="00AE4223">
        <w:rPr>
          <w:rFonts w:eastAsiaTheme="minorHAnsi"/>
          <w:sz w:val="24"/>
          <w:szCs w:val="24"/>
          <w:lang w:eastAsia="en-US"/>
        </w:rPr>
        <w:t xml:space="preserve">В связи с тем, что </w:t>
      </w:r>
      <w:hyperlink r:id="rId121" w:history="1">
        <w:r w:rsidRPr="00AE4223">
          <w:rPr>
            <w:rFonts w:eastAsiaTheme="minorHAnsi"/>
            <w:sz w:val="24"/>
            <w:szCs w:val="24"/>
            <w:lang w:eastAsia="en-US"/>
          </w:rPr>
          <w:t>статьей 169</w:t>
        </w:r>
      </w:hyperlink>
      <w:r w:rsidRPr="00AE4223">
        <w:rPr>
          <w:rFonts w:eastAsiaTheme="minorHAnsi"/>
          <w:sz w:val="24"/>
          <w:szCs w:val="24"/>
          <w:lang w:eastAsia="en-US"/>
        </w:rPr>
        <w:t xml:space="preserve"> ТК РФ не предусмотрены компенсационные выплаты в виде сумм возмещения затрат иногороднего сотрудника, переехавшего на работу в другую местность, по найму жилого помещения, то указанные суммы подлежат обложению страховыми взносами в общеустановленном порядке.</w:t>
      </w:r>
    </w:p>
    <w:p w:rsidR="00AE4223" w:rsidRPr="00117F87" w:rsidRDefault="00AE4223" w:rsidP="00B459B7">
      <w:pPr>
        <w:ind w:firstLine="567"/>
        <w:contextualSpacing/>
        <w:jc w:val="both"/>
        <w:rPr>
          <w:color w:val="FF0000"/>
          <w:sz w:val="24"/>
          <w:szCs w:val="24"/>
        </w:rPr>
      </w:pPr>
    </w:p>
    <w:p w:rsidR="00166903" w:rsidRPr="00C31F54" w:rsidRDefault="00E75DBE" w:rsidP="002A71F6">
      <w:pPr>
        <w:keepNext/>
        <w:numPr>
          <w:ilvl w:val="1"/>
          <w:numId w:val="1"/>
        </w:numPr>
        <w:tabs>
          <w:tab w:val="left" w:pos="567"/>
        </w:tabs>
        <w:spacing w:before="120"/>
        <w:ind w:left="0" w:right="57" w:firstLine="567"/>
        <w:jc w:val="center"/>
        <w:outlineLvl w:val="0"/>
        <w:rPr>
          <w:b/>
          <w:bCs/>
          <w:sz w:val="28"/>
          <w:szCs w:val="28"/>
        </w:rPr>
      </w:pPr>
      <w:r w:rsidRPr="005C1E79">
        <w:rPr>
          <w:color w:val="FF0000"/>
          <w:sz w:val="24"/>
          <w:szCs w:val="24"/>
        </w:rPr>
        <w:tab/>
      </w:r>
      <w:bookmarkStart w:id="92" w:name="_Toc504980432"/>
      <w:r w:rsidR="00323815" w:rsidRPr="00C31F54">
        <w:rPr>
          <w:b/>
          <w:bCs/>
          <w:sz w:val="28"/>
          <w:szCs w:val="28"/>
        </w:rPr>
        <w:t>Налог на имущество</w:t>
      </w:r>
      <w:bookmarkEnd w:id="92"/>
    </w:p>
    <w:p w:rsidR="00124477" w:rsidRPr="00124477" w:rsidRDefault="00124477" w:rsidP="00124477">
      <w:pPr>
        <w:pStyle w:val="a9"/>
        <w:numPr>
          <w:ilvl w:val="0"/>
          <w:numId w:val="37"/>
        </w:numPr>
        <w:spacing w:before="240" w:line="276" w:lineRule="auto"/>
        <w:ind w:left="567" w:hanging="567"/>
        <w:contextualSpacing w:val="0"/>
        <w:jc w:val="both"/>
        <w:rPr>
          <w:b/>
          <w:sz w:val="24"/>
          <w:szCs w:val="24"/>
        </w:rPr>
      </w:pPr>
      <w:r w:rsidRPr="00124477">
        <w:rPr>
          <w:b/>
          <w:sz w:val="24"/>
          <w:szCs w:val="24"/>
        </w:rPr>
        <w:t>Налог на имущество физлиц: поправка в отношении Крыма</w:t>
      </w:r>
    </w:p>
    <w:p w:rsidR="00124477" w:rsidRPr="00124477" w:rsidRDefault="00124477" w:rsidP="00124477">
      <w:pPr>
        <w:pStyle w:val="a9"/>
        <w:spacing w:after="200" w:line="276" w:lineRule="auto"/>
        <w:ind w:left="567"/>
        <w:jc w:val="both"/>
        <w:rPr>
          <w:i/>
          <w:sz w:val="24"/>
          <w:szCs w:val="24"/>
        </w:rPr>
      </w:pPr>
      <w:r w:rsidRPr="00124477">
        <w:rPr>
          <w:i/>
          <w:sz w:val="24"/>
          <w:szCs w:val="24"/>
        </w:rPr>
        <w:t>Федеральный закон от 27 ноября 2017 г. N 334-ФЗ "О внесении изменения в статью 408 части второй Налогового кодекса Российской Федерации" (не вступил в силу)</w:t>
      </w:r>
    </w:p>
    <w:p w:rsidR="00124477" w:rsidRPr="00124477" w:rsidRDefault="00124477" w:rsidP="00124477">
      <w:pPr>
        <w:autoSpaceDE w:val="0"/>
        <w:autoSpaceDN w:val="0"/>
        <w:adjustRightInd w:val="0"/>
        <w:ind w:firstLine="567"/>
        <w:jc w:val="both"/>
        <w:rPr>
          <w:rFonts w:eastAsiaTheme="minorHAnsi"/>
          <w:sz w:val="24"/>
          <w:szCs w:val="24"/>
          <w:lang w:eastAsia="en-US"/>
        </w:rPr>
      </w:pPr>
      <w:r w:rsidRPr="00124477">
        <w:rPr>
          <w:rFonts w:eastAsiaTheme="minorHAnsi"/>
          <w:sz w:val="24"/>
          <w:szCs w:val="24"/>
          <w:lang w:eastAsia="en-US"/>
        </w:rPr>
        <w:t xml:space="preserve">Согласно НК РФ в отношении объектов налогообложения, права на которые возникли до дня вступления в силу Закона о </w:t>
      </w:r>
      <w:proofErr w:type="spellStart"/>
      <w:r w:rsidRPr="00124477">
        <w:rPr>
          <w:rFonts w:eastAsiaTheme="minorHAnsi"/>
          <w:sz w:val="24"/>
          <w:szCs w:val="24"/>
          <w:lang w:eastAsia="en-US"/>
        </w:rPr>
        <w:t>госрегистрации</w:t>
      </w:r>
      <w:proofErr w:type="spellEnd"/>
      <w:r w:rsidRPr="00124477">
        <w:rPr>
          <w:rFonts w:eastAsiaTheme="minorHAnsi"/>
          <w:sz w:val="24"/>
          <w:szCs w:val="24"/>
          <w:lang w:eastAsia="en-US"/>
        </w:rPr>
        <w:t xml:space="preserve"> прав на недвижимое имущество и сделок с ним, налог исчисляется на основании сведений о правообладателях, которые представлены в налоговые органы до 1 марта 2013 г.</w:t>
      </w:r>
    </w:p>
    <w:p w:rsidR="00124477" w:rsidRPr="00124477" w:rsidRDefault="00124477" w:rsidP="00124477">
      <w:pPr>
        <w:autoSpaceDE w:val="0"/>
        <w:autoSpaceDN w:val="0"/>
        <w:adjustRightInd w:val="0"/>
        <w:ind w:firstLine="567"/>
        <w:jc w:val="both"/>
        <w:rPr>
          <w:rFonts w:eastAsiaTheme="minorHAnsi"/>
          <w:sz w:val="24"/>
          <w:szCs w:val="24"/>
          <w:lang w:eastAsia="en-US"/>
        </w:rPr>
      </w:pPr>
      <w:r w:rsidRPr="00124477">
        <w:rPr>
          <w:rFonts w:eastAsiaTheme="minorHAnsi"/>
          <w:sz w:val="24"/>
          <w:szCs w:val="24"/>
          <w:lang w:eastAsia="en-US"/>
        </w:rPr>
        <w:t xml:space="preserve">Данное положение решено не </w:t>
      </w:r>
      <w:proofErr w:type="gramStart"/>
      <w:r w:rsidRPr="00124477">
        <w:rPr>
          <w:rFonts w:eastAsiaTheme="minorHAnsi"/>
          <w:sz w:val="24"/>
          <w:szCs w:val="24"/>
          <w:lang w:eastAsia="en-US"/>
        </w:rPr>
        <w:t>применять</w:t>
      </w:r>
      <w:proofErr w:type="gramEnd"/>
      <w:r w:rsidRPr="00124477">
        <w:rPr>
          <w:rFonts w:eastAsiaTheme="minorHAnsi"/>
          <w:sz w:val="24"/>
          <w:szCs w:val="24"/>
          <w:lang w:eastAsia="en-US"/>
        </w:rPr>
        <w:t xml:space="preserve"> в отношении объектов, расположенных на территории Республики Крым и г. Севастополя.</w:t>
      </w:r>
    </w:p>
    <w:p w:rsidR="00124477" w:rsidRPr="00124477" w:rsidRDefault="00124477" w:rsidP="00124477">
      <w:pPr>
        <w:autoSpaceDE w:val="0"/>
        <w:autoSpaceDN w:val="0"/>
        <w:adjustRightInd w:val="0"/>
        <w:ind w:firstLine="567"/>
        <w:jc w:val="both"/>
        <w:rPr>
          <w:rFonts w:eastAsiaTheme="minorHAnsi"/>
          <w:sz w:val="24"/>
          <w:szCs w:val="24"/>
          <w:lang w:eastAsia="en-US"/>
        </w:rPr>
      </w:pPr>
      <w:r w:rsidRPr="00124477">
        <w:rPr>
          <w:rFonts w:eastAsiaTheme="minorHAnsi"/>
          <w:sz w:val="24"/>
          <w:szCs w:val="24"/>
          <w:lang w:eastAsia="en-US"/>
        </w:rPr>
        <w:t>Дело в том, что на этой территории до 1 марта 2013 г. не взимался налог на имущество физлиц и реестр правообладателей недвижимого имущества не предоставлялся в налоговые органы.</w:t>
      </w:r>
    </w:p>
    <w:p w:rsidR="00124477" w:rsidRPr="00124477" w:rsidRDefault="00124477" w:rsidP="00124477">
      <w:pPr>
        <w:autoSpaceDE w:val="0"/>
        <w:autoSpaceDN w:val="0"/>
        <w:adjustRightInd w:val="0"/>
        <w:ind w:firstLine="567"/>
        <w:jc w:val="both"/>
        <w:rPr>
          <w:rFonts w:eastAsiaTheme="minorHAnsi"/>
          <w:sz w:val="24"/>
          <w:szCs w:val="24"/>
          <w:lang w:eastAsia="en-US"/>
        </w:rPr>
      </w:pPr>
      <w:r w:rsidRPr="00124477">
        <w:rPr>
          <w:rFonts w:eastAsiaTheme="minorHAnsi"/>
          <w:sz w:val="24"/>
          <w:szCs w:val="24"/>
          <w:lang w:eastAsia="en-US"/>
        </w:rPr>
        <w:t>Поэтому принятая поправка позволит исчислять налог на имущество физических лиц в отношении расположенной в Крыму недвижимости, права на которую возникли до дня вступления в силу названного закона, на основании сведений о правообладателях независимо от времени их представления.</w:t>
      </w:r>
    </w:p>
    <w:p w:rsidR="00124477" w:rsidRDefault="00124477" w:rsidP="00124477">
      <w:pPr>
        <w:autoSpaceDE w:val="0"/>
        <w:autoSpaceDN w:val="0"/>
        <w:adjustRightInd w:val="0"/>
        <w:ind w:firstLine="567"/>
        <w:jc w:val="both"/>
        <w:rPr>
          <w:rFonts w:eastAsiaTheme="minorHAnsi"/>
          <w:sz w:val="24"/>
          <w:szCs w:val="24"/>
          <w:lang w:eastAsia="en-US"/>
        </w:rPr>
      </w:pPr>
      <w:r w:rsidRPr="00124477">
        <w:rPr>
          <w:rFonts w:eastAsiaTheme="minorHAnsi"/>
          <w:sz w:val="24"/>
          <w:szCs w:val="24"/>
          <w:lang w:eastAsia="en-US"/>
        </w:rPr>
        <w:lastRenderedPageBreak/>
        <w:t>Федеральный закон вступает в силу не ранее чем по истечении одного месяца со дня его официального опубликования, но не ранее 1-го числа очередного налогового периода по налогу на имущество физлиц.</w:t>
      </w:r>
    </w:p>
    <w:p w:rsidR="00BB41E7" w:rsidRPr="00124477" w:rsidRDefault="00BB41E7" w:rsidP="00124477">
      <w:pPr>
        <w:autoSpaceDE w:val="0"/>
        <w:autoSpaceDN w:val="0"/>
        <w:adjustRightInd w:val="0"/>
        <w:ind w:firstLine="567"/>
        <w:jc w:val="both"/>
        <w:rPr>
          <w:rFonts w:eastAsiaTheme="minorHAnsi"/>
          <w:sz w:val="24"/>
          <w:szCs w:val="24"/>
          <w:lang w:eastAsia="en-US"/>
        </w:rPr>
      </w:pPr>
    </w:p>
    <w:p w:rsidR="00D83688" w:rsidRPr="00D83688" w:rsidRDefault="00D83688" w:rsidP="001803AE">
      <w:pPr>
        <w:pStyle w:val="a9"/>
        <w:numPr>
          <w:ilvl w:val="0"/>
          <w:numId w:val="37"/>
        </w:numPr>
        <w:spacing w:after="200" w:line="276" w:lineRule="auto"/>
        <w:ind w:left="567" w:hanging="567"/>
        <w:contextualSpacing w:val="0"/>
        <w:jc w:val="both"/>
        <w:rPr>
          <w:b/>
          <w:sz w:val="24"/>
          <w:szCs w:val="24"/>
        </w:rPr>
      </w:pPr>
      <w:r w:rsidRPr="00D83688">
        <w:rPr>
          <w:b/>
          <w:sz w:val="24"/>
          <w:szCs w:val="24"/>
        </w:rPr>
        <w:t>Утверждена нова</w:t>
      </w:r>
      <w:r w:rsidR="002E415A">
        <w:rPr>
          <w:b/>
          <w:sz w:val="24"/>
          <w:szCs w:val="24"/>
        </w:rPr>
        <w:t>я</w:t>
      </w:r>
      <w:r w:rsidRPr="00D83688">
        <w:rPr>
          <w:b/>
          <w:sz w:val="24"/>
          <w:szCs w:val="24"/>
        </w:rPr>
        <w:t xml:space="preserve"> форма заявления о льготе по имущественным налогам физлиц</w:t>
      </w:r>
    </w:p>
    <w:p w:rsidR="00D83688" w:rsidRPr="00D83688" w:rsidRDefault="00D83688" w:rsidP="00D83688">
      <w:pPr>
        <w:pStyle w:val="a9"/>
        <w:spacing w:after="200" w:line="276" w:lineRule="auto"/>
        <w:ind w:left="567"/>
        <w:jc w:val="both"/>
        <w:rPr>
          <w:i/>
          <w:sz w:val="24"/>
          <w:szCs w:val="24"/>
        </w:rPr>
      </w:pPr>
      <w:r w:rsidRPr="00D83688">
        <w:rPr>
          <w:i/>
          <w:sz w:val="24"/>
          <w:szCs w:val="24"/>
        </w:rPr>
        <w:t>Приказ Федеральной налоговой службы от 14 ноября 2017 г. N ММВ-7-21/897@</w:t>
      </w:r>
    </w:p>
    <w:p w:rsidR="00D83688" w:rsidRDefault="00D83688" w:rsidP="001803AE">
      <w:pPr>
        <w:pStyle w:val="s1"/>
        <w:shd w:val="clear" w:color="auto" w:fill="FFFFFF"/>
        <w:spacing w:before="0" w:beforeAutospacing="0" w:after="0" w:afterAutospacing="0" w:line="276" w:lineRule="auto"/>
        <w:ind w:firstLine="567"/>
        <w:jc w:val="both"/>
        <w:rPr>
          <w:rFonts w:ascii="PT Serif" w:hAnsi="PT Serif"/>
          <w:color w:val="22272F"/>
          <w:sz w:val="23"/>
          <w:szCs w:val="23"/>
        </w:rPr>
      </w:pPr>
      <w:r>
        <w:rPr>
          <w:rFonts w:ascii="PT Serif" w:hAnsi="PT Serif"/>
          <w:color w:val="22272F"/>
          <w:sz w:val="23"/>
          <w:szCs w:val="23"/>
        </w:rPr>
        <w:t>Разработаны новая форма заявления о предоставлении льготы по транспортному налогу, земельному налогу, налогу на имущество физических лиц, а также порядок ее заполнения и формат представления в электронном виде.</w:t>
      </w:r>
    </w:p>
    <w:p w:rsidR="00D83688" w:rsidRDefault="00D83688" w:rsidP="001803AE">
      <w:pPr>
        <w:pStyle w:val="s1"/>
        <w:shd w:val="clear" w:color="auto" w:fill="FFFFFF"/>
        <w:spacing w:before="0" w:beforeAutospacing="0" w:after="0" w:afterAutospacing="0" w:line="276" w:lineRule="auto"/>
        <w:ind w:firstLine="567"/>
        <w:jc w:val="both"/>
        <w:rPr>
          <w:rFonts w:ascii="PT Serif" w:hAnsi="PT Serif"/>
          <w:color w:val="22272F"/>
          <w:sz w:val="23"/>
          <w:szCs w:val="23"/>
        </w:rPr>
      </w:pPr>
      <w:r>
        <w:rPr>
          <w:rFonts w:ascii="PT Serif" w:hAnsi="PT Serif"/>
          <w:color w:val="22272F"/>
          <w:sz w:val="23"/>
          <w:szCs w:val="23"/>
        </w:rPr>
        <w:t>Это связано с тем, что с 2018 года представлять вместе с заявлением документы, подтверждающие право на льготу по данным налогам, - право, а не обязанность физлица. В заявлении достаточно указать реквизиты таких документов. Налоговая инспекция по информации, указанной в заявлении, сама будет запрашивать необходимые сведения у органов, организаций, должностных лиц, ими располагающих.</w:t>
      </w:r>
    </w:p>
    <w:p w:rsidR="00DA1D3B" w:rsidRPr="00DA1D3B" w:rsidRDefault="00DA1D3B" w:rsidP="001803AE">
      <w:pPr>
        <w:pStyle w:val="a9"/>
        <w:numPr>
          <w:ilvl w:val="0"/>
          <w:numId w:val="37"/>
        </w:numPr>
        <w:spacing w:after="200" w:line="276" w:lineRule="auto"/>
        <w:ind w:left="567" w:hanging="567"/>
        <w:contextualSpacing w:val="0"/>
        <w:jc w:val="both"/>
        <w:rPr>
          <w:b/>
          <w:sz w:val="24"/>
          <w:szCs w:val="24"/>
        </w:rPr>
      </w:pPr>
      <w:r w:rsidRPr="00DA1D3B">
        <w:rPr>
          <w:b/>
          <w:sz w:val="24"/>
          <w:szCs w:val="24"/>
        </w:rPr>
        <w:t>Минфин разъясняет, что НК РФ не предусматривает уплату имущественных налогов физлиц посредством удержания работодателем денежных сре</w:t>
      </w:r>
      <w:proofErr w:type="gramStart"/>
      <w:r w:rsidRPr="00DA1D3B">
        <w:rPr>
          <w:b/>
          <w:sz w:val="24"/>
          <w:szCs w:val="24"/>
        </w:rPr>
        <w:t>дств с з</w:t>
      </w:r>
      <w:proofErr w:type="gramEnd"/>
      <w:r w:rsidRPr="00DA1D3B">
        <w:rPr>
          <w:b/>
          <w:sz w:val="24"/>
          <w:szCs w:val="24"/>
        </w:rPr>
        <w:t>аработной платы налогоплательщика и их перечисления в бюджетную систему РФ.</w:t>
      </w:r>
    </w:p>
    <w:p w:rsidR="00DA1D3B" w:rsidRDefault="00DA1D3B" w:rsidP="00DA1D3B">
      <w:pPr>
        <w:pStyle w:val="a9"/>
        <w:spacing w:after="200" w:line="276" w:lineRule="auto"/>
        <w:ind w:left="567"/>
        <w:jc w:val="both"/>
        <w:rPr>
          <w:i/>
          <w:sz w:val="24"/>
          <w:szCs w:val="24"/>
        </w:rPr>
      </w:pPr>
      <w:r w:rsidRPr="00DA1D3B">
        <w:rPr>
          <w:i/>
          <w:sz w:val="24"/>
          <w:szCs w:val="24"/>
        </w:rPr>
        <w:t>Письмо Минфина России от 18 сентября 2017 г. N 03-02-07/2/59998</w:t>
      </w:r>
    </w:p>
    <w:p w:rsidR="00BB41E7" w:rsidRDefault="00BB41E7" w:rsidP="00DA1D3B">
      <w:pPr>
        <w:pStyle w:val="a9"/>
        <w:spacing w:after="200" w:line="276" w:lineRule="auto"/>
        <w:ind w:left="567"/>
        <w:jc w:val="both"/>
        <w:rPr>
          <w:i/>
          <w:sz w:val="24"/>
          <w:szCs w:val="24"/>
        </w:rPr>
      </w:pPr>
    </w:p>
    <w:p w:rsidR="00BB41E7" w:rsidRDefault="00BB41E7" w:rsidP="00BB41E7">
      <w:pPr>
        <w:pStyle w:val="a9"/>
        <w:numPr>
          <w:ilvl w:val="0"/>
          <w:numId w:val="37"/>
        </w:numPr>
        <w:spacing w:after="200" w:line="276" w:lineRule="auto"/>
        <w:ind w:left="567" w:hanging="567"/>
        <w:jc w:val="both"/>
        <w:rPr>
          <w:b/>
          <w:sz w:val="24"/>
          <w:szCs w:val="24"/>
        </w:rPr>
      </w:pPr>
      <w:r w:rsidRPr="00180D75">
        <w:rPr>
          <w:b/>
          <w:sz w:val="24"/>
          <w:szCs w:val="24"/>
        </w:rPr>
        <w:t xml:space="preserve">Финансисты выпустили письмо, которое касается объектов, бывших в эксплуатации у других </w:t>
      </w:r>
      <w:proofErr w:type="spellStart"/>
      <w:r w:rsidRPr="00180D75">
        <w:rPr>
          <w:b/>
          <w:sz w:val="24"/>
          <w:szCs w:val="24"/>
        </w:rPr>
        <w:t>юрлиц</w:t>
      </w:r>
      <w:proofErr w:type="spellEnd"/>
      <w:r w:rsidRPr="00180D75">
        <w:rPr>
          <w:b/>
          <w:sz w:val="24"/>
          <w:szCs w:val="24"/>
        </w:rPr>
        <w:t xml:space="preserve"> или полученных при реорганизации</w:t>
      </w:r>
      <w:r w:rsidRPr="00C40238">
        <w:rPr>
          <w:b/>
          <w:sz w:val="24"/>
          <w:szCs w:val="24"/>
        </w:rPr>
        <w:t>.</w:t>
      </w:r>
    </w:p>
    <w:p w:rsidR="00BB41E7" w:rsidRDefault="00BB41E7" w:rsidP="00BB41E7">
      <w:pPr>
        <w:pStyle w:val="a9"/>
        <w:spacing w:after="200" w:line="276" w:lineRule="auto"/>
        <w:ind w:left="567"/>
        <w:jc w:val="both"/>
        <w:rPr>
          <w:i/>
          <w:sz w:val="24"/>
          <w:szCs w:val="24"/>
        </w:rPr>
      </w:pPr>
      <w:r w:rsidRPr="00180D75">
        <w:rPr>
          <w:i/>
          <w:sz w:val="24"/>
          <w:szCs w:val="24"/>
        </w:rPr>
        <w:t>Письмо ФНС России от 28 ноября 2017 г. №</w:t>
      </w:r>
      <w:r>
        <w:rPr>
          <w:i/>
          <w:sz w:val="24"/>
          <w:szCs w:val="24"/>
        </w:rPr>
        <w:t xml:space="preserve"> </w:t>
      </w:r>
      <w:r w:rsidRPr="00180D75">
        <w:rPr>
          <w:i/>
          <w:sz w:val="24"/>
          <w:szCs w:val="24"/>
        </w:rPr>
        <w:t>БС-4-21/24044@</w:t>
      </w:r>
    </w:p>
    <w:p w:rsidR="00497AB5" w:rsidRPr="009909E1" w:rsidRDefault="00497AB5" w:rsidP="002A71F6">
      <w:pPr>
        <w:keepNext/>
        <w:numPr>
          <w:ilvl w:val="1"/>
          <w:numId w:val="1"/>
        </w:numPr>
        <w:tabs>
          <w:tab w:val="left" w:pos="567"/>
        </w:tabs>
        <w:spacing w:before="120"/>
        <w:ind w:left="0" w:right="57" w:firstLine="567"/>
        <w:jc w:val="center"/>
        <w:outlineLvl w:val="0"/>
        <w:rPr>
          <w:b/>
          <w:bCs/>
          <w:sz w:val="28"/>
          <w:szCs w:val="28"/>
        </w:rPr>
      </w:pPr>
      <w:bookmarkStart w:id="93" w:name="_Toc401564780"/>
      <w:bookmarkStart w:id="94" w:name="_Toc504980433"/>
      <w:r w:rsidRPr="009909E1">
        <w:rPr>
          <w:b/>
          <w:bCs/>
          <w:sz w:val="28"/>
          <w:szCs w:val="28"/>
        </w:rPr>
        <w:t>Налоговый контроль</w:t>
      </w:r>
      <w:bookmarkEnd w:id="94"/>
      <w:r w:rsidR="00764AC8" w:rsidRPr="009909E1">
        <w:rPr>
          <w:b/>
          <w:bCs/>
          <w:sz w:val="28"/>
          <w:szCs w:val="28"/>
        </w:rPr>
        <w:t xml:space="preserve"> </w:t>
      </w:r>
    </w:p>
    <w:p w:rsidR="006F159C" w:rsidRPr="0027107F" w:rsidRDefault="006F159C" w:rsidP="006F159C">
      <w:pPr>
        <w:pStyle w:val="a9"/>
        <w:numPr>
          <w:ilvl w:val="0"/>
          <w:numId w:val="37"/>
        </w:numPr>
        <w:spacing w:before="240" w:line="276" w:lineRule="auto"/>
        <w:ind w:left="567" w:hanging="567"/>
        <w:contextualSpacing w:val="0"/>
        <w:jc w:val="both"/>
        <w:rPr>
          <w:b/>
          <w:sz w:val="24"/>
          <w:szCs w:val="24"/>
        </w:rPr>
      </w:pPr>
      <w:r w:rsidRPr="0027107F">
        <w:rPr>
          <w:b/>
          <w:sz w:val="24"/>
          <w:szCs w:val="24"/>
        </w:rPr>
        <w:t>Суд отменил принятое по делу постановление и оставил в силе судебные акты об отказе во взыскании задолженности по договорам, поскольку истец не представил доказательств того, что у него имелись правомерные ожидания переложения на заказчика неблагоприятных последствий, вызванных доначислением ему как налогоплательщику сумм налога по результатам мероприятий налогового контроля.</w:t>
      </w:r>
    </w:p>
    <w:p w:rsidR="006F159C" w:rsidRPr="0027107F" w:rsidRDefault="006F159C" w:rsidP="006F159C">
      <w:pPr>
        <w:ind w:firstLine="567"/>
        <w:contextualSpacing/>
        <w:jc w:val="both"/>
        <w:rPr>
          <w:sz w:val="24"/>
          <w:szCs w:val="24"/>
        </w:rPr>
      </w:pPr>
      <w:r w:rsidRPr="0027107F">
        <w:rPr>
          <w:i/>
          <w:sz w:val="24"/>
          <w:szCs w:val="24"/>
        </w:rPr>
        <w:t>Определение СК по экономическим спорам Верховного Суда РФ от 23 ноября 2017 г. N 308-ЭС17-9467</w:t>
      </w:r>
      <w:r w:rsidRPr="0027107F">
        <w:rPr>
          <w:sz w:val="24"/>
          <w:szCs w:val="24"/>
        </w:rPr>
        <w:t xml:space="preserve"> </w:t>
      </w:r>
    </w:p>
    <w:p w:rsidR="006F159C" w:rsidRPr="0027107F" w:rsidRDefault="006F159C" w:rsidP="006F159C">
      <w:pPr>
        <w:pStyle w:val="a9"/>
        <w:spacing w:after="200" w:line="276" w:lineRule="auto"/>
        <w:ind w:left="0" w:firstLine="567"/>
        <w:jc w:val="both"/>
        <w:rPr>
          <w:sz w:val="24"/>
          <w:szCs w:val="24"/>
        </w:rPr>
      </w:pPr>
      <w:r w:rsidRPr="0027107F">
        <w:rPr>
          <w:sz w:val="24"/>
          <w:szCs w:val="24"/>
        </w:rPr>
        <w:t xml:space="preserve">При заключении и исполнении договоров на перевалку нефтепродуктов стороны исходили из того, что применяется нулевая ставка НДС. Однако налоговый орган все же </w:t>
      </w:r>
      <w:proofErr w:type="spellStart"/>
      <w:r w:rsidRPr="0027107F">
        <w:rPr>
          <w:sz w:val="24"/>
          <w:szCs w:val="24"/>
        </w:rPr>
        <w:t>доначислил</w:t>
      </w:r>
      <w:proofErr w:type="spellEnd"/>
      <w:r w:rsidRPr="0027107F">
        <w:rPr>
          <w:sz w:val="24"/>
          <w:szCs w:val="24"/>
        </w:rPr>
        <w:t xml:space="preserve"> НДС по ставке 18%.</w:t>
      </w:r>
    </w:p>
    <w:p w:rsidR="006F159C" w:rsidRPr="0027107F" w:rsidRDefault="006F159C" w:rsidP="006F159C">
      <w:pPr>
        <w:pStyle w:val="a9"/>
        <w:spacing w:after="200" w:line="276" w:lineRule="auto"/>
        <w:ind w:left="0" w:firstLine="567"/>
        <w:jc w:val="both"/>
        <w:rPr>
          <w:sz w:val="24"/>
          <w:szCs w:val="24"/>
        </w:rPr>
      </w:pPr>
      <w:r w:rsidRPr="0027107F">
        <w:rPr>
          <w:sz w:val="24"/>
          <w:szCs w:val="24"/>
        </w:rPr>
        <w:t xml:space="preserve">Судебная коллегия по экономическим спорам Верховного Суда РФ решила, что в рассматриваемом случае с заказчика в пользу исполнителя не может быть взыскана </w:t>
      </w:r>
      <w:proofErr w:type="spellStart"/>
      <w:r w:rsidRPr="0027107F">
        <w:rPr>
          <w:sz w:val="24"/>
          <w:szCs w:val="24"/>
        </w:rPr>
        <w:t>доначисленная</w:t>
      </w:r>
      <w:proofErr w:type="spellEnd"/>
      <w:r w:rsidRPr="0027107F">
        <w:rPr>
          <w:sz w:val="24"/>
          <w:szCs w:val="24"/>
        </w:rPr>
        <w:t xml:space="preserve"> сумма НДС.</w:t>
      </w:r>
    </w:p>
    <w:p w:rsidR="006F159C" w:rsidRPr="0027107F" w:rsidRDefault="006F159C" w:rsidP="006F159C">
      <w:pPr>
        <w:pStyle w:val="a9"/>
        <w:spacing w:after="200" w:line="276" w:lineRule="auto"/>
        <w:ind w:left="0" w:firstLine="567"/>
        <w:jc w:val="both"/>
        <w:rPr>
          <w:sz w:val="24"/>
          <w:szCs w:val="24"/>
        </w:rPr>
      </w:pPr>
      <w:r w:rsidRPr="0027107F">
        <w:rPr>
          <w:sz w:val="24"/>
          <w:szCs w:val="24"/>
        </w:rPr>
        <w:t>Сумма НДС является частью цены договора заказчика с исполнителем, которая вычленяется (если иное не следует из условий сделки) из этой цены для целей налогообложения.</w:t>
      </w:r>
    </w:p>
    <w:p w:rsidR="006F159C" w:rsidRPr="0027107F" w:rsidRDefault="006F159C" w:rsidP="006F159C">
      <w:pPr>
        <w:pStyle w:val="a9"/>
        <w:spacing w:after="200" w:line="276" w:lineRule="auto"/>
        <w:ind w:left="0" w:firstLine="567"/>
        <w:jc w:val="both"/>
        <w:rPr>
          <w:sz w:val="24"/>
          <w:szCs w:val="24"/>
        </w:rPr>
      </w:pPr>
      <w:r w:rsidRPr="0027107F">
        <w:rPr>
          <w:sz w:val="24"/>
          <w:szCs w:val="24"/>
        </w:rPr>
        <w:t xml:space="preserve">По общему правилу риск неправильного понимания налогового законодательства при определении окончательной цены приходится на налогоплательщика (исполнителя), от </w:t>
      </w:r>
      <w:r w:rsidRPr="0027107F">
        <w:rPr>
          <w:sz w:val="24"/>
          <w:szCs w:val="24"/>
        </w:rPr>
        <w:lastRenderedPageBreak/>
        <w:t>особенностей хозяйственной деятельности которого в данном случае зависело применений той или иной налоговой ставки.</w:t>
      </w:r>
    </w:p>
    <w:p w:rsidR="006F159C" w:rsidRPr="00117F87" w:rsidRDefault="006F159C" w:rsidP="006F159C">
      <w:pPr>
        <w:pStyle w:val="a9"/>
        <w:spacing w:after="200" w:line="276" w:lineRule="auto"/>
        <w:ind w:left="0" w:firstLine="567"/>
        <w:jc w:val="both"/>
        <w:rPr>
          <w:color w:val="FF0000"/>
          <w:sz w:val="24"/>
          <w:szCs w:val="24"/>
        </w:rPr>
      </w:pPr>
      <w:r w:rsidRPr="0027107F">
        <w:rPr>
          <w:sz w:val="24"/>
          <w:szCs w:val="24"/>
        </w:rPr>
        <w:t>А стороны в договоре не согласовали отступление от этого общего правила.</w:t>
      </w:r>
    </w:p>
    <w:p w:rsidR="00F039BA" w:rsidRDefault="00F039BA" w:rsidP="00FA1A5C">
      <w:pPr>
        <w:pStyle w:val="a9"/>
        <w:spacing w:after="200" w:line="276" w:lineRule="auto"/>
        <w:ind w:left="0" w:firstLine="567"/>
        <w:jc w:val="both"/>
        <w:rPr>
          <w:sz w:val="24"/>
          <w:szCs w:val="24"/>
        </w:rPr>
      </w:pPr>
      <w:r w:rsidRPr="0027107F">
        <w:rPr>
          <w:sz w:val="24"/>
          <w:szCs w:val="24"/>
        </w:rPr>
        <w:t>Приказ зарегистрирован в Минюсте РФ 04 октября 2017 г., регистрационный № 48424.</w:t>
      </w:r>
    </w:p>
    <w:p w:rsidR="006B562A" w:rsidRPr="006B562A" w:rsidRDefault="006B562A" w:rsidP="006B562A">
      <w:pPr>
        <w:pStyle w:val="a9"/>
        <w:numPr>
          <w:ilvl w:val="0"/>
          <w:numId w:val="37"/>
        </w:numPr>
        <w:spacing w:before="240" w:line="276" w:lineRule="auto"/>
        <w:ind w:left="567" w:hanging="567"/>
        <w:contextualSpacing w:val="0"/>
        <w:jc w:val="both"/>
        <w:rPr>
          <w:b/>
          <w:sz w:val="24"/>
          <w:szCs w:val="24"/>
        </w:rPr>
      </w:pPr>
      <w:r w:rsidRPr="006B562A">
        <w:rPr>
          <w:b/>
          <w:sz w:val="24"/>
          <w:szCs w:val="24"/>
        </w:rPr>
        <w:t>Об оценке рисков при выборе контрагентов</w:t>
      </w:r>
    </w:p>
    <w:p w:rsidR="006B562A" w:rsidRPr="006B562A" w:rsidRDefault="006B562A" w:rsidP="006B562A">
      <w:pPr>
        <w:ind w:firstLine="567"/>
        <w:contextualSpacing/>
        <w:jc w:val="both"/>
        <w:rPr>
          <w:i/>
          <w:sz w:val="24"/>
          <w:szCs w:val="24"/>
        </w:rPr>
      </w:pPr>
      <w:r w:rsidRPr="006B562A">
        <w:rPr>
          <w:i/>
          <w:sz w:val="24"/>
          <w:szCs w:val="24"/>
        </w:rPr>
        <w:t>Письмо Минфина России от 25 октября 2017 г. N 03-02-07/1/69794</w:t>
      </w:r>
    </w:p>
    <w:p w:rsidR="006B562A" w:rsidRPr="006B562A" w:rsidRDefault="006B562A" w:rsidP="006B562A">
      <w:pPr>
        <w:pStyle w:val="a9"/>
        <w:spacing w:after="200" w:line="276" w:lineRule="auto"/>
        <w:ind w:left="0" w:firstLine="567"/>
        <w:jc w:val="both"/>
        <w:rPr>
          <w:sz w:val="24"/>
          <w:szCs w:val="24"/>
        </w:rPr>
      </w:pPr>
      <w:r w:rsidRPr="006B562A">
        <w:rPr>
          <w:sz w:val="24"/>
          <w:szCs w:val="24"/>
        </w:rPr>
        <w:t>Минфин России напомнил, что для оценки рисков при выборе контрагента целесообразно учитывать совокупность негативных признаков, указанных в </w:t>
      </w:r>
      <w:hyperlink r:id="rId122" w:anchor="/document/12153820/entry/2012" w:history="1">
        <w:r w:rsidRPr="006B562A">
          <w:rPr>
            <w:sz w:val="24"/>
            <w:szCs w:val="24"/>
          </w:rPr>
          <w:t>п. 12</w:t>
        </w:r>
      </w:hyperlink>
      <w:r w:rsidRPr="006B562A">
        <w:rPr>
          <w:sz w:val="24"/>
          <w:szCs w:val="24"/>
        </w:rPr>
        <w:t> Общедоступных критериев самостоятельной оценки рисков для налогоплательщиков, используемых налоговыми органами для отбора объектов для проведения выездных налоговых проверок.</w:t>
      </w:r>
    </w:p>
    <w:p w:rsidR="006B562A" w:rsidRPr="006B562A" w:rsidRDefault="006B562A" w:rsidP="006B562A">
      <w:pPr>
        <w:pStyle w:val="a9"/>
        <w:spacing w:after="200" w:line="276" w:lineRule="auto"/>
        <w:ind w:left="0" w:firstLine="567"/>
        <w:jc w:val="both"/>
        <w:rPr>
          <w:sz w:val="24"/>
          <w:szCs w:val="24"/>
        </w:rPr>
      </w:pPr>
      <w:r w:rsidRPr="006B562A">
        <w:rPr>
          <w:sz w:val="24"/>
          <w:szCs w:val="24"/>
        </w:rPr>
        <w:t>В частности, рекомендуется исследовать такие признаки, как:</w:t>
      </w:r>
    </w:p>
    <w:p w:rsidR="006B562A" w:rsidRPr="006B562A" w:rsidRDefault="006B562A" w:rsidP="006B562A">
      <w:pPr>
        <w:pStyle w:val="a9"/>
        <w:spacing w:after="200" w:line="276" w:lineRule="auto"/>
        <w:ind w:left="0" w:firstLine="567"/>
        <w:jc w:val="both"/>
        <w:rPr>
          <w:sz w:val="24"/>
          <w:szCs w:val="24"/>
        </w:rPr>
      </w:pPr>
      <w:r w:rsidRPr="006B562A">
        <w:rPr>
          <w:sz w:val="24"/>
          <w:szCs w:val="24"/>
        </w:rPr>
        <w:t>- отсутствие информации о государственной регистрации контрагента в ЕГРЮЛ,</w:t>
      </w:r>
    </w:p>
    <w:p w:rsidR="006B562A" w:rsidRPr="006B562A" w:rsidRDefault="006B562A" w:rsidP="006B562A">
      <w:pPr>
        <w:pStyle w:val="a9"/>
        <w:spacing w:after="200" w:line="276" w:lineRule="auto"/>
        <w:ind w:left="0" w:firstLine="567"/>
        <w:jc w:val="both"/>
        <w:rPr>
          <w:sz w:val="24"/>
          <w:szCs w:val="24"/>
        </w:rPr>
      </w:pPr>
      <w:r w:rsidRPr="006B562A">
        <w:rPr>
          <w:sz w:val="24"/>
          <w:szCs w:val="24"/>
        </w:rPr>
        <w:t>- отсутствие документального подтверждения полномочий представителя контрагента, копий документа, удостоверяющего его личность,</w:t>
      </w:r>
    </w:p>
    <w:p w:rsidR="006B562A" w:rsidRPr="006B562A" w:rsidRDefault="006B562A" w:rsidP="006B562A">
      <w:pPr>
        <w:pStyle w:val="a9"/>
        <w:spacing w:after="200" w:line="276" w:lineRule="auto"/>
        <w:ind w:left="0" w:firstLine="567"/>
        <w:jc w:val="both"/>
        <w:rPr>
          <w:sz w:val="24"/>
          <w:szCs w:val="24"/>
        </w:rPr>
      </w:pPr>
      <w:r w:rsidRPr="006B562A">
        <w:rPr>
          <w:sz w:val="24"/>
          <w:szCs w:val="24"/>
        </w:rPr>
        <w:t>- отсутствие информации о фактическом местонахождении контрагента, а также о местонахождении его складских, и (или) производственных, и (или) торговых площадей и т.д.</w:t>
      </w:r>
    </w:p>
    <w:p w:rsidR="006B562A" w:rsidRPr="006B562A" w:rsidRDefault="006B562A" w:rsidP="006B562A">
      <w:pPr>
        <w:pStyle w:val="a9"/>
        <w:spacing w:after="200" w:line="276" w:lineRule="auto"/>
        <w:ind w:left="0" w:firstLine="567"/>
        <w:jc w:val="both"/>
        <w:rPr>
          <w:sz w:val="24"/>
          <w:szCs w:val="24"/>
        </w:rPr>
      </w:pPr>
      <w:r w:rsidRPr="006B562A">
        <w:rPr>
          <w:sz w:val="24"/>
          <w:szCs w:val="24"/>
        </w:rPr>
        <w:t>При наличии подобных признаков высока вероятность того, что контрагент будет квалифицирован налоговыми органами как проблемный, а сделки, совершенные с ним, будут признаны сомнительными.</w:t>
      </w:r>
    </w:p>
    <w:p w:rsidR="006B562A" w:rsidRPr="006B562A" w:rsidRDefault="006B562A" w:rsidP="006B562A">
      <w:pPr>
        <w:pStyle w:val="a9"/>
        <w:spacing w:after="200" w:line="276" w:lineRule="auto"/>
        <w:ind w:left="0" w:firstLine="567"/>
        <w:jc w:val="both"/>
        <w:rPr>
          <w:sz w:val="24"/>
          <w:szCs w:val="24"/>
        </w:rPr>
      </w:pPr>
      <w:r w:rsidRPr="006B562A">
        <w:rPr>
          <w:sz w:val="24"/>
          <w:szCs w:val="24"/>
        </w:rPr>
        <w:t>Также отмечено, что получить необходимую информацию для оценки благонадежности контрагентов налогоплательщики могут с помощью специальных сервисов, размещенных на </w:t>
      </w:r>
      <w:hyperlink r:id="rId123" w:tgtFrame="_blank" w:history="1">
        <w:r w:rsidRPr="006B562A">
          <w:rPr>
            <w:sz w:val="24"/>
            <w:szCs w:val="24"/>
          </w:rPr>
          <w:t>сайте</w:t>
        </w:r>
      </w:hyperlink>
      <w:r w:rsidRPr="006B562A">
        <w:rPr>
          <w:sz w:val="24"/>
          <w:szCs w:val="24"/>
        </w:rPr>
        <w:t> ФНС России.</w:t>
      </w:r>
    </w:p>
    <w:p w:rsidR="006B562A" w:rsidRPr="006B562A" w:rsidRDefault="006B562A" w:rsidP="006B562A">
      <w:pPr>
        <w:pStyle w:val="a9"/>
        <w:spacing w:after="200" w:line="276" w:lineRule="auto"/>
        <w:ind w:left="0" w:firstLine="567"/>
        <w:jc w:val="both"/>
        <w:rPr>
          <w:sz w:val="24"/>
          <w:szCs w:val="24"/>
        </w:rPr>
      </w:pPr>
      <w:r w:rsidRPr="006B562A">
        <w:rPr>
          <w:sz w:val="24"/>
          <w:szCs w:val="24"/>
        </w:rPr>
        <w:t>Что касается предоставления налоговыми органами сведений о контрагенте налогоплательщика, Минфин России напомнил, что любые полученные налоговыми органами сведения о налогоплательщиках, плательщиках страховых взносов (за исключением сведений, перечисленных в </w:t>
      </w:r>
      <w:proofErr w:type="spellStart"/>
      <w:r w:rsidRPr="006B562A">
        <w:rPr>
          <w:sz w:val="24"/>
          <w:szCs w:val="24"/>
        </w:rPr>
        <w:t>пп</w:t>
      </w:r>
      <w:proofErr w:type="spellEnd"/>
      <w:r w:rsidRPr="006B562A">
        <w:rPr>
          <w:sz w:val="24"/>
          <w:szCs w:val="24"/>
        </w:rPr>
        <w:t>. 1 - 13 п. 1 ст. 102 НК РФ) составляют налоговую тайну. Налоговая тайна не подлежат разглашению налоговыми органами, их должностными лицами. К таким сведениям относятся и сведения о контрагентах налогоплательщиков.</w:t>
      </w:r>
    </w:p>
    <w:p w:rsidR="006B562A" w:rsidRPr="007F6AC6" w:rsidRDefault="006B562A" w:rsidP="006B562A">
      <w:pPr>
        <w:pStyle w:val="a9"/>
        <w:spacing w:after="200" w:line="276" w:lineRule="auto"/>
        <w:ind w:left="0" w:firstLine="567"/>
        <w:jc w:val="both"/>
        <w:rPr>
          <w:sz w:val="24"/>
          <w:szCs w:val="24"/>
        </w:rPr>
      </w:pPr>
      <w:r w:rsidRPr="006B562A">
        <w:rPr>
          <w:sz w:val="24"/>
          <w:szCs w:val="24"/>
        </w:rPr>
        <w:t>Сведения же об организации, не признаваемые налоговой тайной и подлежащие в соответствии с </w:t>
      </w:r>
      <w:proofErr w:type="spellStart"/>
      <w:r w:rsidRPr="006B562A">
        <w:rPr>
          <w:sz w:val="24"/>
          <w:szCs w:val="24"/>
        </w:rPr>
        <w:t>пп</w:t>
      </w:r>
      <w:proofErr w:type="spellEnd"/>
      <w:r w:rsidRPr="006B562A">
        <w:rPr>
          <w:sz w:val="24"/>
          <w:szCs w:val="24"/>
        </w:rPr>
        <w:t>. 1.1 п. 1 ст. 102 НК РФ размещению в форме открытых данных на </w:t>
      </w:r>
      <w:hyperlink r:id="rId124" w:tgtFrame="_blank" w:history="1">
        <w:r w:rsidRPr="006B562A">
          <w:rPr>
            <w:sz w:val="24"/>
            <w:szCs w:val="24"/>
          </w:rPr>
          <w:t>официальном сайте</w:t>
        </w:r>
      </w:hyperlink>
      <w:r w:rsidRPr="006B562A">
        <w:rPr>
          <w:sz w:val="24"/>
          <w:szCs w:val="24"/>
        </w:rPr>
        <w:t> ФНС России, по запросам юридических лиц не предоставляются.</w:t>
      </w:r>
    </w:p>
    <w:p w:rsidR="001803AE" w:rsidRPr="007F6AC6" w:rsidRDefault="001803AE" w:rsidP="006B562A">
      <w:pPr>
        <w:pStyle w:val="a9"/>
        <w:spacing w:after="200" w:line="276" w:lineRule="auto"/>
        <w:ind w:left="0" w:firstLine="567"/>
        <w:jc w:val="both"/>
        <w:rPr>
          <w:sz w:val="24"/>
          <w:szCs w:val="24"/>
        </w:rPr>
      </w:pPr>
    </w:p>
    <w:p w:rsidR="006D67D0" w:rsidRPr="006D67D0" w:rsidRDefault="006D67D0" w:rsidP="006D67D0">
      <w:pPr>
        <w:pStyle w:val="a9"/>
        <w:numPr>
          <w:ilvl w:val="0"/>
          <w:numId w:val="37"/>
        </w:numPr>
        <w:spacing w:before="240" w:line="276" w:lineRule="auto"/>
        <w:ind w:left="567" w:hanging="567"/>
        <w:contextualSpacing w:val="0"/>
        <w:jc w:val="both"/>
        <w:rPr>
          <w:b/>
          <w:sz w:val="24"/>
          <w:szCs w:val="24"/>
        </w:rPr>
      </w:pPr>
      <w:r w:rsidRPr="006D67D0">
        <w:rPr>
          <w:b/>
          <w:sz w:val="24"/>
          <w:szCs w:val="24"/>
        </w:rPr>
        <w:t>Участие в качестве эксперта в выездной налоговой проверке своего контрагента допустимо, если на время проверки договоры с ним приостановлены.</w:t>
      </w:r>
    </w:p>
    <w:p w:rsidR="006D67D0" w:rsidRPr="006D67D0" w:rsidRDefault="006D67D0" w:rsidP="006D67D0">
      <w:pPr>
        <w:ind w:firstLine="567"/>
        <w:contextualSpacing/>
        <w:jc w:val="both"/>
        <w:rPr>
          <w:i/>
          <w:sz w:val="24"/>
          <w:szCs w:val="24"/>
        </w:rPr>
      </w:pPr>
      <w:r w:rsidRPr="006D67D0">
        <w:rPr>
          <w:i/>
          <w:sz w:val="24"/>
          <w:szCs w:val="24"/>
        </w:rPr>
        <w:t>Определение Верховного Суда РФ от 21 сентября 2017 г. N 308-КГ17-12863</w:t>
      </w:r>
    </w:p>
    <w:p w:rsidR="006D67D0" w:rsidRPr="006D67D0" w:rsidRDefault="006D67D0" w:rsidP="006D67D0">
      <w:pPr>
        <w:pStyle w:val="a9"/>
        <w:spacing w:after="200" w:line="276" w:lineRule="auto"/>
        <w:ind w:left="0" w:firstLine="567"/>
        <w:jc w:val="both"/>
        <w:rPr>
          <w:sz w:val="24"/>
          <w:szCs w:val="24"/>
        </w:rPr>
      </w:pPr>
      <w:r w:rsidRPr="006D67D0">
        <w:rPr>
          <w:sz w:val="24"/>
          <w:szCs w:val="24"/>
        </w:rPr>
        <w:t xml:space="preserve">Если экспертное учреждение и лицо, подлежащее проверке, состоят в гражданско-правовых отношениях, то эксперты учреждения не должны принимать участие в проверке. В противном случае проверка будет считаться проведенной с грубыми нарушениями требований Закона о защите прав юридических лиц и ИП при осуществлении государственного и муниципального контроля, что является основанием для отмены ее результатов. Однако именно такую проверку </w:t>
      </w:r>
      <w:proofErr w:type="spellStart"/>
      <w:r w:rsidRPr="006D67D0">
        <w:rPr>
          <w:sz w:val="24"/>
          <w:szCs w:val="24"/>
        </w:rPr>
        <w:t>Росприроднадзора</w:t>
      </w:r>
      <w:proofErr w:type="spellEnd"/>
      <w:r w:rsidRPr="006D67D0">
        <w:rPr>
          <w:sz w:val="24"/>
          <w:szCs w:val="24"/>
        </w:rPr>
        <w:t xml:space="preserve"> Верховный Суд РФ признал законной на том основании, что на время проверки гражданско-правовые договоры между экспертным учреждением и проверяемым лицом были приостановлены.</w:t>
      </w:r>
    </w:p>
    <w:p w:rsidR="006D67D0" w:rsidRPr="006D67D0" w:rsidRDefault="006D67D0" w:rsidP="006D67D0">
      <w:pPr>
        <w:pStyle w:val="a9"/>
        <w:spacing w:after="200" w:line="276" w:lineRule="auto"/>
        <w:ind w:left="0" w:firstLine="567"/>
        <w:jc w:val="both"/>
        <w:rPr>
          <w:sz w:val="24"/>
          <w:szCs w:val="24"/>
        </w:rPr>
      </w:pPr>
      <w:r w:rsidRPr="006D67D0">
        <w:rPr>
          <w:sz w:val="24"/>
          <w:szCs w:val="24"/>
        </w:rPr>
        <w:lastRenderedPageBreak/>
        <w:t>Спорная проверка выявила, что предприятие не оборудовало "</w:t>
      </w:r>
      <w:proofErr w:type="spellStart"/>
      <w:r w:rsidRPr="006D67D0">
        <w:rPr>
          <w:sz w:val="24"/>
          <w:szCs w:val="24"/>
        </w:rPr>
        <w:t>ливневкой</w:t>
      </w:r>
      <w:proofErr w:type="spellEnd"/>
      <w:r w:rsidRPr="006D67D0">
        <w:rPr>
          <w:sz w:val="24"/>
          <w:szCs w:val="24"/>
        </w:rPr>
        <w:t xml:space="preserve">" очистные сооружения </w:t>
      </w:r>
      <w:proofErr w:type="spellStart"/>
      <w:r w:rsidRPr="006D67D0">
        <w:rPr>
          <w:sz w:val="24"/>
          <w:szCs w:val="24"/>
        </w:rPr>
        <w:t>водоохранной</w:t>
      </w:r>
      <w:proofErr w:type="spellEnd"/>
      <w:r w:rsidRPr="006D67D0">
        <w:rPr>
          <w:sz w:val="24"/>
          <w:szCs w:val="24"/>
        </w:rPr>
        <w:t xml:space="preserve"> зоны реки. Предприятие, не оспаривая факт нарушения, пыталось опровергнуть итоги проверки (предписание и представление) на основании формального нарушения норм Закона о защите прав юридических лиц и ИП при осуществлении государственного и муниципального контроля: </w:t>
      </w:r>
      <w:proofErr w:type="spellStart"/>
      <w:r w:rsidRPr="006D67D0">
        <w:rPr>
          <w:sz w:val="24"/>
          <w:szCs w:val="24"/>
        </w:rPr>
        <w:t>Росприроднадзор</w:t>
      </w:r>
      <w:proofErr w:type="spellEnd"/>
      <w:r w:rsidRPr="006D67D0">
        <w:rPr>
          <w:sz w:val="24"/>
          <w:szCs w:val="24"/>
        </w:rPr>
        <w:t xml:space="preserve"> привлек к участию в выездной проверке экспертов из ФГБУ, с которым у проверяемого предприятия налажены давние хозяйственные связи.</w:t>
      </w:r>
    </w:p>
    <w:p w:rsidR="006D67D0" w:rsidRPr="006D67D0" w:rsidRDefault="006D67D0" w:rsidP="006D67D0">
      <w:pPr>
        <w:pStyle w:val="a9"/>
        <w:spacing w:after="200" w:line="276" w:lineRule="auto"/>
        <w:ind w:left="0" w:firstLine="567"/>
        <w:jc w:val="both"/>
        <w:rPr>
          <w:sz w:val="24"/>
          <w:szCs w:val="24"/>
        </w:rPr>
      </w:pPr>
      <w:r w:rsidRPr="006D67D0">
        <w:rPr>
          <w:sz w:val="24"/>
          <w:szCs w:val="24"/>
        </w:rPr>
        <w:t>Однако суды всех инстанций не усмотрели в этой ситуации нарушения законодательства, поскольку:</w:t>
      </w:r>
    </w:p>
    <w:p w:rsidR="006D67D0" w:rsidRPr="006D67D0" w:rsidRDefault="006D67D0" w:rsidP="006D67D0">
      <w:pPr>
        <w:pStyle w:val="a9"/>
        <w:spacing w:after="200" w:line="276" w:lineRule="auto"/>
        <w:ind w:left="0" w:firstLine="567"/>
        <w:jc w:val="both"/>
        <w:rPr>
          <w:sz w:val="24"/>
          <w:szCs w:val="24"/>
        </w:rPr>
      </w:pPr>
      <w:r w:rsidRPr="006D67D0">
        <w:rPr>
          <w:sz w:val="24"/>
          <w:szCs w:val="24"/>
        </w:rPr>
        <w:t>- предмет договоров между предприятием и экспертным учреждением не совпадает с должностными обязанностями экспертов, привлеченных к проверке;</w:t>
      </w:r>
    </w:p>
    <w:p w:rsidR="006D67D0" w:rsidRPr="006D67D0" w:rsidRDefault="006D67D0" w:rsidP="006D67D0">
      <w:pPr>
        <w:pStyle w:val="a9"/>
        <w:spacing w:after="200" w:line="276" w:lineRule="auto"/>
        <w:ind w:left="0" w:firstLine="567"/>
        <w:jc w:val="both"/>
        <w:rPr>
          <w:sz w:val="24"/>
          <w:szCs w:val="24"/>
        </w:rPr>
      </w:pPr>
      <w:r w:rsidRPr="006D67D0">
        <w:rPr>
          <w:sz w:val="24"/>
          <w:szCs w:val="24"/>
        </w:rPr>
        <w:t>- действие всех договоров на период проверки было приостановлено, что подтверждается дополнительными соглашениями к договорам, подписанными сторонами.</w:t>
      </w:r>
    </w:p>
    <w:p w:rsidR="006D67D0" w:rsidRPr="006D67D0" w:rsidRDefault="006D67D0" w:rsidP="006D67D0">
      <w:pPr>
        <w:pStyle w:val="a9"/>
        <w:spacing w:after="200" w:line="276" w:lineRule="auto"/>
        <w:ind w:left="0" w:firstLine="567"/>
        <w:jc w:val="both"/>
        <w:rPr>
          <w:sz w:val="24"/>
          <w:szCs w:val="24"/>
        </w:rPr>
      </w:pPr>
      <w:r w:rsidRPr="006D67D0">
        <w:rPr>
          <w:sz w:val="24"/>
          <w:szCs w:val="24"/>
        </w:rPr>
        <w:t>Учитывая эти обстоятельства, суды не обнаружили конфликт интересов, влекущий необъективность результатов работы привлеченных экспертов.</w:t>
      </w:r>
    </w:p>
    <w:p w:rsidR="006D67D0" w:rsidRPr="006D67D0" w:rsidRDefault="006D67D0" w:rsidP="006D67D0">
      <w:pPr>
        <w:pStyle w:val="a9"/>
        <w:spacing w:after="200" w:line="276" w:lineRule="auto"/>
        <w:ind w:left="0" w:firstLine="567"/>
        <w:jc w:val="both"/>
        <w:rPr>
          <w:sz w:val="24"/>
          <w:szCs w:val="24"/>
        </w:rPr>
      </w:pPr>
      <w:r w:rsidRPr="006D67D0">
        <w:rPr>
          <w:sz w:val="24"/>
          <w:szCs w:val="24"/>
        </w:rPr>
        <w:t>Таким образом, нарушителю водоохраной зоны реки не удалось оспорить итоги проверки.</w:t>
      </w:r>
    </w:p>
    <w:p w:rsidR="006B562A" w:rsidRPr="0027107F" w:rsidRDefault="006B562A" w:rsidP="00FA1A5C">
      <w:pPr>
        <w:pStyle w:val="a9"/>
        <w:spacing w:after="200" w:line="276" w:lineRule="auto"/>
        <w:ind w:left="0" w:firstLine="567"/>
        <w:jc w:val="both"/>
        <w:rPr>
          <w:sz w:val="24"/>
          <w:szCs w:val="24"/>
        </w:rPr>
      </w:pPr>
    </w:p>
    <w:p w:rsidR="00342E0A" w:rsidRPr="006A6532" w:rsidRDefault="00342E0A" w:rsidP="002A71F6">
      <w:pPr>
        <w:keepNext/>
        <w:numPr>
          <w:ilvl w:val="1"/>
          <w:numId w:val="1"/>
        </w:numPr>
        <w:tabs>
          <w:tab w:val="left" w:pos="567"/>
        </w:tabs>
        <w:spacing w:before="120"/>
        <w:ind w:left="0" w:right="57" w:firstLine="567"/>
        <w:jc w:val="center"/>
        <w:outlineLvl w:val="0"/>
        <w:rPr>
          <w:b/>
          <w:bCs/>
          <w:sz w:val="28"/>
          <w:szCs w:val="28"/>
        </w:rPr>
      </w:pPr>
      <w:bookmarkStart w:id="95" w:name="_Toc504980434"/>
      <w:r w:rsidRPr="006A6532">
        <w:rPr>
          <w:b/>
          <w:bCs/>
          <w:sz w:val="28"/>
          <w:szCs w:val="28"/>
        </w:rPr>
        <w:t>Взыскание недоимки</w:t>
      </w:r>
      <w:bookmarkEnd w:id="95"/>
    </w:p>
    <w:p w:rsidR="006A6532" w:rsidRPr="006A6532" w:rsidRDefault="006A6532" w:rsidP="006A6532">
      <w:pPr>
        <w:autoSpaceDE w:val="0"/>
        <w:autoSpaceDN w:val="0"/>
        <w:adjustRightInd w:val="0"/>
        <w:ind w:firstLine="720"/>
        <w:jc w:val="both"/>
        <w:rPr>
          <w:rFonts w:ascii="Arial" w:eastAsiaTheme="minorHAnsi" w:hAnsi="Arial" w:cs="Arial"/>
          <w:sz w:val="24"/>
          <w:szCs w:val="24"/>
          <w:lang w:eastAsia="en-US"/>
        </w:rPr>
      </w:pPr>
    </w:p>
    <w:p w:rsidR="007E0B62" w:rsidRPr="00B46CA7" w:rsidRDefault="007E0B62" w:rsidP="001803AE">
      <w:pPr>
        <w:pStyle w:val="a9"/>
        <w:numPr>
          <w:ilvl w:val="0"/>
          <w:numId w:val="37"/>
        </w:numPr>
        <w:spacing w:after="200" w:line="276" w:lineRule="auto"/>
        <w:ind w:left="567" w:hanging="567"/>
        <w:contextualSpacing w:val="0"/>
        <w:jc w:val="both"/>
        <w:rPr>
          <w:b/>
          <w:sz w:val="24"/>
          <w:szCs w:val="24"/>
        </w:rPr>
      </w:pPr>
      <w:r w:rsidRPr="00B46CA7">
        <w:rPr>
          <w:b/>
          <w:sz w:val="24"/>
          <w:szCs w:val="24"/>
        </w:rPr>
        <w:t>С 14 декабря процедура возврата излишне взысканного налога теперь подобна порядку возврата излишне уплаченного налога</w:t>
      </w:r>
    </w:p>
    <w:p w:rsidR="007E0B62" w:rsidRPr="007E0B62" w:rsidRDefault="007E0B62" w:rsidP="007E0B62">
      <w:pPr>
        <w:pStyle w:val="a9"/>
        <w:spacing w:after="200" w:line="276" w:lineRule="auto"/>
        <w:ind w:left="567"/>
        <w:jc w:val="both"/>
        <w:rPr>
          <w:i/>
          <w:sz w:val="24"/>
          <w:szCs w:val="24"/>
        </w:rPr>
      </w:pPr>
      <w:r w:rsidRPr="007E0B62">
        <w:rPr>
          <w:i/>
          <w:sz w:val="24"/>
          <w:szCs w:val="24"/>
        </w:rPr>
        <w:t>Федеральный закон от 14 ноября 2017 г. N 322-ФЗ</w:t>
      </w:r>
    </w:p>
    <w:p w:rsidR="007E0B62" w:rsidRPr="007E0B62" w:rsidRDefault="007E0B62" w:rsidP="007E0B62">
      <w:pPr>
        <w:pStyle w:val="a9"/>
        <w:spacing w:after="200" w:line="276" w:lineRule="auto"/>
        <w:ind w:left="0" w:firstLine="567"/>
        <w:jc w:val="both"/>
        <w:rPr>
          <w:sz w:val="24"/>
          <w:szCs w:val="24"/>
        </w:rPr>
      </w:pPr>
      <w:r w:rsidRPr="007E0B62">
        <w:rPr>
          <w:sz w:val="24"/>
          <w:szCs w:val="24"/>
        </w:rPr>
        <w:t>С 14 декабря 2017 года заявление о возврате излишне взысканного налога можно подать в налоговый орган в течение трех лет со дня, когда налогоплательщику стало известно о факте излишнего взыскания с него налога. Таким образом, процедура возврата излишне взысканного налога теперь подобна порядку возврата излишне уплаченного налога.</w:t>
      </w:r>
    </w:p>
    <w:p w:rsidR="007E0B62" w:rsidRPr="007E0B62" w:rsidRDefault="007E0B62" w:rsidP="007E0B62">
      <w:pPr>
        <w:pStyle w:val="a9"/>
        <w:spacing w:after="200" w:line="276" w:lineRule="auto"/>
        <w:ind w:left="0" w:firstLine="567"/>
        <w:jc w:val="both"/>
        <w:rPr>
          <w:sz w:val="24"/>
          <w:szCs w:val="24"/>
        </w:rPr>
      </w:pPr>
      <w:r w:rsidRPr="007E0B62">
        <w:rPr>
          <w:sz w:val="24"/>
          <w:szCs w:val="24"/>
        </w:rPr>
        <w:t>Напомним, что ранее на возврат излишне взысканного налога через инспекцию отводился только 1 месяц. Если налогоплательщик не укладывался в этот срок, то вернуть налог можно было также в течение трех лет, но только через суд.</w:t>
      </w:r>
    </w:p>
    <w:p w:rsidR="007E0B62" w:rsidRPr="007E0B62" w:rsidRDefault="007E0B62" w:rsidP="007E0B62">
      <w:pPr>
        <w:pStyle w:val="a9"/>
        <w:spacing w:after="200" w:line="276" w:lineRule="auto"/>
        <w:ind w:left="0" w:firstLine="567"/>
        <w:jc w:val="both"/>
        <w:rPr>
          <w:sz w:val="24"/>
          <w:szCs w:val="24"/>
        </w:rPr>
      </w:pPr>
      <w:r w:rsidRPr="007E0B62">
        <w:rPr>
          <w:sz w:val="24"/>
          <w:szCs w:val="24"/>
        </w:rPr>
        <w:t>Новое правило действует не только в отношении излишне взысканных налогов, но и для авансовых платежей по налогам, сборов, страховых взносов, пеней, штрафов.</w:t>
      </w:r>
    </w:p>
    <w:p w:rsidR="007E0B62" w:rsidRPr="007E0B62" w:rsidRDefault="007E0B62" w:rsidP="007E0B62">
      <w:pPr>
        <w:pStyle w:val="a9"/>
        <w:spacing w:after="200" w:line="276" w:lineRule="auto"/>
        <w:ind w:left="0" w:firstLine="567"/>
        <w:jc w:val="both"/>
        <w:rPr>
          <w:sz w:val="24"/>
          <w:szCs w:val="24"/>
        </w:rPr>
      </w:pPr>
      <w:r w:rsidRPr="007E0B62">
        <w:rPr>
          <w:sz w:val="24"/>
          <w:szCs w:val="24"/>
        </w:rPr>
        <w:t>Судебный порядок возврата излишне взысканных сумм налога исключен.</w:t>
      </w:r>
    </w:p>
    <w:p w:rsidR="007E0B62" w:rsidRPr="007E0B62" w:rsidRDefault="007E0B62" w:rsidP="007E0B62">
      <w:pPr>
        <w:pStyle w:val="a9"/>
        <w:spacing w:after="200" w:line="276" w:lineRule="auto"/>
        <w:ind w:left="0" w:firstLine="567"/>
        <w:jc w:val="both"/>
        <w:rPr>
          <w:sz w:val="24"/>
          <w:szCs w:val="24"/>
        </w:rPr>
      </w:pPr>
      <w:r w:rsidRPr="007E0B62">
        <w:rPr>
          <w:sz w:val="24"/>
          <w:szCs w:val="24"/>
        </w:rPr>
        <w:t>Кроме того, с этой же даты правила о возврате излишне уплаченного налога распространены на возврат налога на прибыль по выплаченным иностранным организациям доходам, в отношении которых предусмотрен особый режим налогообложения. Решение принимается налоговым органом по месту учета российского налогового агента в течение 6 месяцев со дня получения от иностранной организации документов и заявления о возврате. Сумма налога возвращается в течение месяца со дня принятия решения.</w:t>
      </w:r>
    </w:p>
    <w:p w:rsidR="00510933" w:rsidRPr="00117F87" w:rsidRDefault="00510933" w:rsidP="00FA1A5C">
      <w:pPr>
        <w:pStyle w:val="a9"/>
        <w:spacing w:after="200" w:line="276" w:lineRule="auto"/>
        <w:ind w:left="0" w:firstLine="567"/>
        <w:jc w:val="both"/>
        <w:rPr>
          <w:color w:val="FF0000"/>
          <w:sz w:val="24"/>
          <w:szCs w:val="24"/>
        </w:rPr>
      </w:pPr>
    </w:p>
    <w:p w:rsidR="001B619B" w:rsidRPr="00BE6237" w:rsidRDefault="001B619B" w:rsidP="001B619B">
      <w:pPr>
        <w:keepNext/>
        <w:numPr>
          <w:ilvl w:val="1"/>
          <w:numId w:val="1"/>
        </w:numPr>
        <w:tabs>
          <w:tab w:val="left" w:pos="567"/>
        </w:tabs>
        <w:spacing w:before="120"/>
        <w:ind w:left="0" w:right="57" w:firstLine="567"/>
        <w:jc w:val="center"/>
        <w:outlineLvl w:val="0"/>
        <w:rPr>
          <w:b/>
          <w:bCs/>
          <w:sz w:val="28"/>
          <w:szCs w:val="28"/>
        </w:rPr>
      </w:pPr>
      <w:bookmarkStart w:id="96" w:name="_Toc504980435"/>
      <w:r>
        <w:rPr>
          <w:b/>
          <w:bCs/>
          <w:sz w:val="28"/>
          <w:szCs w:val="28"/>
        </w:rPr>
        <w:t>Отсрочка, рассрочка</w:t>
      </w:r>
      <w:bookmarkEnd w:id="96"/>
    </w:p>
    <w:p w:rsidR="000A2F3B" w:rsidRPr="000A2F3B" w:rsidRDefault="000A2F3B" w:rsidP="00EC51CF">
      <w:pPr>
        <w:pStyle w:val="a9"/>
        <w:numPr>
          <w:ilvl w:val="0"/>
          <w:numId w:val="37"/>
        </w:numPr>
        <w:spacing w:before="240" w:line="276" w:lineRule="auto"/>
        <w:ind w:left="567" w:hanging="567"/>
        <w:contextualSpacing w:val="0"/>
        <w:jc w:val="both"/>
        <w:rPr>
          <w:b/>
          <w:sz w:val="24"/>
          <w:szCs w:val="24"/>
        </w:rPr>
      </w:pPr>
      <w:r w:rsidRPr="000A2F3B">
        <w:rPr>
          <w:b/>
          <w:sz w:val="24"/>
          <w:szCs w:val="24"/>
        </w:rPr>
        <w:t xml:space="preserve">Об отсрочке по уплате </w:t>
      </w:r>
      <w:proofErr w:type="gramStart"/>
      <w:r w:rsidRPr="000A2F3B">
        <w:rPr>
          <w:b/>
          <w:sz w:val="24"/>
          <w:szCs w:val="24"/>
        </w:rPr>
        <w:t>начисленных</w:t>
      </w:r>
      <w:proofErr w:type="gramEnd"/>
      <w:r w:rsidRPr="000A2F3B">
        <w:rPr>
          <w:b/>
          <w:sz w:val="24"/>
          <w:szCs w:val="24"/>
        </w:rPr>
        <w:t xml:space="preserve"> налоговой по результатам налоговой проверки</w:t>
      </w:r>
    </w:p>
    <w:p w:rsidR="000A2F3B" w:rsidRPr="000A2F3B" w:rsidRDefault="000A2F3B" w:rsidP="00EC51CF">
      <w:pPr>
        <w:pStyle w:val="s1"/>
        <w:shd w:val="clear" w:color="auto" w:fill="FFFFFF"/>
        <w:ind w:left="567"/>
        <w:jc w:val="both"/>
        <w:rPr>
          <w:i/>
          <w:lang w:eastAsia="ar-SA"/>
        </w:rPr>
      </w:pPr>
      <w:r w:rsidRPr="000A2F3B">
        <w:rPr>
          <w:i/>
          <w:lang w:eastAsia="ar-SA"/>
        </w:rPr>
        <w:lastRenderedPageBreak/>
        <w:t>Федеральный закон от 14 ноября 2017 г. N 323-ФЗ</w:t>
      </w:r>
    </w:p>
    <w:p w:rsidR="000A2F3B" w:rsidRPr="00EC51CF" w:rsidRDefault="000A2F3B" w:rsidP="00EC51CF">
      <w:pPr>
        <w:pStyle w:val="a9"/>
        <w:spacing w:after="200" w:line="276" w:lineRule="auto"/>
        <w:ind w:left="0" w:firstLine="567"/>
        <w:jc w:val="both"/>
        <w:rPr>
          <w:sz w:val="24"/>
          <w:szCs w:val="24"/>
        </w:rPr>
      </w:pPr>
      <w:r w:rsidRPr="00EC51CF">
        <w:rPr>
          <w:sz w:val="24"/>
          <w:szCs w:val="24"/>
        </w:rPr>
        <w:t>При невозможности единовременной уплаты сумм налогов, сборов, страховых взносов, пеней и штрафов, начисленных по результатам налоговой проверки, до истечения срока исполнения направленного требования об уплате, теперь можно получить рассрочку или отсрочку. Условие - сумма поступлений средств на счета заинтересованного лица в банках за 3-месячный период, предшествующий подаче заявления о предоставлении рассрочки, должна быть меньше суммы краткосрочных обязательств заинтересованного лица (с учетом подлежащих уплате по результатам налоговой проверки сумм), уменьшенных на величину доходов будущих периодов. Установлены требования к заинтересованному лицу, претендующему на рассрочку. Для получения рассрочки потребуется банковская гарантия.</w:t>
      </w:r>
    </w:p>
    <w:p w:rsidR="000A2F3B" w:rsidRPr="00EC51CF" w:rsidRDefault="000A2F3B" w:rsidP="00EC51CF">
      <w:pPr>
        <w:pStyle w:val="a9"/>
        <w:spacing w:after="200" w:line="276" w:lineRule="auto"/>
        <w:ind w:left="0" w:firstLine="567"/>
        <w:jc w:val="both"/>
        <w:rPr>
          <w:sz w:val="24"/>
          <w:szCs w:val="24"/>
        </w:rPr>
      </w:pPr>
      <w:r w:rsidRPr="00EC51CF">
        <w:rPr>
          <w:sz w:val="24"/>
          <w:szCs w:val="24"/>
        </w:rPr>
        <w:t xml:space="preserve">Кроме того, регламентирован порядок изменения срока уплаты страховых взносов, пеней и штрафов, образовавшихся на 1 января 2017 года, а также </w:t>
      </w:r>
      <w:proofErr w:type="spellStart"/>
      <w:r w:rsidRPr="00EC51CF">
        <w:rPr>
          <w:sz w:val="24"/>
          <w:szCs w:val="24"/>
        </w:rPr>
        <w:t>доначисленных</w:t>
      </w:r>
      <w:proofErr w:type="spellEnd"/>
      <w:r w:rsidRPr="00EC51CF">
        <w:rPr>
          <w:sz w:val="24"/>
          <w:szCs w:val="24"/>
        </w:rPr>
        <w:t xml:space="preserve"> по результатам проверок за периоды, истекшие до 1 января 2017 года, в отношении которых налоговыми органами проводятся процедуры взыскания.</w:t>
      </w:r>
    </w:p>
    <w:p w:rsidR="000A2F3B" w:rsidRPr="00EC51CF" w:rsidRDefault="000A2F3B" w:rsidP="00EC51CF">
      <w:pPr>
        <w:pStyle w:val="a9"/>
        <w:spacing w:after="200" w:line="276" w:lineRule="auto"/>
        <w:ind w:left="0" w:firstLine="567"/>
        <w:jc w:val="both"/>
        <w:rPr>
          <w:sz w:val="24"/>
          <w:szCs w:val="24"/>
        </w:rPr>
      </w:pPr>
      <w:r w:rsidRPr="00EC51CF">
        <w:rPr>
          <w:sz w:val="24"/>
          <w:szCs w:val="24"/>
        </w:rPr>
        <w:t>Положения закона вступили в силу с 14 ноября 2017 года.</w:t>
      </w:r>
    </w:p>
    <w:p w:rsidR="00BE6237" w:rsidRPr="005C1E79" w:rsidRDefault="00BE6237" w:rsidP="00B459B7">
      <w:pPr>
        <w:pStyle w:val="a9"/>
        <w:ind w:left="0" w:firstLine="567"/>
        <w:rPr>
          <w:rFonts w:ascii="Arial" w:hAnsi="Arial" w:cs="Arial"/>
          <w:b/>
          <w:bCs/>
          <w:color w:val="FF0000"/>
          <w:shd w:val="clear" w:color="auto" w:fill="FFFFFF"/>
        </w:rPr>
      </w:pPr>
    </w:p>
    <w:p w:rsidR="002C7D5C" w:rsidRPr="005C1E79" w:rsidRDefault="002C7D5C" w:rsidP="002A71F6">
      <w:pPr>
        <w:keepNext/>
        <w:numPr>
          <w:ilvl w:val="1"/>
          <w:numId w:val="1"/>
        </w:numPr>
        <w:tabs>
          <w:tab w:val="left" w:pos="567"/>
        </w:tabs>
        <w:spacing w:before="120"/>
        <w:ind w:left="0" w:right="57" w:firstLine="567"/>
        <w:jc w:val="center"/>
        <w:outlineLvl w:val="0"/>
        <w:rPr>
          <w:b/>
          <w:bCs/>
          <w:sz w:val="28"/>
          <w:szCs w:val="28"/>
        </w:rPr>
      </w:pPr>
      <w:bookmarkStart w:id="97" w:name="_Toc454527541"/>
      <w:bookmarkStart w:id="98" w:name="_Toc504980436"/>
      <w:r w:rsidRPr="005C1E79">
        <w:rPr>
          <w:b/>
          <w:bCs/>
          <w:sz w:val="28"/>
          <w:szCs w:val="28"/>
        </w:rPr>
        <w:t>Контрольно-кассовая техника и кассовая дисциплина</w:t>
      </w:r>
      <w:bookmarkEnd w:id="97"/>
      <w:bookmarkEnd w:id="98"/>
    </w:p>
    <w:p w:rsidR="00117F87" w:rsidRPr="00117F87" w:rsidRDefault="00117F87" w:rsidP="00EC51CF">
      <w:pPr>
        <w:pStyle w:val="a9"/>
        <w:numPr>
          <w:ilvl w:val="0"/>
          <w:numId w:val="37"/>
        </w:numPr>
        <w:spacing w:before="240" w:after="100" w:afterAutospacing="1" w:line="276" w:lineRule="auto"/>
        <w:ind w:left="567" w:hanging="567"/>
        <w:contextualSpacing w:val="0"/>
        <w:jc w:val="both"/>
        <w:rPr>
          <w:b/>
          <w:sz w:val="24"/>
          <w:szCs w:val="24"/>
        </w:rPr>
      </w:pPr>
      <w:r w:rsidRPr="00117F87">
        <w:rPr>
          <w:b/>
          <w:sz w:val="24"/>
          <w:szCs w:val="24"/>
        </w:rPr>
        <w:t xml:space="preserve">ИП, </w:t>
      </w:r>
      <w:proofErr w:type="gramStart"/>
      <w:r w:rsidRPr="00117F87">
        <w:rPr>
          <w:b/>
          <w:sz w:val="24"/>
          <w:szCs w:val="24"/>
        </w:rPr>
        <w:t>применяющие</w:t>
      </w:r>
      <w:proofErr w:type="gramEnd"/>
      <w:r w:rsidRPr="00117F87">
        <w:rPr>
          <w:b/>
          <w:sz w:val="24"/>
          <w:szCs w:val="24"/>
        </w:rPr>
        <w:t xml:space="preserve"> ЕНВД и ПСН, получат вычет на покупку онлайн-кассы</w:t>
      </w:r>
    </w:p>
    <w:p w:rsidR="00117F87" w:rsidRPr="00117F87" w:rsidRDefault="00117F87" w:rsidP="00117F87">
      <w:pPr>
        <w:pStyle w:val="a9"/>
        <w:spacing w:after="200" w:line="276" w:lineRule="auto"/>
        <w:ind w:left="567"/>
        <w:jc w:val="both"/>
        <w:rPr>
          <w:i/>
          <w:sz w:val="24"/>
          <w:szCs w:val="24"/>
        </w:rPr>
      </w:pPr>
      <w:r w:rsidRPr="00117F87">
        <w:rPr>
          <w:i/>
          <w:sz w:val="24"/>
          <w:szCs w:val="24"/>
        </w:rPr>
        <w:t>Федеральный закон от 27 ноября 2017 г. N 349-ФЗ "О внесении изменений в часть вторую Налогового кодекса Российской Федерации" (не вступил в силу)</w:t>
      </w:r>
    </w:p>
    <w:p w:rsidR="00117F87" w:rsidRPr="00117F87" w:rsidRDefault="00117F87" w:rsidP="00117F87">
      <w:pPr>
        <w:pStyle w:val="a9"/>
        <w:spacing w:after="200" w:line="276" w:lineRule="auto"/>
        <w:ind w:left="0" w:firstLine="567"/>
        <w:jc w:val="both"/>
        <w:rPr>
          <w:sz w:val="24"/>
          <w:szCs w:val="24"/>
        </w:rPr>
      </w:pPr>
      <w:r w:rsidRPr="00117F87">
        <w:rPr>
          <w:sz w:val="24"/>
          <w:szCs w:val="24"/>
        </w:rPr>
        <w:t xml:space="preserve">ИП, </w:t>
      </w:r>
      <w:proofErr w:type="gramStart"/>
      <w:r w:rsidRPr="00117F87">
        <w:rPr>
          <w:sz w:val="24"/>
          <w:szCs w:val="24"/>
        </w:rPr>
        <w:t>применяющим</w:t>
      </w:r>
      <w:proofErr w:type="gramEnd"/>
      <w:r w:rsidRPr="00117F87">
        <w:rPr>
          <w:sz w:val="24"/>
          <w:szCs w:val="24"/>
        </w:rPr>
        <w:t xml:space="preserve"> ЕНВД и ПСН, предоставляется налоговый вычет на приобретение кассы, включенной в реестр ККТ. Размер ограничен 18 тыс. руб. на каждый экземпляр техники. При этом касса должна быть зарегистрирована в налоговых органах с 1 февраля 2017 г. до 1 июля 2019 г.</w:t>
      </w:r>
    </w:p>
    <w:p w:rsidR="00117F87" w:rsidRPr="00117F87" w:rsidRDefault="00117F87" w:rsidP="00117F87">
      <w:pPr>
        <w:pStyle w:val="a9"/>
        <w:spacing w:after="200" w:line="276" w:lineRule="auto"/>
        <w:ind w:left="0" w:firstLine="567"/>
        <w:jc w:val="both"/>
        <w:rPr>
          <w:sz w:val="24"/>
          <w:szCs w:val="24"/>
        </w:rPr>
      </w:pPr>
      <w:r w:rsidRPr="00117F87">
        <w:rPr>
          <w:sz w:val="24"/>
          <w:szCs w:val="24"/>
        </w:rPr>
        <w:t>Если у ИП, занимающихся розничной торговлей и оказывающих услуги общественного питания, есть работники, с которыми заключены трудовые договоры, то вычет предоставляется, если касса зарегистрирована с 1 февраля 2017 г. до 1 июля 2018 г.</w:t>
      </w:r>
    </w:p>
    <w:p w:rsidR="00117F87" w:rsidRPr="00117F87" w:rsidRDefault="00117F87" w:rsidP="00117F87">
      <w:pPr>
        <w:pStyle w:val="a9"/>
        <w:spacing w:after="200" w:line="276" w:lineRule="auto"/>
        <w:ind w:left="0" w:firstLine="567"/>
        <w:jc w:val="both"/>
        <w:rPr>
          <w:sz w:val="24"/>
          <w:szCs w:val="24"/>
        </w:rPr>
      </w:pPr>
      <w:r w:rsidRPr="00117F87">
        <w:rPr>
          <w:sz w:val="24"/>
          <w:szCs w:val="24"/>
        </w:rPr>
        <w:t>Расходы по приобретению ККТ включают в себя затраты на покупку техники, фискального накопителя, необходимого программного обеспечения, на выполнение сопутствующих работ и оказание услуг, в том числе затраты на приведение кассы в соответствие с новыми требованиями.</w:t>
      </w:r>
    </w:p>
    <w:p w:rsidR="00117F87" w:rsidRPr="00117F87" w:rsidRDefault="00117F87" w:rsidP="00117F87">
      <w:pPr>
        <w:pStyle w:val="a9"/>
        <w:spacing w:after="200" w:line="276" w:lineRule="auto"/>
        <w:ind w:left="0" w:firstLine="567"/>
        <w:jc w:val="both"/>
        <w:rPr>
          <w:sz w:val="24"/>
          <w:szCs w:val="24"/>
        </w:rPr>
      </w:pPr>
      <w:r w:rsidRPr="00117F87">
        <w:rPr>
          <w:sz w:val="24"/>
          <w:szCs w:val="24"/>
        </w:rPr>
        <w:t>Форму, формат и порядок представления уведомления об уменьшении суммы налога по ПСН на расходы по приобретению ККТ утверждает ФНС России.</w:t>
      </w:r>
    </w:p>
    <w:p w:rsidR="00117F87" w:rsidRPr="00117F87" w:rsidRDefault="00117F87" w:rsidP="00117F87">
      <w:pPr>
        <w:pStyle w:val="a9"/>
        <w:spacing w:after="200" w:line="276" w:lineRule="auto"/>
        <w:ind w:left="0" w:firstLine="567"/>
        <w:jc w:val="both"/>
        <w:rPr>
          <w:sz w:val="24"/>
          <w:szCs w:val="24"/>
        </w:rPr>
      </w:pPr>
      <w:r w:rsidRPr="00117F87">
        <w:rPr>
          <w:sz w:val="24"/>
          <w:szCs w:val="24"/>
        </w:rPr>
        <w:t>Уточнено, что при реализации товаров (работ, услуг) населению по розничным ценам (тарифам) сумма НДС должна быть отражена на чеках и других выдаваемых покупателю документах. При этом на ярлыках и ценниках НДС по-прежнему не выделяется.</w:t>
      </w:r>
    </w:p>
    <w:p w:rsidR="00117F87" w:rsidRPr="00117F87" w:rsidRDefault="00117F87" w:rsidP="00117F87">
      <w:pPr>
        <w:pStyle w:val="a9"/>
        <w:spacing w:after="200" w:line="276" w:lineRule="auto"/>
        <w:ind w:left="0" w:firstLine="567"/>
        <w:jc w:val="both"/>
        <w:rPr>
          <w:sz w:val="24"/>
          <w:szCs w:val="24"/>
        </w:rPr>
      </w:pPr>
      <w:r w:rsidRPr="00117F87">
        <w:rPr>
          <w:sz w:val="24"/>
          <w:szCs w:val="24"/>
        </w:rPr>
        <w:t>Закон вступает в силу с 1 января 2018 г., но не ранее чем по истечении 1 месяца со дня официального опубликования и не ранее 1 числа очередного налогового периода по соответствующему налогу.</w:t>
      </w:r>
    </w:p>
    <w:p w:rsidR="00A2319E" w:rsidRPr="00A2319E" w:rsidRDefault="00A2319E" w:rsidP="00783492">
      <w:pPr>
        <w:pStyle w:val="a9"/>
        <w:numPr>
          <w:ilvl w:val="0"/>
          <w:numId w:val="37"/>
        </w:numPr>
        <w:spacing w:before="240" w:after="100" w:afterAutospacing="1" w:line="276" w:lineRule="auto"/>
        <w:ind w:left="567" w:hanging="567"/>
        <w:contextualSpacing w:val="0"/>
        <w:jc w:val="both"/>
        <w:rPr>
          <w:b/>
          <w:sz w:val="24"/>
          <w:szCs w:val="24"/>
        </w:rPr>
      </w:pPr>
      <w:r w:rsidRPr="00A2319E">
        <w:rPr>
          <w:b/>
          <w:sz w:val="24"/>
          <w:szCs w:val="24"/>
        </w:rPr>
        <w:t>Плательщики ЕНВД и ПСН получили право не применять ККТ до 01 июля 2019г.</w:t>
      </w:r>
    </w:p>
    <w:p w:rsidR="00A2319E" w:rsidRPr="00A2319E" w:rsidRDefault="00A2319E" w:rsidP="00EC51CF">
      <w:pPr>
        <w:pStyle w:val="s1"/>
        <w:shd w:val="clear" w:color="auto" w:fill="FFFFFF"/>
        <w:ind w:left="567"/>
        <w:jc w:val="both"/>
        <w:rPr>
          <w:i/>
          <w:lang w:eastAsia="ar-SA"/>
        </w:rPr>
      </w:pPr>
      <w:r w:rsidRPr="00A2319E">
        <w:rPr>
          <w:i/>
          <w:lang w:eastAsia="ar-SA"/>
        </w:rPr>
        <w:lastRenderedPageBreak/>
        <w:t>Федеральный закон от 27.11.2017 N 337-ФЗ</w:t>
      </w:r>
    </w:p>
    <w:p w:rsidR="00A2319E" w:rsidRPr="00EC51CF" w:rsidRDefault="00A2319E" w:rsidP="00EC51CF">
      <w:pPr>
        <w:pStyle w:val="a9"/>
        <w:spacing w:after="200" w:line="276" w:lineRule="auto"/>
        <w:ind w:left="0" w:firstLine="567"/>
        <w:jc w:val="both"/>
        <w:rPr>
          <w:sz w:val="24"/>
          <w:szCs w:val="24"/>
        </w:rPr>
      </w:pPr>
      <w:r w:rsidRPr="00EC51CF">
        <w:rPr>
          <w:sz w:val="24"/>
          <w:szCs w:val="24"/>
        </w:rPr>
        <w:t>На один год, до 1 июля 2019 года, продлено право некоторых лиц на осуществление наличных денежных расчетов и расчетов с использованием платежных карт без применения кассовых аппаратов.</w:t>
      </w:r>
    </w:p>
    <w:p w:rsidR="00A2319E" w:rsidRPr="00EC51CF" w:rsidRDefault="00A2319E" w:rsidP="00EC51CF">
      <w:pPr>
        <w:pStyle w:val="a9"/>
        <w:spacing w:after="200" w:line="276" w:lineRule="auto"/>
        <w:ind w:left="0" w:firstLine="567"/>
        <w:jc w:val="both"/>
        <w:rPr>
          <w:sz w:val="24"/>
          <w:szCs w:val="24"/>
        </w:rPr>
      </w:pPr>
      <w:r w:rsidRPr="00EC51CF">
        <w:rPr>
          <w:sz w:val="24"/>
          <w:szCs w:val="24"/>
        </w:rPr>
        <w:t xml:space="preserve">Так, продолжать работать без ККТ и после 1 июля 2018 года смогут субъекты, занимающиеся оказанием ветеринарных и бытовых услуг, услуг по ремонту, техобслуживанию и мойке автотранспортных средств, а также занимающиеся размещением рекламы с использованием внешних и внутренних поверхностей транспортных средств. </w:t>
      </w:r>
    </w:p>
    <w:p w:rsidR="003635C7" w:rsidRDefault="009B237D" w:rsidP="00783492">
      <w:pPr>
        <w:keepNext/>
        <w:numPr>
          <w:ilvl w:val="1"/>
          <w:numId w:val="1"/>
        </w:numPr>
        <w:tabs>
          <w:tab w:val="left" w:pos="567"/>
        </w:tabs>
        <w:spacing w:before="120" w:after="120"/>
        <w:ind w:left="0" w:right="57" w:firstLine="567"/>
        <w:jc w:val="center"/>
        <w:outlineLvl w:val="0"/>
        <w:rPr>
          <w:b/>
          <w:bCs/>
          <w:sz w:val="28"/>
          <w:szCs w:val="28"/>
        </w:rPr>
      </w:pPr>
      <w:bookmarkStart w:id="99" w:name="_Toc504980437"/>
      <w:r w:rsidRPr="0097731A">
        <w:rPr>
          <w:b/>
          <w:bCs/>
          <w:sz w:val="28"/>
          <w:szCs w:val="28"/>
        </w:rPr>
        <w:t>Трудовое законодательство</w:t>
      </w:r>
      <w:bookmarkEnd w:id="99"/>
    </w:p>
    <w:p w:rsidR="00EC51CF" w:rsidRPr="00EC51CF" w:rsidRDefault="00EC51CF" w:rsidP="00EC51CF">
      <w:pPr>
        <w:pStyle w:val="a9"/>
        <w:numPr>
          <w:ilvl w:val="0"/>
          <w:numId w:val="37"/>
        </w:numPr>
        <w:spacing w:after="200" w:line="276" w:lineRule="auto"/>
        <w:ind w:left="567" w:hanging="567"/>
        <w:contextualSpacing w:val="0"/>
        <w:jc w:val="both"/>
        <w:rPr>
          <w:b/>
          <w:sz w:val="24"/>
          <w:szCs w:val="24"/>
        </w:rPr>
      </w:pPr>
      <w:r w:rsidRPr="00EC51CF">
        <w:rPr>
          <w:b/>
          <w:sz w:val="24"/>
          <w:szCs w:val="24"/>
        </w:rPr>
        <w:t>Терминологию ТК РФ в части полной материальной ответственности работников привели в соответствие с КоАП РФ</w:t>
      </w:r>
    </w:p>
    <w:p w:rsidR="00EC51CF" w:rsidRPr="00EC51CF" w:rsidRDefault="007F6AC6" w:rsidP="00EC51CF">
      <w:pPr>
        <w:pStyle w:val="a9"/>
        <w:spacing w:after="200" w:line="276" w:lineRule="auto"/>
        <w:ind w:left="567"/>
        <w:jc w:val="both"/>
        <w:rPr>
          <w:i/>
          <w:sz w:val="24"/>
          <w:szCs w:val="24"/>
        </w:rPr>
      </w:pPr>
      <w:hyperlink r:id="rId125" w:history="1">
        <w:r w:rsidR="00EC51CF" w:rsidRPr="00EC51CF">
          <w:rPr>
            <w:i/>
            <w:sz w:val="24"/>
            <w:szCs w:val="24"/>
          </w:rPr>
          <w:t>Федеральный закон от 27 ноября 2017 г. N 359-ФЗ "О внесении изменений в статьи 242 и 243 Трудового кодекса Российской Федерации"</w:t>
        </w:r>
      </w:hyperlink>
    </w:p>
    <w:p w:rsidR="00EC51CF" w:rsidRPr="00EC51CF" w:rsidRDefault="00EC51CF" w:rsidP="00EC51CF">
      <w:pPr>
        <w:pStyle w:val="a9"/>
        <w:spacing w:after="200" w:line="276" w:lineRule="auto"/>
        <w:ind w:left="0" w:firstLine="567"/>
        <w:jc w:val="both"/>
        <w:rPr>
          <w:sz w:val="24"/>
          <w:szCs w:val="24"/>
        </w:rPr>
      </w:pPr>
      <w:r w:rsidRPr="00EC51CF">
        <w:rPr>
          <w:sz w:val="24"/>
          <w:szCs w:val="24"/>
        </w:rPr>
        <w:t>Используемая в ТК РФ терминология приведена в соответствие с КоАП РФ.</w:t>
      </w:r>
    </w:p>
    <w:p w:rsidR="00EC51CF" w:rsidRPr="00EC51CF" w:rsidRDefault="00EC51CF" w:rsidP="00EC51CF">
      <w:pPr>
        <w:pStyle w:val="a9"/>
        <w:spacing w:after="200" w:line="276" w:lineRule="auto"/>
        <w:ind w:left="0" w:firstLine="567"/>
        <w:jc w:val="both"/>
        <w:rPr>
          <w:sz w:val="24"/>
          <w:szCs w:val="24"/>
        </w:rPr>
      </w:pPr>
      <w:r w:rsidRPr="00EC51CF">
        <w:rPr>
          <w:sz w:val="24"/>
          <w:szCs w:val="24"/>
        </w:rPr>
        <w:t>Уточнено, что одним из случаев возложения полной материальной ответственности на работника является причинение им ущерба в результате административного правонарушения (а не административного проступка, как было ранее), если таковое установлено соответствующим госорганом.</w:t>
      </w:r>
    </w:p>
    <w:p w:rsidR="00EC51CF" w:rsidRDefault="00EC51CF" w:rsidP="00EC51CF">
      <w:pPr>
        <w:pStyle w:val="a9"/>
        <w:spacing w:after="200" w:line="276" w:lineRule="auto"/>
        <w:ind w:left="0" w:firstLine="567"/>
        <w:jc w:val="both"/>
        <w:rPr>
          <w:sz w:val="24"/>
          <w:szCs w:val="24"/>
        </w:rPr>
      </w:pPr>
      <w:r w:rsidRPr="00EC51CF">
        <w:rPr>
          <w:sz w:val="24"/>
          <w:szCs w:val="24"/>
        </w:rPr>
        <w:t>В российском законодательстве нет понятия административного проступка.</w:t>
      </w:r>
    </w:p>
    <w:p w:rsidR="00F32697" w:rsidRPr="00F32697" w:rsidRDefault="00F32697" w:rsidP="00F32697">
      <w:pPr>
        <w:pStyle w:val="a9"/>
        <w:numPr>
          <w:ilvl w:val="0"/>
          <w:numId w:val="37"/>
        </w:numPr>
        <w:spacing w:after="200" w:line="276" w:lineRule="auto"/>
        <w:ind w:left="567" w:hanging="567"/>
        <w:contextualSpacing w:val="0"/>
        <w:jc w:val="both"/>
        <w:rPr>
          <w:b/>
          <w:sz w:val="24"/>
          <w:szCs w:val="24"/>
        </w:rPr>
      </w:pPr>
      <w:r w:rsidRPr="00F32697">
        <w:rPr>
          <w:b/>
          <w:sz w:val="24"/>
          <w:szCs w:val="24"/>
        </w:rPr>
        <w:t xml:space="preserve">Определены требования охраны труда при охране (защите) объектов и/или имущества работниками </w:t>
      </w:r>
      <w:proofErr w:type="spellStart"/>
      <w:r w:rsidRPr="00F32697">
        <w:rPr>
          <w:b/>
          <w:sz w:val="24"/>
          <w:szCs w:val="24"/>
        </w:rPr>
        <w:t>юрлиц</w:t>
      </w:r>
      <w:proofErr w:type="spellEnd"/>
      <w:r w:rsidRPr="00F32697">
        <w:rPr>
          <w:b/>
          <w:sz w:val="24"/>
          <w:szCs w:val="24"/>
        </w:rPr>
        <w:t xml:space="preserve"> с особыми уставными задачами, ведомственной охраны, частных охранных организаций.</w:t>
      </w:r>
    </w:p>
    <w:p w:rsidR="00F32697" w:rsidRPr="00F32697" w:rsidRDefault="007F6AC6" w:rsidP="00F32697">
      <w:pPr>
        <w:pStyle w:val="a9"/>
        <w:spacing w:after="200" w:line="276" w:lineRule="auto"/>
        <w:ind w:left="567"/>
        <w:jc w:val="both"/>
        <w:rPr>
          <w:i/>
          <w:sz w:val="24"/>
          <w:szCs w:val="24"/>
        </w:rPr>
      </w:pPr>
      <w:hyperlink r:id="rId126" w:history="1">
        <w:r w:rsidR="00F32697" w:rsidRPr="00F32697">
          <w:rPr>
            <w:i/>
            <w:sz w:val="24"/>
            <w:szCs w:val="24"/>
          </w:rPr>
          <w:t>Приказ Министерства труда и социальной защиты РФ от 28 июля 2017 г. N 601н "Об утверждении Правил по охране труда при осуществлении охраны (защиты) объектов и (или) имущества" (не вступил в силу)</w:t>
        </w:r>
      </w:hyperlink>
    </w:p>
    <w:p w:rsidR="00F32697" w:rsidRPr="00F32697" w:rsidRDefault="00F32697" w:rsidP="00F32697">
      <w:pPr>
        <w:pStyle w:val="a9"/>
        <w:spacing w:after="200" w:line="276" w:lineRule="auto"/>
        <w:ind w:left="0" w:firstLine="567"/>
        <w:jc w:val="both"/>
        <w:rPr>
          <w:sz w:val="24"/>
          <w:szCs w:val="24"/>
        </w:rPr>
      </w:pPr>
      <w:r w:rsidRPr="00F32697">
        <w:rPr>
          <w:sz w:val="24"/>
          <w:szCs w:val="24"/>
        </w:rPr>
        <w:t>Зарегистрировано в Минюсте 15/11/2017. Требования обязательны для работодателей-</w:t>
      </w:r>
      <w:proofErr w:type="spellStart"/>
      <w:r w:rsidRPr="00F32697">
        <w:rPr>
          <w:sz w:val="24"/>
          <w:szCs w:val="24"/>
        </w:rPr>
        <w:t>юрлиц</w:t>
      </w:r>
      <w:proofErr w:type="spellEnd"/>
      <w:r w:rsidRPr="00F32697">
        <w:rPr>
          <w:sz w:val="24"/>
          <w:szCs w:val="24"/>
        </w:rPr>
        <w:t xml:space="preserve"> независимо от их организационно-правовых форм. Ответственность за их соблюдение возлагается на работодателя.</w:t>
      </w:r>
    </w:p>
    <w:p w:rsidR="00F32697" w:rsidRPr="00F32697" w:rsidRDefault="00F32697" w:rsidP="00F32697">
      <w:pPr>
        <w:pStyle w:val="a9"/>
        <w:spacing w:after="200" w:line="276" w:lineRule="auto"/>
        <w:ind w:left="0" w:firstLine="567"/>
        <w:jc w:val="both"/>
        <w:rPr>
          <w:sz w:val="24"/>
          <w:szCs w:val="24"/>
        </w:rPr>
      </w:pPr>
      <w:r w:rsidRPr="00F32697">
        <w:rPr>
          <w:sz w:val="24"/>
          <w:szCs w:val="24"/>
        </w:rPr>
        <w:t>В частности, установлены требования охраны труда при организации работ по охране объектов; осмотре транспортных средств; осмотре поездов и перевозимых на них грузов; охране искусственных сооружений.</w:t>
      </w:r>
    </w:p>
    <w:p w:rsidR="00F32697" w:rsidRPr="00EC51CF" w:rsidRDefault="00F32697" w:rsidP="00EC51CF">
      <w:pPr>
        <w:pStyle w:val="a9"/>
        <w:spacing w:after="200" w:line="276" w:lineRule="auto"/>
        <w:ind w:left="0" w:firstLine="567"/>
        <w:jc w:val="both"/>
        <w:rPr>
          <w:sz w:val="24"/>
          <w:szCs w:val="24"/>
        </w:rPr>
      </w:pPr>
    </w:p>
    <w:p w:rsidR="006B004A" w:rsidRPr="00117F87" w:rsidRDefault="006B004A" w:rsidP="00783492">
      <w:pPr>
        <w:pStyle w:val="a9"/>
        <w:numPr>
          <w:ilvl w:val="0"/>
          <w:numId w:val="37"/>
        </w:numPr>
        <w:spacing w:after="200" w:line="276" w:lineRule="auto"/>
        <w:ind w:left="567" w:hanging="567"/>
        <w:contextualSpacing w:val="0"/>
        <w:jc w:val="both"/>
        <w:rPr>
          <w:b/>
          <w:sz w:val="24"/>
          <w:szCs w:val="24"/>
        </w:rPr>
      </w:pPr>
      <w:r w:rsidRPr="00117F87">
        <w:rPr>
          <w:b/>
          <w:sz w:val="24"/>
          <w:szCs w:val="24"/>
        </w:rPr>
        <w:t>Письмо Министерства труда и социальной защиты Российской Федерации от 17.11.2017 № 14-2/В-1012</w:t>
      </w:r>
    </w:p>
    <w:p w:rsidR="00FC7E50" w:rsidRPr="00117F87" w:rsidRDefault="00FC7E50" w:rsidP="00117F87">
      <w:pPr>
        <w:pStyle w:val="a9"/>
        <w:spacing w:after="200" w:line="276" w:lineRule="auto"/>
        <w:ind w:left="567"/>
        <w:jc w:val="both"/>
        <w:rPr>
          <w:i/>
          <w:sz w:val="24"/>
          <w:szCs w:val="24"/>
        </w:rPr>
      </w:pPr>
      <w:r w:rsidRPr="00117F87">
        <w:rPr>
          <w:i/>
          <w:sz w:val="24"/>
          <w:szCs w:val="24"/>
        </w:rPr>
        <w:t xml:space="preserve">Приказ </w:t>
      </w:r>
      <w:proofErr w:type="spellStart"/>
      <w:r w:rsidRPr="00117F87">
        <w:rPr>
          <w:i/>
          <w:sz w:val="24"/>
          <w:szCs w:val="24"/>
        </w:rPr>
        <w:t>Роструда</w:t>
      </w:r>
      <w:proofErr w:type="spellEnd"/>
      <w:r w:rsidRPr="00117F87">
        <w:rPr>
          <w:i/>
          <w:sz w:val="24"/>
          <w:szCs w:val="24"/>
        </w:rPr>
        <w:t xml:space="preserve"> от 10.11.2017 N 655</w:t>
      </w:r>
      <w:r w:rsidR="00117F87">
        <w:rPr>
          <w:i/>
          <w:sz w:val="24"/>
          <w:szCs w:val="24"/>
        </w:rPr>
        <w:t xml:space="preserve"> </w:t>
      </w:r>
      <w:r w:rsidRPr="00117F87">
        <w:rPr>
          <w:i/>
          <w:sz w:val="24"/>
          <w:szCs w:val="24"/>
        </w:rPr>
        <w:t>"Об утверждении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C7E50" w:rsidRPr="00117F87" w:rsidRDefault="00FC7E50" w:rsidP="00117F87">
      <w:pPr>
        <w:pStyle w:val="a9"/>
        <w:spacing w:after="200" w:line="276" w:lineRule="auto"/>
        <w:ind w:left="0" w:firstLine="567"/>
        <w:jc w:val="both"/>
        <w:rPr>
          <w:sz w:val="24"/>
          <w:szCs w:val="24"/>
        </w:rPr>
      </w:pPr>
      <w:proofErr w:type="spellStart"/>
      <w:r w:rsidRPr="00117F87">
        <w:rPr>
          <w:sz w:val="24"/>
          <w:szCs w:val="24"/>
        </w:rPr>
        <w:t>Рострудом</w:t>
      </w:r>
      <w:proofErr w:type="spellEnd"/>
      <w:r w:rsidRPr="00117F87">
        <w:rPr>
          <w:sz w:val="24"/>
          <w:szCs w:val="24"/>
        </w:rPr>
        <w:t xml:space="preserve"> утверждены формы 107 проверочных листов, используемых при проведении плановых проверок </w:t>
      </w:r>
    </w:p>
    <w:p w:rsidR="00FC7E50" w:rsidRPr="00117F87" w:rsidRDefault="00FC7E50" w:rsidP="00117F87">
      <w:pPr>
        <w:pStyle w:val="a9"/>
        <w:spacing w:after="200" w:line="276" w:lineRule="auto"/>
        <w:ind w:left="0" w:firstLine="567"/>
        <w:jc w:val="both"/>
        <w:rPr>
          <w:sz w:val="24"/>
          <w:szCs w:val="24"/>
        </w:rPr>
      </w:pPr>
      <w:r w:rsidRPr="00117F87">
        <w:rPr>
          <w:sz w:val="24"/>
          <w:szCs w:val="24"/>
        </w:rPr>
        <w:lastRenderedPageBreak/>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плановые проверки проводятся с использованием проверочных листов (списка контрольных вопросов), в случае если это предусмотрено положением о соответствующем виде контроля (надзора).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РФ,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FC7E50" w:rsidRPr="00117F87" w:rsidRDefault="00FC7E50" w:rsidP="00117F87">
      <w:pPr>
        <w:pStyle w:val="a9"/>
        <w:spacing w:after="200" w:line="276" w:lineRule="auto"/>
        <w:ind w:left="0" w:firstLine="567"/>
        <w:jc w:val="both"/>
        <w:rPr>
          <w:sz w:val="24"/>
          <w:szCs w:val="24"/>
        </w:rPr>
      </w:pPr>
      <w:r w:rsidRPr="00117F87">
        <w:rPr>
          <w:sz w:val="24"/>
          <w:szCs w:val="24"/>
        </w:rPr>
        <w:t xml:space="preserve">Настоящим приказом утверждены проверочные листы, используемые при осуществлении плановых проверок соблюдения: </w:t>
      </w:r>
    </w:p>
    <w:p w:rsidR="00FC7E50" w:rsidRPr="00117F87" w:rsidRDefault="00FC7E50" w:rsidP="00117F87">
      <w:pPr>
        <w:pStyle w:val="a9"/>
        <w:spacing w:after="200" w:line="276" w:lineRule="auto"/>
        <w:ind w:left="0" w:firstLine="567"/>
        <w:jc w:val="both"/>
        <w:rPr>
          <w:sz w:val="24"/>
          <w:szCs w:val="24"/>
        </w:rPr>
      </w:pPr>
      <w:r w:rsidRPr="00117F87">
        <w:rPr>
          <w:sz w:val="24"/>
          <w:szCs w:val="24"/>
        </w:rPr>
        <w:t xml:space="preserve">порядка оформления на работу; </w:t>
      </w:r>
    </w:p>
    <w:p w:rsidR="00FC7E50" w:rsidRPr="00117F87" w:rsidRDefault="00FC7E50" w:rsidP="00117F87">
      <w:pPr>
        <w:pStyle w:val="a9"/>
        <w:spacing w:after="200" w:line="276" w:lineRule="auto"/>
        <w:ind w:left="0" w:firstLine="567"/>
        <w:jc w:val="both"/>
        <w:rPr>
          <w:sz w:val="24"/>
          <w:szCs w:val="24"/>
        </w:rPr>
      </w:pPr>
      <w:r w:rsidRPr="00117F87">
        <w:rPr>
          <w:sz w:val="24"/>
          <w:szCs w:val="24"/>
        </w:rPr>
        <w:t xml:space="preserve">требований к содержанию трудовых договоров; </w:t>
      </w:r>
    </w:p>
    <w:p w:rsidR="00FC7E50" w:rsidRPr="00117F87" w:rsidRDefault="00FC7E50" w:rsidP="00117F87">
      <w:pPr>
        <w:pStyle w:val="a9"/>
        <w:spacing w:after="200" w:line="276" w:lineRule="auto"/>
        <w:ind w:left="0" w:firstLine="567"/>
        <w:jc w:val="both"/>
        <w:rPr>
          <w:sz w:val="24"/>
          <w:szCs w:val="24"/>
        </w:rPr>
      </w:pPr>
      <w:r w:rsidRPr="00117F87">
        <w:rPr>
          <w:sz w:val="24"/>
          <w:szCs w:val="24"/>
        </w:rPr>
        <w:t xml:space="preserve">общих требований по установлению и выплате заработной платы; </w:t>
      </w:r>
    </w:p>
    <w:p w:rsidR="00FC7E50" w:rsidRPr="00117F87" w:rsidRDefault="00FC7E50" w:rsidP="00117F87">
      <w:pPr>
        <w:pStyle w:val="a9"/>
        <w:spacing w:after="200" w:line="276" w:lineRule="auto"/>
        <w:ind w:left="0" w:firstLine="567"/>
        <w:jc w:val="both"/>
        <w:rPr>
          <w:sz w:val="24"/>
          <w:szCs w:val="24"/>
        </w:rPr>
      </w:pPr>
      <w:r w:rsidRPr="00117F87">
        <w:rPr>
          <w:sz w:val="24"/>
          <w:szCs w:val="24"/>
        </w:rPr>
        <w:t xml:space="preserve">требований по установлению </w:t>
      </w:r>
      <w:proofErr w:type="spellStart"/>
      <w:r w:rsidRPr="00117F87">
        <w:rPr>
          <w:sz w:val="24"/>
          <w:szCs w:val="24"/>
        </w:rPr>
        <w:t>продлжительности</w:t>
      </w:r>
      <w:proofErr w:type="spellEnd"/>
      <w:r w:rsidRPr="00117F87">
        <w:rPr>
          <w:sz w:val="24"/>
          <w:szCs w:val="24"/>
        </w:rPr>
        <w:t xml:space="preserve"> рабочего времени; </w:t>
      </w:r>
    </w:p>
    <w:p w:rsidR="00FC7E50" w:rsidRPr="00117F87" w:rsidRDefault="00FC7E50" w:rsidP="00117F87">
      <w:pPr>
        <w:pStyle w:val="a9"/>
        <w:spacing w:after="200" w:line="276" w:lineRule="auto"/>
        <w:ind w:left="0" w:firstLine="567"/>
        <w:jc w:val="both"/>
        <w:rPr>
          <w:sz w:val="24"/>
          <w:szCs w:val="24"/>
        </w:rPr>
      </w:pPr>
      <w:r w:rsidRPr="00117F87">
        <w:rPr>
          <w:sz w:val="24"/>
          <w:szCs w:val="24"/>
        </w:rPr>
        <w:t xml:space="preserve">требований охраны труда при проведении различных видов работ, иных требований. </w:t>
      </w:r>
    </w:p>
    <w:p w:rsidR="00FC7E50" w:rsidRPr="00117F87" w:rsidRDefault="00FC7E50" w:rsidP="00117F87">
      <w:pPr>
        <w:pStyle w:val="a9"/>
        <w:spacing w:after="200" w:line="276" w:lineRule="auto"/>
        <w:ind w:left="0" w:firstLine="567"/>
        <w:jc w:val="both"/>
        <w:rPr>
          <w:sz w:val="24"/>
          <w:szCs w:val="24"/>
        </w:rPr>
      </w:pPr>
      <w:r w:rsidRPr="00117F87">
        <w:rPr>
          <w:sz w:val="24"/>
          <w:szCs w:val="24"/>
        </w:rPr>
        <w:t>Каждый проверочный лист представлен в виде таблицы, состоящей из 3 столбцов: первый включает непосредственно вопрос, второй содержит указание на нормативный акт, которым установлены проверяемые обязательные требования, третий предназначен для указания ответа.</w:t>
      </w:r>
    </w:p>
    <w:p w:rsidR="00296172" w:rsidRPr="00296172" w:rsidRDefault="00296172" w:rsidP="00296172">
      <w:pPr>
        <w:pStyle w:val="a9"/>
        <w:numPr>
          <w:ilvl w:val="0"/>
          <w:numId w:val="37"/>
        </w:numPr>
        <w:spacing w:before="240" w:after="120" w:line="276" w:lineRule="auto"/>
        <w:ind w:left="567" w:hanging="567"/>
        <w:contextualSpacing w:val="0"/>
        <w:jc w:val="both"/>
        <w:rPr>
          <w:b/>
          <w:sz w:val="24"/>
          <w:szCs w:val="24"/>
        </w:rPr>
      </w:pPr>
      <w:r w:rsidRPr="00296172">
        <w:rPr>
          <w:b/>
          <w:sz w:val="24"/>
          <w:szCs w:val="24"/>
        </w:rPr>
        <w:t>Об увольнении совместителя при принятии работника, для которого эта работа будет являться основной</w:t>
      </w:r>
    </w:p>
    <w:p w:rsidR="00296172" w:rsidRPr="00296172" w:rsidRDefault="007F6AC6" w:rsidP="00296172">
      <w:pPr>
        <w:pStyle w:val="a9"/>
        <w:spacing w:after="200" w:line="276" w:lineRule="auto"/>
        <w:ind w:left="567"/>
        <w:jc w:val="both"/>
        <w:rPr>
          <w:i/>
          <w:sz w:val="24"/>
          <w:szCs w:val="24"/>
        </w:rPr>
      </w:pPr>
      <w:hyperlink r:id="rId127" w:history="1">
        <w:r w:rsidR="00296172" w:rsidRPr="00296172">
          <w:rPr>
            <w:i/>
            <w:sz w:val="24"/>
            <w:szCs w:val="24"/>
          </w:rPr>
          <w:t>Письмо Министерства труда и социальной защиты РФ от 7 ноября 2017 г. N 14-2/В-986</w:t>
        </w:r>
        <w:proofErr w:type="gramStart"/>
        <w:r w:rsidR="00296172" w:rsidRPr="00296172">
          <w:rPr>
            <w:i/>
            <w:sz w:val="24"/>
            <w:szCs w:val="24"/>
          </w:rPr>
          <w:t xml:space="preserve"> О</w:t>
        </w:r>
        <w:proofErr w:type="gramEnd"/>
        <w:r w:rsidR="00296172" w:rsidRPr="00296172">
          <w:rPr>
            <w:i/>
            <w:sz w:val="24"/>
            <w:szCs w:val="24"/>
          </w:rPr>
          <w:t xml:space="preserve"> переводе основного работника на должность, занимаемую совместителем</w:t>
        </w:r>
      </w:hyperlink>
    </w:p>
    <w:p w:rsidR="00296172" w:rsidRPr="00296172" w:rsidRDefault="00296172" w:rsidP="00296172">
      <w:pPr>
        <w:pStyle w:val="a9"/>
        <w:spacing w:after="200" w:line="276" w:lineRule="auto"/>
        <w:ind w:left="0" w:firstLine="567"/>
        <w:jc w:val="both"/>
        <w:rPr>
          <w:sz w:val="24"/>
          <w:szCs w:val="24"/>
        </w:rPr>
      </w:pPr>
      <w:r w:rsidRPr="00296172">
        <w:rPr>
          <w:sz w:val="24"/>
          <w:szCs w:val="24"/>
        </w:rPr>
        <w:t>Минтруд России разъясняет, что ТК РФ устанавливает дополнительное основание увольнения лица, работающего по совместительству, в случае приема на работу работника, для которого эта работа будет являться основной.</w:t>
      </w:r>
    </w:p>
    <w:p w:rsidR="00296172" w:rsidRPr="00296172" w:rsidRDefault="00296172" w:rsidP="00296172">
      <w:pPr>
        <w:pStyle w:val="a9"/>
        <w:spacing w:after="200" w:line="276" w:lineRule="auto"/>
        <w:ind w:left="0" w:firstLine="567"/>
        <w:jc w:val="both"/>
        <w:rPr>
          <w:sz w:val="24"/>
          <w:szCs w:val="24"/>
        </w:rPr>
      </w:pPr>
      <w:r w:rsidRPr="00296172">
        <w:rPr>
          <w:sz w:val="24"/>
          <w:szCs w:val="24"/>
        </w:rPr>
        <w:t xml:space="preserve">Трудовые отношения с данным </w:t>
      </w:r>
      <w:proofErr w:type="gramStart"/>
      <w:r w:rsidRPr="00296172">
        <w:rPr>
          <w:sz w:val="24"/>
          <w:szCs w:val="24"/>
        </w:rPr>
        <w:t>работником</w:t>
      </w:r>
      <w:proofErr w:type="gramEnd"/>
      <w:r w:rsidRPr="00296172">
        <w:rPr>
          <w:sz w:val="24"/>
          <w:szCs w:val="24"/>
        </w:rPr>
        <w:t xml:space="preserve"> возможно оформлять путем перевода.</w:t>
      </w:r>
    </w:p>
    <w:p w:rsidR="00CA371E" w:rsidRPr="00CA371E" w:rsidRDefault="00CA371E" w:rsidP="00296172">
      <w:pPr>
        <w:pStyle w:val="a9"/>
        <w:numPr>
          <w:ilvl w:val="0"/>
          <w:numId w:val="37"/>
        </w:numPr>
        <w:spacing w:before="240" w:after="120" w:line="276" w:lineRule="auto"/>
        <w:ind w:left="567" w:hanging="567"/>
        <w:contextualSpacing w:val="0"/>
        <w:jc w:val="both"/>
        <w:rPr>
          <w:b/>
          <w:sz w:val="24"/>
          <w:szCs w:val="24"/>
        </w:rPr>
      </w:pPr>
      <w:r w:rsidRPr="00CA371E">
        <w:rPr>
          <w:b/>
          <w:sz w:val="24"/>
          <w:szCs w:val="24"/>
        </w:rPr>
        <w:t>Нормы выдачи работникам мыла перестанут быть обязательным условием трудового договора</w:t>
      </w:r>
      <w:r>
        <w:rPr>
          <w:b/>
          <w:sz w:val="24"/>
          <w:szCs w:val="24"/>
        </w:rPr>
        <w:t>.</w:t>
      </w:r>
    </w:p>
    <w:p w:rsidR="00CA371E" w:rsidRPr="00CA371E" w:rsidRDefault="00CA371E" w:rsidP="00CA371E">
      <w:pPr>
        <w:pStyle w:val="a9"/>
        <w:spacing w:after="200" w:line="276" w:lineRule="auto"/>
        <w:ind w:left="567"/>
        <w:jc w:val="both"/>
        <w:rPr>
          <w:i/>
          <w:sz w:val="24"/>
          <w:szCs w:val="24"/>
        </w:rPr>
      </w:pPr>
      <w:r w:rsidRPr="00CA371E">
        <w:rPr>
          <w:i/>
          <w:sz w:val="24"/>
          <w:szCs w:val="24"/>
        </w:rPr>
        <w:t>Приказ Министерства труда и социальной защиты РФ от 23 ноября 2017 г. N 805н</w:t>
      </w:r>
    </w:p>
    <w:p w:rsidR="00CA371E" w:rsidRPr="00CA371E" w:rsidRDefault="00CA371E" w:rsidP="00CA371E">
      <w:pPr>
        <w:pStyle w:val="a9"/>
        <w:spacing w:after="200" w:line="276" w:lineRule="auto"/>
        <w:ind w:left="0" w:firstLine="567"/>
        <w:jc w:val="both"/>
        <w:rPr>
          <w:sz w:val="24"/>
          <w:szCs w:val="24"/>
        </w:rPr>
      </w:pPr>
      <w:r w:rsidRPr="00CA371E">
        <w:rPr>
          <w:sz w:val="24"/>
          <w:szCs w:val="24"/>
        </w:rPr>
        <w:t xml:space="preserve">Минтруд России внес изменения в п. 9 стандарта безопасности труда "Обеспечение работников смывающими и (или) обезвреживающими средствами". В настоящий момент данное положение предусматривает обязанность указывать нормы выдачи смывающих и (или) обезвреживающих средств, соответствующие условиям труда на рабочем месте работника, в трудовом договоре работника. Новая же редакция позволяет указывать нормы </w:t>
      </w:r>
      <w:proofErr w:type="gramStart"/>
      <w:r w:rsidRPr="00CA371E">
        <w:rPr>
          <w:sz w:val="24"/>
          <w:szCs w:val="24"/>
        </w:rPr>
        <w:t>выдачи</w:t>
      </w:r>
      <w:proofErr w:type="gramEnd"/>
      <w:r w:rsidRPr="00CA371E">
        <w:rPr>
          <w:sz w:val="24"/>
          <w:szCs w:val="24"/>
        </w:rPr>
        <w:t xml:space="preserve"> как в трудовом договоре, так и в локальном нормативном акте работодателя. При этом эти нормы доводятся до сведения работника в письменной или электронной форме способом, позволяющим подтвердить ознакомление с ними работника.</w:t>
      </w:r>
    </w:p>
    <w:p w:rsidR="00CA371E" w:rsidRDefault="00CA371E" w:rsidP="00CA371E">
      <w:pPr>
        <w:pStyle w:val="a9"/>
        <w:spacing w:after="200" w:line="276" w:lineRule="auto"/>
        <w:ind w:left="0" w:firstLine="567"/>
        <w:jc w:val="both"/>
        <w:rPr>
          <w:sz w:val="24"/>
          <w:szCs w:val="24"/>
        </w:rPr>
      </w:pPr>
      <w:r w:rsidRPr="00CA371E">
        <w:rPr>
          <w:sz w:val="24"/>
          <w:szCs w:val="24"/>
        </w:rPr>
        <w:t>Изменения вступают в силу 12 июня 2018 года.</w:t>
      </w:r>
    </w:p>
    <w:p w:rsidR="00DF5B33" w:rsidRPr="00DF5B33" w:rsidRDefault="00DF5B33" w:rsidP="00DF5B33">
      <w:pPr>
        <w:pStyle w:val="a9"/>
        <w:numPr>
          <w:ilvl w:val="0"/>
          <w:numId w:val="37"/>
        </w:numPr>
        <w:spacing w:before="240" w:line="276" w:lineRule="auto"/>
        <w:ind w:left="567" w:hanging="567"/>
        <w:contextualSpacing w:val="0"/>
        <w:jc w:val="both"/>
        <w:rPr>
          <w:b/>
          <w:sz w:val="24"/>
          <w:szCs w:val="24"/>
        </w:rPr>
      </w:pPr>
      <w:r w:rsidRPr="00DF5B33">
        <w:rPr>
          <w:b/>
          <w:sz w:val="24"/>
          <w:szCs w:val="24"/>
        </w:rPr>
        <w:lastRenderedPageBreak/>
        <w:t>Работодатель может заключать с лицом, ищущим работу, или со своим работником ученический договор.</w:t>
      </w:r>
    </w:p>
    <w:p w:rsidR="00DF5B33" w:rsidRPr="00DF5B33" w:rsidRDefault="007F6AC6" w:rsidP="00DF5B33">
      <w:pPr>
        <w:pStyle w:val="a9"/>
        <w:spacing w:after="200" w:line="276" w:lineRule="auto"/>
        <w:ind w:left="567"/>
        <w:jc w:val="both"/>
        <w:rPr>
          <w:i/>
          <w:sz w:val="24"/>
          <w:szCs w:val="24"/>
        </w:rPr>
      </w:pPr>
      <w:hyperlink r:id="rId128" w:history="1">
        <w:r w:rsidR="00DF5B33" w:rsidRPr="00DF5B33">
          <w:rPr>
            <w:i/>
            <w:sz w:val="24"/>
            <w:szCs w:val="24"/>
          </w:rPr>
          <w:t>Письмо Министерства труда и социальной защиты РФ от 18 октября 2017 г. N 14-2/В-935</w:t>
        </w:r>
        <w:proofErr w:type="gramStart"/>
        <w:r w:rsidR="00DF5B33" w:rsidRPr="00DF5B33">
          <w:rPr>
            <w:i/>
            <w:sz w:val="24"/>
            <w:szCs w:val="24"/>
          </w:rPr>
          <w:t xml:space="preserve"> О</w:t>
        </w:r>
        <w:proofErr w:type="gramEnd"/>
        <w:r w:rsidR="00DF5B33" w:rsidRPr="00DF5B33">
          <w:rPr>
            <w:i/>
            <w:sz w:val="24"/>
            <w:szCs w:val="24"/>
          </w:rPr>
          <w:t xml:space="preserve"> применении норм трудового законодательства</w:t>
        </w:r>
      </w:hyperlink>
    </w:p>
    <w:p w:rsidR="00DF5B33" w:rsidRPr="00DF5B33" w:rsidRDefault="00DF5B33" w:rsidP="00DF5B33">
      <w:pPr>
        <w:pStyle w:val="a9"/>
        <w:spacing w:after="200" w:line="276" w:lineRule="auto"/>
        <w:ind w:left="0" w:firstLine="567"/>
        <w:jc w:val="both"/>
        <w:rPr>
          <w:sz w:val="24"/>
          <w:szCs w:val="24"/>
        </w:rPr>
      </w:pPr>
      <w:r w:rsidRPr="00DF5B33">
        <w:rPr>
          <w:sz w:val="24"/>
          <w:szCs w:val="24"/>
        </w:rPr>
        <w:t>В случае увольнения без уважительных причин до истечения срока,</w:t>
      </w:r>
      <w:r w:rsidRPr="00DF5B33">
        <w:rPr>
          <w:rFonts w:ascii="Arial" w:eastAsiaTheme="minorHAnsi" w:hAnsi="Arial" w:cs="Arial"/>
          <w:sz w:val="24"/>
          <w:szCs w:val="24"/>
          <w:lang w:eastAsia="en-US"/>
        </w:rPr>
        <w:t xml:space="preserve"> </w:t>
      </w:r>
      <w:r w:rsidRPr="00DF5B33">
        <w:rPr>
          <w:sz w:val="24"/>
          <w:szCs w:val="24"/>
        </w:rPr>
        <w:t>обусловленного трудовым договором или соглашением об обучении за счет средств работодателя, работник обязан возместить затраты работодателя на обучение.</w:t>
      </w:r>
    </w:p>
    <w:p w:rsidR="00DF5B33" w:rsidRPr="00DF5B33" w:rsidRDefault="00DF5B33" w:rsidP="00DF5B33">
      <w:pPr>
        <w:pStyle w:val="a9"/>
        <w:spacing w:after="200" w:line="276" w:lineRule="auto"/>
        <w:ind w:left="0" w:firstLine="567"/>
        <w:jc w:val="both"/>
        <w:rPr>
          <w:sz w:val="24"/>
          <w:szCs w:val="24"/>
        </w:rPr>
      </w:pPr>
      <w:r w:rsidRPr="00DF5B33">
        <w:rPr>
          <w:sz w:val="24"/>
          <w:szCs w:val="24"/>
        </w:rPr>
        <w:t>При этом действующее трудовое законодательство не содержит исчерпывающего перечня уважительных причин досрочного расторжения трудового договора. Поэтому вопрос о том, является ли указанная работником причина уважительной или нет, решается в каждом отдельном случае с учетом конкретных обстоятельств.</w:t>
      </w:r>
    </w:p>
    <w:p w:rsidR="00DF5B33" w:rsidRPr="00DF5B33" w:rsidRDefault="00DF5B33" w:rsidP="00DF5B33">
      <w:pPr>
        <w:pStyle w:val="a9"/>
        <w:spacing w:after="200" w:line="276" w:lineRule="auto"/>
        <w:ind w:left="0" w:firstLine="567"/>
        <w:jc w:val="both"/>
        <w:rPr>
          <w:sz w:val="24"/>
          <w:szCs w:val="24"/>
        </w:rPr>
      </w:pPr>
      <w:r w:rsidRPr="00DF5B33">
        <w:rPr>
          <w:sz w:val="24"/>
          <w:szCs w:val="24"/>
        </w:rPr>
        <w:t>В случае спора о размерах сумм, причитающихся работнику при увольнении, работодатель обязан в установленный ТК РФ срок выплатить не оспариваемую им сумму.</w:t>
      </w:r>
    </w:p>
    <w:p w:rsidR="00DF5B33" w:rsidRPr="00DF5B33" w:rsidRDefault="00DF5B33" w:rsidP="00DF5B33">
      <w:pPr>
        <w:pStyle w:val="a9"/>
        <w:spacing w:after="200" w:line="276" w:lineRule="auto"/>
        <w:ind w:left="0" w:firstLine="567"/>
        <w:jc w:val="both"/>
        <w:rPr>
          <w:sz w:val="24"/>
          <w:szCs w:val="24"/>
        </w:rPr>
      </w:pPr>
      <w:r w:rsidRPr="00DF5B33">
        <w:rPr>
          <w:sz w:val="24"/>
          <w:szCs w:val="24"/>
        </w:rPr>
        <w:t>Также даны разъяснения относительно следующей ситуации. Если в срочном трудовом договоре было оговорено, что он заключен на время нахождения работника на листке нетрудоспособности, он подлежит расторжению на следующий рабочий день после закрытия листка нетрудоспособности основного работника.</w:t>
      </w:r>
    </w:p>
    <w:p w:rsidR="00DF5B33" w:rsidRPr="00CA371E" w:rsidRDefault="00DF5B33" w:rsidP="00CA371E">
      <w:pPr>
        <w:pStyle w:val="a9"/>
        <w:spacing w:after="200" w:line="276" w:lineRule="auto"/>
        <w:ind w:left="0" w:firstLine="567"/>
        <w:jc w:val="both"/>
        <w:rPr>
          <w:sz w:val="24"/>
          <w:szCs w:val="24"/>
        </w:rPr>
      </w:pPr>
    </w:p>
    <w:p w:rsidR="000C5115" w:rsidRPr="000C5115" w:rsidRDefault="000C5115" w:rsidP="000C5115">
      <w:pPr>
        <w:pStyle w:val="a9"/>
        <w:numPr>
          <w:ilvl w:val="0"/>
          <w:numId w:val="37"/>
        </w:numPr>
        <w:spacing w:after="200" w:line="276" w:lineRule="auto"/>
        <w:ind w:left="567" w:hanging="567"/>
        <w:contextualSpacing w:val="0"/>
        <w:jc w:val="both"/>
        <w:rPr>
          <w:b/>
          <w:sz w:val="24"/>
          <w:szCs w:val="24"/>
        </w:rPr>
      </w:pPr>
      <w:r w:rsidRPr="000C5115">
        <w:rPr>
          <w:b/>
          <w:sz w:val="24"/>
          <w:szCs w:val="24"/>
        </w:rPr>
        <w:t>О сроках утверждения графика отпусков</w:t>
      </w:r>
      <w:r>
        <w:rPr>
          <w:b/>
          <w:sz w:val="24"/>
          <w:szCs w:val="24"/>
        </w:rPr>
        <w:t>.</w:t>
      </w:r>
    </w:p>
    <w:p w:rsidR="000C5115" w:rsidRPr="000C5115" w:rsidRDefault="000C5115" w:rsidP="000C5115">
      <w:pPr>
        <w:pStyle w:val="a9"/>
        <w:spacing w:after="200" w:line="276" w:lineRule="auto"/>
        <w:ind w:left="567"/>
        <w:jc w:val="both"/>
        <w:rPr>
          <w:i/>
          <w:sz w:val="24"/>
          <w:szCs w:val="24"/>
        </w:rPr>
      </w:pPr>
      <w:r w:rsidRPr="000C5115">
        <w:rPr>
          <w:i/>
          <w:sz w:val="24"/>
          <w:szCs w:val="24"/>
        </w:rPr>
        <w:t>Письмо Министерства труда и социальной защиты РФ от 8 декабря 2017 г. N 14-2/ООГ-9399</w:t>
      </w:r>
    </w:p>
    <w:p w:rsidR="000C5115" w:rsidRPr="000C5115" w:rsidRDefault="000C5115" w:rsidP="000C5115">
      <w:pPr>
        <w:pStyle w:val="a9"/>
        <w:spacing w:after="200" w:line="276" w:lineRule="auto"/>
        <w:ind w:left="0" w:firstLine="567"/>
        <w:jc w:val="both"/>
        <w:rPr>
          <w:sz w:val="24"/>
          <w:szCs w:val="24"/>
        </w:rPr>
      </w:pPr>
      <w:r w:rsidRPr="000C5115">
        <w:rPr>
          <w:sz w:val="24"/>
          <w:szCs w:val="24"/>
        </w:rPr>
        <w:t xml:space="preserve">Согласно ст. 123 ТК РФ график отпусков должен быть утвержден работодателем не </w:t>
      </w:r>
      <w:proofErr w:type="gramStart"/>
      <w:r w:rsidRPr="000C5115">
        <w:rPr>
          <w:sz w:val="24"/>
          <w:szCs w:val="24"/>
        </w:rPr>
        <w:t>позднее</w:t>
      </w:r>
      <w:proofErr w:type="gramEnd"/>
      <w:r w:rsidRPr="000C5115">
        <w:rPr>
          <w:sz w:val="24"/>
          <w:szCs w:val="24"/>
        </w:rPr>
        <w:t xml:space="preserve"> чем за две недели до начала календарного года. Однако в зависимости от того, включать ли в указанный срок сам день утверждения графика, последний день, когда может быть утвержден график отпусков, определяется по-разному: это будет или 17, или 18 декабря.</w:t>
      </w:r>
    </w:p>
    <w:p w:rsidR="000C5115" w:rsidRPr="000C5115" w:rsidRDefault="000C5115" w:rsidP="000C5115">
      <w:pPr>
        <w:pStyle w:val="a9"/>
        <w:spacing w:after="200" w:line="276" w:lineRule="auto"/>
        <w:ind w:left="0" w:firstLine="567"/>
        <w:jc w:val="both"/>
        <w:rPr>
          <w:sz w:val="24"/>
          <w:szCs w:val="24"/>
        </w:rPr>
      </w:pPr>
      <w:r w:rsidRPr="000C5115">
        <w:rPr>
          <w:sz w:val="24"/>
          <w:szCs w:val="24"/>
        </w:rPr>
        <w:t xml:space="preserve">По мнению Минтруда </w:t>
      </w:r>
      <w:proofErr w:type="gramStart"/>
      <w:r w:rsidRPr="000C5115">
        <w:rPr>
          <w:sz w:val="24"/>
          <w:szCs w:val="24"/>
        </w:rPr>
        <w:t>России</w:t>
      </w:r>
      <w:proofErr w:type="gramEnd"/>
      <w:r w:rsidRPr="000C5115">
        <w:rPr>
          <w:sz w:val="24"/>
          <w:szCs w:val="24"/>
        </w:rPr>
        <w:t xml:space="preserve"> крайним сроком для утверждения графика отпусков является все же 17 декабря.</w:t>
      </w:r>
    </w:p>
    <w:p w:rsidR="00D828FD" w:rsidRPr="00D828FD" w:rsidRDefault="00D828FD" w:rsidP="00D828FD">
      <w:pPr>
        <w:pStyle w:val="a9"/>
        <w:numPr>
          <w:ilvl w:val="0"/>
          <w:numId w:val="37"/>
        </w:numPr>
        <w:spacing w:after="200" w:line="276" w:lineRule="auto"/>
        <w:ind w:left="567" w:hanging="567"/>
        <w:contextualSpacing w:val="0"/>
        <w:jc w:val="both"/>
        <w:rPr>
          <w:b/>
          <w:sz w:val="24"/>
          <w:szCs w:val="24"/>
        </w:rPr>
      </w:pPr>
      <w:r w:rsidRPr="00D828FD">
        <w:rPr>
          <w:b/>
          <w:sz w:val="24"/>
          <w:szCs w:val="24"/>
        </w:rPr>
        <w:t>О разъяснениях Минтруда РФ</w:t>
      </w:r>
      <w:r w:rsidR="00CF1C1E">
        <w:rPr>
          <w:b/>
          <w:sz w:val="24"/>
          <w:szCs w:val="24"/>
        </w:rPr>
        <w:t>.</w:t>
      </w:r>
    </w:p>
    <w:p w:rsidR="00D828FD" w:rsidRPr="00D828FD" w:rsidRDefault="00D828FD" w:rsidP="00D828FD">
      <w:pPr>
        <w:pStyle w:val="a9"/>
        <w:spacing w:after="200" w:line="276" w:lineRule="auto"/>
        <w:ind w:left="567"/>
        <w:jc w:val="both"/>
        <w:rPr>
          <w:i/>
          <w:sz w:val="24"/>
          <w:szCs w:val="24"/>
        </w:rPr>
      </w:pPr>
      <w:r w:rsidRPr="00D828FD">
        <w:rPr>
          <w:i/>
          <w:sz w:val="24"/>
          <w:szCs w:val="24"/>
        </w:rPr>
        <w:t>Письмо Министерства труда и социальной защиты РФ от 17 ноября 2017 г. N 14-2/В-1012</w:t>
      </w:r>
    </w:p>
    <w:p w:rsidR="00D828FD" w:rsidRPr="00D828FD" w:rsidRDefault="00D828FD" w:rsidP="00D828FD">
      <w:pPr>
        <w:pStyle w:val="a9"/>
        <w:spacing w:after="200" w:line="276" w:lineRule="auto"/>
        <w:ind w:left="0" w:firstLine="567"/>
        <w:jc w:val="both"/>
        <w:rPr>
          <w:sz w:val="24"/>
          <w:szCs w:val="24"/>
        </w:rPr>
      </w:pPr>
      <w:r w:rsidRPr="00D828FD">
        <w:rPr>
          <w:sz w:val="24"/>
          <w:szCs w:val="24"/>
        </w:rPr>
        <w:t xml:space="preserve">Минтруд России в своем новом письме ответил на различные вопросы из области применения трудового законодательства. Так, в частности, специалисты ведомства прокомментировали норму ст. 93 ТК РФ, согласно которой работодатель обязан устанавливать неполное рабочее время по просьбе одного из родителей (опекуна, попечителя), имеющего ребенка в возрасте до 14 лет (ребенка-инвалида в возрасте до восемнадцати лет). Чиновники указали, что для установления факта неиспользования вторым родителем ребенка в возрасте до 14 лет права на неполный рабочий день (неделю) </w:t>
      </w:r>
      <w:proofErr w:type="gramStart"/>
      <w:r w:rsidRPr="00D828FD">
        <w:rPr>
          <w:sz w:val="24"/>
          <w:szCs w:val="24"/>
        </w:rPr>
        <w:t>по этому</w:t>
      </w:r>
      <w:proofErr w:type="gramEnd"/>
      <w:r w:rsidRPr="00D828FD">
        <w:rPr>
          <w:sz w:val="24"/>
          <w:szCs w:val="24"/>
        </w:rPr>
        <w:t xml:space="preserve"> же основанию, работодатель вправе запросить справку о его режиме работы.</w:t>
      </w:r>
    </w:p>
    <w:p w:rsidR="00D828FD" w:rsidRPr="00D828FD" w:rsidRDefault="00D828FD" w:rsidP="00D828FD">
      <w:pPr>
        <w:pStyle w:val="a9"/>
        <w:spacing w:after="200" w:line="276" w:lineRule="auto"/>
        <w:ind w:left="0" w:firstLine="567"/>
        <w:jc w:val="both"/>
        <w:rPr>
          <w:sz w:val="24"/>
          <w:szCs w:val="24"/>
        </w:rPr>
      </w:pPr>
      <w:r w:rsidRPr="00D828FD">
        <w:rPr>
          <w:sz w:val="24"/>
          <w:szCs w:val="24"/>
        </w:rPr>
        <w:t>Также Минтруд России пришел к заключению о том, что трудовой договор с работником может быть заключен по одной определенной трудовой функции. На невозможность указания в трудовом договоре с работником сразу нескольких должностей обращают внимание и суды (определение Волгоградского областного суда от 09.08.2013 N 33-</w:t>
      </w:r>
      <w:r w:rsidRPr="00D828FD">
        <w:rPr>
          <w:sz w:val="24"/>
          <w:szCs w:val="24"/>
        </w:rPr>
        <w:lastRenderedPageBreak/>
        <w:t>8644/2013, постановление Тринадцатого ААС от 30.08.2011 N 13АП-11863/11, решение АС Республики Карелия от 05.08.2010 N А26-4044/2010, </w:t>
      </w:r>
      <w:hyperlink r:id="rId129" w:tgtFrame="_blank" w:history="1">
        <w:r w:rsidRPr="00D828FD">
          <w:rPr>
            <w:sz w:val="24"/>
            <w:szCs w:val="24"/>
          </w:rPr>
          <w:t>решение</w:t>
        </w:r>
      </w:hyperlink>
      <w:r w:rsidRPr="00D828FD">
        <w:rPr>
          <w:sz w:val="24"/>
          <w:szCs w:val="24"/>
        </w:rPr>
        <w:t> АС Рязанской области от 28.02.2011 N А54-4990/2010).</w:t>
      </w:r>
    </w:p>
    <w:p w:rsidR="00D828FD" w:rsidRPr="00D828FD" w:rsidRDefault="00D828FD" w:rsidP="00D828FD">
      <w:pPr>
        <w:pStyle w:val="a9"/>
        <w:spacing w:after="200" w:line="276" w:lineRule="auto"/>
        <w:ind w:left="0" w:firstLine="567"/>
        <w:jc w:val="both"/>
        <w:rPr>
          <w:sz w:val="24"/>
          <w:szCs w:val="24"/>
        </w:rPr>
      </w:pPr>
      <w:r w:rsidRPr="00D828FD">
        <w:rPr>
          <w:sz w:val="24"/>
          <w:szCs w:val="24"/>
        </w:rPr>
        <w:t>В ведомстве также высказали и свою позицию по вопросу о порядке определения в трудовых договорах условия о месте работы. В письме говорится, что под местом работы понимается конкретная организация (если работодатель - юридическое лицо), имеющая свое наименование, содержащее указание на организационно-правовую форму. Отметим, однако, что точка зрения, согласно которой для указания в трудовом договоре места работы достаточно привести наименование работодателя, является спорной.</w:t>
      </w:r>
    </w:p>
    <w:p w:rsidR="00CF1C1E" w:rsidRPr="00CF1C1E" w:rsidRDefault="00CF1C1E" w:rsidP="00CF1C1E">
      <w:pPr>
        <w:pStyle w:val="a9"/>
        <w:numPr>
          <w:ilvl w:val="0"/>
          <w:numId w:val="37"/>
        </w:numPr>
        <w:spacing w:after="200" w:line="276" w:lineRule="auto"/>
        <w:ind w:left="567" w:hanging="567"/>
        <w:contextualSpacing w:val="0"/>
        <w:jc w:val="both"/>
        <w:rPr>
          <w:i/>
          <w:sz w:val="24"/>
          <w:szCs w:val="24"/>
        </w:rPr>
      </w:pPr>
      <w:r w:rsidRPr="00CF1C1E">
        <w:rPr>
          <w:b/>
          <w:sz w:val="24"/>
          <w:szCs w:val="24"/>
        </w:rPr>
        <w:t>Сокращаемым работникам индивидуального предпринимателя выходное пособие не полагается</w:t>
      </w:r>
      <w:r>
        <w:rPr>
          <w:b/>
          <w:sz w:val="24"/>
          <w:szCs w:val="24"/>
        </w:rPr>
        <w:t>.</w:t>
      </w:r>
    </w:p>
    <w:p w:rsidR="00CF1C1E" w:rsidRPr="00CF1C1E" w:rsidRDefault="00CF1C1E" w:rsidP="00CF1C1E">
      <w:pPr>
        <w:pStyle w:val="a9"/>
        <w:spacing w:after="200" w:line="276" w:lineRule="auto"/>
        <w:ind w:left="567"/>
        <w:jc w:val="both"/>
        <w:rPr>
          <w:i/>
          <w:sz w:val="24"/>
          <w:szCs w:val="24"/>
        </w:rPr>
      </w:pPr>
      <w:r w:rsidRPr="00CF1C1E">
        <w:rPr>
          <w:i/>
          <w:sz w:val="24"/>
          <w:szCs w:val="24"/>
        </w:rPr>
        <w:t>Обзор судебной практики Верховного Суда РФ N 4 (2017) (утв. Президиумом Верховного Суда РФ 15 ноября 2017 г.)</w:t>
      </w:r>
    </w:p>
    <w:p w:rsidR="00CF1C1E" w:rsidRPr="00CF1C1E" w:rsidRDefault="00CF1C1E" w:rsidP="00CF1C1E">
      <w:pPr>
        <w:pStyle w:val="a9"/>
        <w:spacing w:after="200" w:line="276" w:lineRule="auto"/>
        <w:ind w:left="0" w:firstLine="567"/>
        <w:jc w:val="both"/>
        <w:rPr>
          <w:sz w:val="24"/>
          <w:szCs w:val="24"/>
        </w:rPr>
      </w:pPr>
      <w:r w:rsidRPr="00CF1C1E">
        <w:rPr>
          <w:sz w:val="24"/>
          <w:szCs w:val="24"/>
        </w:rPr>
        <w:t>В Обзор судебной практики ВС РФ, о котором мы рассказывали </w:t>
      </w:r>
      <w:hyperlink r:id="rId130" w:anchor="/document/57401938/entry/201711201" w:history="1">
        <w:r w:rsidRPr="00CF1C1E">
          <w:rPr>
            <w:sz w:val="24"/>
            <w:szCs w:val="24"/>
          </w:rPr>
          <w:t>ранее</w:t>
        </w:r>
      </w:hyperlink>
      <w:r w:rsidRPr="00CF1C1E">
        <w:rPr>
          <w:sz w:val="24"/>
          <w:szCs w:val="24"/>
        </w:rPr>
        <w:t>, вошло </w:t>
      </w:r>
      <w:hyperlink r:id="rId131" w:anchor="/document/71502000/entry/0" w:history="1">
        <w:r w:rsidRPr="00CF1C1E">
          <w:rPr>
            <w:sz w:val="24"/>
            <w:szCs w:val="24"/>
          </w:rPr>
          <w:t>определение</w:t>
        </w:r>
      </w:hyperlink>
      <w:r w:rsidRPr="00CF1C1E">
        <w:rPr>
          <w:sz w:val="24"/>
          <w:szCs w:val="24"/>
        </w:rPr>
        <w:t> от 05.09.2016 N 74-КГ16-23, в котором Верховный Суд РФ высказался по вопросу о налич</w:t>
      </w:r>
      <w:proofErr w:type="gramStart"/>
      <w:r w:rsidRPr="00CF1C1E">
        <w:rPr>
          <w:sz w:val="24"/>
          <w:szCs w:val="24"/>
        </w:rPr>
        <w:t>ии у и</w:t>
      </w:r>
      <w:proofErr w:type="gramEnd"/>
      <w:r w:rsidRPr="00CF1C1E">
        <w:rPr>
          <w:sz w:val="24"/>
          <w:szCs w:val="24"/>
        </w:rPr>
        <w:t>ндивидуального предпринимателя обязанности по выплате сокращаемым работникам выходного пособия и сохранению за ними среднего заработка на период трудоустройства.</w:t>
      </w:r>
    </w:p>
    <w:p w:rsidR="00CF1C1E" w:rsidRPr="00CF1C1E" w:rsidRDefault="00CF1C1E" w:rsidP="00CF1C1E">
      <w:pPr>
        <w:pStyle w:val="a9"/>
        <w:spacing w:after="200" w:line="276" w:lineRule="auto"/>
        <w:ind w:left="0" w:firstLine="567"/>
        <w:jc w:val="both"/>
        <w:rPr>
          <w:sz w:val="24"/>
          <w:szCs w:val="24"/>
        </w:rPr>
      </w:pPr>
      <w:r w:rsidRPr="00CF1C1E">
        <w:rPr>
          <w:sz w:val="24"/>
          <w:szCs w:val="24"/>
        </w:rPr>
        <w:t>Соответствующая гарантия установлена статьей 178 ТК РФ для случаев увольнения работников в связи с ликвидацией организации либо сокращением численности или штата работников организации. Повышенный уровень гарантий в указанных случаях предусмотрен для работников районов Крайнего Севера и приравненных к ним местностей (ст. 318 ТК РФ).</w:t>
      </w:r>
    </w:p>
    <w:p w:rsidR="00CF1C1E" w:rsidRPr="00CF1C1E" w:rsidRDefault="00CF1C1E" w:rsidP="00CF1C1E">
      <w:pPr>
        <w:pStyle w:val="a9"/>
        <w:spacing w:after="200" w:line="276" w:lineRule="auto"/>
        <w:ind w:left="0" w:firstLine="567"/>
        <w:jc w:val="both"/>
        <w:rPr>
          <w:sz w:val="24"/>
          <w:szCs w:val="24"/>
        </w:rPr>
      </w:pPr>
      <w:r w:rsidRPr="00CF1C1E">
        <w:rPr>
          <w:sz w:val="24"/>
          <w:szCs w:val="24"/>
        </w:rPr>
        <w:t xml:space="preserve">Верховный Суд РФ указал, что исходя из буквального толкования упомянутых норм сохранение работнику среднего месячного заработка на период трудоустройства и выплата ему выходного пособия в случае ликвидации организации, сокращения численности или штата ее работников предусмотрены только при увольнении работника из организации. Трудящимся у физических лиц, включая индивидуальных предпринимателей, указанная гарантия Трудовым кодексом РФ не предусмотрена. Для этой категории работников в ст. 307 ТК РФ существует специальная норма. </w:t>
      </w:r>
      <w:proofErr w:type="gramStart"/>
      <w:r w:rsidRPr="00CF1C1E">
        <w:rPr>
          <w:sz w:val="24"/>
          <w:szCs w:val="24"/>
        </w:rPr>
        <w:t>Она содержит отличное от установленного в ст. 178 и ст. 318 ТК РФ правило о том, что случаи и размеры выплачиваемого при прекращении трудового договора выходного пособия и других компенсационных выплат могут быть определены трудовым договором.</w:t>
      </w:r>
      <w:proofErr w:type="gramEnd"/>
      <w:r w:rsidRPr="00CF1C1E">
        <w:rPr>
          <w:sz w:val="24"/>
          <w:szCs w:val="24"/>
        </w:rPr>
        <w:t xml:space="preserve"> Таким образом, индивидуальный предприниматель, увольняющий работников в связи с прекращением предпринимательской деятельности, обязан выплатить работнику выходное пособие, иные компенсационные выплаты, в том числе средний заработок, сохраняемый на период трудоустройства, только если соответствующие гарантии специально предусмотрены трудовым договором с работником.</w:t>
      </w:r>
    </w:p>
    <w:p w:rsidR="00621EF9" w:rsidRPr="00621EF9" w:rsidRDefault="00621EF9" w:rsidP="00621EF9">
      <w:pPr>
        <w:pStyle w:val="a9"/>
        <w:numPr>
          <w:ilvl w:val="0"/>
          <w:numId w:val="37"/>
        </w:numPr>
        <w:spacing w:after="200" w:line="276" w:lineRule="auto"/>
        <w:ind w:left="567" w:hanging="567"/>
        <w:contextualSpacing w:val="0"/>
        <w:jc w:val="both"/>
        <w:rPr>
          <w:b/>
          <w:sz w:val="24"/>
          <w:szCs w:val="24"/>
        </w:rPr>
      </w:pPr>
      <w:r w:rsidRPr="00621EF9">
        <w:rPr>
          <w:b/>
          <w:sz w:val="24"/>
          <w:szCs w:val="24"/>
        </w:rPr>
        <w:t>Работодатель не вправе ограничивать работника в выборе следующего места работы.</w:t>
      </w:r>
    </w:p>
    <w:p w:rsidR="00621EF9" w:rsidRPr="00621EF9" w:rsidRDefault="00621EF9" w:rsidP="00621EF9">
      <w:pPr>
        <w:pStyle w:val="a9"/>
        <w:spacing w:after="200" w:line="276" w:lineRule="auto"/>
        <w:ind w:left="567"/>
        <w:jc w:val="both"/>
        <w:rPr>
          <w:i/>
          <w:sz w:val="24"/>
          <w:szCs w:val="24"/>
        </w:rPr>
      </w:pPr>
      <w:r w:rsidRPr="00621EF9">
        <w:rPr>
          <w:i/>
          <w:sz w:val="24"/>
          <w:szCs w:val="24"/>
        </w:rPr>
        <w:t>Письмо Министерства труда и социальной защиты РФ от 19 октября 2017 г. N 14-2/В-942</w:t>
      </w:r>
    </w:p>
    <w:p w:rsidR="00621EF9" w:rsidRPr="00621EF9" w:rsidRDefault="00621EF9" w:rsidP="00621EF9">
      <w:pPr>
        <w:pStyle w:val="a9"/>
        <w:spacing w:after="200" w:line="276" w:lineRule="auto"/>
        <w:ind w:left="0" w:firstLine="567"/>
        <w:jc w:val="both"/>
        <w:rPr>
          <w:sz w:val="24"/>
          <w:szCs w:val="24"/>
        </w:rPr>
      </w:pPr>
      <w:r w:rsidRPr="00621EF9">
        <w:rPr>
          <w:sz w:val="24"/>
          <w:szCs w:val="24"/>
        </w:rPr>
        <w:t xml:space="preserve">Минтруд России высказался по вопросу о правомерности заключения между сторонами трудовых отношений так называемого "соглашения о </w:t>
      </w:r>
      <w:proofErr w:type="spellStart"/>
      <w:r w:rsidRPr="00621EF9">
        <w:rPr>
          <w:sz w:val="24"/>
          <w:szCs w:val="24"/>
        </w:rPr>
        <w:t>неконкуренции</w:t>
      </w:r>
      <w:proofErr w:type="spellEnd"/>
      <w:r w:rsidRPr="00621EF9">
        <w:rPr>
          <w:sz w:val="24"/>
          <w:szCs w:val="24"/>
        </w:rPr>
        <w:t xml:space="preserve">". Суть данного </w:t>
      </w:r>
      <w:r w:rsidRPr="00621EF9">
        <w:rPr>
          <w:sz w:val="24"/>
          <w:szCs w:val="24"/>
        </w:rPr>
        <w:lastRenderedPageBreak/>
        <w:t>соглашения заключается в том, что работник берет на себя обязательство в течение определенного времени после увольнения не трудоустраиваться в те или иные организации, являющиеся конкурентом по отношению к его бывшему работодателю.</w:t>
      </w:r>
    </w:p>
    <w:p w:rsidR="00621EF9" w:rsidRPr="00621EF9" w:rsidRDefault="00621EF9" w:rsidP="00621EF9">
      <w:pPr>
        <w:pStyle w:val="a9"/>
        <w:spacing w:after="200" w:line="276" w:lineRule="auto"/>
        <w:ind w:left="0" w:firstLine="567"/>
        <w:jc w:val="both"/>
        <w:rPr>
          <w:sz w:val="24"/>
          <w:szCs w:val="24"/>
        </w:rPr>
      </w:pPr>
      <w:r w:rsidRPr="00621EF9">
        <w:rPr>
          <w:sz w:val="24"/>
          <w:szCs w:val="24"/>
        </w:rPr>
        <w:t xml:space="preserve">Как указали специалисты ведомства, федеральное законодательство не предусматривает возможности заключения такого соглашения. </w:t>
      </w:r>
      <w:proofErr w:type="gramStart"/>
      <w:r w:rsidRPr="00621EF9">
        <w:rPr>
          <w:sz w:val="24"/>
          <w:szCs w:val="24"/>
        </w:rPr>
        <w:t>При этом в силу </w:t>
      </w:r>
      <w:hyperlink r:id="rId132" w:anchor="/document/10103000/entry/37" w:history="1">
        <w:r w:rsidRPr="00621EF9">
          <w:rPr>
            <w:sz w:val="24"/>
            <w:szCs w:val="24"/>
          </w:rPr>
          <w:t>ст. 37</w:t>
        </w:r>
      </w:hyperlink>
      <w:r w:rsidRPr="00621EF9">
        <w:rPr>
          <w:sz w:val="24"/>
          <w:szCs w:val="24"/>
        </w:rPr>
        <w:t> Конституции РФ труд свободен, а статья 9 ТК РФ устанавливает запрет на включение в трудовые договоры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621EF9" w:rsidRPr="00621EF9" w:rsidRDefault="00621EF9" w:rsidP="00621EF9">
      <w:pPr>
        <w:pStyle w:val="a9"/>
        <w:spacing w:after="200" w:line="276" w:lineRule="auto"/>
        <w:ind w:left="0" w:firstLine="567"/>
        <w:jc w:val="both"/>
        <w:rPr>
          <w:sz w:val="24"/>
          <w:szCs w:val="24"/>
        </w:rPr>
      </w:pPr>
      <w:r w:rsidRPr="00621EF9">
        <w:rPr>
          <w:sz w:val="24"/>
          <w:szCs w:val="24"/>
        </w:rPr>
        <w:t xml:space="preserve">Таким образом, даже если условие о </w:t>
      </w:r>
      <w:proofErr w:type="spellStart"/>
      <w:r w:rsidRPr="00621EF9">
        <w:rPr>
          <w:sz w:val="24"/>
          <w:szCs w:val="24"/>
        </w:rPr>
        <w:t>неконкуренции</w:t>
      </w:r>
      <w:proofErr w:type="spellEnd"/>
      <w:r w:rsidRPr="00621EF9">
        <w:rPr>
          <w:sz w:val="24"/>
          <w:szCs w:val="24"/>
        </w:rPr>
        <w:t xml:space="preserve"> будет включено в трудовой договор, оно не будет подлежать применению как противоречащее трудовому законодательству и ограничивающее права работника.</w:t>
      </w:r>
    </w:p>
    <w:p w:rsidR="000F640C" w:rsidRPr="000F640C" w:rsidRDefault="000F640C" w:rsidP="000F640C">
      <w:pPr>
        <w:pStyle w:val="a9"/>
        <w:numPr>
          <w:ilvl w:val="0"/>
          <w:numId w:val="37"/>
        </w:numPr>
        <w:spacing w:after="200" w:line="276" w:lineRule="auto"/>
        <w:ind w:left="567" w:hanging="567"/>
        <w:contextualSpacing w:val="0"/>
        <w:jc w:val="both"/>
        <w:rPr>
          <w:b/>
          <w:sz w:val="24"/>
          <w:szCs w:val="24"/>
        </w:rPr>
      </w:pPr>
      <w:proofErr w:type="gramStart"/>
      <w:r w:rsidRPr="000F640C">
        <w:rPr>
          <w:b/>
          <w:sz w:val="24"/>
          <w:szCs w:val="24"/>
        </w:rPr>
        <w:t>В случае выхода работника на работу во время отпуска по уходу за ребенком</w:t>
      </w:r>
      <w:proofErr w:type="gramEnd"/>
      <w:r w:rsidRPr="000F640C">
        <w:rPr>
          <w:b/>
          <w:sz w:val="24"/>
          <w:szCs w:val="24"/>
        </w:rPr>
        <w:t xml:space="preserve"> возможность его увольнения по данному основанию не исключается</w:t>
      </w:r>
      <w:r>
        <w:rPr>
          <w:b/>
          <w:sz w:val="24"/>
          <w:szCs w:val="24"/>
        </w:rPr>
        <w:t>.</w:t>
      </w:r>
    </w:p>
    <w:p w:rsidR="000F640C" w:rsidRPr="000F640C" w:rsidRDefault="000F640C" w:rsidP="000F640C">
      <w:pPr>
        <w:pStyle w:val="a9"/>
        <w:spacing w:after="200" w:line="276" w:lineRule="auto"/>
        <w:ind w:left="567"/>
        <w:jc w:val="both"/>
        <w:rPr>
          <w:i/>
          <w:sz w:val="24"/>
          <w:szCs w:val="24"/>
        </w:rPr>
      </w:pPr>
      <w:r w:rsidRPr="000F640C">
        <w:rPr>
          <w:i/>
          <w:sz w:val="24"/>
          <w:szCs w:val="24"/>
        </w:rPr>
        <w:t>Апелляционное определение СК по гражданским делам Московского городского суда от 04 августа 2017 г. по делу N 33-29798/2017</w:t>
      </w:r>
    </w:p>
    <w:p w:rsidR="000F640C" w:rsidRPr="000F640C" w:rsidRDefault="000F640C" w:rsidP="000F640C">
      <w:pPr>
        <w:pStyle w:val="a9"/>
        <w:spacing w:after="200" w:line="276" w:lineRule="auto"/>
        <w:ind w:left="0" w:firstLine="567"/>
        <w:jc w:val="both"/>
        <w:rPr>
          <w:sz w:val="24"/>
          <w:szCs w:val="24"/>
        </w:rPr>
      </w:pPr>
      <w:r w:rsidRPr="000F640C">
        <w:rPr>
          <w:sz w:val="24"/>
          <w:szCs w:val="24"/>
        </w:rPr>
        <w:t>В силу ст. 256 ТК РФ работники во время нахождения в отпусках по уходу за ребенком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 Согласно части шестой ст. 81 ТК РФ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пребывания в отпуске.</w:t>
      </w:r>
    </w:p>
    <w:p w:rsidR="000F640C" w:rsidRPr="000F640C" w:rsidRDefault="000F640C" w:rsidP="000F640C">
      <w:pPr>
        <w:pStyle w:val="a9"/>
        <w:spacing w:after="200" w:line="276" w:lineRule="auto"/>
        <w:ind w:left="0" w:firstLine="567"/>
        <w:jc w:val="both"/>
        <w:rPr>
          <w:sz w:val="24"/>
          <w:szCs w:val="24"/>
        </w:rPr>
      </w:pPr>
      <w:r w:rsidRPr="000F640C">
        <w:rPr>
          <w:sz w:val="24"/>
          <w:szCs w:val="24"/>
        </w:rPr>
        <w:t>На практике нередко возникает вопрос о том, может ли работодатель уволить по своей инициативе работника, воспользовавшегося своим правом работать в период отпуска по уходу за ребенком. Так, например, в Мосгорсуде рассматривался случай, когда работник, трудившийся в период отпуска, был уволен за неоднократное неисполнение своих трудовых обязанностей (п. 5 части первой ст. 81 ТК РФ).</w:t>
      </w:r>
    </w:p>
    <w:p w:rsidR="000F640C" w:rsidRPr="000F640C" w:rsidRDefault="000F640C" w:rsidP="000F640C">
      <w:pPr>
        <w:pStyle w:val="a9"/>
        <w:spacing w:after="200" w:line="276" w:lineRule="auto"/>
        <w:ind w:left="0" w:firstLine="567"/>
        <w:jc w:val="both"/>
        <w:rPr>
          <w:sz w:val="24"/>
          <w:szCs w:val="24"/>
        </w:rPr>
      </w:pPr>
      <w:r w:rsidRPr="000F640C">
        <w:rPr>
          <w:sz w:val="24"/>
          <w:szCs w:val="24"/>
        </w:rPr>
        <w:t>Суд пришел к выводу, что в случае выхода работника на работу во время отпуска по уходу за ребенком возможность его увольнения по данному основанию не исключается.</w:t>
      </w:r>
    </w:p>
    <w:p w:rsidR="00D50EDD" w:rsidRPr="00D50EDD" w:rsidRDefault="00D50EDD" w:rsidP="00D50EDD">
      <w:pPr>
        <w:keepNext/>
        <w:numPr>
          <w:ilvl w:val="1"/>
          <w:numId w:val="1"/>
        </w:numPr>
        <w:tabs>
          <w:tab w:val="left" w:pos="567"/>
        </w:tabs>
        <w:spacing w:before="120"/>
        <w:ind w:left="0" w:right="57" w:firstLine="567"/>
        <w:jc w:val="center"/>
        <w:outlineLvl w:val="0"/>
        <w:rPr>
          <w:b/>
          <w:bCs/>
          <w:sz w:val="28"/>
          <w:szCs w:val="28"/>
        </w:rPr>
      </w:pPr>
      <w:bookmarkStart w:id="100" w:name="_Toc504980438"/>
      <w:r w:rsidRPr="00D50EDD">
        <w:rPr>
          <w:b/>
          <w:bCs/>
          <w:sz w:val="28"/>
          <w:szCs w:val="28"/>
        </w:rPr>
        <w:t>Государственная регистрация юридических лиц и индивидуальных предпринимателей</w:t>
      </w:r>
      <w:bookmarkEnd w:id="100"/>
    </w:p>
    <w:p w:rsidR="008609F7" w:rsidRPr="008609F7" w:rsidRDefault="008609F7" w:rsidP="008609F7">
      <w:pPr>
        <w:pStyle w:val="a9"/>
        <w:numPr>
          <w:ilvl w:val="0"/>
          <w:numId w:val="37"/>
        </w:numPr>
        <w:spacing w:after="200" w:line="276" w:lineRule="auto"/>
        <w:ind w:left="567" w:hanging="567"/>
        <w:contextualSpacing w:val="0"/>
        <w:jc w:val="both"/>
        <w:rPr>
          <w:b/>
          <w:sz w:val="24"/>
          <w:szCs w:val="24"/>
        </w:rPr>
      </w:pPr>
      <w:r w:rsidRPr="008609F7">
        <w:rPr>
          <w:b/>
          <w:sz w:val="24"/>
          <w:szCs w:val="24"/>
        </w:rPr>
        <w:t>Внесены изменения в Закон о государственной регистрации юридических лиц и индивидуальных предпринимателей</w:t>
      </w:r>
      <w:r>
        <w:rPr>
          <w:b/>
          <w:sz w:val="24"/>
          <w:szCs w:val="24"/>
        </w:rPr>
        <w:t>.</w:t>
      </w:r>
    </w:p>
    <w:p w:rsidR="008609F7" w:rsidRPr="008609F7" w:rsidRDefault="008609F7" w:rsidP="008609F7">
      <w:pPr>
        <w:pStyle w:val="a9"/>
        <w:spacing w:after="200" w:line="276" w:lineRule="auto"/>
        <w:ind w:left="567"/>
        <w:jc w:val="both"/>
        <w:rPr>
          <w:i/>
          <w:sz w:val="24"/>
          <w:szCs w:val="24"/>
        </w:rPr>
      </w:pPr>
      <w:r w:rsidRPr="008609F7">
        <w:rPr>
          <w:i/>
          <w:sz w:val="24"/>
          <w:szCs w:val="24"/>
        </w:rPr>
        <w:t>Федеральный закон от 30 октября 2017 г. N 312-ФЗ</w:t>
      </w:r>
    </w:p>
    <w:p w:rsidR="008609F7" w:rsidRPr="008609F7" w:rsidRDefault="008609F7" w:rsidP="008609F7">
      <w:pPr>
        <w:pStyle w:val="a9"/>
        <w:spacing w:after="200" w:line="276" w:lineRule="auto"/>
        <w:ind w:left="0" w:firstLine="567"/>
        <w:jc w:val="both"/>
        <w:rPr>
          <w:sz w:val="24"/>
          <w:szCs w:val="24"/>
        </w:rPr>
      </w:pPr>
      <w:proofErr w:type="gramStart"/>
      <w:r w:rsidRPr="008609F7">
        <w:rPr>
          <w:sz w:val="24"/>
          <w:szCs w:val="24"/>
        </w:rPr>
        <w:t xml:space="preserve">По общему правилу документы, связанные с государственной регистрацией </w:t>
      </w:r>
      <w:proofErr w:type="spellStart"/>
      <w:r w:rsidRPr="008609F7">
        <w:rPr>
          <w:sz w:val="24"/>
          <w:szCs w:val="24"/>
        </w:rPr>
        <w:t>юрлиц</w:t>
      </w:r>
      <w:proofErr w:type="spellEnd"/>
      <w:r w:rsidRPr="008609F7">
        <w:rPr>
          <w:sz w:val="24"/>
          <w:szCs w:val="24"/>
        </w:rPr>
        <w:t xml:space="preserve"> и ИП, регистрирующий орган будет направлять в форме электронных документов, подписанных усиленной квалифицированной электронной подписью, по включенному в ЕГРЮЛ или ЕГРИП адресу электронной почты юридического лица или индивидуального предпринимателя и по адресу электронной почты, указанному заявителем при представлении документов на регистрацию (а также в МФЦ или нотариусу, если необходимые для </w:t>
      </w:r>
      <w:proofErr w:type="spellStart"/>
      <w:r w:rsidRPr="008609F7">
        <w:rPr>
          <w:sz w:val="24"/>
          <w:szCs w:val="24"/>
        </w:rPr>
        <w:t>госрегистрации</w:t>
      </w:r>
      <w:proofErr w:type="spellEnd"/>
      <w:proofErr w:type="gramEnd"/>
      <w:r w:rsidRPr="008609F7">
        <w:rPr>
          <w:sz w:val="24"/>
          <w:szCs w:val="24"/>
        </w:rPr>
        <w:t xml:space="preserve"> документы направлялись через них).</w:t>
      </w:r>
    </w:p>
    <w:p w:rsidR="008609F7" w:rsidRPr="008609F7" w:rsidRDefault="008609F7" w:rsidP="008609F7">
      <w:pPr>
        <w:pStyle w:val="a9"/>
        <w:spacing w:after="200" w:line="276" w:lineRule="auto"/>
        <w:ind w:left="0" w:firstLine="567"/>
        <w:jc w:val="both"/>
        <w:rPr>
          <w:sz w:val="24"/>
          <w:szCs w:val="24"/>
        </w:rPr>
      </w:pPr>
      <w:r w:rsidRPr="008609F7">
        <w:rPr>
          <w:sz w:val="24"/>
          <w:szCs w:val="24"/>
        </w:rPr>
        <w:lastRenderedPageBreak/>
        <w:t>При этом заявителю (его представителю) могут быть выданы составленные на бумажных носителях документы, подтверждающие содержание электронных документов, связанных с государственной регистрацией, но лишь по его запросу.</w:t>
      </w:r>
    </w:p>
    <w:p w:rsidR="008609F7" w:rsidRPr="008609F7" w:rsidRDefault="008609F7" w:rsidP="008609F7">
      <w:pPr>
        <w:pStyle w:val="a9"/>
        <w:spacing w:after="200" w:line="276" w:lineRule="auto"/>
        <w:ind w:left="0" w:firstLine="567"/>
        <w:jc w:val="both"/>
        <w:rPr>
          <w:sz w:val="24"/>
          <w:szCs w:val="24"/>
        </w:rPr>
      </w:pPr>
      <w:r w:rsidRPr="008609F7">
        <w:rPr>
          <w:sz w:val="24"/>
          <w:szCs w:val="24"/>
        </w:rPr>
        <w:t>Аналогичные правила предусмотрены и для направления решений о приостановлении государственной регистрации либо об отказе в государственной регистрации.</w:t>
      </w:r>
    </w:p>
    <w:p w:rsidR="008609F7" w:rsidRPr="008609F7" w:rsidRDefault="008609F7" w:rsidP="008609F7">
      <w:pPr>
        <w:pStyle w:val="a9"/>
        <w:spacing w:after="200" w:line="276" w:lineRule="auto"/>
        <w:ind w:left="0" w:firstLine="567"/>
        <w:jc w:val="both"/>
        <w:rPr>
          <w:sz w:val="24"/>
          <w:szCs w:val="24"/>
        </w:rPr>
      </w:pPr>
      <w:r w:rsidRPr="008609F7">
        <w:rPr>
          <w:sz w:val="24"/>
          <w:szCs w:val="24"/>
        </w:rPr>
        <w:t>Ряд изменений касается взаимодействия регистрирующего органа с МФЦ, в том числе закреплены сроки направления многофункциональным центром документов в регистрирующий орган.</w:t>
      </w:r>
    </w:p>
    <w:p w:rsidR="008609F7" w:rsidRPr="008609F7" w:rsidRDefault="008609F7" w:rsidP="008609F7">
      <w:pPr>
        <w:pStyle w:val="a9"/>
        <w:spacing w:after="200" w:line="276" w:lineRule="auto"/>
        <w:ind w:left="0" w:firstLine="567"/>
        <w:jc w:val="both"/>
        <w:rPr>
          <w:sz w:val="24"/>
          <w:szCs w:val="24"/>
        </w:rPr>
      </w:pPr>
      <w:r w:rsidRPr="008609F7">
        <w:rPr>
          <w:sz w:val="24"/>
          <w:szCs w:val="24"/>
        </w:rPr>
        <w:t xml:space="preserve">Дополнен перечень оснований для отказа в </w:t>
      </w:r>
      <w:proofErr w:type="spellStart"/>
      <w:r w:rsidRPr="008609F7">
        <w:rPr>
          <w:sz w:val="24"/>
          <w:szCs w:val="24"/>
        </w:rPr>
        <w:t>госрегистрации</w:t>
      </w:r>
      <w:proofErr w:type="spellEnd"/>
      <w:r w:rsidRPr="008609F7">
        <w:rPr>
          <w:sz w:val="24"/>
          <w:szCs w:val="24"/>
        </w:rPr>
        <w:t xml:space="preserve">. К ним </w:t>
      </w:r>
      <w:proofErr w:type="gramStart"/>
      <w:r w:rsidRPr="008609F7">
        <w:rPr>
          <w:sz w:val="24"/>
          <w:szCs w:val="24"/>
        </w:rPr>
        <w:t>отнесены</w:t>
      </w:r>
      <w:proofErr w:type="gramEnd"/>
      <w:r w:rsidRPr="008609F7">
        <w:rPr>
          <w:sz w:val="24"/>
          <w:szCs w:val="24"/>
        </w:rPr>
        <w:t xml:space="preserve"> также:</w:t>
      </w:r>
    </w:p>
    <w:p w:rsidR="008609F7" w:rsidRPr="008609F7" w:rsidRDefault="008609F7" w:rsidP="008609F7">
      <w:pPr>
        <w:pStyle w:val="a9"/>
        <w:spacing w:after="200" w:line="276" w:lineRule="auto"/>
        <w:ind w:left="0" w:firstLine="567"/>
        <w:jc w:val="both"/>
        <w:rPr>
          <w:sz w:val="24"/>
          <w:szCs w:val="24"/>
        </w:rPr>
      </w:pPr>
      <w:r w:rsidRPr="008609F7">
        <w:rPr>
          <w:sz w:val="24"/>
          <w:szCs w:val="24"/>
        </w:rPr>
        <w:t xml:space="preserve">- представление документов, оформленных с нарушением требований, установленных в п. 1.1 и абзаце первом п. 1.2 ст. 9 Закона о </w:t>
      </w:r>
      <w:proofErr w:type="spellStart"/>
      <w:r w:rsidRPr="008609F7">
        <w:rPr>
          <w:sz w:val="24"/>
          <w:szCs w:val="24"/>
        </w:rPr>
        <w:t>госрегистрации</w:t>
      </w:r>
      <w:proofErr w:type="spellEnd"/>
      <w:r w:rsidRPr="008609F7">
        <w:rPr>
          <w:sz w:val="24"/>
          <w:szCs w:val="24"/>
        </w:rPr>
        <w:t xml:space="preserve"> юридических лиц и индивидуальных предпринимателей;</w:t>
      </w:r>
    </w:p>
    <w:p w:rsidR="008609F7" w:rsidRPr="008609F7" w:rsidRDefault="008609F7" w:rsidP="008609F7">
      <w:pPr>
        <w:pStyle w:val="a9"/>
        <w:spacing w:after="200" w:line="276" w:lineRule="auto"/>
        <w:ind w:left="0" w:firstLine="567"/>
        <w:jc w:val="both"/>
        <w:rPr>
          <w:sz w:val="24"/>
          <w:szCs w:val="24"/>
        </w:rPr>
      </w:pPr>
      <w:r w:rsidRPr="008609F7">
        <w:rPr>
          <w:sz w:val="24"/>
          <w:szCs w:val="24"/>
        </w:rPr>
        <w:t>- представление документов, содержащих недостоверные сведения.</w:t>
      </w:r>
    </w:p>
    <w:p w:rsidR="008609F7" w:rsidRPr="008609F7" w:rsidRDefault="008609F7" w:rsidP="008609F7">
      <w:pPr>
        <w:pStyle w:val="a9"/>
        <w:spacing w:after="200" w:line="276" w:lineRule="auto"/>
        <w:ind w:left="0" w:firstLine="567"/>
        <w:jc w:val="both"/>
        <w:rPr>
          <w:sz w:val="24"/>
          <w:szCs w:val="24"/>
        </w:rPr>
      </w:pPr>
      <w:r w:rsidRPr="008609F7">
        <w:rPr>
          <w:sz w:val="24"/>
          <w:szCs w:val="24"/>
        </w:rPr>
        <w:t xml:space="preserve">Заявитель, которому отказано в </w:t>
      </w:r>
      <w:proofErr w:type="spellStart"/>
      <w:r w:rsidRPr="008609F7">
        <w:rPr>
          <w:sz w:val="24"/>
          <w:szCs w:val="24"/>
        </w:rPr>
        <w:t>госрегистрации</w:t>
      </w:r>
      <w:proofErr w:type="spellEnd"/>
      <w:r w:rsidRPr="008609F7">
        <w:rPr>
          <w:sz w:val="24"/>
          <w:szCs w:val="24"/>
        </w:rPr>
        <w:t xml:space="preserve"> в связи с непредставлением необходимых документов либо в связи с представлением документов, оформленных с нарушением установленных требований, будет вправе после устранения недочетов в течение 3 месяцев со дня принятия решения об отказе (если оно не отменено) дополнительно однократно представить необходимые документы. Повторно уплачивать госпошлину при этом не потребуется. Также не обязательно будет повторно представлять документы, имеющиеся у регистрирующего органа в связи с принятием решения об отказе в государственной регистрации.</w:t>
      </w:r>
    </w:p>
    <w:p w:rsidR="008609F7" w:rsidRPr="008609F7" w:rsidRDefault="008609F7" w:rsidP="008609F7">
      <w:pPr>
        <w:pStyle w:val="a9"/>
        <w:spacing w:after="200" w:line="276" w:lineRule="auto"/>
        <w:ind w:left="0" w:firstLine="567"/>
        <w:jc w:val="both"/>
        <w:rPr>
          <w:sz w:val="24"/>
          <w:szCs w:val="24"/>
        </w:rPr>
      </w:pPr>
      <w:r w:rsidRPr="008609F7">
        <w:rPr>
          <w:sz w:val="24"/>
          <w:szCs w:val="24"/>
        </w:rPr>
        <w:t xml:space="preserve">Кроме того, предусмотрено, что любое лицо вправе разместить на сайте регистрирующего органа запрос о направлении по указанному в нем адресу электронной почты информации о факте предоставления в регистрирующий орган (после размещения такого запроса) документов в отношении указанного в запросе </w:t>
      </w:r>
      <w:proofErr w:type="spellStart"/>
      <w:r w:rsidRPr="008609F7">
        <w:rPr>
          <w:sz w:val="24"/>
          <w:szCs w:val="24"/>
        </w:rPr>
        <w:t>юрлица</w:t>
      </w:r>
      <w:proofErr w:type="spellEnd"/>
      <w:r w:rsidRPr="008609F7">
        <w:rPr>
          <w:sz w:val="24"/>
          <w:szCs w:val="24"/>
        </w:rPr>
        <w:t>, ИП.</w:t>
      </w:r>
    </w:p>
    <w:p w:rsidR="008609F7" w:rsidRPr="007F6AC6" w:rsidRDefault="008609F7" w:rsidP="008609F7">
      <w:pPr>
        <w:pStyle w:val="a9"/>
        <w:spacing w:after="200" w:line="276" w:lineRule="auto"/>
        <w:ind w:left="0" w:firstLine="567"/>
        <w:jc w:val="both"/>
        <w:rPr>
          <w:sz w:val="24"/>
          <w:szCs w:val="24"/>
        </w:rPr>
      </w:pPr>
      <w:r w:rsidRPr="008609F7">
        <w:rPr>
          <w:sz w:val="24"/>
          <w:szCs w:val="24"/>
        </w:rPr>
        <w:t xml:space="preserve">Помимо этого в Закон о </w:t>
      </w:r>
      <w:proofErr w:type="spellStart"/>
      <w:r w:rsidRPr="008609F7">
        <w:rPr>
          <w:sz w:val="24"/>
          <w:szCs w:val="24"/>
        </w:rPr>
        <w:t>госрегистрации</w:t>
      </w:r>
      <w:proofErr w:type="spellEnd"/>
      <w:r w:rsidRPr="008609F7">
        <w:rPr>
          <w:sz w:val="24"/>
          <w:szCs w:val="24"/>
        </w:rPr>
        <w:t xml:space="preserve"> юридических лиц и индивидуальных предпринимателей внесены изменения, направленные на приведение его положений в соответствие с нормами главы 4 ГК РФ в редакции, действующей с 1 сентября 2014 года. В частности, уточнено, что юридическое лицо действует на основании учредительного документа, а не учредительных документов.</w:t>
      </w:r>
    </w:p>
    <w:p w:rsidR="001803AE" w:rsidRPr="007F6AC6" w:rsidRDefault="001803AE" w:rsidP="008609F7">
      <w:pPr>
        <w:pStyle w:val="a9"/>
        <w:spacing w:after="200" w:line="276" w:lineRule="auto"/>
        <w:ind w:left="0" w:firstLine="567"/>
        <w:jc w:val="both"/>
        <w:rPr>
          <w:sz w:val="24"/>
          <w:szCs w:val="24"/>
        </w:rPr>
      </w:pPr>
    </w:p>
    <w:p w:rsidR="00D50EDD" w:rsidRPr="00D50EDD" w:rsidRDefault="00D50EDD" w:rsidP="00D50EDD">
      <w:pPr>
        <w:pStyle w:val="a9"/>
        <w:numPr>
          <w:ilvl w:val="0"/>
          <w:numId w:val="37"/>
        </w:numPr>
        <w:spacing w:after="200" w:line="276" w:lineRule="auto"/>
        <w:ind w:left="567" w:hanging="567"/>
        <w:contextualSpacing w:val="0"/>
        <w:jc w:val="both"/>
        <w:rPr>
          <w:b/>
          <w:sz w:val="24"/>
          <w:szCs w:val="24"/>
        </w:rPr>
      </w:pPr>
      <w:r w:rsidRPr="00D50EDD">
        <w:rPr>
          <w:b/>
          <w:sz w:val="24"/>
          <w:szCs w:val="24"/>
        </w:rPr>
        <w:t>ФНС подготовила очередной обзор судебной практики по спорам с участием регистрирующих органов</w:t>
      </w:r>
    </w:p>
    <w:p w:rsidR="00D50EDD" w:rsidRPr="00D50EDD" w:rsidRDefault="00D50EDD" w:rsidP="00D50EDD">
      <w:pPr>
        <w:pStyle w:val="a9"/>
        <w:spacing w:after="200" w:line="276" w:lineRule="auto"/>
        <w:ind w:left="567"/>
        <w:jc w:val="both"/>
        <w:rPr>
          <w:i/>
          <w:sz w:val="24"/>
          <w:szCs w:val="24"/>
        </w:rPr>
      </w:pPr>
      <w:r w:rsidRPr="00D50EDD">
        <w:rPr>
          <w:i/>
          <w:sz w:val="24"/>
          <w:szCs w:val="24"/>
        </w:rPr>
        <w:t>Письмо Федеральной налоговой службы от 11 октября 2017 г. N ГД-4-14/20509@</w:t>
      </w:r>
    </w:p>
    <w:p w:rsidR="00D50EDD" w:rsidRPr="00D50EDD" w:rsidRDefault="00D50EDD" w:rsidP="00D50EDD">
      <w:pPr>
        <w:pStyle w:val="a9"/>
        <w:spacing w:after="200" w:line="276" w:lineRule="auto"/>
        <w:ind w:left="0" w:firstLine="567"/>
        <w:jc w:val="both"/>
        <w:rPr>
          <w:sz w:val="24"/>
          <w:szCs w:val="24"/>
        </w:rPr>
      </w:pPr>
      <w:r w:rsidRPr="00D50EDD">
        <w:rPr>
          <w:sz w:val="24"/>
          <w:szCs w:val="24"/>
        </w:rPr>
        <w:t>В Обзоре отмечается, в частности, следующее:</w:t>
      </w:r>
    </w:p>
    <w:p w:rsidR="00D50EDD" w:rsidRPr="00D50EDD" w:rsidRDefault="00D50EDD" w:rsidP="00D50EDD">
      <w:pPr>
        <w:pStyle w:val="a9"/>
        <w:spacing w:after="200" w:line="276" w:lineRule="auto"/>
        <w:ind w:left="0" w:firstLine="567"/>
        <w:jc w:val="both"/>
        <w:rPr>
          <w:sz w:val="24"/>
          <w:szCs w:val="24"/>
        </w:rPr>
      </w:pPr>
      <w:r w:rsidRPr="00D50EDD">
        <w:rPr>
          <w:sz w:val="24"/>
          <w:szCs w:val="24"/>
        </w:rPr>
        <w:t xml:space="preserve">- при реорганизации в форме присоединения с участием более двух юридических лиц заключается один совместный договор о присоединении. Представление на </w:t>
      </w:r>
      <w:proofErr w:type="spellStart"/>
      <w:r w:rsidRPr="00D50EDD">
        <w:rPr>
          <w:sz w:val="24"/>
          <w:szCs w:val="24"/>
        </w:rPr>
        <w:t>госрегистрацию</w:t>
      </w:r>
      <w:proofErr w:type="spellEnd"/>
      <w:r w:rsidRPr="00D50EDD">
        <w:rPr>
          <w:sz w:val="24"/>
          <w:szCs w:val="24"/>
        </w:rPr>
        <w:t xml:space="preserve"> договора о присоединении, подписанного не всеми юридическими лицами, совместно участвующими в реорганизации в форме присоединения, расценивается как непредставление этого документа, что влечет за собой отказ в государственной регистрации юридического лица;</w:t>
      </w:r>
    </w:p>
    <w:p w:rsidR="00D50EDD" w:rsidRPr="00D50EDD" w:rsidRDefault="00D50EDD" w:rsidP="00D50EDD">
      <w:pPr>
        <w:pStyle w:val="a9"/>
        <w:spacing w:after="200" w:line="276" w:lineRule="auto"/>
        <w:ind w:left="0" w:firstLine="567"/>
        <w:jc w:val="both"/>
        <w:rPr>
          <w:sz w:val="24"/>
          <w:szCs w:val="24"/>
        </w:rPr>
      </w:pPr>
      <w:r w:rsidRPr="00D50EDD">
        <w:rPr>
          <w:sz w:val="24"/>
          <w:szCs w:val="24"/>
        </w:rPr>
        <w:t>- </w:t>
      </w:r>
      <w:hyperlink r:id="rId133" w:anchor="/document/12109720/entry/0" w:history="1">
        <w:r w:rsidRPr="00D50EDD">
          <w:rPr>
            <w:sz w:val="24"/>
            <w:szCs w:val="24"/>
          </w:rPr>
          <w:t>Закон</w:t>
        </w:r>
      </w:hyperlink>
      <w:r w:rsidRPr="00D50EDD">
        <w:rPr>
          <w:sz w:val="24"/>
          <w:szCs w:val="24"/>
        </w:rPr>
        <w:t> об ООО не предусматривает такого основания для отказа в государственной регистрации юридического лица как проживание руководителя организации в иностранном государстве;</w:t>
      </w:r>
    </w:p>
    <w:p w:rsidR="00D50EDD" w:rsidRPr="00D50EDD" w:rsidRDefault="00D50EDD" w:rsidP="00D50EDD">
      <w:pPr>
        <w:pStyle w:val="a9"/>
        <w:spacing w:after="200" w:line="276" w:lineRule="auto"/>
        <w:ind w:left="0" w:firstLine="567"/>
        <w:jc w:val="both"/>
        <w:rPr>
          <w:sz w:val="24"/>
          <w:szCs w:val="24"/>
        </w:rPr>
      </w:pPr>
      <w:r w:rsidRPr="00D50EDD">
        <w:rPr>
          <w:sz w:val="24"/>
          <w:szCs w:val="24"/>
        </w:rPr>
        <w:lastRenderedPageBreak/>
        <w:t>- несоответствие наименования юридического лица, указанного в представленных на государственную регистрацию документах, требованиям федерального закона (в частности, если в фирменном наименовании содержится слово, производное от полного официального наименования иностранного государства), является основанием для отказа в государственной регистрации юридического лица;</w:t>
      </w:r>
    </w:p>
    <w:p w:rsidR="00D50EDD" w:rsidRPr="00D50EDD" w:rsidRDefault="00D50EDD" w:rsidP="00D50EDD">
      <w:pPr>
        <w:pStyle w:val="a9"/>
        <w:spacing w:after="200" w:line="276" w:lineRule="auto"/>
        <w:ind w:left="0" w:firstLine="567"/>
        <w:jc w:val="both"/>
        <w:rPr>
          <w:sz w:val="24"/>
          <w:szCs w:val="24"/>
        </w:rPr>
      </w:pPr>
      <w:proofErr w:type="gramStart"/>
      <w:r w:rsidRPr="00D50EDD">
        <w:rPr>
          <w:sz w:val="24"/>
          <w:szCs w:val="24"/>
        </w:rPr>
        <w:t>- надлежащим способом защиты в случае, если решение о реорганизации общества в форме присоединения принято без участия единственного участника реорганизуемого общества, является предъявление требований о признании недействительной самой сделки по реорганизации и о применении последствий ее недействительности, а не требование о признании недействительным решения регистрирующего органа о внесении в ЕГРЮЛ сведений о прекращении деятельности присоединенного общества;</w:t>
      </w:r>
      <w:proofErr w:type="gramEnd"/>
    </w:p>
    <w:p w:rsidR="00D50EDD" w:rsidRPr="00D50EDD" w:rsidRDefault="00D50EDD" w:rsidP="00D50EDD">
      <w:pPr>
        <w:pStyle w:val="a9"/>
        <w:spacing w:after="200" w:line="276" w:lineRule="auto"/>
        <w:ind w:left="0" w:firstLine="567"/>
        <w:jc w:val="both"/>
        <w:rPr>
          <w:sz w:val="24"/>
          <w:szCs w:val="24"/>
        </w:rPr>
      </w:pPr>
      <w:r w:rsidRPr="00D50EDD">
        <w:rPr>
          <w:sz w:val="24"/>
          <w:szCs w:val="24"/>
        </w:rPr>
        <w:t>- действующим законодательством не предусмотрен досудебный порядок оспаривания в вышестоящий регистрирующий орган действий регистрирующего органа по отказу в принятии документов для внесения в ЕГРЮЛ изменений, касающихся сведений о юридическом лице. Такой порядок предусмотрен лишь для обжалования решения об отказе в государственной регистрации;</w:t>
      </w:r>
    </w:p>
    <w:p w:rsidR="00D50EDD" w:rsidRPr="00D50EDD" w:rsidRDefault="00D50EDD" w:rsidP="00D50EDD">
      <w:pPr>
        <w:pStyle w:val="a9"/>
        <w:spacing w:after="200" w:line="276" w:lineRule="auto"/>
        <w:ind w:left="0" w:firstLine="567"/>
        <w:jc w:val="both"/>
        <w:rPr>
          <w:sz w:val="24"/>
          <w:szCs w:val="24"/>
        </w:rPr>
      </w:pPr>
      <w:r w:rsidRPr="00D50EDD">
        <w:rPr>
          <w:sz w:val="24"/>
          <w:szCs w:val="24"/>
        </w:rPr>
        <w:t>- возврат документов, представленных заявителем в регистрирующий орган при обращении за государственной регистрацией юридического лица, действующим законодательством не предусмотрен.</w:t>
      </w:r>
    </w:p>
    <w:p w:rsidR="00D50EDD" w:rsidRPr="00D50EDD" w:rsidRDefault="00D50EDD" w:rsidP="00CF1C1E">
      <w:pPr>
        <w:pStyle w:val="a9"/>
        <w:spacing w:after="200" w:line="276" w:lineRule="auto"/>
        <w:ind w:left="567"/>
        <w:contextualSpacing w:val="0"/>
        <w:jc w:val="both"/>
        <w:rPr>
          <w:sz w:val="24"/>
          <w:szCs w:val="24"/>
        </w:rPr>
      </w:pPr>
    </w:p>
    <w:p w:rsidR="00D44451" w:rsidRDefault="00166903" w:rsidP="002A71F6">
      <w:pPr>
        <w:keepNext/>
        <w:numPr>
          <w:ilvl w:val="1"/>
          <w:numId w:val="1"/>
        </w:numPr>
        <w:tabs>
          <w:tab w:val="left" w:pos="567"/>
        </w:tabs>
        <w:spacing w:before="120"/>
        <w:ind w:left="0" w:right="57" w:firstLine="567"/>
        <w:jc w:val="center"/>
        <w:outlineLvl w:val="0"/>
        <w:rPr>
          <w:b/>
          <w:bCs/>
          <w:sz w:val="28"/>
          <w:szCs w:val="28"/>
        </w:rPr>
      </w:pPr>
      <w:bookmarkStart w:id="101" w:name="_Toc504980439"/>
      <w:r w:rsidRPr="005C1E79">
        <w:rPr>
          <w:b/>
          <w:bCs/>
          <w:sz w:val="28"/>
          <w:szCs w:val="28"/>
        </w:rPr>
        <w:t>Разное</w:t>
      </w:r>
      <w:bookmarkEnd w:id="93"/>
      <w:bookmarkEnd w:id="101"/>
    </w:p>
    <w:p w:rsidR="003E6D94" w:rsidRDefault="003E6D94" w:rsidP="003E6D94">
      <w:pPr>
        <w:keepNext/>
        <w:tabs>
          <w:tab w:val="left" w:pos="567"/>
        </w:tabs>
        <w:spacing w:before="120"/>
        <w:ind w:left="567" w:right="57"/>
        <w:outlineLvl w:val="0"/>
        <w:rPr>
          <w:b/>
          <w:bCs/>
          <w:sz w:val="28"/>
          <w:szCs w:val="28"/>
        </w:rPr>
      </w:pPr>
    </w:p>
    <w:p w:rsidR="003E6D94" w:rsidRPr="003E6D94" w:rsidRDefault="003E6D94" w:rsidP="003E6D94">
      <w:pPr>
        <w:pStyle w:val="a9"/>
        <w:numPr>
          <w:ilvl w:val="0"/>
          <w:numId w:val="37"/>
        </w:numPr>
        <w:spacing w:after="200" w:line="276" w:lineRule="auto"/>
        <w:ind w:left="567" w:hanging="567"/>
        <w:contextualSpacing w:val="0"/>
        <w:jc w:val="both"/>
        <w:rPr>
          <w:b/>
          <w:sz w:val="24"/>
          <w:szCs w:val="24"/>
        </w:rPr>
      </w:pPr>
      <w:r w:rsidRPr="003E6D94">
        <w:rPr>
          <w:b/>
          <w:sz w:val="24"/>
          <w:szCs w:val="24"/>
        </w:rPr>
        <w:t>Федеральный закон от 27 ноября 2017 г. N 354-ФЗ "О внесении изменений в часть вторую Налогового кодекса Российской Федерации"</w:t>
      </w:r>
    </w:p>
    <w:p w:rsidR="003E6D94" w:rsidRPr="003E6D94" w:rsidRDefault="003E6D94" w:rsidP="003E6D94">
      <w:pPr>
        <w:pStyle w:val="a9"/>
        <w:spacing w:after="200" w:line="276" w:lineRule="auto"/>
        <w:ind w:left="0" w:firstLine="567"/>
        <w:jc w:val="both"/>
        <w:rPr>
          <w:sz w:val="24"/>
          <w:szCs w:val="24"/>
        </w:rPr>
      </w:pPr>
      <w:r w:rsidRPr="003E6D94">
        <w:rPr>
          <w:sz w:val="24"/>
          <w:szCs w:val="24"/>
        </w:rPr>
        <w:t>Скорректирован порядок удержания НДФЛ с доходов в виде выигрышей, полученных участниками азартных игр и лотерей.</w:t>
      </w:r>
    </w:p>
    <w:p w:rsidR="003E6D94" w:rsidRPr="003E6D94" w:rsidRDefault="003E6D94" w:rsidP="003E6D94">
      <w:pPr>
        <w:pStyle w:val="a9"/>
        <w:spacing w:after="200" w:line="276" w:lineRule="auto"/>
        <w:ind w:left="0" w:firstLine="567"/>
        <w:jc w:val="both"/>
        <w:rPr>
          <w:sz w:val="24"/>
          <w:szCs w:val="24"/>
        </w:rPr>
      </w:pPr>
      <w:r w:rsidRPr="003E6D94">
        <w:rPr>
          <w:sz w:val="24"/>
          <w:szCs w:val="24"/>
        </w:rPr>
        <w:t>Налоговыми агентами признаются организации, выплачивающие или передающие выигрыши, равные или превышающие 15 000 руб. Налоговая база рассчитывается путем уменьшения выигрыша, полученного при наступлении результата азартной игры, на сумму ставки или интерактивной ставки, служащих условием участия в азартной игре.</w:t>
      </w:r>
    </w:p>
    <w:p w:rsidR="003E6D94" w:rsidRPr="003E6D94" w:rsidRDefault="003E6D94" w:rsidP="003E6D94">
      <w:pPr>
        <w:pStyle w:val="a9"/>
        <w:spacing w:after="200" w:line="276" w:lineRule="auto"/>
        <w:ind w:left="0" w:firstLine="567"/>
        <w:jc w:val="both"/>
        <w:rPr>
          <w:sz w:val="24"/>
          <w:szCs w:val="24"/>
        </w:rPr>
      </w:pPr>
      <w:r w:rsidRPr="003E6D94">
        <w:rPr>
          <w:sz w:val="24"/>
          <w:szCs w:val="24"/>
        </w:rPr>
        <w:t>Налоговая база по доходам, полученным от участия в лотерее, определяется как сумма выигрыша, полученная по заданным условиям.</w:t>
      </w:r>
    </w:p>
    <w:p w:rsidR="003E6D94" w:rsidRPr="003E6D94" w:rsidRDefault="003E6D94" w:rsidP="003E6D94">
      <w:pPr>
        <w:pStyle w:val="a9"/>
        <w:spacing w:after="200" w:line="276" w:lineRule="auto"/>
        <w:ind w:left="0" w:firstLine="567"/>
        <w:jc w:val="both"/>
        <w:rPr>
          <w:sz w:val="24"/>
          <w:szCs w:val="24"/>
        </w:rPr>
      </w:pPr>
      <w:r w:rsidRPr="003E6D94">
        <w:rPr>
          <w:sz w:val="24"/>
          <w:szCs w:val="24"/>
        </w:rPr>
        <w:t>Уточнен порядок налогообложения объектов игорного бизнеса. В качестве самостоятельных обозначены процессинговые центры букмекерских контор и тотализаторов, которые совершают учет интерактивных ставок. Налоговые ставки предусмотрены в пределах от 50 000 до 250 000 руб.</w:t>
      </w:r>
    </w:p>
    <w:p w:rsidR="003E6D94" w:rsidRDefault="003E6D94" w:rsidP="003E6D94">
      <w:pPr>
        <w:pStyle w:val="a9"/>
        <w:spacing w:after="200" w:line="276" w:lineRule="auto"/>
        <w:ind w:left="0" w:firstLine="567"/>
        <w:jc w:val="both"/>
        <w:rPr>
          <w:sz w:val="24"/>
          <w:szCs w:val="24"/>
        </w:rPr>
      </w:pPr>
      <w:r w:rsidRPr="003E6D94">
        <w:rPr>
          <w:sz w:val="24"/>
          <w:szCs w:val="24"/>
        </w:rPr>
        <w:t>Федеральный закон вступает в силу по истечении 1 месяца со дня его официального опубликования, но не ранее 1-го числа очередного налогового периода по соответствующему налогу.</w:t>
      </w:r>
    </w:p>
    <w:p w:rsidR="003E6D94" w:rsidRDefault="003E6D94" w:rsidP="003E6D94">
      <w:pPr>
        <w:pStyle w:val="a9"/>
        <w:spacing w:after="200" w:line="276" w:lineRule="auto"/>
        <w:ind w:left="0" w:firstLine="567"/>
        <w:jc w:val="both"/>
        <w:rPr>
          <w:sz w:val="24"/>
          <w:szCs w:val="24"/>
        </w:rPr>
      </w:pPr>
    </w:p>
    <w:p w:rsidR="003E6D94" w:rsidRPr="003E6D94" w:rsidRDefault="003E6D94" w:rsidP="003E6D94">
      <w:pPr>
        <w:pStyle w:val="a9"/>
        <w:numPr>
          <w:ilvl w:val="0"/>
          <w:numId w:val="37"/>
        </w:numPr>
        <w:spacing w:after="200" w:line="276" w:lineRule="auto"/>
        <w:ind w:left="567" w:hanging="567"/>
        <w:contextualSpacing w:val="0"/>
        <w:jc w:val="both"/>
        <w:rPr>
          <w:b/>
          <w:sz w:val="24"/>
          <w:szCs w:val="24"/>
        </w:rPr>
      </w:pPr>
      <w:r w:rsidRPr="003E6D94">
        <w:rPr>
          <w:b/>
          <w:sz w:val="24"/>
          <w:szCs w:val="24"/>
        </w:rPr>
        <w:t>Федеральный закон от 27 ноября 2017 г. N 346-ФЗ "О внесении изменений в часть вторую Налогового кодекса Российской Федерации"</w:t>
      </w:r>
    </w:p>
    <w:p w:rsidR="003E6D94" w:rsidRPr="003E6D94" w:rsidRDefault="003E6D94" w:rsidP="003E6D94">
      <w:pPr>
        <w:pStyle w:val="a9"/>
        <w:spacing w:after="200" w:line="276" w:lineRule="auto"/>
        <w:ind w:left="0" w:firstLine="567"/>
        <w:jc w:val="both"/>
        <w:rPr>
          <w:sz w:val="24"/>
          <w:szCs w:val="24"/>
        </w:rPr>
      </w:pPr>
      <w:r w:rsidRPr="003E6D94">
        <w:rPr>
          <w:sz w:val="24"/>
          <w:szCs w:val="24"/>
        </w:rPr>
        <w:lastRenderedPageBreak/>
        <w:t>Положения НК РФ приведены в соответствие с категориально-понятийным аппаратом Закона об образовании. Вместо образовательных учреждений и учебных заведений речь идет об организациях, осуществляющих образовательную деятельность. Решено отказаться от термина "негосударственные образовательные учреждения". Соответствующие изменения внесены в перечень услуг, которые не облагаются НДС (освобождаются от него), в перечень доходов, не учитываемых при налогообложении прибыли, в перечень расходов, уменьшающих доходы по ЕСХН. Актуализированы нормы о госпошлине.</w:t>
      </w:r>
    </w:p>
    <w:p w:rsidR="003E6D94" w:rsidRPr="003E6D94" w:rsidRDefault="003E6D94" w:rsidP="003E6D94">
      <w:pPr>
        <w:pStyle w:val="a9"/>
        <w:spacing w:after="200" w:line="276" w:lineRule="auto"/>
        <w:ind w:left="0" w:firstLine="567"/>
        <w:jc w:val="both"/>
        <w:rPr>
          <w:sz w:val="24"/>
          <w:szCs w:val="24"/>
        </w:rPr>
      </w:pPr>
      <w:r w:rsidRPr="003E6D94">
        <w:rPr>
          <w:sz w:val="24"/>
          <w:szCs w:val="24"/>
        </w:rPr>
        <w:t>Законом об образовании установлен исчерпывающий перечень видов стипендий, указаны категории обучающихся, которым они могут быть назначены. В связи с этим обновлен перечень стипендий, не облагаемых НДФЛ.</w:t>
      </w:r>
    </w:p>
    <w:p w:rsidR="003E6D94" w:rsidRPr="003E6D94" w:rsidRDefault="003E6D94" w:rsidP="003E6D94">
      <w:pPr>
        <w:pStyle w:val="a9"/>
        <w:spacing w:after="200" w:line="276" w:lineRule="auto"/>
        <w:ind w:left="0" w:firstLine="567"/>
        <w:jc w:val="both"/>
        <w:rPr>
          <w:sz w:val="24"/>
          <w:szCs w:val="24"/>
        </w:rPr>
      </w:pPr>
      <w:r w:rsidRPr="003E6D94">
        <w:rPr>
          <w:sz w:val="24"/>
          <w:szCs w:val="24"/>
        </w:rPr>
        <w:t>Уточнено, как предоставляется социальный вычет по НДФЛ на обучение. Так, у организации, осуществляющей образовательную деятельность, ИП должна быть лицензия. У иностранной организации должен быть документ, подтверждающий статус организации, осуществляющей образовательную деятельность. Если ИП осуществляет образовательную деятельность непосредственно, в ЕГРИП должны содержаться соответствующие сведения.</w:t>
      </w:r>
    </w:p>
    <w:p w:rsidR="003E6D94" w:rsidRDefault="003E6D94" w:rsidP="003E6D94">
      <w:pPr>
        <w:pStyle w:val="a9"/>
        <w:spacing w:after="200" w:line="276" w:lineRule="auto"/>
        <w:ind w:left="0" w:firstLine="567"/>
        <w:jc w:val="both"/>
        <w:rPr>
          <w:sz w:val="24"/>
          <w:szCs w:val="24"/>
        </w:rPr>
      </w:pPr>
      <w:r w:rsidRPr="003E6D94">
        <w:rPr>
          <w:sz w:val="24"/>
          <w:szCs w:val="24"/>
        </w:rPr>
        <w:t>Закон вступает в силу не ранее чем по истечении 1 месяца со дня его официального опубликования, но не ранее 1 числа очередного налогового периода по соответствующему налогу.</w:t>
      </w:r>
    </w:p>
    <w:p w:rsidR="003E6D94" w:rsidRPr="003E6D94" w:rsidRDefault="003E6D94" w:rsidP="003E6D94">
      <w:pPr>
        <w:pStyle w:val="a9"/>
        <w:spacing w:after="200" w:line="276" w:lineRule="auto"/>
        <w:ind w:left="0" w:firstLine="567"/>
        <w:jc w:val="both"/>
        <w:rPr>
          <w:sz w:val="24"/>
          <w:szCs w:val="24"/>
        </w:rPr>
      </w:pPr>
    </w:p>
    <w:p w:rsidR="003E6D94" w:rsidRPr="003E6D94" w:rsidRDefault="003E6D94" w:rsidP="003E6D94">
      <w:pPr>
        <w:pStyle w:val="a9"/>
        <w:numPr>
          <w:ilvl w:val="0"/>
          <w:numId w:val="37"/>
        </w:numPr>
        <w:spacing w:after="200" w:line="276" w:lineRule="auto"/>
        <w:ind w:left="567" w:hanging="567"/>
        <w:contextualSpacing w:val="0"/>
        <w:jc w:val="both"/>
        <w:rPr>
          <w:b/>
          <w:sz w:val="24"/>
          <w:szCs w:val="24"/>
        </w:rPr>
      </w:pPr>
      <w:r w:rsidRPr="003E6D94">
        <w:rPr>
          <w:b/>
          <w:sz w:val="24"/>
          <w:szCs w:val="24"/>
        </w:rPr>
        <w:t>Федеральный закон от 27 ноября 2017 г. N 342-ФЗ "О внесении изменений в часть вторую Налогового кодекса Российской Федерации"</w:t>
      </w:r>
    </w:p>
    <w:p w:rsidR="003E6D94" w:rsidRPr="003E6D94" w:rsidRDefault="003E6D94" w:rsidP="003E6D94">
      <w:pPr>
        <w:pStyle w:val="a9"/>
        <w:spacing w:after="200" w:line="276" w:lineRule="auto"/>
        <w:ind w:left="0" w:firstLine="567"/>
        <w:jc w:val="both"/>
        <w:rPr>
          <w:sz w:val="24"/>
          <w:szCs w:val="24"/>
        </w:rPr>
      </w:pPr>
      <w:r w:rsidRPr="003E6D94">
        <w:rPr>
          <w:sz w:val="24"/>
          <w:szCs w:val="24"/>
        </w:rPr>
        <w:t>Изменения в НК РФ касаются налогообложения отчислений в Фонд защиты прав граждан - участников долевого строительства.</w:t>
      </w:r>
    </w:p>
    <w:p w:rsidR="003E6D94" w:rsidRPr="003E6D94" w:rsidRDefault="003E6D94" w:rsidP="003E6D94">
      <w:pPr>
        <w:pStyle w:val="a9"/>
        <w:spacing w:after="200" w:line="276" w:lineRule="auto"/>
        <w:ind w:left="0" w:firstLine="567"/>
        <w:jc w:val="both"/>
        <w:rPr>
          <w:sz w:val="24"/>
          <w:szCs w:val="24"/>
        </w:rPr>
      </w:pPr>
      <w:r w:rsidRPr="003E6D94">
        <w:rPr>
          <w:sz w:val="24"/>
          <w:szCs w:val="24"/>
        </w:rPr>
        <w:t>Поправки подготовлены в связи с принятием Закона о создании указанного Фонда. В нем за счет обязательных отчислений (взносов) застройщиков, привлекающих денежные средства граждан, формируется компенсационный фонд.</w:t>
      </w:r>
    </w:p>
    <w:p w:rsidR="003E6D94" w:rsidRPr="003E6D94" w:rsidRDefault="003E6D94" w:rsidP="003E6D94">
      <w:pPr>
        <w:pStyle w:val="a9"/>
        <w:spacing w:after="200" w:line="276" w:lineRule="auto"/>
        <w:ind w:left="0" w:firstLine="567"/>
        <w:jc w:val="both"/>
        <w:rPr>
          <w:sz w:val="24"/>
          <w:szCs w:val="24"/>
        </w:rPr>
      </w:pPr>
      <w:r w:rsidRPr="003E6D94">
        <w:rPr>
          <w:sz w:val="24"/>
          <w:szCs w:val="24"/>
        </w:rPr>
        <w:t xml:space="preserve">От налога на прибыль освобождены доходы Фонда, полученные за счет указанных отчислений. Граждане, которым выплачено возмещение за счет средств фонда, не будут платить НДФЛ. Застройщикам, применяющим УСН, при определении объекта налогообложения предоставлено право </w:t>
      </w:r>
      <w:proofErr w:type="gramStart"/>
      <w:r w:rsidRPr="003E6D94">
        <w:rPr>
          <w:sz w:val="24"/>
          <w:szCs w:val="24"/>
        </w:rPr>
        <w:t>уменьшать</w:t>
      </w:r>
      <w:proofErr w:type="gramEnd"/>
      <w:r w:rsidRPr="003E6D94">
        <w:rPr>
          <w:sz w:val="24"/>
          <w:szCs w:val="24"/>
        </w:rPr>
        <w:t xml:space="preserve"> полученные доходы на обязательные отчисления (взносы) в компенсационный фонд.</w:t>
      </w:r>
    </w:p>
    <w:p w:rsidR="003E6D94" w:rsidRDefault="003E6D94" w:rsidP="003E6D94">
      <w:pPr>
        <w:pStyle w:val="a9"/>
        <w:spacing w:after="200" w:line="276" w:lineRule="auto"/>
        <w:ind w:left="0" w:firstLine="567"/>
        <w:jc w:val="both"/>
        <w:rPr>
          <w:sz w:val="24"/>
          <w:szCs w:val="24"/>
        </w:rPr>
      </w:pPr>
      <w:r w:rsidRPr="003E6D94">
        <w:rPr>
          <w:sz w:val="24"/>
          <w:szCs w:val="24"/>
        </w:rPr>
        <w:t>Закон вступает в силу по истечении 1 месяца со дня его официального опубликования, но не ранее 1 числа очередного налогового периода по соответствующему налогу.</w:t>
      </w:r>
    </w:p>
    <w:p w:rsidR="003E6D94" w:rsidRPr="003E6D94" w:rsidRDefault="003E6D94" w:rsidP="003E6D94">
      <w:pPr>
        <w:pStyle w:val="a9"/>
        <w:spacing w:after="200" w:line="276" w:lineRule="auto"/>
        <w:ind w:left="0" w:firstLine="567"/>
        <w:jc w:val="both"/>
        <w:rPr>
          <w:sz w:val="24"/>
          <w:szCs w:val="24"/>
        </w:rPr>
      </w:pPr>
    </w:p>
    <w:p w:rsidR="003E6D94" w:rsidRPr="003E6D94" w:rsidRDefault="003E6D94" w:rsidP="003E6D94">
      <w:pPr>
        <w:pStyle w:val="a9"/>
        <w:numPr>
          <w:ilvl w:val="0"/>
          <w:numId w:val="37"/>
        </w:numPr>
        <w:spacing w:after="200" w:line="276" w:lineRule="auto"/>
        <w:ind w:left="567" w:hanging="567"/>
        <w:contextualSpacing w:val="0"/>
        <w:jc w:val="both"/>
        <w:rPr>
          <w:b/>
          <w:sz w:val="24"/>
          <w:szCs w:val="24"/>
        </w:rPr>
      </w:pPr>
      <w:r w:rsidRPr="003E6D94">
        <w:rPr>
          <w:b/>
          <w:sz w:val="24"/>
          <w:szCs w:val="24"/>
        </w:rPr>
        <w:t>Федеральный закон от 27 ноября 2017 г. N 335-ФЗ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E6D94" w:rsidRPr="003E6D94" w:rsidRDefault="003E6D94" w:rsidP="003E6D94">
      <w:pPr>
        <w:pStyle w:val="a9"/>
        <w:spacing w:after="200" w:line="276" w:lineRule="auto"/>
        <w:ind w:left="0" w:firstLine="567"/>
        <w:jc w:val="both"/>
        <w:rPr>
          <w:sz w:val="24"/>
          <w:szCs w:val="24"/>
        </w:rPr>
      </w:pPr>
      <w:r w:rsidRPr="003E6D94">
        <w:rPr>
          <w:sz w:val="24"/>
          <w:szCs w:val="24"/>
        </w:rPr>
        <w:t xml:space="preserve">Приняты поправки к НК РФ, уточняющие особенности взимания некоторых налогов и повышающие акцизы на </w:t>
      </w:r>
      <w:proofErr w:type="gramStart"/>
      <w:r w:rsidRPr="003E6D94">
        <w:rPr>
          <w:sz w:val="24"/>
          <w:szCs w:val="24"/>
        </w:rPr>
        <w:t>бензин</w:t>
      </w:r>
      <w:proofErr w:type="gramEnd"/>
      <w:r w:rsidRPr="003E6D94">
        <w:rPr>
          <w:sz w:val="24"/>
          <w:szCs w:val="24"/>
        </w:rPr>
        <w:t xml:space="preserve"> и легковые автомобили.</w:t>
      </w:r>
    </w:p>
    <w:p w:rsidR="003E6D94" w:rsidRPr="003E6D94" w:rsidRDefault="003E6D94" w:rsidP="003E6D94">
      <w:pPr>
        <w:pStyle w:val="a9"/>
        <w:spacing w:after="200" w:line="276" w:lineRule="auto"/>
        <w:ind w:left="0" w:firstLine="567"/>
        <w:jc w:val="both"/>
        <w:rPr>
          <w:sz w:val="24"/>
          <w:szCs w:val="24"/>
        </w:rPr>
      </w:pPr>
      <w:proofErr w:type="gramStart"/>
      <w:r w:rsidRPr="003E6D94">
        <w:rPr>
          <w:sz w:val="24"/>
          <w:szCs w:val="24"/>
        </w:rPr>
        <w:t xml:space="preserve">Регионы наделены правом устанавливать дополнительные льготы по налогу на имущество организаций (вплоть до полного освобождения имущества от налогообложения) в отношении движимого имущества, принятого с 1 января 2013 г. на учет в качестве основных средств и с </w:t>
      </w:r>
      <w:r w:rsidRPr="003E6D94">
        <w:rPr>
          <w:sz w:val="24"/>
          <w:szCs w:val="24"/>
        </w:rPr>
        <w:lastRenderedPageBreak/>
        <w:t>даты выпуска которого прошло не более 3 лет, а также в отношении имущества, отнесенного региональным законом к инновационному высокоэффективному оборудованию.</w:t>
      </w:r>
      <w:proofErr w:type="gramEnd"/>
      <w:r w:rsidRPr="003E6D94">
        <w:rPr>
          <w:sz w:val="24"/>
          <w:szCs w:val="24"/>
        </w:rPr>
        <w:t xml:space="preserve"> Размер ставок в 2018 г. ограничен 1,1%.</w:t>
      </w:r>
    </w:p>
    <w:p w:rsidR="003E6D94" w:rsidRPr="003E6D94" w:rsidRDefault="003E6D94" w:rsidP="003E6D94">
      <w:pPr>
        <w:pStyle w:val="a9"/>
        <w:spacing w:after="200" w:line="276" w:lineRule="auto"/>
        <w:ind w:left="0" w:firstLine="567"/>
        <w:jc w:val="both"/>
        <w:rPr>
          <w:sz w:val="24"/>
          <w:szCs w:val="24"/>
        </w:rPr>
      </w:pPr>
      <w:r w:rsidRPr="003E6D94">
        <w:rPr>
          <w:sz w:val="24"/>
          <w:szCs w:val="24"/>
        </w:rPr>
        <w:t>Регионы теперь могут наделять организации правом на инвестиционный вычет по налогу на прибыль, т. е. правом уменьшать исчисленный налог (авансовый платеж), зачисляемый в региональный бюджет, на расходы, связанные с приобретением (созданием) или модернизацией (реконструкцией) основных средств.</w:t>
      </w:r>
    </w:p>
    <w:p w:rsidR="003E6D94" w:rsidRPr="003E6D94" w:rsidRDefault="003E6D94" w:rsidP="003E6D94">
      <w:pPr>
        <w:pStyle w:val="a9"/>
        <w:spacing w:after="200" w:line="276" w:lineRule="auto"/>
        <w:ind w:left="0" w:firstLine="567"/>
        <w:jc w:val="both"/>
        <w:rPr>
          <w:sz w:val="24"/>
          <w:szCs w:val="24"/>
        </w:rPr>
      </w:pPr>
      <w:r w:rsidRPr="003E6D94">
        <w:rPr>
          <w:sz w:val="24"/>
          <w:szCs w:val="24"/>
        </w:rPr>
        <w:t>С 1 января 2018 г. акцизы на автомобильный бензин класса 5 и дизельное топливо увеличатся на 50 коп</w:t>
      </w:r>
      <w:proofErr w:type="gramStart"/>
      <w:r w:rsidRPr="003E6D94">
        <w:rPr>
          <w:sz w:val="24"/>
          <w:szCs w:val="24"/>
        </w:rPr>
        <w:t>.</w:t>
      </w:r>
      <w:proofErr w:type="gramEnd"/>
      <w:r w:rsidRPr="003E6D94">
        <w:rPr>
          <w:sz w:val="24"/>
          <w:szCs w:val="24"/>
        </w:rPr>
        <w:t xml:space="preserve"> </w:t>
      </w:r>
      <w:proofErr w:type="gramStart"/>
      <w:r w:rsidRPr="003E6D94">
        <w:rPr>
          <w:sz w:val="24"/>
          <w:szCs w:val="24"/>
        </w:rPr>
        <w:t>в</w:t>
      </w:r>
      <w:proofErr w:type="gramEnd"/>
      <w:r w:rsidRPr="003E6D94">
        <w:rPr>
          <w:sz w:val="24"/>
          <w:szCs w:val="24"/>
        </w:rPr>
        <w:t>  расчете на 1 л, а с 1 июля 2018 г. - еще на 50 коп. Вырастут акцизы на легковые автомобили с мощностью двигателя более 200 л. </w:t>
      </w:r>
      <w:proofErr w:type="gramStart"/>
      <w:r w:rsidRPr="003E6D94">
        <w:rPr>
          <w:sz w:val="24"/>
          <w:szCs w:val="24"/>
        </w:rPr>
        <w:t>с</w:t>
      </w:r>
      <w:proofErr w:type="gramEnd"/>
      <w:r w:rsidRPr="003E6D94">
        <w:rPr>
          <w:sz w:val="24"/>
          <w:szCs w:val="24"/>
        </w:rPr>
        <w:t xml:space="preserve">. </w:t>
      </w:r>
      <w:proofErr w:type="gramStart"/>
      <w:r w:rsidRPr="003E6D94">
        <w:rPr>
          <w:sz w:val="24"/>
          <w:szCs w:val="24"/>
        </w:rPr>
        <w:t>Предусмотрена</w:t>
      </w:r>
      <w:proofErr w:type="gramEnd"/>
      <w:r w:rsidRPr="003E6D94">
        <w:rPr>
          <w:sz w:val="24"/>
          <w:szCs w:val="24"/>
        </w:rPr>
        <w:t xml:space="preserve"> дифференциация акцизов для автомобилей мощностью 200-300, 300-400, 400-500, а также более 500 л. с. Уточнено определение средних дистиллятов, введен институт свидетельства о регистрации лица, совершающего операции по их переработке.</w:t>
      </w:r>
    </w:p>
    <w:p w:rsidR="003E6D94" w:rsidRPr="003E6D94" w:rsidRDefault="003E6D94" w:rsidP="003E6D94">
      <w:pPr>
        <w:pStyle w:val="a9"/>
        <w:spacing w:after="200" w:line="276" w:lineRule="auto"/>
        <w:ind w:left="0" w:firstLine="567"/>
        <w:jc w:val="both"/>
        <w:rPr>
          <w:sz w:val="24"/>
          <w:szCs w:val="24"/>
        </w:rPr>
      </w:pPr>
      <w:r w:rsidRPr="003E6D94">
        <w:rPr>
          <w:sz w:val="24"/>
          <w:szCs w:val="24"/>
        </w:rPr>
        <w:t>Уточнены условия, при которых организации и ИП, применяющие ЕСХН, имеют право на освобождение от уплаты НДС, а также условия, при которых они утрачивают такое право.</w:t>
      </w:r>
    </w:p>
    <w:p w:rsidR="003E6D94" w:rsidRPr="003E6D94" w:rsidRDefault="003E6D94" w:rsidP="003E6D94">
      <w:pPr>
        <w:pStyle w:val="a9"/>
        <w:spacing w:after="200" w:line="276" w:lineRule="auto"/>
        <w:ind w:left="0" w:firstLine="567"/>
        <w:jc w:val="both"/>
        <w:rPr>
          <w:sz w:val="24"/>
          <w:szCs w:val="24"/>
        </w:rPr>
      </w:pPr>
      <w:r w:rsidRPr="003E6D94">
        <w:rPr>
          <w:sz w:val="24"/>
          <w:szCs w:val="24"/>
        </w:rPr>
        <w:t>Внесены также изменения, касающиеся НДФЛ, НДПИ, страховых взносов, транспортного налога.</w:t>
      </w:r>
    </w:p>
    <w:p w:rsidR="003E6D94" w:rsidRPr="003E6D94" w:rsidRDefault="003E6D94" w:rsidP="003E6D94">
      <w:pPr>
        <w:pStyle w:val="a9"/>
        <w:spacing w:after="200" w:line="276" w:lineRule="auto"/>
        <w:ind w:left="0" w:firstLine="567"/>
        <w:jc w:val="both"/>
        <w:rPr>
          <w:sz w:val="24"/>
          <w:szCs w:val="24"/>
        </w:rPr>
      </w:pPr>
      <w:r w:rsidRPr="003E6D94">
        <w:rPr>
          <w:sz w:val="24"/>
          <w:szCs w:val="24"/>
        </w:rPr>
        <w:t>Федеральный закон вступает в силу со дня его официального опубликования, кроме положений, для которых установлены иные сроки вступления в силу.</w:t>
      </w:r>
    </w:p>
    <w:p w:rsidR="0079423D" w:rsidRPr="0079423D" w:rsidRDefault="0079423D" w:rsidP="0079423D">
      <w:pPr>
        <w:pStyle w:val="a9"/>
        <w:numPr>
          <w:ilvl w:val="0"/>
          <w:numId w:val="37"/>
        </w:numPr>
        <w:spacing w:after="200" w:line="276" w:lineRule="auto"/>
        <w:ind w:left="567" w:hanging="567"/>
        <w:contextualSpacing w:val="0"/>
        <w:jc w:val="both"/>
        <w:rPr>
          <w:b/>
          <w:sz w:val="24"/>
          <w:szCs w:val="24"/>
        </w:rPr>
      </w:pPr>
      <w:r w:rsidRPr="0079423D">
        <w:rPr>
          <w:b/>
          <w:sz w:val="24"/>
          <w:szCs w:val="24"/>
        </w:rPr>
        <w:t>Какие коэффициенты-дефляторы будут применяться в 2018 г. при налогообложении?</w:t>
      </w:r>
    </w:p>
    <w:p w:rsidR="0079423D" w:rsidRPr="0079423D" w:rsidRDefault="007F6AC6" w:rsidP="0079423D">
      <w:pPr>
        <w:pStyle w:val="a9"/>
        <w:spacing w:after="200" w:line="276" w:lineRule="auto"/>
        <w:ind w:left="567"/>
        <w:jc w:val="both"/>
        <w:rPr>
          <w:i/>
          <w:sz w:val="24"/>
          <w:szCs w:val="24"/>
        </w:rPr>
      </w:pPr>
      <w:hyperlink r:id="rId134" w:history="1">
        <w:r w:rsidR="0079423D" w:rsidRPr="0079423D">
          <w:rPr>
            <w:i/>
            <w:sz w:val="24"/>
            <w:szCs w:val="24"/>
          </w:rPr>
          <w:t>Приказ Министерства экономического развития РФ от 30 октября 2017 г. N 579 "Об установлении коэффициентов-дефляторов на 2018 год"</w:t>
        </w:r>
      </w:hyperlink>
    </w:p>
    <w:p w:rsidR="0079423D" w:rsidRPr="0079423D" w:rsidRDefault="0079423D" w:rsidP="0079423D">
      <w:pPr>
        <w:pStyle w:val="a9"/>
        <w:spacing w:after="200" w:line="276" w:lineRule="auto"/>
        <w:ind w:left="0" w:firstLine="567"/>
        <w:jc w:val="both"/>
        <w:rPr>
          <w:sz w:val="24"/>
          <w:szCs w:val="24"/>
        </w:rPr>
      </w:pPr>
      <w:r w:rsidRPr="0079423D">
        <w:rPr>
          <w:sz w:val="24"/>
          <w:szCs w:val="24"/>
        </w:rPr>
        <w:t>Установлены коэффициенты-дефляторы на 2018 г., применяемые при исчислении отдельных налогов. Их размеры превышают предусмотренные на 2017 г.</w:t>
      </w:r>
    </w:p>
    <w:p w:rsidR="0079423D" w:rsidRPr="0079423D" w:rsidRDefault="0079423D" w:rsidP="0079423D">
      <w:pPr>
        <w:pStyle w:val="a9"/>
        <w:spacing w:after="200" w:line="276" w:lineRule="auto"/>
        <w:ind w:left="0" w:firstLine="567"/>
        <w:jc w:val="both"/>
        <w:rPr>
          <w:sz w:val="24"/>
          <w:szCs w:val="24"/>
        </w:rPr>
      </w:pPr>
      <w:r w:rsidRPr="0079423D">
        <w:rPr>
          <w:sz w:val="24"/>
          <w:szCs w:val="24"/>
        </w:rPr>
        <w:t>Так, в 2018 г. размер фиксированных авансов по НДФЛ, уплачиваемых работающими в России на основе патента иностранцами, будет проиндексирован на коэффициент 1,686 (в 2017 г. - 1,623).</w:t>
      </w:r>
    </w:p>
    <w:p w:rsidR="0079423D" w:rsidRPr="0079423D" w:rsidRDefault="0079423D" w:rsidP="0079423D">
      <w:pPr>
        <w:pStyle w:val="a9"/>
        <w:spacing w:after="200" w:line="276" w:lineRule="auto"/>
        <w:ind w:left="0" w:firstLine="567"/>
        <w:jc w:val="both"/>
        <w:rPr>
          <w:sz w:val="24"/>
          <w:szCs w:val="24"/>
        </w:rPr>
      </w:pPr>
      <w:r w:rsidRPr="0079423D">
        <w:rPr>
          <w:sz w:val="24"/>
          <w:szCs w:val="24"/>
        </w:rPr>
        <w:t>Предельная величина доходов организации, ограничивающая право перехода на УСН, будет проиндексирована на 1,481 (в 2017 г. - 1,425). Аналогичные коэффициенты-дефляторы применяются к инвентаризационной стоимости имущества при исчислении налога на имущество физлиц и к максимально возможному годовому доходу ИП, находящегося на ПСН.</w:t>
      </w:r>
    </w:p>
    <w:p w:rsidR="0079423D" w:rsidRPr="0079423D" w:rsidRDefault="0079423D" w:rsidP="0079423D">
      <w:pPr>
        <w:pStyle w:val="a9"/>
        <w:spacing w:after="200" w:line="276" w:lineRule="auto"/>
        <w:ind w:left="0" w:firstLine="567"/>
        <w:jc w:val="both"/>
        <w:rPr>
          <w:sz w:val="24"/>
          <w:szCs w:val="24"/>
        </w:rPr>
      </w:pPr>
      <w:r w:rsidRPr="0079423D">
        <w:rPr>
          <w:sz w:val="24"/>
          <w:szCs w:val="24"/>
        </w:rPr>
        <w:t>Коэффициент-дефлятор для расчета налоговой базы по ЕНВД увеличен с 1,798 до 1,868.</w:t>
      </w:r>
    </w:p>
    <w:p w:rsidR="0079423D" w:rsidRPr="0079423D" w:rsidRDefault="0079423D" w:rsidP="0079423D">
      <w:pPr>
        <w:pStyle w:val="a9"/>
        <w:spacing w:after="200" w:line="276" w:lineRule="auto"/>
        <w:ind w:left="0" w:firstLine="567"/>
        <w:jc w:val="both"/>
        <w:rPr>
          <w:sz w:val="24"/>
          <w:szCs w:val="24"/>
        </w:rPr>
      </w:pPr>
      <w:r w:rsidRPr="0079423D">
        <w:rPr>
          <w:sz w:val="24"/>
          <w:szCs w:val="24"/>
        </w:rPr>
        <w:t>Ставка торгового сбора в отношении деятельности по организации розничных рынков будет проиндексирована на коэффициент 1,285 (в 2017 г. - 1,237).</w:t>
      </w:r>
    </w:p>
    <w:p w:rsidR="003E6D94" w:rsidRPr="003E6D94" w:rsidRDefault="003E6D94" w:rsidP="003E6D94">
      <w:pPr>
        <w:pStyle w:val="a9"/>
        <w:spacing w:after="200" w:line="276" w:lineRule="auto"/>
        <w:ind w:left="0" w:firstLine="567"/>
        <w:jc w:val="both"/>
        <w:rPr>
          <w:sz w:val="24"/>
          <w:szCs w:val="24"/>
        </w:rPr>
      </w:pPr>
    </w:p>
    <w:p w:rsidR="0047541B" w:rsidRPr="0047541B" w:rsidRDefault="0047541B" w:rsidP="0047541B">
      <w:pPr>
        <w:pStyle w:val="a9"/>
        <w:numPr>
          <w:ilvl w:val="0"/>
          <w:numId w:val="37"/>
        </w:numPr>
        <w:spacing w:after="200" w:line="276" w:lineRule="auto"/>
        <w:ind w:left="567" w:hanging="567"/>
        <w:contextualSpacing w:val="0"/>
        <w:jc w:val="both"/>
        <w:rPr>
          <w:b/>
          <w:sz w:val="24"/>
          <w:szCs w:val="24"/>
        </w:rPr>
      </w:pPr>
      <w:r w:rsidRPr="0047541B">
        <w:rPr>
          <w:b/>
          <w:sz w:val="24"/>
          <w:szCs w:val="24"/>
        </w:rPr>
        <w:t>С 15 декабря в путевом листе нужно указывать ОГРН</w:t>
      </w:r>
    </w:p>
    <w:p w:rsidR="0047541B" w:rsidRDefault="0047541B" w:rsidP="00D277DD">
      <w:pPr>
        <w:pStyle w:val="a9"/>
        <w:spacing w:after="200" w:line="276" w:lineRule="auto"/>
        <w:ind w:left="0" w:firstLine="567"/>
        <w:jc w:val="both"/>
        <w:rPr>
          <w:i/>
          <w:sz w:val="24"/>
          <w:szCs w:val="24"/>
        </w:rPr>
      </w:pPr>
      <w:r w:rsidRPr="0047541B">
        <w:rPr>
          <w:i/>
          <w:sz w:val="24"/>
          <w:szCs w:val="24"/>
        </w:rPr>
        <w:t>Приказ Минтранса России от 07.11.2017 N 476 (вступает в силу 15 декабря 2017 года)</w:t>
      </w:r>
    </w:p>
    <w:p w:rsidR="0047541B" w:rsidRDefault="0047541B" w:rsidP="00D277DD">
      <w:pPr>
        <w:pStyle w:val="a9"/>
        <w:spacing w:after="200" w:line="276" w:lineRule="auto"/>
        <w:ind w:left="0" w:firstLine="567"/>
        <w:jc w:val="both"/>
        <w:rPr>
          <w:i/>
          <w:sz w:val="24"/>
          <w:szCs w:val="24"/>
        </w:rPr>
      </w:pPr>
    </w:p>
    <w:p w:rsidR="0047541B" w:rsidRPr="0047541B" w:rsidRDefault="0047541B" w:rsidP="00783492">
      <w:pPr>
        <w:pStyle w:val="a9"/>
        <w:spacing w:before="120" w:line="276" w:lineRule="auto"/>
        <w:ind w:left="0" w:firstLine="567"/>
        <w:contextualSpacing w:val="0"/>
        <w:jc w:val="both"/>
        <w:rPr>
          <w:sz w:val="24"/>
          <w:szCs w:val="24"/>
        </w:rPr>
      </w:pPr>
      <w:r w:rsidRPr="0047541B">
        <w:rPr>
          <w:sz w:val="24"/>
          <w:szCs w:val="24"/>
        </w:rPr>
        <w:t>Минтранс утвердил дополнительный обязательный реквизит путевого листа. Теперь в сведениях о собственнике (владельце) транспортного средства нужно указывать ОГРН.</w:t>
      </w:r>
    </w:p>
    <w:p w:rsidR="0047541B" w:rsidRDefault="0047541B" w:rsidP="00783492">
      <w:pPr>
        <w:pStyle w:val="a9"/>
        <w:spacing w:before="120" w:line="276" w:lineRule="auto"/>
        <w:ind w:left="0" w:firstLine="567"/>
        <w:contextualSpacing w:val="0"/>
        <w:jc w:val="both"/>
        <w:rPr>
          <w:sz w:val="24"/>
          <w:szCs w:val="24"/>
        </w:rPr>
      </w:pPr>
      <w:r w:rsidRPr="0047541B">
        <w:rPr>
          <w:sz w:val="24"/>
          <w:szCs w:val="24"/>
        </w:rPr>
        <w:lastRenderedPageBreak/>
        <w:t xml:space="preserve">Кроме того, к обязательным реквизитам отнесли дату и время проведения </w:t>
      </w:r>
      <w:proofErr w:type="spellStart"/>
      <w:r w:rsidRPr="0047541B">
        <w:rPr>
          <w:sz w:val="24"/>
          <w:szCs w:val="24"/>
        </w:rPr>
        <w:t>предрейсового</w:t>
      </w:r>
      <w:proofErr w:type="spellEnd"/>
      <w:r w:rsidRPr="0047541B">
        <w:rPr>
          <w:sz w:val="24"/>
          <w:szCs w:val="24"/>
        </w:rPr>
        <w:t xml:space="preserve"> контроля. Правка техническая, так как внесение этих данных предусмотрено порядком заполнения путевого листа.</w:t>
      </w:r>
    </w:p>
    <w:p w:rsidR="00073A20" w:rsidRPr="00073A20" w:rsidRDefault="00073A20" w:rsidP="00073A20">
      <w:pPr>
        <w:autoSpaceDE w:val="0"/>
        <w:autoSpaceDN w:val="0"/>
        <w:adjustRightInd w:val="0"/>
        <w:ind w:firstLine="720"/>
        <w:jc w:val="both"/>
        <w:rPr>
          <w:rFonts w:ascii="Arial" w:eastAsiaTheme="minorHAnsi" w:hAnsi="Arial" w:cs="Arial"/>
          <w:sz w:val="24"/>
          <w:szCs w:val="24"/>
          <w:lang w:eastAsia="en-US"/>
        </w:rPr>
      </w:pPr>
    </w:p>
    <w:p w:rsidR="00073A20" w:rsidRPr="00073A20" w:rsidRDefault="00073A20" w:rsidP="00073A20">
      <w:pPr>
        <w:pStyle w:val="a9"/>
        <w:numPr>
          <w:ilvl w:val="0"/>
          <w:numId w:val="37"/>
        </w:numPr>
        <w:spacing w:after="200" w:line="276" w:lineRule="auto"/>
        <w:ind w:left="567" w:hanging="567"/>
        <w:contextualSpacing w:val="0"/>
        <w:jc w:val="both"/>
        <w:rPr>
          <w:b/>
          <w:sz w:val="24"/>
          <w:szCs w:val="24"/>
        </w:rPr>
      </w:pPr>
      <w:r w:rsidRPr="00073A20">
        <w:rPr>
          <w:b/>
          <w:sz w:val="24"/>
          <w:szCs w:val="24"/>
        </w:rPr>
        <w:t xml:space="preserve">В связи с обновлением формы федерального </w:t>
      </w:r>
      <w:proofErr w:type="spellStart"/>
      <w:r w:rsidRPr="00073A20">
        <w:rPr>
          <w:b/>
          <w:sz w:val="24"/>
          <w:szCs w:val="24"/>
        </w:rPr>
        <w:t>статнаблюдения</w:t>
      </w:r>
      <w:proofErr w:type="spellEnd"/>
      <w:r w:rsidRPr="00073A20">
        <w:rPr>
          <w:b/>
          <w:sz w:val="24"/>
          <w:szCs w:val="24"/>
        </w:rPr>
        <w:t xml:space="preserve"> N МП (микро) "Сведения об основных показателях деятельности </w:t>
      </w:r>
      <w:proofErr w:type="spellStart"/>
      <w:r w:rsidRPr="00073A20">
        <w:rPr>
          <w:b/>
          <w:sz w:val="24"/>
          <w:szCs w:val="24"/>
        </w:rPr>
        <w:t>микропредприятия</w:t>
      </w:r>
      <w:proofErr w:type="spellEnd"/>
      <w:r w:rsidRPr="00073A20">
        <w:rPr>
          <w:b/>
          <w:sz w:val="24"/>
          <w:szCs w:val="24"/>
        </w:rPr>
        <w:t>" утверждены новые указания по ее заполнению. Они вводятся в действие с отчета за 2017 г.</w:t>
      </w:r>
    </w:p>
    <w:p w:rsidR="00073A20" w:rsidRPr="00073A20" w:rsidRDefault="00073A20" w:rsidP="00073A20">
      <w:pPr>
        <w:pStyle w:val="a9"/>
        <w:spacing w:after="200" w:line="276" w:lineRule="auto"/>
        <w:ind w:left="567"/>
        <w:jc w:val="both"/>
        <w:rPr>
          <w:i/>
          <w:sz w:val="24"/>
          <w:szCs w:val="24"/>
        </w:rPr>
      </w:pPr>
      <w:r w:rsidRPr="00073A20">
        <w:rPr>
          <w:i/>
          <w:sz w:val="24"/>
          <w:szCs w:val="24"/>
        </w:rPr>
        <w:t>Приказ Федеральной службы государственной статистики от 7 ноября 2017 г. N 723 "Об утверждении Указаний по заполнению формы федерального статистического наблюдения N М</w:t>
      </w:r>
      <w:proofErr w:type="gramStart"/>
      <w:r w:rsidRPr="00073A20">
        <w:rPr>
          <w:i/>
          <w:sz w:val="24"/>
          <w:szCs w:val="24"/>
        </w:rPr>
        <w:t>П(</w:t>
      </w:r>
      <w:proofErr w:type="gramEnd"/>
      <w:r w:rsidRPr="00073A20">
        <w:rPr>
          <w:i/>
          <w:sz w:val="24"/>
          <w:szCs w:val="24"/>
        </w:rPr>
        <w:t xml:space="preserve">микро) "Сведения об основных показателях деятельности </w:t>
      </w:r>
      <w:proofErr w:type="spellStart"/>
      <w:r w:rsidRPr="00073A20">
        <w:rPr>
          <w:i/>
          <w:sz w:val="24"/>
          <w:szCs w:val="24"/>
        </w:rPr>
        <w:t>микропредприятия</w:t>
      </w:r>
      <w:proofErr w:type="spellEnd"/>
      <w:r w:rsidRPr="00073A20">
        <w:rPr>
          <w:i/>
          <w:sz w:val="24"/>
          <w:szCs w:val="24"/>
        </w:rPr>
        <w:t>"</w:t>
      </w:r>
    </w:p>
    <w:p w:rsidR="00073A20" w:rsidRPr="0047541B" w:rsidRDefault="00073A20" w:rsidP="0047541B">
      <w:pPr>
        <w:pStyle w:val="a9"/>
        <w:spacing w:before="120" w:line="276" w:lineRule="auto"/>
        <w:ind w:left="567"/>
        <w:contextualSpacing w:val="0"/>
        <w:jc w:val="both"/>
        <w:rPr>
          <w:sz w:val="24"/>
          <w:szCs w:val="24"/>
        </w:rPr>
      </w:pPr>
    </w:p>
    <w:p w:rsidR="005F467F" w:rsidRPr="005F467F" w:rsidRDefault="005F467F" w:rsidP="007836E2">
      <w:pPr>
        <w:pStyle w:val="a9"/>
        <w:numPr>
          <w:ilvl w:val="0"/>
          <w:numId w:val="37"/>
        </w:numPr>
        <w:spacing w:after="200" w:line="276" w:lineRule="auto"/>
        <w:ind w:left="567" w:hanging="567"/>
        <w:contextualSpacing w:val="0"/>
        <w:jc w:val="both"/>
        <w:rPr>
          <w:b/>
          <w:sz w:val="24"/>
          <w:szCs w:val="24"/>
        </w:rPr>
      </w:pPr>
      <w:r w:rsidRPr="005F467F">
        <w:rPr>
          <w:b/>
          <w:sz w:val="24"/>
          <w:szCs w:val="24"/>
        </w:rPr>
        <w:t>Верховный суд РФ подготовил обзор практики по делам о защите прав потребителей финансовых услуг</w:t>
      </w:r>
      <w:r w:rsidR="00D277DD">
        <w:rPr>
          <w:b/>
          <w:sz w:val="24"/>
          <w:szCs w:val="24"/>
        </w:rPr>
        <w:t>.</w:t>
      </w:r>
    </w:p>
    <w:p w:rsidR="00166903" w:rsidRDefault="00EA7D55" w:rsidP="008A6D20">
      <w:pPr>
        <w:pStyle w:val="a9"/>
        <w:spacing w:after="200" w:line="276" w:lineRule="auto"/>
        <w:ind w:left="567"/>
        <w:jc w:val="both"/>
        <w:rPr>
          <w:i/>
          <w:sz w:val="24"/>
          <w:szCs w:val="24"/>
        </w:rPr>
      </w:pPr>
      <w:r w:rsidRPr="00EA7D55">
        <w:rPr>
          <w:i/>
          <w:sz w:val="24"/>
          <w:szCs w:val="24"/>
        </w:rPr>
        <w:t>Обзор судебной практики, утвержденный Президиумом ВС РФ 27.09.2017 (размещен на сайте ВС РФ 27 сентября 2017 года</w:t>
      </w:r>
      <w:r>
        <w:rPr>
          <w:i/>
          <w:sz w:val="24"/>
          <w:szCs w:val="24"/>
        </w:rPr>
        <w:t>)</w:t>
      </w:r>
    </w:p>
    <w:p w:rsidR="00EA7D55" w:rsidRPr="00EA7D55" w:rsidRDefault="00EA7D55" w:rsidP="008A6D20">
      <w:pPr>
        <w:pStyle w:val="a9"/>
        <w:spacing w:after="200" w:line="276" w:lineRule="auto"/>
        <w:ind w:left="0" w:firstLine="567"/>
        <w:jc w:val="both"/>
        <w:rPr>
          <w:sz w:val="24"/>
          <w:szCs w:val="24"/>
        </w:rPr>
      </w:pPr>
      <w:r w:rsidRPr="00EA7D55">
        <w:rPr>
          <w:sz w:val="24"/>
          <w:szCs w:val="24"/>
        </w:rPr>
        <w:t xml:space="preserve">Настоящий Обзор подготовлен в целях </w:t>
      </w:r>
      <w:proofErr w:type="gramStart"/>
      <w:r w:rsidRPr="00EA7D55">
        <w:rPr>
          <w:sz w:val="24"/>
          <w:szCs w:val="24"/>
        </w:rPr>
        <w:t>обеспечения эффективной реализации функций судебной защиты нарушенных прав</w:t>
      </w:r>
      <w:proofErr w:type="gramEnd"/>
      <w:r w:rsidRPr="00EA7D55">
        <w:rPr>
          <w:sz w:val="24"/>
          <w:szCs w:val="24"/>
        </w:rPr>
        <w:t xml:space="preserve"> и законных интересов потребителей финансовых услуг, правильного и единообразного применения законов при рассмотрении дел соответствующей категории.</w:t>
      </w:r>
    </w:p>
    <w:p w:rsidR="00EA7D55" w:rsidRDefault="00EA7D55" w:rsidP="008A6D20">
      <w:pPr>
        <w:pStyle w:val="a9"/>
        <w:spacing w:after="200" w:line="276" w:lineRule="auto"/>
        <w:ind w:left="0" w:firstLine="567"/>
        <w:jc w:val="both"/>
        <w:rPr>
          <w:sz w:val="24"/>
          <w:szCs w:val="24"/>
        </w:rPr>
      </w:pPr>
      <w:r w:rsidRPr="00EA7D55">
        <w:rPr>
          <w:sz w:val="24"/>
          <w:szCs w:val="24"/>
        </w:rPr>
        <w:t>В документе обобщена практика гражданской коллегии Верховного суда за последние два года.</w:t>
      </w:r>
    </w:p>
    <w:p w:rsidR="00EA7D55" w:rsidRPr="00EA7D55" w:rsidRDefault="00EA7D55" w:rsidP="008A6D20">
      <w:pPr>
        <w:pStyle w:val="a9"/>
        <w:spacing w:after="200" w:line="276" w:lineRule="auto"/>
        <w:ind w:left="0" w:firstLine="567"/>
        <w:jc w:val="both"/>
        <w:rPr>
          <w:sz w:val="24"/>
          <w:szCs w:val="24"/>
        </w:rPr>
      </w:pPr>
      <w:r w:rsidRPr="00EA7D55">
        <w:rPr>
          <w:sz w:val="24"/>
          <w:szCs w:val="24"/>
        </w:rPr>
        <w:t>1. Если банком одновременно заявлены требования к заемщику о взыскании задолженности по кредитному договору и о его расторжении, такие требования подлежат рассмотрению в порядке искового, а не приказного производства.</w:t>
      </w:r>
    </w:p>
    <w:p w:rsidR="00414B08" w:rsidRPr="004936AA" w:rsidRDefault="00414B08" w:rsidP="008A6D20">
      <w:pPr>
        <w:pStyle w:val="a9"/>
        <w:spacing w:after="200" w:line="276" w:lineRule="auto"/>
        <w:ind w:left="0" w:firstLine="567"/>
        <w:jc w:val="both"/>
        <w:rPr>
          <w:sz w:val="24"/>
          <w:szCs w:val="24"/>
        </w:rPr>
      </w:pPr>
      <w:r w:rsidRPr="004936AA">
        <w:rPr>
          <w:sz w:val="24"/>
          <w:szCs w:val="24"/>
        </w:rPr>
        <w:t>2. Списание банком денежных средств со счета клиента должно осуществляться по тому курсу валюты и тем тарифам, которые действовали в банке на момент списания денег с банковской карты.</w:t>
      </w:r>
    </w:p>
    <w:p w:rsidR="00414B08" w:rsidRPr="004936AA" w:rsidRDefault="00414B08" w:rsidP="008A6D20">
      <w:pPr>
        <w:pStyle w:val="a9"/>
        <w:spacing w:after="200" w:line="276" w:lineRule="auto"/>
        <w:ind w:left="0" w:firstLine="567"/>
        <w:jc w:val="both"/>
        <w:rPr>
          <w:sz w:val="24"/>
          <w:szCs w:val="24"/>
        </w:rPr>
      </w:pPr>
      <w:r w:rsidRPr="004936AA">
        <w:rPr>
          <w:sz w:val="24"/>
          <w:szCs w:val="24"/>
        </w:rPr>
        <w:t>3. К вытекающим из договора ипотечного страхования отношениям между страховщиком и наследниками страхователя, использующими страховую услугу для нужд, не связанных с осуществлением предпринимательской деятельности, применяются положения Закона о защите прав потребителей.</w:t>
      </w:r>
    </w:p>
    <w:p w:rsidR="00414B08" w:rsidRPr="004936AA" w:rsidRDefault="00414B08" w:rsidP="008A6D20">
      <w:pPr>
        <w:pStyle w:val="a9"/>
        <w:spacing w:after="200" w:line="276" w:lineRule="auto"/>
        <w:ind w:left="0" w:firstLine="567"/>
        <w:jc w:val="both"/>
        <w:rPr>
          <w:sz w:val="24"/>
          <w:szCs w:val="24"/>
        </w:rPr>
      </w:pPr>
      <w:r w:rsidRPr="004936AA">
        <w:rPr>
          <w:sz w:val="24"/>
          <w:szCs w:val="24"/>
        </w:rPr>
        <w:t xml:space="preserve">4. </w:t>
      </w:r>
      <w:proofErr w:type="gramStart"/>
      <w:r w:rsidRPr="004936AA">
        <w:rPr>
          <w:sz w:val="24"/>
          <w:szCs w:val="24"/>
        </w:rPr>
        <w:t>При применении норм Закона о защите прав потребителей к спорам, возникшим в связи с несвоевременной выплатой страхового возмещения по договору имущественного страхования, следует учитывать, что отсутствие у гражданина регистрации в качестве индивидуального предпринимателя само по себе не означает, что застрахованное имущество использовалось им исключительно для личных, семейных, домашних и иных нужд, не связанных с осуществлением предпринимательской деятельности.</w:t>
      </w:r>
      <w:proofErr w:type="gramEnd"/>
    </w:p>
    <w:p w:rsidR="00414B08" w:rsidRPr="004936AA" w:rsidRDefault="00414B08" w:rsidP="008A6D20">
      <w:pPr>
        <w:pStyle w:val="a9"/>
        <w:spacing w:after="200" w:line="276" w:lineRule="auto"/>
        <w:ind w:left="0" w:firstLine="567"/>
        <w:jc w:val="both"/>
        <w:rPr>
          <w:sz w:val="24"/>
          <w:szCs w:val="24"/>
        </w:rPr>
      </w:pPr>
      <w:r w:rsidRPr="004936AA">
        <w:rPr>
          <w:sz w:val="24"/>
          <w:szCs w:val="24"/>
        </w:rPr>
        <w:t>5. Последствием признания недействительным условия кредитного договора об уплате комиссионного вознаграждения за обслуживание счета является возмещение гражданину-потребителю убытков по правилам ст. 15 ГК РФ.</w:t>
      </w:r>
    </w:p>
    <w:p w:rsidR="00414B08" w:rsidRPr="004936AA" w:rsidRDefault="00414B08" w:rsidP="008A6D20">
      <w:pPr>
        <w:pStyle w:val="a9"/>
        <w:spacing w:after="200" w:line="276" w:lineRule="auto"/>
        <w:ind w:left="0" w:firstLine="567"/>
        <w:jc w:val="both"/>
        <w:rPr>
          <w:sz w:val="24"/>
          <w:szCs w:val="24"/>
        </w:rPr>
      </w:pPr>
      <w:r w:rsidRPr="004936AA">
        <w:rPr>
          <w:sz w:val="24"/>
          <w:szCs w:val="24"/>
        </w:rPr>
        <w:lastRenderedPageBreak/>
        <w:t>6. К требованиям гражданина о защите его прав при заключении кредитного договора от его имени мошенническим путем подлежат применению нормы Гражданского кодекса Российской Федерации.</w:t>
      </w:r>
    </w:p>
    <w:p w:rsidR="00414B08" w:rsidRPr="004936AA" w:rsidRDefault="00414B08" w:rsidP="008A6D20">
      <w:pPr>
        <w:pStyle w:val="a9"/>
        <w:spacing w:after="200" w:line="276" w:lineRule="auto"/>
        <w:ind w:left="0" w:firstLine="567"/>
        <w:jc w:val="both"/>
        <w:rPr>
          <w:sz w:val="24"/>
          <w:szCs w:val="24"/>
        </w:rPr>
      </w:pPr>
      <w:r w:rsidRPr="004936AA">
        <w:rPr>
          <w:sz w:val="24"/>
          <w:szCs w:val="24"/>
        </w:rPr>
        <w:t>7. При невыполнении указаний клиента-потребителя о выдаче денежных средств со счета банк в соответствии со ст. 856 ГК РФ обязан уплатить на эту сумму проценты в порядке и в размере, предусмотренных ст. 395 ГК РФ.</w:t>
      </w:r>
    </w:p>
    <w:p w:rsidR="00414B08" w:rsidRPr="004936AA" w:rsidRDefault="00414B08" w:rsidP="008A6D20">
      <w:pPr>
        <w:pStyle w:val="a9"/>
        <w:spacing w:after="200" w:line="276" w:lineRule="auto"/>
        <w:ind w:left="0" w:firstLine="567"/>
        <w:jc w:val="both"/>
        <w:rPr>
          <w:sz w:val="24"/>
          <w:szCs w:val="24"/>
        </w:rPr>
      </w:pPr>
      <w:r w:rsidRPr="004936AA">
        <w:rPr>
          <w:sz w:val="24"/>
          <w:szCs w:val="24"/>
        </w:rPr>
        <w:t>8. Положения Закона о защите прав потребителей не применяются к отношениям, возникшим из договора займа, заключенного между кредитным потребительским кооперативом и гражданином-пайщиком этого кооператива.</w:t>
      </w:r>
    </w:p>
    <w:p w:rsidR="00414B08" w:rsidRPr="004936AA" w:rsidRDefault="00414B08" w:rsidP="008A6D20">
      <w:pPr>
        <w:pStyle w:val="a9"/>
        <w:spacing w:after="200" w:line="276" w:lineRule="auto"/>
        <w:ind w:left="0" w:firstLine="567"/>
        <w:jc w:val="both"/>
        <w:rPr>
          <w:sz w:val="24"/>
          <w:szCs w:val="24"/>
        </w:rPr>
      </w:pPr>
      <w:r w:rsidRPr="004936AA">
        <w:rPr>
          <w:sz w:val="24"/>
          <w:szCs w:val="24"/>
        </w:rPr>
        <w:t xml:space="preserve">9. Начисление по истечении срока действия договора </w:t>
      </w:r>
      <w:proofErr w:type="spellStart"/>
      <w:r w:rsidRPr="004936AA">
        <w:rPr>
          <w:sz w:val="24"/>
          <w:szCs w:val="24"/>
        </w:rPr>
        <w:t>микрозайма</w:t>
      </w:r>
      <w:proofErr w:type="spellEnd"/>
      <w:r w:rsidRPr="004936AA">
        <w:rPr>
          <w:sz w:val="24"/>
          <w:szCs w:val="24"/>
        </w:rPr>
        <w:t xml:space="preserve"> процентов в том размере, который был установлен договором лишь на срок его действия, является неправомерным.</w:t>
      </w:r>
    </w:p>
    <w:p w:rsidR="00414B08" w:rsidRPr="004936AA" w:rsidRDefault="00414B08" w:rsidP="008A6D20">
      <w:pPr>
        <w:pStyle w:val="a9"/>
        <w:spacing w:after="200" w:line="276" w:lineRule="auto"/>
        <w:ind w:left="0" w:firstLine="567"/>
        <w:jc w:val="both"/>
        <w:rPr>
          <w:sz w:val="24"/>
          <w:szCs w:val="24"/>
        </w:rPr>
      </w:pPr>
      <w:r w:rsidRPr="004936AA">
        <w:rPr>
          <w:sz w:val="24"/>
          <w:szCs w:val="24"/>
        </w:rPr>
        <w:t xml:space="preserve">10. Снижение судом размера процентов за пользование </w:t>
      </w:r>
      <w:proofErr w:type="spellStart"/>
      <w:r w:rsidRPr="004936AA">
        <w:rPr>
          <w:sz w:val="24"/>
          <w:szCs w:val="24"/>
        </w:rPr>
        <w:t>микрозаймом</w:t>
      </w:r>
      <w:proofErr w:type="spellEnd"/>
      <w:r w:rsidRPr="004936AA">
        <w:rPr>
          <w:sz w:val="24"/>
          <w:szCs w:val="24"/>
        </w:rPr>
        <w:t xml:space="preserve"> до размера ставки рефинансирования, то есть ниже, чем по любому из видов предоставляемых кредитными организациями физическим лицам потребительских кредитов, среднерыночные ставки по которым рассчитываются Банком России, является неправомерным.</w:t>
      </w:r>
    </w:p>
    <w:p w:rsidR="00414B08" w:rsidRPr="004936AA" w:rsidRDefault="00414B08" w:rsidP="008A6D20">
      <w:pPr>
        <w:pStyle w:val="a9"/>
        <w:spacing w:after="200" w:line="276" w:lineRule="auto"/>
        <w:ind w:left="0" w:firstLine="567"/>
        <w:jc w:val="both"/>
        <w:rPr>
          <w:sz w:val="24"/>
          <w:szCs w:val="24"/>
        </w:rPr>
      </w:pPr>
      <w:r w:rsidRPr="004936AA">
        <w:rPr>
          <w:sz w:val="24"/>
          <w:szCs w:val="24"/>
        </w:rPr>
        <w:t xml:space="preserve">11. Выдача (замена) сим-карты является услугой связи. Оператор мобильной связи несет ответственность за неправомерные действия по выдаче дубликата сим-карты с абонентским номером пользователя другому лицу, последствием </w:t>
      </w:r>
      <w:proofErr w:type="gramStart"/>
      <w:r w:rsidRPr="004936AA">
        <w:rPr>
          <w:sz w:val="24"/>
          <w:szCs w:val="24"/>
        </w:rPr>
        <w:t>которых</w:t>
      </w:r>
      <w:proofErr w:type="gramEnd"/>
      <w:r w:rsidRPr="004936AA">
        <w:rPr>
          <w:sz w:val="24"/>
          <w:szCs w:val="24"/>
        </w:rPr>
        <w:t xml:space="preserve"> является получение таким лицом доступа к банковским счетам гражданина, использующего этот абонентский номер с подключением к нему услуги "мобильный банк".</w:t>
      </w:r>
    </w:p>
    <w:p w:rsidR="00414B08" w:rsidRPr="004936AA" w:rsidRDefault="00414B08" w:rsidP="008A6D20">
      <w:pPr>
        <w:pStyle w:val="a9"/>
        <w:spacing w:after="200" w:line="276" w:lineRule="auto"/>
        <w:ind w:left="0" w:firstLine="567"/>
        <w:jc w:val="both"/>
        <w:rPr>
          <w:sz w:val="24"/>
          <w:szCs w:val="24"/>
        </w:rPr>
      </w:pPr>
      <w:r w:rsidRPr="004936AA">
        <w:rPr>
          <w:sz w:val="24"/>
          <w:szCs w:val="24"/>
        </w:rPr>
        <w:t>12. Не допускается расторжение в одностороннем порядке по инициативе заемщика договора банковского счета, предназначенного для учета его кредиторской задолженности, если открытие такого счета являлось условием заключения кредитного договора.</w:t>
      </w:r>
    </w:p>
    <w:p w:rsidR="00414B08" w:rsidRPr="004936AA" w:rsidRDefault="00414B08" w:rsidP="008A6D20">
      <w:pPr>
        <w:pStyle w:val="a9"/>
        <w:spacing w:after="200" w:line="276" w:lineRule="auto"/>
        <w:ind w:left="0" w:firstLine="567"/>
        <w:jc w:val="both"/>
        <w:rPr>
          <w:sz w:val="24"/>
          <w:szCs w:val="24"/>
        </w:rPr>
      </w:pPr>
      <w:r w:rsidRPr="004936AA">
        <w:rPr>
          <w:sz w:val="24"/>
          <w:szCs w:val="24"/>
        </w:rPr>
        <w:t xml:space="preserve">13. Гражданин вправе отказаться от услуги личного страхования по кредитному договору и потребовать возмещения убытков, возникших в связи с </w:t>
      </w:r>
      <w:proofErr w:type="spellStart"/>
      <w:r w:rsidRPr="004936AA">
        <w:rPr>
          <w:sz w:val="24"/>
          <w:szCs w:val="24"/>
        </w:rPr>
        <w:t>непредоставлением</w:t>
      </w:r>
      <w:proofErr w:type="spellEnd"/>
      <w:r w:rsidRPr="004936AA">
        <w:rPr>
          <w:sz w:val="24"/>
          <w:szCs w:val="24"/>
        </w:rPr>
        <w:t xml:space="preserve"> в разумный срок надлежащей информации об оказываемой услуге.</w:t>
      </w:r>
    </w:p>
    <w:p w:rsidR="004936AA" w:rsidRPr="004936AA" w:rsidRDefault="004936AA" w:rsidP="008A6D20">
      <w:pPr>
        <w:pStyle w:val="a9"/>
        <w:spacing w:after="200" w:line="276" w:lineRule="auto"/>
        <w:ind w:left="0" w:firstLine="567"/>
        <w:jc w:val="both"/>
        <w:rPr>
          <w:sz w:val="24"/>
          <w:szCs w:val="24"/>
        </w:rPr>
      </w:pPr>
      <w:r w:rsidRPr="004936AA">
        <w:rPr>
          <w:sz w:val="24"/>
          <w:szCs w:val="24"/>
        </w:rPr>
        <w:t>14. Суд необоснованно отказал гражданину-потребителю во взыскании убытков с банка, который в нарушение условий договора подключения к программе страхования не включил истца в список застрахованных, что привело к отказу в выплате страхового возмещения.</w:t>
      </w:r>
    </w:p>
    <w:p w:rsidR="004936AA" w:rsidRPr="004936AA" w:rsidRDefault="004936AA" w:rsidP="008A6D20">
      <w:pPr>
        <w:pStyle w:val="a9"/>
        <w:spacing w:after="200" w:line="276" w:lineRule="auto"/>
        <w:ind w:left="0" w:firstLine="567"/>
        <w:jc w:val="both"/>
        <w:rPr>
          <w:sz w:val="24"/>
          <w:szCs w:val="24"/>
        </w:rPr>
      </w:pPr>
      <w:r w:rsidRPr="004936AA">
        <w:rPr>
          <w:sz w:val="24"/>
          <w:szCs w:val="24"/>
        </w:rPr>
        <w:t>15. Фактическое внесение в счет досрочного возврата займа денежных средств в меньшем размере, чем было указано заемщиком-гражданином в заявлении о досрочном погашении кредита, само по себе не является основанием для отказа в зачислении этих сумм в счет возврата долга.</w:t>
      </w:r>
    </w:p>
    <w:p w:rsidR="004936AA" w:rsidRPr="004936AA" w:rsidRDefault="004936AA" w:rsidP="008A6D20">
      <w:pPr>
        <w:pStyle w:val="a9"/>
        <w:spacing w:after="200" w:line="276" w:lineRule="auto"/>
        <w:ind w:left="0" w:firstLine="567"/>
        <w:jc w:val="both"/>
        <w:rPr>
          <w:sz w:val="24"/>
          <w:szCs w:val="24"/>
        </w:rPr>
      </w:pPr>
      <w:r w:rsidRPr="004936AA">
        <w:rPr>
          <w:sz w:val="24"/>
          <w:szCs w:val="24"/>
        </w:rPr>
        <w:t>16. Суммы процентов по кредиту и штрафных санкций, уплаченные гражданином в связи с незаконным отказом в выплате страхового возмещения по договору кредитного страхования, являются убытками, подлежащими взысканию со страховой компании.</w:t>
      </w:r>
    </w:p>
    <w:p w:rsidR="004936AA" w:rsidRPr="004936AA" w:rsidRDefault="004936AA" w:rsidP="008A6D20">
      <w:pPr>
        <w:pStyle w:val="a9"/>
        <w:spacing w:after="200" w:line="276" w:lineRule="auto"/>
        <w:ind w:left="0" w:firstLine="567"/>
        <w:jc w:val="both"/>
        <w:rPr>
          <w:sz w:val="24"/>
          <w:szCs w:val="24"/>
        </w:rPr>
      </w:pPr>
      <w:r w:rsidRPr="004936AA">
        <w:rPr>
          <w:sz w:val="24"/>
          <w:szCs w:val="24"/>
        </w:rPr>
        <w:t>17. Отказ в удовлетворении иска гражданина-потребителя к банку о снижении договорной неустойки со ссылкой на то, что положения ст. 333 ГК РФ применяются лишь в том случае, когда иск о взыскании кредитной задолженности и неустойки предъявлен банком, признан неправомерным.</w:t>
      </w:r>
    </w:p>
    <w:p w:rsidR="004936AA" w:rsidRPr="004936AA" w:rsidRDefault="004936AA" w:rsidP="008A6D20">
      <w:pPr>
        <w:pStyle w:val="a9"/>
        <w:spacing w:after="200" w:line="276" w:lineRule="auto"/>
        <w:ind w:left="0" w:firstLine="567"/>
        <w:jc w:val="both"/>
        <w:rPr>
          <w:sz w:val="24"/>
          <w:szCs w:val="24"/>
        </w:rPr>
      </w:pPr>
      <w:r w:rsidRPr="004936AA">
        <w:rPr>
          <w:sz w:val="24"/>
          <w:szCs w:val="24"/>
        </w:rPr>
        <w:t>18. Передача банком по агентскому договору другой организации персональных данных заемщика без его согласия недопустима.</w:t>
      </w:r>
    </w:p>
    <w:p w:rsidR="004936AA" w:rsidRPr="004936AA" w:rsidRDefault="004936AA" w:rsidP="008A6D20">
      <w:pPr>
        <w:pStyle w:val="a9"/>
        <w:spacing w:after="200" w:line="276" w:lineRule="auto"/>
        <w:ind w:left="0" w:firstLine="567"/>
        <w:jc w:val="both"/>
        <w:rPr>
          <w:sz w:val="24"/>
          <w:szCs w:val="24"/>
        </w:rPr>
      </w:pPr>
      <w:r w:rsidRPr="004936AA">
        <w:rPr>
          <w:sz w:val="24"/>
          <w:szCs w:val="24"/>
        </w:rPr>
        <w:lastRenderedPageBreak/>
        <w:t>19. Привлечение организаций, оказывающих финансовые услуги, к административной ответственности, предусмотренной ч. 2 ст. 14.8 КоАП РФ, за включение в кредитные договоры (договоры займа) условий, ущемляющих права потребителя по сравнению с правилами, установленными законодательством в области защиты прав потребителей, признано правомерным.</w:t>
      </w:r>
    </w:p>
    <w:p w:rsidR="005E4748" w:rsidRPr="005E4748" w:rsidRDefault="005E4748" w:rsidP="007836E2">
      <w:pPr>
        <w:pStyle w:val="a9"/>
        <w:numPr>
          <w:ilvl w:val="0"/>
          <w:numId w:val="37"/>
        </w:numPr>
        <w:spacing w:after="200" w:line="276" w:lineRule="auto"/>
        <w:ind w:left="567" w:hanging="567"/>
        <w:contextualSpacing w:val="0"/>
        <w:jc w:val="both"/>
        <w:rPr>
          <w:b/>
          <w:sz w:val="24"/>
          <w:szCs w:val="24"/>
        </w:rPr>
      </w:pPr>
      <w:r w:rsidRPr="005E4748">
        <w:rPr>
          <w:b/>
          <w:sz w:val="24"/>
          <w:szCs w:val="24"/>
        </w:rPr>
        <w:t>Скорректированы основания, по которым Минюст России выдает юридическим лицам разрешения на включение в их фирменные наименования слов "Российская Федерация", "Россия" и производных от них.</w:t>
      </w:r>
    </w:p>
    <w:p w:rsidR="005E4748" w:rsidRDefault="005E4748" w:rsidP="005E4748">
      <w:pPr>
        <w:pStyle w:val="a9"/>
        <w:spacing w:after="200" w:line="276" w:lineRule="auto"/>
        <w:ind w:left="567"/>
        <w:jc w:val="both"/>
        <w:rPr>
          <w:bCs/>
          <w:i/>
          <w:sz w:val="24"/>
          <w:szCs w:val="24"/>
        </w:rPr>
      </w:pPr>
      <w:r w:rsidRPr="005E4748">
        <w:rPr>
          <w:bCs/>
          <w:i/>
          <w:sz w:val="24"/>
          <w:szCs w:val="24"/>
        </w:rPr>
        <w:t>Постановление Правительства РФ от 25 сентября 2017 г. N 1157 "О внесении изменений в Правила включения в фирменное наименование юридического лица официального наименования "Российская Федерация" или "Россия", а также слов, производных от этого наименования"</w:t>
      </w:r>
    </w:p>
    <w:p w:rsidR="00783492" w:rsidRPr="00783492" w:rsidRDefault="00783492" w:rsidP="00783492">
      <w:pPr>
        <w:pStyle w:val="a9"/>
        <w:numPr>
          <w:ilvl w:val="0"/>
          <w:numId w:val="37"/>
        </w:numPr>
        <w:spacing w:before="240" w:after="120" w:line="276" w:lineRule="auto"/>
        <w:ind w:left="567" w:hanging="567"/>
        <w:contextualSpacing w:val="0"/>
        <w:jc w:val="both"/>
        <w:rPr>
          <w:b/>
          <w:sz w:val="24"/>
          <w:szCs w:val="24"/>
        </w:rPr>
      </w:pPr>
      <w:r w:rsidRPr="00783492">
        <w:rPr>
          <w:b/>
          <w:sz w:val="24"/>
          <w:szCs w:val="24"/>
        </w:rPr>
        <w:t>Установлены предельные размеры пособия по безработице на 2018 г.</w:t>
      </w:r>
    </w:p>
    <w:p w:rsidR="00783492" w:rsidRPr="00783492" w:rsidRDefault="007F6AC6" w:rsidP="00783492">
      <w:pPr>
        <w:pStyle w:val="a9"/>
        <w:spacing w:after="200" w:line="276" w:lineRule="auto"/>
        <w:ind w:left="567"/>
        <w:jc w:val="both"/>
        <w:rPr>
          <w:bCs/>
          <w:i/>
          <w:sz w:val="24"/>
          <w:szCs w:val="24"/>
        </w:rPr>
      </w:pPr>
      <w:hyperlink r:id="rId135" w:history="1">
        <w:r w:rsidR="00783492" w:rsidRPr="00783492">
          <w:rPr>
            <w:bCs/>
            <w:i/>
            <w:sz w:val="24"/>
            <w:szCs w:val="24"/>
          </w:rPr>
          <w:t>Постановление Правительства РФ от 24 ноября 2017 г. N 1423 "О размерах минимальной и максимальной величин пособия по безработице на 2018 год"</w:t>
        </w:r>
      </w:hyperlink>
    </w:p>
    <w:p w:rsidR="00783492" w:rsidRPr="00783492" w:rsidRDefault="00783492" w:rsidP="00783492">
      <w:pPr>
        <w:pStyle w:val="a9"/>
        <w:spacing w:before="120" w:line="276" w:lineRule="auto"/>
        <w:ind w:left="0" w:firstLine="567"/>
        <w:contextualSpacing w:val="0"/>
        <w:jc w:val="both"/>
        <w:rPr>
          <w:sz w:val="24"/>
          <w:szCs w:val="24"/>
        </w:rPr>
      </w:pPr>
      <w:r w:rsidRPr="00783492">
        <w:rPr>
          <w:sz w:val="24"/>
          <w:szCs w:val="24"/>
        </w:rPr>
        <w:t>Они не меняются с 2009 г. Минимальная величина пособия составляет 850 руб., максимальная - 4 900 руб.</w:t>
      </w:r>
    </w:p>
    <w:p w:rsidR="00783492" w:rsidRPr="00783492" w:rsidRDefault="00783492" w:rsidP="00783492">
      <w:pPr>
        <w:pStyle w:val="a9"/>
        <w:numPr>
          <w:ilvl w:val="0"/>
          <w:numId w:val="37"/>
        </w:numPr>
        <w:spacing w:before="240" w:after="120" w:line="276" w:lineRule="auto"/>
        <w:ind w:left="567" w:hanging="567"/>
        <w:contextualSpacing w:val="0"/>
        <w:jc w:val="both"/>
        <w:rPr>
          <w:b/>
          <w:sz w:val="24"/>
          <w:szCs w:val="24"/>
        </w:rPr>
      </w:pPr>
      <w:r w:rsidRPr="00783492">
        <w:rPr>
          <w:b/>
          <w:sz w:val="24"/>
          <w:szCs w:val="24"/>
        </w:rPr>
        <w:t>Как пользоваться сервисом "Заполнить платежное поручение"?</w:t>
      </w:r>
    </w:p>
    <w:p w:rsidR="00783492" w:rsidRPr="00783492" w:rsidRDefault="007F6AC6" w:rsidP="00783492">
      <w:pPr>
        <w:pStyle w:val="a9"/>
        <w:spacing w:after="200" w:line="276" w:lineRule="auto"/>
        <w:ind w:left="567"/>
        <w:jc w:val="both"/>
        <w:rPr>
          <w:bCs/>
          <w:i/>
          <w:sz w:val="24"/>
          <w:szCs w:val="24"/>
        </w:rPr>
      </w:pPr>
      <w:hyperlink r:id="rId136" w:history="1">
        <w:r w:rsidR="00783492" w:rsidRPr="00783492">
          <w:rPr>
            <w:bCs/>
            <w:i/>
            <w:sz w:val="24"/>
            <w:szCs w:val="24"/>
          </w:rPr>
          <w:t>Письмо Федеральной налоговой службы от 13 ноября 2017 г. N ЗН-3-22/7396@ "О рассмотрении обращения"</w:t>
        </w:r>
      </w:hyperlink>
    </w:p>
    <w:p w:rsidR="00783492" w:rsidRPr="00783492" w:rsidRDefault="00783492" w:rsidP="00783492">
      <w:pPr>
        <w:pStyle w:val="a9"/>
        <w:spacing w:after="200" w:line="276" w:lineRule="auto"/>
        <w:ind w:left="0" w:firstLine="567"/>
        <w:jc w:val="both"/>
        <w:rPr>
          <w:sz w:val="24"/>
          <w:szCs w:val="24"/>
        </w:rPr>
      </w:pPr>
      <w:r w:rsidRPr="00783492">
        <w:rPr>
          <w:sz w:val="24"/>
          <w:szCs w:val="24"/>
        </w:rPr>
        <w:t>Для внесения платежей, администрируемых налоговыми органами, платежный документ может быть сформирован налогоплательщиком самостоятельно с помощью электронного сервиса "Заполнить платежное поручение", размещенного на сайте ФНС России. УИН присваивается автоматически.</w:t>
      </w:r>
    </w:p>
    <w:p w:rsidR="00783492" w:rsidRPr="00783492" w:rsidRDefault="00783492" w:rsidP="00783492">
      <w:pPr>
        <w:pStyle w:val="a9"/>
        <w:spacing w:after="200" w:line="276" w:lineRule="auto"/>
        <w:ind w:left="0" w:firstLine="567"/>
        <w:jc w:val="both"/>
        <w:rPr>
          <w:sz w:val="24"/>
          <w:szCs w:val="24"/>
        </w:rPr>
      </w:pPr>
      <w:r w:rsidRPr="00783492">
        <w:rPr>
          <w:sz w:val="24"/>
          <w:szCs w:val="24"/>
        </w:rPr>
        <w:t>Для заполнения платежного поручения с использованием сервиса необходимо последовательно выполнить следующие шаги: выбрать тип налогоплательщика и вид расчетного документа; выбрать вид, наименование платежа; выбрать реквизиты получателя платежа; выбрать реквизиты платежного документа; ввести идентифицирующие реквизиты (адрес места жительства); выбрать способ оплаты; сформировать платежный документ.</w:t>
      </w:r>
    </w:p>
    <w:p w:rsidR="00783492" w:rsidRPr="005E4748" w:rsidRDefault="00783492" w:rsidP="005E4748">
      <w:pPr>
        <w:pStyle w:val="a9"/>
        <w:spacing w:after="200" w:line="276" w:lineRule="auto"/>
        <w:ind w:left="567"/>
        <w:jc w:val="both"/>
        <w:rPr>
          <w:i/>
          <w:sz w:val="24"/>
          <w:szCs w:val="24"/>
        </w:rPr>
      </w:pPr>
    </w:p>
    <w:p w:rsidR="005E4748" w:rsidRPr="00EA7D55" w:rsidRDefault="005E4748" w:rsidP="005E4748">
      <w:pPr>
        <w:ind w:firstLine="567"/>
        <w:contextualSpacing/>
        <w:jc w:val="both"/>
        <w:rPr>
          <w:sz w:val="24"/>
          <w:szCs w:val="24"/>
        </w:rPr>
      </w:pPr>
      <w:r>
        <w:rPr>
          <w:rFonts w:ascii="Arial" w:hAnsi="Arial" w:cs="Arial"/>
          <w:color w:val="000000"/>
          <w:sz w:val="21"/>
          <w:szCs w:val="21"/>
        </w:rPr>
        <w:br/>
      </w:r>
    </w:p>
    <w:p w:rsidR="00EA7D55" w:rsidRPr="00EA7D55" w:rsidRDefault="00EA7D55" w:rsidP="00EA7D55">
      <w:pPr>
        <w:ind w:firstLine="567"/>
        <w:contextualSpacing/>
        <w:jc w:val="both"/>
        <w:rPr>
          <w:sz w:val="24"/>
          <w:szCs w:val="24"/>
        </w:rPr>
      </w:pPr>
    </w:p>
    <w:sectPr w:rsidR="00EA7D55" w:rsidRPr="00EA7D55" w:rsidSect="005F3DC4">
      <w:headerReference w:type="even" r:id="rId137"/>
      <w:headerReference w:type="default" r:id="rId138"/>
      <w:footerReference w:type="even" r:id="rId139"/>
      <w:footerReference w:type="default" r:id="rId140"/>
      <w:headerReference w:type="first" r:id="rId141"/>
      <w:footerReference w:type="first" r:id="rId142"/>
      <w:pgSz w:w="11906" w:h="16838"/>
      <w:pgMar w:top="623"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AE" w:rsidRDefault="001803AE">
      <w:r>
        <w:separator/>
      </w:r>
    </w:p>
  </w:endnote>
  <w:endnote w:type="continuationSeparator" w:id="0">
    <w:p w:rsidR="001803AE" w:rsidRDefault="0018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AE" w:rsidRDefault="001803AE"/>
  <w:p w:rsidR="001803AE" w:rsidRDefault="001803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AE" w:rsidRDefault="001803AE">
    <w:pPr>
      <w:pStyle w:val="a6"/>
      <w:jc w:val="center"/>
    </w:pPr>
    <w:r>
      <w:fldChar w:fldCharType="begin"/>
    </w:r>
    <w:r>
      <w:instrText xml:space="preserve"> PAGE </w:instrText>
    </w:r>
    <w:r>
      <w:fldChar w:fldCharType="separate"/>
    </w:r>
    <w:r w:rsidR="007F6AC6">
      <w:rPr>
        <w:noProof/>
      </w:rPr>
      <w:t>1</w:t>
    </w:r>
    <w:r>
      <w:fldChar w:fldCharType="end"/>
    </w:r>
  </w:p>
  <w:p w:rsidR="001803AE" w:rsidRDefault="001803AE">
    <w:pPr>
      <w:pStyle w:val="a6"/>
    </w:pPr>
  </w:p>
  <w:p w:rsidR="001803AE" w:rsidRDefault="001803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AE" w:rsidRDefault="001803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AE" w:rsidRDefault="001803AE">
      <w:r>
        <w:separator/>
      </w:r>
    </w:p>
  </w:footnote>
  <w:footnote w:type="continuationSeparator" w:id="0">
    <w:p w:rsidR="001803AE" w:rsidRDefault="0018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AE" w:rsidRDefault="001803AE">
    <w:r>
      <w:t>[Введите текст]</w:t>
    </w:r>
  </w:p>
  <w:p w:rsidR="001803AE" w:rsidRDefault="001803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AE" w:rsidRDefault="001803AE"/>
  <w:p w:rsidR="001803AE" w:rsidRDefault="001803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AE" w:rsidRDefault="001803AE"/>
  <w:tbl>
    <w:tblPr>
      <w:tblW w:w="0" w:type="auto"/>
      <w:tblInd w:w="108" w:type="dxa"/>
      <w:tblLayout w:type="fixed"/>
      <w:tblLook w:val="0000" w:firstRow="0" w:lastRow="0" w:firstColumn="0" w:lastColumn="0" w:noHBand="0" w:noVBand="0"/>
    </w:tblPr>
    <w:tblGrid>
      <w:gridCol w:w="2445"/>
      <w:gridCol w:w="7972"/>
    </w:tblGrid>
    <w:tr w:rsidR="001803AE">
      <w:trPr>
        <w:trHeight w:val="617"/>
      </w:trPr>
      <w:tc>
        <w:tcPr>
          <w:tcW w:w="2445" w:type="dxa"/>
          <w:tcBorders>
            <w:bottom w:val="single" w:sz="4" w:space="0" w:color="000000"/>
          </w:tcBorders>
          <w:shd w:val="clear" w:color="auto" w:fill="auto"/>
        </w:tcPr>
        <w:p w:rsidR="001803AE" w:rsidRDefault="001803AE">
          <w:pPr>
            <w:tabs>
              <w:tab w:val="center" w:pos="4153"/>
              <w:tab w:val="right" w:pos="8306"/>
            </w:tabs>
            <w:snapToGrid w:val="0"/>
            <w:jc w:val="right"/>
            <w:rPr>
              <w:b/>
              <w:sz w:val="24"/>
              <w:szCs w:val="24"/>
            </w:rPr>
          </w:pPr>
          <w:r>
            <w:rPr>
              <w:noProof/>
              <w:lang w:eastAsia="ru-RU"/>
            </w:rPr>
            <w:drawing>
              <wp:inline distT="0" distB="0" distL="0" distR="0" wp14:anchorId="0A3B27EB" wp14:editId="1A772B5B">
                <wp:extent cx="431165" cy="29337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1803AE" w:rsidRDefault="001803AE">
          <w:pPr>
            <w:tabs>
              <w:tab w:val="center" w:pos="4153"/>
              <w:tab w:val="right" w:pos="8306"/>
            </w:tabs>
            <w:snapToGrid w:val="0"/>
            <w:spacing w:line="228" w:lineRule="auto"/>
          </w:pPr>
          <w:r>
            <w:rPr>
              <w:b/>
              <w:sz w:val="24"/>
              <w:szCs w:val="24"/>
            </w:rPr>
            <w:t>АУДИТОРСКО-КОНСАЛТИНГОВАЯ ГРУППА «ЭТАЛОН»</w:t>
          </w:r>
        </w:p>
      </w:tc>
    </w:tr>
  </w:tbl>
  <w:p w:rsidR="001803AE" w:rsidRDefault="001803AE">
    <w:pPr>
      <w:pStyle w:val="a4"/>
    </w:pPr>
  </w:p>
  <w:p w:rsidR="001803AE" w:rsidRDefault="001803A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AE" w:rsidRDefault="001803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D1"/>
    <w:multiLevelType w:val="hybridMultilevel"/>
    <w:tmpl w:val="293671CA"/>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3138D"/>
    <w:multiLevelType w:val="hybridMultilevel"/>
    <w:tmpl w:val="FA9CC91E"/>
    <w:lvl w:ilvl="0" w:tplc="F8FC68B8">
      <w:start w:val="1"/>
      <w:numFmt w:val="decimal"/>
      <w:lvlText w:val="%1."/>
      <w:lvlJc w:val="left"/>
      <w:pPr>
        <w:ind w:left="644"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06B99"/>
    <w:multiLevelType w:val="multilevel"/>
    <w:tmpl w:val="365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4E0D05"/>
    <w:multiLevelType w:val="hybridMultilevel"/>
    <w:tmpl w:val="06BC9AF8"/>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473CF"/>
    <w:multiLevelType w:val="multilevel"/>
    <w:tmpl w:val="4F10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E768B"/>
    <w:multiLevelType w:val="hybridMultilevel"/>
    <w:tmpl w:val="41B89778"/>
    <w:lvl w:ilvl="0" w:tplc="4B149ABC">
      <w:start w:val="1"/>
      <w:numFmt w:val="decimal"/>
      <w:lvlText w:val="%1."/>
      <w:lvlJc w:val="left"/>
      <w:pPr>
        <w:ind w:left="705" w:hanging="705"/>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11B6F"/>
    <w:multiLevelType w:val="multilevel"/>
    <w:tmpl w:val="53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675332"/>
    <w:multiLevelType w:val="hybridMultilevel"/>
    <w:tmpl w:val="CEE6E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B10BD5"/>
    <w:multiLevelType w:val="multilevel"/>
    <w:tmpl w:val="DA86C568"/>
    <w:lvl w:ilvl="0">
      <w:start w:val="4"/>
      <w:numFmt w:val="decimal"/>
      <w:lvlText w:val="%1."/>
      <w:lvlJc w:val="left"/>
      <w:pPr>
        <w:ind w:left="450" w:hanging="450"/>
      </w:pPr>
      <w:rPr>
        <w:rFonts w:ascii="Times New Roman" w:hAnsi="Times New Roman" w:cs="Times New Roman" w:hint="default"/>
        <w:b/>
        <w:sz w:val="24"/>
        <w:szCs w:val="24"/>
      </w:rPr>
    </w:lvl>
    <w:lvl w:ilvl="1">
      <w:start w:val="1"/>
      <w:numFmt w:val="decimal"/>
      <w:lvlText w:val="%1.%2."/>
      <w:lvlJc w:val="left"/>
      <w:pPr>
        <w:ind w:left="2422"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9">
    <w:nsid w:val="342E09BF"/>
    <w:multiLevelType w:val="multilevel"/>
    <w:tmpl w:val="1B2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BB61BF"/>
    <w:multiLevelType w:val="multilevel"/>
    <w:tmpl w:val="635C6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B60A1"/>
    <w:multiLevelType w:val="hybridMultilevel"/>
    <w:tmpl w:val="E466C7DC"/>
    <w:lvl w:ilvl="0" w:tplc="C8B45646">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D187A"/>
    <w:multiLevelType w:val="multilevel"/>
    <w:tmpl w:val="65E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E0219E"/>
    <w:multiLevelType w:val="multilevel"/>
    <w:tmpl w:val="B38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F24FF0"/>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0503AFA"/>
    <w:multiLevelType w:val="multilevel"/>
    <w:tmpl w:val="B0BC8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2204"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65681A5A"/>
    <w:multiLevelType w:val="hybridMultilevel"/>
    <w:tmpl w:val="601C7FD6"/>
    <w:lvl w:ilvl="0" w:tplc="F8FC68B8">
      <w:start w:val="1"/>
      <w:numFmt w:val="decimal"/>
      <w:lvlText w:val="%1."/>
      <w:lvlJc w:val="left"/>
      <w:pPr>
        <w:ind w:left="644"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4C524C"/>
    <w:multiLevelType w:val="hybridMultilevel"/>
    <w:tmpl w:val="27567C6E"/>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1">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1F4581"/>
    <w:multiLevelType w:val="hybridMultilevel"/>
    <w:tmpl w:val="35A45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9015DB"/>
    <w:multiLevelType w:val="multilevel"/>
    <w:tmpl w:val="2DDC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2B2FCC"/>
    <w:multiLevelType w:val="hybridMultilevel"/>
    <w:tmpl w:val="94563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9"/>
  </w:num>
  <w:num w:numId="4">
    <w:abstractNumId w:val="12"/>
  </w:num>
  <w:num w:numId="5">
    <w:abstractNumId w:val="42"/>
  </w:num>
  <w:num w:numId="6">
    <w:abstractNumId w:val="7"/>
  </w:num>
  <w:num w:numId="7">
    <w:abstractNumId w:val="1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0"/>
  </w:num>
  <w:num w:numId="12">
    <w:abstractNumId w:val="30"/>
  </w:num>
  <w:num w:numId="13">
    <w:abstractNumId w:val="8"/>
  </w:num>
  <w:num w:numId="14">
    <w:abstractNumId w:val="13"/>
  </w:num>
  <w:num w:numId="15">
    <w:abstractNumId w:val="46"/>
  </w:num>
  <w:num w:numId="16">
    <w:abstractNumId w:val="15"/>
  </w:num>
  <w:num w:numId="17">
    <w:abstractNumId w:val="28"/>
  </w:num>
  <w:num w:numId="18">
    <w:abstractNumId w:val="25"/>
  </w:num>
  <w:num w:numId="19">
    <w:abstractNumId w:val="39"/>
  </w:num>
  <w:num w:numId="20">
    <w:abstractNumId w:val="21"/>
  </w:num>
  <w:num w:numId="21">
    <w:abstractNumId w:val="11"/>
  </w:num>
  <w:num w:numId="22">
    <w:abstractNumId w:val="35"/>
  </w:num>
  <w:num w:numId="23">
    <w:abstractNumId w:val="22"/>
  </w:num>
  <w:num w:numId="24">
    <w:abstractNumId w:val="23"/>
  </w:num>
  <w:num w:numId="25">
    <w:abstractNumId w:val="41"/>
  </w:num>
  <w:num w:numId="26">
    <w:abstractNumId w:val="29"/>
  </w:num>
  <w:num w:numId="27">
    <w:abstractNumId w:val="20"/>
  </w:num>
  <w:num w:numId="28">
    <w:abstractNumId w:val="26"/>
  </w:num>
  <w:num w:numId="29">
    <w:abstractNumId w:val="1"/>
  </w:num>
  <w:num w:numId="30">
    <w:abstractNumId w:val="36"/>
  </w:num>
  <w:num w:numId="31">
    <w:abstractNumId w:val="27"/>
  </w:num>
  <w:num w:numId="32">
    <w:abstractNumId w:val="10"/>
  </w:num>
  <w:num w:numId="33">
    <w:abstractNumId w:val="32"/>
  </w:num>
  <w:num w:numId="34">
    <w:abstractNumId w:val="19"/>
  </w:num>
  <w:num w:numId="35">
    <w:abstractNumId w:val="3"/>
  </w:num>
  <w:num w:numId="36">
    <w:abstractNumId w:val="18"/>
  </w:num>
  <w:num w:numId="37">
    <w:abstractNumId w:val="4"/>
  </w:num>
  <w:num w:numId="38">
    <w:abstractNumId w:val="31"/>
  </w:num>
  <w:num w:numId="39">
    <w:abstractNumId w:val="43"/>
  </w:num>
  <w:num w:numId="40">
    <w:abstractNumId w:val="45"/>
  </w:num>
  <w:num w:numId="41">
    <w:abstractNumId w:val="16"/>
  </w:num>
  <w:num w:numId="42">
    <w:abstractNumId w:val="5"/>
  </w:num>
  <w:num w:numId="43">
    <w:abstractNumId w:val="38"/>
  </w:num>
  <w:num w:numId="44">
    <w:abstractNumId w:val="0"/>
  </w:num>
  <w:num w:numId="45">
    <w:abstractNumId w:val="24"/>
  </w:num>
  <w:num w:numId="46">
    <w:abstractNumId w:val="34"/>
  </w:num>
  <w:num w:numId="47">
    <w:abstractNumId w:val="44"/>
  </w:num>
  <w:num w:numId="48">
    <w:abstractNumId w:val="2"/>
  </w:num>
  <w:num w:numId="49">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2717"/>
    <w:rsid w:val="000040E8"/>
    <w:rsid w:val="000042EB"/>
    <w:rsid w:val="00004BC6"/>
    <w:rsid w:val="00005759"/>
    <w:rsid w:val="0001385F"/>
    <w:rsid w:val="00014887"/>
    <w:rsid w:val="0001535A"/>
    <w:rsid w:val="000156FA"/>
    <w:rsid w:val="00016ABE"/>
    <w:rsid w:val="00017D06"/>
    <w:rsid w:val="00020589"/>
    <w:rsid w:val="000218CA"/>
    <w:rsid w:val="00022259"/>
    <w:rsid w:val="0002494F"/>
    <w:rsid w:val="00024C91"/>
    <w:rsid w:val="0002542F"/>
    <w:rsid w:val="00030D6B"/>
    <w:rsid w:val="000328CA"/>
    <w:rsid w:val="000330C3"/>
    <w:rsid w:val="00036893"/>
    <w:rsid w:val="00037015"/>
    <w:rsid w:val="00037B7C"/>
    <w:rsid w:val="00040A37"/>
    <w:rsid w:val="00040EA5"/>
    <w:rsid w:val="0004250D"/>
    <w:rsid w:val="000537FC"/>
    <w:rsid w:val="00053B85"/>
    <w:rsid w:val="00057500"/>
    <w:rsid w:val="00057C21"/>
    <w:rsid w:val="00060538"/>
    <w:rsid w:val="00060E3C"/>
    <w:rsid w:val="0006125F"/>
    <w:rsid w:val="000615B3"/>
    <w:rsid w:val="000635B9"/>
    <w:rsid w:val="000649F5"/>
    <w:rsid w:val="00067C55"/>
    <w:rsid w:val="0007027E"/>
    <w:rsid w:val="000714CB"/>
    <w:rsid w:val="00073956"/>
    <w:rsid w:val="00073A20"/>
    <w:rsid w:val="0007409C"/>
    <w:rsid w:val="000740AA"/>
    <w:rsid w:val="0007428E"/>
    <w:rsid w:val="000751E9"/>
    <w:rsid w:val="00075DAE"/>
    <w:rsid w:val="0008170C"/>
    <w:rsid w:val="00084EE3"/>
    <w:rsid w:val="00086C26"/>
    <w:rsid w:val="00091D9D"/>
    <w:rsid w:val="000927EF"/>
    <w:rsid w:val="000934C4"/>
    <w:rsid w:val="00093B04"/>
    <w:rsid w:val="00097904"/>
    <w:rsid w:val="000A09A8"/>
    <w:rsid w:val="000A0ED9"/>
    <w:rsid w:val="000A2F3B"/>
    <w:rsid w:val="000A42E5"/>
    <w:rsid w:val="000A49C4"/>
    <w:rsid w:val="000A73F0"/>
    <w:rsid w:val="000A7407"/>
    <w:rsid w:val="000B0BDF"/>
    <w:rsid w:val="000B4632"/>
    <w:rsid w:val="000B5B53"/>
    <w:rsid w:val="000B62FD"/>
    <w:rsid w:val="000B749B"/>
    <w:rsid w:val="000C16DB"/>
    <w:rsid w:val="000C5115"/>
    <w:rsid w:val="000C6A54"/>
    <w:rsid w:val="000C75B7"/>
    <w:rsid w:val="000D0997"/>
    <w:rsid w:val="000D125E"/>
    <w:rsid w:val="000D1FCF"/>
    <w:rsid w:val="000D40EF"/>
    <w:rsid w:val="000D5FD7"/>
    <w:rsid w:val="000E02AD"/>
    <w:rsid w:val="000E043E"/>
    <w:rsid w:val="000E0606"/>
    <w:rsid w:val="000E1B91"/>
    <w:rsid w:val="000E79B2"/>
    <w:rsid w:val="000F1095"/>
    <w:rsid w:val="000F187E"/>
    <w:rsid w:val="000F19B2"/>
    <w:rsid w:val="000F213A"/>
    <w:rsid w:val="000F3E72"/>
    <w:rsid w:val="000F5D20"/>
    <w:rsid w:val="000F640C"/>
    <w:rsid w:val="000F65D4"/>
    <w:rsid w:val="000F72CA"/>
    <w:rsid w:val="000F77D1"/>
    <w:rsid w:val="0010234E"/>
    <w:rsid w:val="00103363"/>
    <w:rsid w:val="0010765D"/>
    <w:rsid w:val="00107C0A"/>
    <w:rsid w:val="00107DA2"/>
    <w:rsid w:val="001148D5"/>
    <w:rsid w:val="00117F87"/>
    <w:rsid w:val="00120886"/>
    <w:rsid w:val="00122124"/>
    <w:rsid w:val="00122D57"/>
    <w:rsid w:val="00123E0D"/>
    <w:rsid w:val="00124477"/>
    <w:rsid w:val="00124F5C"/>
    <w:rsid w:val="001250E0"/>
    <w:rsid w:val="0012667E"/>
    <w:rsid w:val="00131486"/>
    <w:rsid w:val="00136DF9"/>
    <w:rsid w:val="0014147E"/>
    <w:rsid w:val="00141DE6"/>
    <w:rsid w:val="00145A3A"/>
    <w:rsid w:val="001476CC"/>
    <w:rsid w:val="00147D11"/>
    <w:rsid w:val="00147E88"/>
    <w:rsid w:val="00147F18"/>
    <w:rsid w:val="0015191C"/>
    <w:rsid w:val="00151D89"/>
    <w:rsid w:val="00157532"/>
    <w:rsid w:val="0016007F"/>
    <w:rsid w:val="001605ED"/>
    <w:rsid w:val="00160740"/>
    <w:rsid w:val="00162152"/>
    <w:rsid w:val="001634C6"/>
    <w:rsid w:val="001659D7"/>
    <w:rsid w:val="00166078"/>
    <w:rsid w:val="00166903"/>
    <w:rsid w:val="00166BA2"/>
    <w:rsid w:val="0016789C"/>
    <w:rsid w:val="001713E1"/>
    <w:rsid w:val="00172C18"/>
    <w:rsid w:val="00173A44"/>
    <w:rsid w:val="00175432"/>
    <w:rsid w:val="00175C62"/>
    <w:rsid w:val="001803AE"/>
    <w:rsid w:val="00181030"/>
    <w:rsid w:val="00181159"/>
    <w:rsid w:val="00181F99"/>
    <w:rsid w:val="0018375A"/>
    <w:rsid w:val="001846B3"/>
    <w:rsid w:val="0018745B"/>
    <w:rsid w:val="001901C6"/>
    <w:rsid w:val="00191569"/>
    <w:rsid w:val="001928F5"/>
    <w:rsid w:val="001A2633"/>
    <w:rsid w:val="001A4F54"/>
    <w:rsid w:val="001A55A5"/>
    <w:rsid w:val="001A6BE5"/>
    <w:rsid w:val="001A788F"/>
    <w:rsid w:val="001B0079"/>
    <w:rsid w:val="001B236F"/>
    <w:rsid w:val="001B619B"/>
    <w:rsid w:val="001C17EB"/>
    <w:rsid w:val="001C420A"/>
    <w:rsid w:val="001C4F68"/>
    <w:rsid w:val="001C6969"/>
    <w:rsid w:val="001D6247"/>
    <w:rsid w:val="001E034E"/>
    <w:rsid w:val="001E0D29"/>
    <w:rsid w:val="001E15DF"/>
    <w:rsid w:val="001E1E3D"/>
    <w:rsid w:val="001E4913"/>
    <w:rsid w:val="001E4C12"/>
    <w:rsid w:val="001E64FD"/>
    <w:rsid w:val="001F1955"/>
    <w:rsid w:val="001F4FBA"/>
    <w:rsid w:val="001F74EB"/>
    <w:rsid w:val="00200EAB"/>
    <w:rsid w:val="002015E3"/>
    <w:rsid w:val="00204362"/>
    <w:rsid w:val="00205D23"/>
    <w:rsid w:val="00206FB5"/>
    <w:rsid w:val="002102D3"/>
    <w:rsid w:val="002110D7"/>
    <w:rsid w:val="00211874"/>
    <w:rsid w:val="00213039"/>
    <w:rsid w:val="00215A94"/>
    <w:rsid w:val="002208DC"/>
    <w:rsid w:val="002217A0"/>
    <w:rsid w:val="00222C04"/>
    <w:rsid w:val="00224928"/>
    <w:rsid w:val="00224B75"/>
    <w:rsid w:val="002250AC"/>
    <w:rsid w:val="00230C53"/>
    <w:rsid w:val="00234599"/>
    <w:rsid w:val="002347BF"/>
    <w:rsid w:val="00235717"/>
    <w:rsid w:val="00243F7E"/>
    <w:rsid w:val="00244D79"/>
    <w:rsid w:val="002457FA"/>
    <w:rsid w:val="00247FD5"/>
    <w:rsid w:val="00250B98"/>
    <w:rsid w:val="00254E43"/>
    <w:rsid w:val="002572C2"/>
    <w:rsid w:val="00257FA9"/>
    <w:rsid w:val="00261365"/>
    <w:rsid w:val="0026325B"/>
    <w:rsid w:val="0026590D"/>
    <w:rsid w:val="00265DFA"/>
    <w:rsid w:val="002665B8"/>
    <w:rsid w:val="00266D45"/>
    <w:rsid w:val="002677D2"/>
    <w:rsid w:val="0027107F"/>
    <w:rsid w:val="0027233A"/>
    <w:rsid w:val="00272CB7"/>
    <w:rsid w:val="00273A92"/>
    <w:rsid w:val="00273C3D"/>
    <w:rsid w:val="00273DCC"/>
    <w:rsid w:val="00274053"/>
    <w:rsid w:val="0027488A"/>
    <w:rsid w:val="0027731D"/>
    <w:rsid w:val="00277BBA"/>
    <w:rsid w:val="00280702"/>
    <w:rsid w:val="00281147"/>
    <w:rsid w:val="002849AD"/>
    <w:rsid w:val="00290623"/>
    <w:rsid w:val="00291A09"/>
    <w:rsid w:val="002924DB"/>
    <w:rsid w:val="00292757"/>
    <w:rsid w:val="002927B1"/>
    <w:rsid w:val="0029365C"/>
    <w:rsid w:val="002937A8"/>
    <w:rsid w:val="00295FD1"/>
    <w:rsid w:val="00296172"/>
    <w:rsid w:val="002A025B"/>
    <w:rsid w:val="002A0804"/>
    <w:rsid w:val="002A682D"/>
    <w:rsid w:val="002A71F6"/>
    <w:rsid w:val="002B0268"/>
    <w:rsid w:val="002B1126"/>
    <w:rsid w:val="002B5C4C"/>
    <w:rsid w:val="002B6349"/>
    <w:rsid w:val="002B717C"/>
    <w:rsid w:val="002C107A"/>
    <w:rsid w:val="002C1264"/>
    <w:rsid w:val="002C1486"/>
    <w:rsid w:val="002C36DE"/>
    <w:rsid w:val="002C539D"/>
    <w:rsid w:val="002C6725"/>
    <w:rsid w:val="002C6AC2"/>
    <w:rsid w:val="002C6B67"/>
    <w:rsid w:val="002C7D5C"/>
    <w:rsid w:val="002D2122"/>
    <w:rsid w:val="002D63B4"/>
    <w:rsid w:val="002D71DC"/>
    <w:rsid w:val="002E246E"/>
    <w:rsid w:val="002E415A"/>
    <w:rsid w:val="002F0C50"/>
    <w:rsid w:val="002F1142"/>
    <w:rsid w:val="002F18FB"/>
    <w:rsid w:val="002F2F55"/>
    <w:rsid w:val="002F3AA8"/>
    <w:rsid w:val="002F4C5C"/>
    <w:rsid w:val="003009F3"/>
    <w:rsid w:val="00300DBB"/>
    <w:rsid w:val="00302386"/>
    <w:rsid w:val="00302F7C"/>
    <w:rsid w:val="00304E6C"/>
    <w:rsid w:val="003064AE"/>
    <w:rsid w:val="0031056F"/>
    <w:rsid w:val="00311F8A"/>
    <w:rsid w:val="0031497D"/>
    <w:rsid w:val="00315943"/>
    <w:rsid w:val="003172F8"/>
    <w:rsid w:val="003214E1"/>
    <w:rsid w:val="00321ECC"/>
    <w:rsid w:val="003222ED"/>
    <w:rsid w:val="00323063"/>
    <w:rsid w:val="00323815"/>
    <w:rsid w:val="00324EEA"/>
    <w:rsid w:val="0032682A"/>
    <w:rsid w:val="00327D9A"/>
    <w:rsid w:val="00330D80"/>
    <w:rsid w:val="00332D1F"/>
    <w:rsid w:val="00334FD6"/>
    <w:rsid w:val="00335567"/>
    <w:rsid w:val="0033561C"/>
    <w:rsid w:val="00336142"/>
    <w:rsid w:val="0033767A"/>
    <w:rsid w:val="003412DF"/>
    <w:rsid w:val="00341C43"/>
    <w:rsid w:val="00342E0A"/>
    <w:rsid w:val="003452D4"/>
    <w:rsid w:val="00346C32"/>
    <w:rsid w:val="00354A4C"/>
    <w:rsid w:val="00360D88"/>
    <w:rsid w:val="003624F0"/>
    <w:rsid w:val="003625FC"/>
    <w:rsid w:val="003633C4"/>
    <w:rsid w:val="003635C7"/>
    <w:rsid w:val="00365AE8"/>
    <w:rsid w:val="00365C42"/>
    <w:rsid w:val="0036662E"/>
    <w:rsid w:val="00366B60"/>
    <w:rsid w:val="003704A0"/>
    <w:rsid w:val="00374ED9"/>
    <w:rsid w:val="00376C63"/>
    <w:rsid w:val="0037737F"/>
    <w:rsid w:val="00377C8E"/>
    <w:rsid w:val="0038072A"/>
    <w:rsid w:val="003818D0"/>
    <w:rsid w:val="00381ECD"/>
    <w:rsid w:val="00383437"/>
    <w:rsid w:val="00385958"/>
    <w:rsid w:val="00391134"/>
    <w:rsid w:val="003925E3"/>
    <w:rsid w:val="003929A2"/>
    <w:rsid w:val="00392E7C"/>
    <w:rsid w:val="0039326B"/>
    <w:rsid w:val="003933E7"/>
    <w:rsid w:val="003942DD"/>
    <w:rsid w:val="00395D2E"/>
    <w:rsid w:val="0039688E"/>
    <w:rsid w:val="003A0497"/>
    <w:rsid w:val="003A0E0F"/>
    <w:rsid w:val="003A0F21"/>
    <w:rsid w:val="003A7734"/>
    <w:rsid w:val="003A7B98"/>
    <w:rsid w:val="003B0C86"/>
    <w:rsid w:val="003B14D1"/>
    <w:rsid w:val="003B1CB0"/>
    <w:rsid w:val="003B3EB6"/>
    <w:rsid w:val="003B642F"/>
    <w:rsid w:val="003B651F"/>
    <w:rsid w:val="003C3C03"/>
    <w:rsid w:val="003C58C3"/>
    <w:rsid w:val="003C5925"/>
    <w:rsid w:val="003C66E0"/>
    <w:rsid w:val="003C742E"/>
    <w:rsid w:val="003D3335"/>
    <w:rsid w:val="003D3D61"/>
    <w:rsid w:val="003D41F1"/>
    <w:rsid w:val="003D5116"/>
    <w:rsid w:val="003D5BF0"/>
    <w:rsid w:val="003D6CD6"/>
    <w:rsid w:val="003E0D88"/>
    <w:rsid w:val="003E1857"/>
    <w:rsid w:val="003E3176"/>
    <w:rsid w:val="003E6D94"/>
    <w:rsid w:val="003F37B8"/>
    <w:rsid w:val="003F4ACA"/>
    <w:rsid w:val="003F66EB"/>
    <w:rsid w:val="003F6C68"/>
    <w:rsid w:val="003F6C9B"/>
    <w:rsid w:val="003F7B26"/>
    <w:rsid w:val="0040173E"/>
    <w:rsid w:val="0040404F"/>
    <w:rsid w:val="00404528"/>
    <w:rsid w:val="00404C99"/>
    <w:rsid w:val="00404E19"/>
    <w:rsid w:val="00405828"/>
    <w:rsid w:val="004065EA"/>
    <w:rsid w:val="00411367"/>
    <w:rsid w:val="0041198D"/>
    <w:rsid w:val="004121B0"/>
    <w:rsid w:val="00412243"/>
    <w:rsid w:val="0041449F"/>
    <w:rsid w:val="00414A95"/>
    <w:rsid w:val="00414B08"/>
    <w:rsid w:val="004166D0"/>
    <w:rsid w:val="0041752A"/>
    <w:rsid w:val="00417D65"/>
    <w:rsid w:val="00420B71"/>
    <w:rsid w:val="0042796F"/>
    <w:rsid w:val="00432A18"/>
    <w:rsid w:val="00433DA7"/>
    <w:rsid w:val="0043428E"/>
    <w:rsid w:val="00434EE5"/>
    <w:rsid w:val="004373DF"/>
    <w:rsid w:val="00446022"/>
    <w:rsid w:val="00446E87"/>
    <w:rsid w:val="00447061"/>
    <w:rsid w:val="00447B1C"/>
    <w:rsid w:val="00450465"/>
    <w:rsid w:val="0045056C"/>
    <w:rsid w:val="004516E5"/>
    <w:rsid w:val="00457EDD"/>
    <w:rsid w:val="00460523"/>
    <w:rsid w:val="004647DC"/>
    <w:rsid w:val="0046521E"/>
    <w:rsid w:val="00470C19"/>
    <w:rsid w:val="00471C1D"/>
    <w:rsid w:val="0047541B"/>
    <w:rsid w:val="004826DF"/>
    <w:rsid w:val="0048276B"/>
    <w:rsid w:val="00493009"/>
    <w:rsid w:val="004936AA"/>
    <w:rsid w:val="00497AB5"/>
    <w:rsid w:val="004A1C4E"/>
    <w:rsid w:val="004A2794"/>
    <w:rsid w:val="004A2EE1"/>
    <w:rsid w:val="004A436D"/>
    <w:rsid w:val="004A443D"/>
    <w:rsid w:val="004A4AE5"/>
    <w:rsid w:val="004B16BC"/>
    <w:rsid w:val="004B4CC0"/>
    <w:rsid w:val="004B5ABC"/>
    <w:rsid w:val="004B6FEB"/>
    <w:rsid w:val="004B7CA7"/>
    <w:rsid w:val="004B7E2D"/>
    <w:rsid w:val="004C010F"/>
    <w:rsid w:val="004C05EE"/>
    <w:rsid w:val="004C097A"/>
    <w:rsid w:val="004C1807"/>
    <w:rsid w:val="004C2CCB"/>
    <w:rsid w:val="004C57E7"/>
    <w:rsid w:val="004C6B50"/>
    <w:rsid w:val="004C6C87"/>
    <w:rsid w:val="004D3ED1"/>
    <w:rsid w:val="004D621E"/>
    <w:rsid w:val="004D6450"/>
    <w:rsid w:val="004D7087"/>
    <w:rsid w:val="004E0D62"/>
    <w:rsid w:val="004E1F04"/>
    <w:rsid w:val="004E29CC"/>
    <w:rsid w:val="004E7557"/>
    <w:rsid w:val="004F0A43"/>
    <w:rsid w:val="004F0CE3"/>
    <w:rsid w:val="004F1B73"/>
    <w:rsid w:val="004F421B"/>
    <w:rsid w:val="004F4476"/>
    <w:rsid w:val="004F6CF5"/>
    <w:rsid w:val="004F758D"/>
    <w:rsid w:val="004F7773"/>
    <w:rsid w:val="004F7BD8"/>
    <w:rsid w:val="0050040C"/>
    <w:rsid w:val="005020CA"/>
    <w:rsid w:val="00502F25"/>
    <w:rsid w:val="00503E2A"/>
    <w:rsid w:val="00507654"/>
    <w:rsid w:val="00510933"/>
    <w:rsid w:val="005113FF"/>
    <w:rsid w:val="005121E5"/>
    <w:rsid w:val="00512517"/>
    <w:rsid w:val="00514CDC"/>
    <w:rsid w:val="00514F97"/>
    <w:rsid w:val="0052066A"/>
    <w:rsid w:val="00522ED3"/>
    <w:rsid w:val="0052321A"/>
    <w:rsid w:val="00523D8D"/>
    <w:rsid w:val="00525D1C"/>
    <w:rsid w:val="00531080"/>
    <w:rsid w:val="005323AD"/>
    <w:rsid w:val="00533BCC"/>
    <w:rsid w:val="005363BC"/>
    <w:rsid w:val="00542F3C"/>
    <w:rsid w:val="00543492"/>
    <w:rsid w:val="00546CB7"/>
    <w:rsid w:val="00546F1A"/>
    <w:rsid w:val="005528BE"/>
    <w:rsid w:val="00552BF6"/>
    <w:rsid w:val="00552FDA"/>
    <w:rsid w:val="0055447B"/>
    <w:rsid w:val="00554929"/>
    <w:rsid w:val="00554B00"/>
    <w:rsid w:val="0055634B"/>
    <w:rsid w:val="005564AC"/>
    <w:rsid w:val="005603D2"/>
    <w:rsid w:val="00562B96"/>
    <w:rsid w:val="00565115"/>
    <w:rsid w:val="00565393"/>
    <w:rsid w:val="00567A8A"/>
    <w:rsid w:val="0057114E"/>
    <w:rsid w:val="00573130"/>
    <w:rsid w:val="005731A9"/>
    <w:rsid w:val="0057335F"/>
    <w:rsid w:val="00580277"/>
    <w:rsid w:val="00580A88"/>
    <w:rsid w:val="00580F10"/>
    <w:rsid w:val="00583185"/>
    <w:rsid w:val="0058361A"/>
    <w:rsid w:val="005837A6"/>
    <w:rsid w:val="00584DBF"/>
    <w:rsid w:val="00585BAE"/>
    <w:rsid w:val="00591D8D"/>
    <w:rsid w:val="0059501B"/>
    <w:rsid w:val="005A0204"/>
    <w:rsid w:val="005A5E6E"/>
    <w:rsid w:val="005A6735"/>
    <w:rsid w:val="005B021C"/>
    <w:rsid w:val="005B0B74"/>
    <w:rsid w:val="005B1512"/>
    <w:rsid w:val="005B2AB4"/>
    <w:rsid w:val="005C03D4"/>
    <w:rsid w:val="005C1E79"/>
    <w:rsid w:val="005C4036"/>
    <w:rsid w:val="005C4628"/>
    <w:rsid w:val="005C6F84"/>
    <w:rsid w:val="005C7195"/>
    <w:rsid w:val="005C7794"/>
    <w:rsid w:val="005D2A08"/>
    <w:rsid w:val="005D37E7"/>
    <w:rsid w:val="005D5894"/>
    <w:rsid w:val="005D6703"/>
    <w:rsid w:val="005D6C40"/>
    <w:rsid w:val="005D7405"/>
    <w:rsid w:val="005E1929"/>
    <w:rsid w:val="005E33A9"/>
    <w:rsid w:val="005E3FBC"/>
    <w:rsid w:val="005E4748"/>
    <w:rsid w:val="005E490D"/>
    <w:rsid w:val="005F1054"/>
    <w:rsid w:val="005F3DC4"/>
    <w:rsid w:val="005F467F"/>
    <w:rsid w:val="005F55EC"/>
    <w:rsid w:val="005F5AE9"/>
    <w:rsid w:val="005F5CFD"/>
    <w:rsid w:val="005F783D"/>
    <w:rsid w:val="00600F60"/>
    <w:rsid w:val="00602489"/>
    <w:rsid w:val="00603279"/>
    <w:rsid w:val="006040E6"/>
    <w:rsid w:val="006041D6"/>
    <w:rsid w:val="00605DFA"/>
    <w:rsid w:val="0061010A"/>
    <w:rsid w:val="006119F7"/>
    <w:rsid w:val="00615C29"/>
    <w:rsid w:val="006176BD"/>
    <w:rsid w:val="00617B32"/>
    <w:rsid w:val="00621EF9"/>
    <w:rsid w:val="00623CCD"/>
    <w:rsid w:val="0062477E"/>
    <w:rsid w:val="00627189"/>
    <w:rsid w:val="00627385"/>
    <w:rsid w:val="00630886"/>
    <w:rsid w:val="0063093F"/>
    <w:rsid w:val="00630AB9"/>
    <w:rsid w:val="00634202"/>
    <w:rsid w:val="00637BDB"/>
    <w:rsid w:val="006423E3"/>
    <w:rsid w:val="0064366C"/>
    <w:rsid w:val="00644260"/>
    <w:rsid w:val="0064481B"/>
    <w:rsid w:val="006478A3"/>
    <w:rsid w:val="00652F44"/>
    <w:rsid w:val="00652FB6"/>
    <w:rsid w:val="00653C8C"/>
    <w:rsid w:val="00654290"/>
    <w:rsid w:val="006567B3"/>
    <w:rsid w:val="00661D8A"/>
    <w:rsid w:val="00661EB2"/>
    <w:rsid w:val="00662F13"/>
    <w:rsid w:val="006667A1"/>
    <w:rsid w:val="00667922"/>
    <w:rsid w:val="00671584"/>
    <w:rsid w:val="006722F6"/>
    <w:rsid w:val="00672D0C"/>
    <w:rsid w:val="006815F5"/>
    <w:rsid w:val="00687E22"/>
    <w:rsid w:val="0069170A"/>
    <w:rsid w:val="00692C9C"/>
    <w:rsid w:val="006956C6"/>
    <w:rsid w:val="00697FF3"/>
    <w:rsid w:val="006A0F16"/>
    <w:rsid w:val="006A1D8A"/>
    <w:rsid w:val="006A3931"/>
    <w:rsid w:val="006A6532"/>
    <w:rsid w:val="006B004A"/>
    <w:rsid w:val="006B0E72"/>
    <w:rsid w:val="006B19BF"/>
    <w:rsid w:val="006B4231"/>
    <w:rsid w:val="006B562A"/>
    <w:rsid w:val="006B5893"/>
    <w:rsid w:val="006B6FD8"/>
    <w:rsid w:val="006C0CB7"/>
    <w:rsid w:val="006C3DB8"/>
    <w:rsid w:val="006C4AC5"/>
    <w:rsid w:val="006C5710"/>
    <w:rsid w:val="006C6CFA"/>
    <w:rsid w:val="006C6F1C"/>
    <w:rsid w:val="006D4697"/>
    <w:rsid w:val="006D48A7"/>
    <w:rsid w:val="006D4BEB"/>
    <w:rsid w:val="006D67D0"/>
    <w:rsid w:val="006D7E5C"/>
    <w:rsid w:val="006E0C40"/>
    <w:rsid w:val="006E23A8"/>
    <w:rsid w:val="006E4C19"/>
    <w:rsid w:val="006E66FE"/>
    <w:rsid w:val="006F05AE"/>
    <w:rsid w:val="006F0FCA"/>
    <w:rsid w:val="006F159C"/>
    <w:rsid w:val="006F3503"/>
    <w:rsid w:val="006F3CDD"/>
    <w:rsid w:val="006F3DDB"/>
    <w:rsid w:val="006F5661"/>
    <w:rsid w:val="006F66E2"/>
    <w:rsid w:val="006F7B8D"/>
    <w:rsid w:val="00702F19"/>
    <w:rsid w:val="00703DFB"/>
    <w:rsid w:val="00706E51"/>
    <w:rsid w:val="00710DDC"/>
    <w:rsid w:val="00712577"/>
    <w:rsid w:val="00714D07"/>
    <w:rsid w:val="00720176"/>
    <w:rsid w:val="00720EB5"/>
    <w:rsid w:val="00721006"/>
    <w:rsid w:val="00721A4B"/>
    <w:rsid w:val="00725074"/>
    <w:rsid w:val="00730E4F"/>
    <w:rsid w:val="00731A72"/>
    <w:rsid w:val="007330FD"/>
    <w:rsid w:val="007339D0"/>
    <w:rsid w:val="007340BC"/>
    <w:rsid w:val="007340F6"/>
    <w:rsid w:val="00734914"/>
    <w:rsid w:val="00737229"/>
    <w:rsid w:val="007374EB"/>
    <w:rsid w:val="00740625"/>
    <w:rsid w:val="0074370D"/>
    <w:rsid w:val="00745BA9"/>
    <w:rsid w:val="00746FD5"/>
    <w:rsid w:val="00752326"/>
    <w:rsid w:val="007537D7"/>
    <w:rsid w:val="00755CAF"/>
    <w:rsid w:val="00755FAA"/>
    <w:rsid w:val="00760B09"/>
    <w:rsid w:val="00760C0C"/>
    <w:rsid w:val="00764AC8"/>
    <w:rsid w:val="00766303"/>
    <w:rsid w:val="00767625"/>
    <w:rsid w:val="00770F35"/>
    <w:rsid w:val="007731BD"/>
    <w:rsid w:val="00773EC3"/>
    <w:rsid w:val="00777F08"/>
    <w:rsid w:val="00777FE0"/>
    <w:rsid w:val="0078286C"/>
    <w:rsid w:val="0078320F"/>
    <w:rsid w:val="00783355"/>
    <w:rsid w:val="00783492"/>
    <w:rsid w:val="007836E2"/>
    <w:rsid w:val="0078505D"/>
    <w:rsid w:val="007868BA"/>
    <w:rsid w:val="00787A3E"/>
    <w:rsid w:val="00787DA3"/>
    <w:rsid w:val="00790FFB"/>
    <w:rsid w:val="007929A4"/>
    <w:rsid w:val="00793798"/>
    <w:rsid w:val="0079423D"/>
    <w:rsid w:val="00795294"/>
    <w:rsid w:val="0079554F"/>
    <w:rsid w:val="007A28E1"/>
    <w:rsid w:val="007A49ED"/>
    <w:rsid w:val="007A5C10"/>
    <w:rsid w:val="007A690A"/>
    <w:rsid w:val="007A6DBD"/>
    <w:rsid w:val="007B1C28"/>
    <w:rsid w:val="007B2D65"/>
    <w:rsid w:val="007B366A"/>
    <w:rsid w:val="007C1A35"/>
    <w:rsid w:val="007C2517"/>
    <w:rsid w:val="007C3CAE"/>
    <w:rsid w:val="007C3E9C"/>
    <w:rsid w:val="007D0EBE"/>
    <w:rsid w:val="007D2879"/>
    <w:rsid w:val="007D6054"/>
    <w:rsid w:val="007D660F"/>
    <w:rsid w:val="007D6697"/>
    <w:rsid w:val="007E0A46"/>
    <w:rsid w:val="007E0B62"/>
    <w:rsid w:val="007E0D62"/>
    <w:rsid w:val="007E17D3"/>
    <w:rsid w:val="007E1DD1"/>
    <w:rsid w:val="007E29D8"/>
    <w:rsid w:val="007E2B9D"/>
    <w:rsid w:val="007E4164"/>
    <w:rsid w:val="007E48F3"/>
    <w:rsid w:val="007E5779"/>
    <w:rsid w:val="007F0A38"/>
    <w:rsid w:val="007F3962"/>
    <w:rsid w:val="007F557C"/>
    <w:rsid w:val="007F6AC6"/>
    <w:rsid w:val="007F7FAF"/>
    <w:rsid w:val="008073A1"/>
    <w:rsid w:val="00807420"/>
    <w:rsid w:val="00810077"/>
    <w:rsid w:val="008142F0"/>
    <w:rsid w:val="00814DFA"/>
    <w:rsid w:val="00815DA1"/>
    <w:rsid w:val="00817417"/>
    <w:rsid w:val="0082073D"/>
    <w:rsid w:val="00822B5A"/>
    <w:rsid w:val="008232F4"/>
    <w:rsid w:val="00826794"/>
    <w:rsid w:val="00830D76"/>
    <w:rsid w:val="0083121D"/>
    <w:rsid w:val="00832038"/>
    <w:rsid w:val="00834E68"/>
    <w:rsid w:val="00835009"/>
    <w:rsid w:val="00836041"/>
    <w:rsid w:val="00836B7E"/>
    <w:rsid w:val="00837D84"/>
    <w:rsid w:val="00840336"/>
    <w:rsid w:val="00841332"/>
    <w:rsid w:val="00842BB2"/>
    <w:rsid w:val="0084471A"/>
    <w:rsid w:val="008472B2"/>
    <w:rsid w:val="00854CBC"/>
    <w:rsid w:val="00856DA8"/>
    <w:rsid w:val="008609F7"/>
    <w:rsid w:val="00860D99"/>
    <w:rsid w:val="00861972"/>
    <w:rsid w:val="00865299"/>
    <w:rsid w:val="00867040"/>
    <w:rsid w:val="00867F30"/>
    <w:rsid w:val="00870BA6"/>
    <w:rsid w:val="00873E36"/>
    <w:rsid w:val="008749DA"/>
    <w:rsid w:val="00876D72"/>
    <w:rsid w:val="00877255"/>
    <w:rsid w:val="00877FBB"/>
    <w:rsid w:val="00880019"/>
    <w:rsid w:val="00882CB6"/>
    <w:rsid w:val="008831A6"/>
    <w:rsid w:val="00883E77"/>
    <w:rsid w:val="0088462B"/>
    <w:rsid w:val="008848C8"/>
    <w:rsid w:val="00885658"/>
    <w:rsid w:val="00891B7D"/>
    <w:rsid w:val="00893786"/>
    <w:rsid w:val="00895684"/>
    <w:rsid w:val="008959CD"/>
    <w:rsid w:val="008A09FE"/>
    <w:rsid w:val="008A1622"/>
    <w:rsid w:val="008A1F1B"/>
    <w:rsid w:val="008A4FE9"/>
    <w:rsid w:val="008A5D8C"/>
    <w:rsid w:val="008A6D20"/>
    <w:rsid w:val="008B1335"/>
    <w:rsid w:val="008B7DFC"/>
    <w:rsid w:val="008C09AA"/>
    <w:rsid w:val="008C1381"/>
    <w:rsid w:val="008C19AF"/>
    <w:rsid w:val="008C216C"/>
    <w:rsid w:val="008C367D"/>
    <w:rsid w:val="008C5835"/>
    <w:rsid w:val="008C62DB"/>
    <w:rsid w:val="008D1B35"/>
    <w:rsid w:val="008D2F5A"/>
    <w:rsid w:val="008D42B0"/>
    <w:rsid w:val="008D58D9"/>
    <w:rsid w:val="008D5D54"/>
    <w:rsid w:val="008D68B3"/>
    <w:rsid w:val="008E1072"/>
    <w:rsid w:val="008E23AE"/>
    <w:rsid w:val="008E3DEA"/>
    <w:rsid w:val="008E62F5"/>
    <w:rsid w:val="008F2054"/>
    <w:rsid w:val="008F2AF2"/>
    <w:rsid w:val="008F2DD5"/>
    <w:rsid w:val="00902599"/>
    <w:rsid w:val="00902760"/>
    <w:rsid w:val="009027E9"/>
    <w:rsid w:val="00903AD5"/>
    <w:rsid w:val="0090484B"/>
    <w:rsid w:val="00904A5D"/>
    <w:rsid w:val="009054F5"/>
    <w:rsid w:val="00906102"/>
    <w:rsid w:val="00906917"/>
    <w:rsid w:val="00910AA9"/>
    <w:rsid w:val="00911CED"/>
    <w:rsid w:val="0091345B"/>
    <w:rsid w:val="00921F86"/>
    <w:rsid w:val="00924BB4"/>
    <w:rsid w:val="00926A83"/>
    <w:rsid w:val="00930899"/>
    <w:rsid w:val="00931AB7"/>
    <w:rsid w:val="0093347E"/>
    <w:rsid w:val="00933C71"/>
    <w:rsid w:val="00934CBB"/>
    <w:rsid w:val="00936539"/>
    <w:rsid w:val="0094061C"/>
    <w:rsid w:val="0094351E"/>
    <w:rsid w:val="00944410"/>
    <w:rsid w:val="0094494D"/>
    <w:rsid w:val="00944A06"/>
    <w:rsid w:val="00945350"/>
    <w:rsid w:val="00946C63"/>
    <w:rsid w:val="00946E37"/>
    <w:rsid w:val="00950E0C"/>
    <w:rsid w:val="00952A60"/>
    <w:rsid w:val="00952E01"/>
    <w:rsid w:val="00955383"/>
    <w:rsid w:val="0095618D"/>
    <w:rsid w:val="009562DF"/>
    <w:rsid w:val="00956D30"/>
    <w:rsid w:val="009575EE"/>
    <w:rsid w:val="00970262"/>
    <w:rsid w:val="00971CBC"/>
    <w:rsid w:val="00974233"/>
    <w:rsid w:val="009771FB"/>
    <w:rsid w:val="0097731A"/>
    <w:rsid w:val="00982890"/>
    <w:rsid w:val="00982A21"/>
    <w:rsid w:val="00982BC8"/>
    <w:rsid w:val="00983B99"/>
    <w:rsid w:val="00983CA6"/>
    <w:rsid w:val="009843FC"/>
    <w:rsid w:val="00985E1D"/>
    <w:rsid w:val="00986D31"/>
    <w:rsid w:val="00987B10"/>
    <w:rsid w:val="009909E1"/>
    <w:rsid w:val="00990B3F"/>
    <w:rsid w:val="00991BEC"/>
    <w:rsid w:val="009933D0"/>
    <w:rsid w:val="00994610"/>
    <w:rsid w:val="00994FB9"/>
    <w:rsid w:val="00996692"/>
    <w:rsid w:val="00996A3A"/>
    <w:rsid w:val="0099760F"/>
    <w:rsid w:val="009A1A05"/>
    <w:rsid w:val="009A299F"/>
    <w:rsid w:val="009A397E"/>
    <w:rsid w:val="009A6100"/>
    <w:rsid w:val="009A75EA"/>
    <w:rsid w:val="009B0863"/>
    <w:rsid w:val="009B0B12"/>
    <w:rsid w:val="009B1E45"/>
    <w:rsid w:val="009B237D"/>
    <w:rsid w:val="009B3481"/>
    <w:rsid w:val="009B4F80"/>
    <w:rsid w:val="009B5012"/>
    <w:rsid w:val="009B635E"/>
    <w:rsid w:val="009B7D61"/>
    <w:rsid w:val="009C1416"/>
    <w:rsid w:val="009C1DD1"/>
    <w:rsid w:val="009C3F19"/>
    <w:rsid w:val="009C61C0"/>
    <w:rsid w:val="009C68CE"/>
    <w:rsid w:val="009D1B9F"/>
    <w:rsid w:val="009D346D"/>
    <w:rsid w:val="009D4EE6"/>
    <w:rsid w:val="009D6440"/>
    <w:rsid w:val="009D7D51"/>
    <w:rsid w:val="009E417E"/>
    <w:rsid w:val="009E4B4A"/>
    <w:rsid w:val="009F2037"/>
    <w:rsid w:val="009F36B6"/>
    <w:rsid w:val="009F4A28"/>
    <w:rsid w:val="009F4F7F"/>
    <w:rsid w:val="009F5BB0"/>
    <w:rsid w:val="009F6B86"/>
    <w:rsid w:val="00A0100F"/>
    <w:rsid w:val="00A04653"/>
    <w:rsid w:val="00A04781"/>
    <w:rsid w:val="00A049A2"/>
    <w:rsid w:val="00A04B77"/>
    <w:rsid w:val="00A04F69"/>
    <w:rsid w:val="00A10C1C"/>
    <w:rsid w:val="00A11A31"/>
    <w:rsid w:val="00A13E8E"/>
    <w:rsid w:val="00A17F23"/>
    <w:rsid w:val="00A207FF"/>
    <w:rsid w:val="00A2319E"/>
    <w:rsid w:val="00A252A8"/>
    <w:rsid w:val="00A25905"/>
    <w:rsid w:val="00A26897"/>
    <w:rsid w:val="00A26E26"/>
    <w:rsid w:val="00A308A8"/>
    <w:rsid w:val="00A30E97"/>
    <w:rsid w:val="00A320CE"/>
    <w:rsid w:val="00A327E3"/>
    <w:rsid w:val="00A3319F"/>
    <w:rsid w:val="00A356A0"/>
    <w:rsid w:val="00A3704D"/>
    <w:rsid w:val="00A428D0"/>
    <w:rsid w:val="00A436C4"/>
    <w:rsid w:val="00A448E7"/>
    <w:rsid w:val="00A4553B"/>
    <w:rsid w:val="00A507C1"/>
    <w:rsid w:val="00A52B5F"/>
    <w:rsid w:val="00A53BD7"/>
    <w:rsid w:val="00A57B01"/>
    <w:rsid w:val="00A6198C"/>
    <w:rsid w:val="00A67E74"/>
    <w:rsid w:val="00A67FAD"/>
    <w:rsid w:val="00A71244"/>
    <w:rsid w:val="00A72808"/>
    <w:rsid w:val="00A74DD5"/>
    <w:rsid w:val="00A754D0"/>
    <w:rsid w:val="00A76859"/>
    <w:rsid w:val="00A8118E"/>
    <w:rsid w:val="00A837BC"/>
    <w:rsid w:val="00A85935"/>
    <w:rsid w:val="00A85E97"/>
    <w:rsid w:val="00A86AFD"/>
    <w:rsid w:val="00A86D30"/>
    <w:rsid w:val="00A87BD4"/>
    <w:rsid w:val="00A90741"/>
    <w:rsid w:val="00A9092F"/>
    <w:rsid w:val="00A91CC6"/>
    <w:rsid w:val="00A93A96"/>
    <w:rsid w:val="00A9443D"/>
    <w:rsid w:val="00A9587E"/>
    <w:rsid w:val="00AA01E6"/>
    <w:rsid w:val="00AA24DD"/>
    <w:rsid w:val="00AA2B65"/>
    <w:rsid w:val="00AA3770"/>
    <w:rsid w:val="00AA3C77"/>
    <w:rsid w:val="00AA431D"/>
    <w:rsid w:val="00AA5F97"/>
    <w:rsid w:val="00AA6766"/>
    <w:rsid w:val="00AA7585"/>
    <w:rsid w:val="00AA79EB"/>
    <w:rsid w:val="00AB13A3"/>
    <w:rsid w:val="00AB14D9"/>
    <w:rsid w:val="00AB663C"/>
    <w:rsid w:val="00AB6877"/>
    <w:rsid w:val="00AB6B82"/>
    <w:rsid w:val="00AB707D"/>
    <w:rsid w:val="00AC0661"/>
    <w:rsid w:val="00AC23BB"/>
    <w:rsid w:val="00AC32BA"/>
    <w:rsid w:val="00AC3A8D"/>
    <w:rsid w:val="00AC543B"/>
    <w:rsid w:val="00AC5A84"/>
    <w:rsid w:val="00AD2107"/>
    <w:rsid w:val="00AD3616"/>
    <w:rsid w:val="00AD463B"/>
    <w:rsid w:val="00AD49C0"/>
    <w:rsid w:val="00AD5301"/>
    <w:rsid w:val="00AD57E4"/>
    <w:rsid w:val="00AE1A1F"/>
    <w:rsid w:val="00AE262E"/>
    <w:rsid w:val="00AE4223"/>
    <w:rsid w:val="00AE46D6"/>
    <w:rsid w:val="00AE61E5"/>
    <w:rsid w:val="00AF15F3"/>
    <w:rsid w:val="00AF3E45"/>
    <w:rsid w:val="00AF53A9"/>
    <w:rsid w:val="00AF5A6A"/>
    <w:rsid w:val="00AF5B58"/>
    <w:rsid w:val="00B00A47"/>
    <w:rsid w:val="00B01007"/>
    <w:rsid w:val="00B01283"/>
    <w:rsid w:val="00B031D4"/>
    <w:rsid w:val="00B03D41"/>
    <w:rsid w:val="00B0595E"/>
    <w:rsid w:val="00B05E26"/>
    <w:rsid w:val="00B07752"/>
    <w:rsid w:val="00B11730"/>
    <w:rsid w:val="00B120AE"/>
    <w:rsid w:val="00B1263C"/>
    <w:rsid w:val="00B13729"/>
    <w:rsid w:val="00B13ED5"/>
    <w:rsid w:val="00B157E0"/>
    <w:rsid w:val="00B1618D"/>
    <w:rsid w:val="00B2207D"/>
    <w:rsid w:val="00B23D6E"/>
    <w:rsid w:val="00B25773"/>
    <w:rsid w:val="00B25BFC"/>
    <w:rsid w:val="00B26034"/>
    <w:rsid w:val="00B31FB4"/>
    <w:rsid w:val="00B32140"/>
    <w:rsid w:val="00B33723"/>
    <w:rsid w:val="00B34EEA"/>
    <w:rsid w:val="00B36417"/>
    <w:rsid w:val="00B41583"/>
    <w:rsid w:val="00B42A36"/>
    <w:rsid w:val="00B42E3E"/>
    <w:rsid w:val="00B440DB"/>
    <w:rsid w:val="00B459B7"/>
    <w:rsid w:val="00B46CA7"/>
    <w:rsid w:val="00B47CE8"/>
    <w:rsid w:val="00B501FA"/>
    <w:rsid w:val="00B5058A"/>
    <w:rsid w:val="00B515F0"/>
    <w:rsid w:val="00B522E5"/>
    <w:rsid w:val="00B55604"/>
    <w:rsid w:val="00B55A59"/>
    <w:rsid w:val="00B563E8"/>
    <w:rsid w:val="00B56F17"/>
    <w:rsid w:val="00B5744D"/>
    <w:rsid w:val="00B62150"/>
    <w:rsid w:val="00B632FB"/>
    <w:rsid w:val="00B6482E"/>
    <w:rsid w:val="00B649E6"/>
    <w:rsid w:val="00B65318"/>
    <w:rsid w:val="00B70F2B"/>
    <w:rsid w:val="00B7102D"/>
    <w:rsid w:val="00B73ACB"/>
    <w:rsid w:val="00B74844"/>
    <w:rsid w:val="00B75724"/>
    <w:rsid w:val="00B75F00"/>
    <w:rsid w:val="00B7640E"/>
    <w:rsid w:val="00B77662"/>
    <w:rsid w:val="00B83093"/>
    <w:rsid w:val="00B83441"/>
    <w:rsid w:val="00B859AD"/>
    <w:rsid w:val="00B912BB"/>
    <w:rsid w:val="00B97DFD"/>
    <w:rsid w:val="00BA6650"/>
    <w:rsid w:val="00BA6685"/>
    <w:rsid w:val="00BB251E"/>
    <w:rsid w:val="00BB41E7"/>
    <w:rsid w:val="00BB46A5"/>
    <w:rsid w:val="00BB483A"/>
    <w:rsid w:val="00BB597B"/>
    <w:rsid w:val="00BB615C"/>
    <w:rsid w:val="00BB652C"/>
    <w:rsid w:val="00BB7028"/>
    <w:rsid w:val="00BB7780"/>
    <w:rsid w:val="00BB7C1A"/>
    <w:rsid w:val="00BC1282"/>
    <w:rsid w:val="00BC7092"/>
    <w:rsid w:val="00BC7715"/>
    <w:rsid w:val="00BD0D84"/>
    <w:rsid w:val="00BD3F31"/>
    <w:rsid w:val="00BD5785"/>
    <w:rsid w:val="00BD72DE"/>
    <w:rsid w:val="00BD75AB"/>
    <w:rsid w:val="00BE2E65"/>
    <w:rsid w:val="00BE4B23"/>
    <w:rsid w:val="00BE6237"/>
    <w:rsid w:val="00BF110C"/>
    <w:rsid w:val="00BF2488"/>
    <w:rsid w:val="00BF2EB5"/>
    <w:rsid w:val="00BF3082"/>
    <w:rsid w:val="00BF3CBD"/>
    <w:rsid w:val="00BF4D8E"/>
    <w:rsid w:val="00BF5C24"/>
    <w:rsid w:val="00BF65D4"/>
    <w:rsid w:val="00BF6904"/>
    <w:rsid w:val="00BF7212"/>
    <w:rsid w:val="00C0233F"/>
    <w:rsid w:val="00C05AD9"/>
    <w:rsid w:val="00C0679E"/>
    <w:rsid w:val="00C0684F"/>
    <w:rsid w:val="00C073D7"/>
    <w:rsid w:val="00C12E7F"/>
    <w:rsid w:val="00C1430C"/>
    <w:rsid w:val="00C1474E"/>
    <w:rsid w:val="00C205BF"/>
    <w:rsid w:val="00C23456"/>
    <w:rsid w:val="00C25252"/>
    <w:rsid w:val="00C30BBD"/>
    <w:rsid w:val="00C31F54"/>
    <w:rsid w:val="00C33CCD"/>
    <w:rsid w:val="00C369D2"/>
    <w:rsid w:val="00C37425"/>
    <w:rsid w:val="00C37A4C"/>
    <w:rsid w:val="00C40F79"/>
    <w:rsid w:val="00C4292D"/>
    <w:rsid w:val="00C457E7"/>
    <w:rsid w:val="00C5068D"/>
    <w:rsid w:val="00C5238E"/>
    <w:rsid w:val="00C54373"/>
    <w:rsid w:val="00C54FA5"/>
    <w:rsid w:val="00C5510F"/>
    <w:rsid w:val="00C55404"/>
    <w:rsid w:val="00C56A18"/>
    <w:rsid w:val="00C56F1D"/>
    <w:rsid w:val="00C579F5"/>
    <w:rsid w:val="00C6071E"/>
    <w:rsid w:val="00C62106"/>
    <w:rsid w:val="00C62CF2"/>
    <w:rsid w:val="00C65C7B"/>
    <w:rsid w:val="00C739BA"/>
    <w:rsid w:val="00C76A2F"/>
    <w:rsid w:val="00C8537E"/>
    <w:rsid w:val="00C86ECD"/>
    <w:rsid w:val="00C87B0B"/>
    <w:rsid w:val="00C9284C"/>
    <w:rsid w:val="00C94926"/>
    <w:rsid w:val="00C9644B"/>
    <w:rsid w:val="00C96650"/>
    <w:rsid w:val="00CA1597"/>
    <w:rsid w:val="00CA252F"/>
    <w:rsid w:val="00CA3411"/>
    <w:rsid w:val="00CA371E"/>
    <w:rsid w:val="00CA42A8"/>
    <w:rsid w:val="00CA455F"/>
    <w:rsid w:val="00CB1504"/>
    <w:rsid w:val="00CB1ADB"/>
    <w:rsid w:val="00CB28EE"/>
    <w:rsid w:val="00CB3440"/>
    <w:rsid w:val="00CB671B"/>
    <w:rsid w:val="00CB6C56"/>
    <w:rsid w:val="00CB74D3"/>
    <w:rsid w:val="00CC04D3"/>
    <w:rsid w:val="00CC21E4"/>
    <w:rsid w:val="00CC7201"/>
    <w:rsid w:val="00CC75EA"/>
    <w:rsid w:val="00CC7B85"/>
    <w:rsid w:val="00CD15D2"/>
    <w:rsid w:val="00CD25B2"/>
    <w:rsid w:val="00CD2A61"/>
    <w:rsid w:val="00CD55BD"/>
    <w:rsid w:val="00CE2773"/>
    <w:rsid w:val="00CE530B"/>
    <w:rsid w:val="00CE6134"/>
    <w:rsid w:val="00CE682C"/>
    <w:rsid w:val="00CE71B7"/>
    <w:rsid w:val="00CE749A"/>
    <w:rsid w:val="00CE7D74"/>
    <w:rsid w:val="00CF19FC"/>
    <w:rsid w:val="00CF1C1E"/>
    <w:rsid w:val="00CF36D5"/>
    <w:rsid w:val="00CF43F2"/>
    <w:rsid w:val="00CF4501"/>
    <w:rsid w:val="00CF569B"/>
    <w:rsid w:val="00D009EA"/>
    <w:rsid w:val="00D0766A"/>
    <w:rsid w:val="00D112DF"/>
    <w:rsid w:val="00D11332"/>
    <w:rsid w:val="00D11D27"/>
    <w:rsid w:val="00D11DD1"/>
    <w:rsid w:val="00D14D24"/>
    <w:rsid w:val="00D16061"/>
    <w:rsid w:val="00D16A40"/>
    <w:rsid w:val="00D248CF"/>
    <w:rsid w:val="00D24FED"/>
    <w:rsid w:val="00D277DD"/>
    <w:rsid w:val="00D310BB"/>
    <w:rsid w:val="00D32E6B"/>
    <w:rsid w:val="00D34BFC"/>
    <w:rsid w:val="00D36913"/>
    <w:rsid w:val="00D36C94"/>
    <w:rsid w:val="00D37DF0"/>
    <w:rsid w:val="00D40C21"/>
    <w:rsid w:val="00D40D55"/>
    <w:rsid w:val="00D42DCF"/>
    <w:rsid w:val="00D4353F"/>
    <w:rsid w:val="00D44451"/>
    <w:rsid w:val="00D46160"/>
    <w:rsid w:val="00D46448"/>
    <w:rsid w:val="00D46F5F"/>
    <w:rsid w:val="00D4760C"/>
    <w:rsid w:val="00D509D5"/>
    <w:rsid w:val="00D50EDD"/>
    <w:rsid w:val="00D51A8F"/>
    <w:rsid w:val="00D51E18"/>
    <w:rsid w:val="00D536CC"/>
    <w:rsid w:val="00D53775"/>
    <w:rsid w:val="00D56D69"/>
    <w:rsid w:val="00D572FE"/>
    <w:rsid w:val="00D6253C"/>
    <w:rsid w:val="00D64AAB"/>
    <w:rsid w:val="00D65301"/>
    <w:rsid w:val="00D672FD"/>
    <w:rsid w:val="00D67D98"/>
    <w:rsid w:val="00D71701"/>
    <w:rsid w:val="00D7235B"/>
    <w:rsid w:val="00D72717"/>
    <w:rsid w:val="00D734B4"/>
    <w:rsid w:val="00D766D7"/>
    <w:rsid w:val="00D77E28"/>
    <w:rsid w:val="00D8027E"/>
    <w:rsid w:val="00D81453"/>
    <w:rsid w:val="00D816A8"/>
    <w:rsid w:val="00D8281F"/>
    <w:rsid w:val="00D828FD"/>
    <w:rsid w:val="00D83688"/>
    <w:rsid w:val="00D8368A"/>
    <w:rsid w:val="00D84835"/>
    <w:rsid w:val="00D87124"/>
    <w:rsid w:val="00D87761"/>
    <w:rsid w:val="00D91763"/>
    <w:rsid w:val="00D94656"/>
    <w:rsid w:val="00D94800"/>
    <w:rsid w:val="00D95108"/>
    <w:rsid w:val="00D96F10"/>
    <w:rsid w:val="00DA184A"/>
    <w:rsid w:val="00DA1D3B"/>
    <w:rsid w:val="00DA2109"/>
    <w:rsid w:val="00DA489E"/>
    <w:rsid w:val="00DA5C7D"/>
    <w:rsid w:val="00DA5E96"/>
    <w:rsid w:val="00DB13D6"/>
    <w:rsid w:val="00DB241D"/>
    <w:rsid w:val="00DB3216"/>
    <w:rsid w:val="00DB34BC"/>
    <w:rsid w:val="00DB4DDA"/>
    <w:rsid w:val="00DB703F"/>
    <w:rsid w:val="00DB7A2A"/>
    <w:rsid w:val="00DB7C7F"/>
    <w:rsid w:val="00DC23AA"/>
    <w:rsid w:val="00DC27D3"/>
    <w:rsid w:val="00DC36D6"/>
    <w:rsid w:val="00DC3DEF"/>
    <w:rsid w:val="00DC6A63"/>
    <w:rsid w:val="00DD1D79"/>
    <w:rsid w:val="00DD2B60"/>
    <w:rsid w:val="00DD3289"/>
    <w:rsid w:val="00DD4E23"/>
    <w:rsid w:val="00DD5DB1"/>
    <w:rsid w:val="00DD6A0C"/>
    <w:rsid w:val="00DD7272"/>
    <w:rsid w:val="00DE05C1"/>
    <w:rsid w:val="00DE0ED1"/>
    <w:rsid w:val="00DE18CD"/>
    <w:rsid w:val="00DE3314"/>
    <w:rsid w:val="00DE4623"/>
    <w:rsid w:val="00DE5ACF"/>
    <w:rsid w:val="00DE6C39"/>
    <w:rsid w:val="00DE6CD7"/>
    <w:rsid w:val="00DF1781"/>
    <w:rsid w:val="00DF2149"/>
    <w:rsid w:val="00DF5B33"/>
    <w:rsid w:val="00E04F1C"/>
    <w:rsid w:val="00E050F0"/>
    <w:rsid w:val="00E0639F"/>
    <w:rsid w:val="00E075FE"/>
    <w:rsid w:val="00E07953"/>
    <w:rsid w:val="00E1327C"/>
    <w:rsid w:val="00E138C3"/>
    <w:rsid w:val="00E140FC"/>
    <w:rsid w:val="00E224D1"/>
    <w:rsid w:val="00E229D8"/>
    <w:rsid w:val="00E22CFB"/>
    <w:rsid w:val="00E24B02"/>
    <w:rsid w:val="00E26536"/>
    <w:rsid w:val="00E31E99"/>
    <w:rsid w:val="00E352EF"/>
    <w:rsid w:val="00E426C3"/>
    <w:rsid w:val="00E43920"/>
    <w:rsid w:val="00E44655"/>
    <w:rsid w:val="00E471A6"/>
    <w:rsid w:val="00E54957"/>
    <w:rsid w:val="00E557AC"/>
    <w:rsid w:val="00E55D67"/>
    <w:rsid w:val="00E56B40"/>
    <w:rsid w:val="00E56E1F"/>
    <w:rsid w:val="00E57B0B"/>
    <w:rsid w:val="00E600D8"/>
    <w:rsid w:val="00E6064F"/>
    <w:rsid w:val="00E6291E"/>
    <w:rsid w:val="00E646EF"/>
    <w:rsid w:val="00E6649D"/>
    <w:rsid w:val="00E7336A"/>
    <w:rsid w:val="00E733A1"/>
    <w:rsid w:val="00E754E0"/>
    <w:rsid w:val="00E75DBE"/>
    <w:rsid w:val="00E7773C"/>
    <w:rsid w:val="00E83394"/>
    <w:rsid w:val="00E83730"/>
    <w:rsid w:val="00E85CA9"/>
    <w:rsid w:val="00E86115"/>
    <w:rsid w:val="00E862A0"/>
    <w:rsid w:val="00E8717F"/>
    <w:rsid w:val="00E906F5"/>
    <w:rsid w:val="00E959C0"/>
    <w:rsid w:val="00E95C3F"/>
    <w:rsid w:val="00E9658A"/>
    <w:rsid w:val="00EA74F4"/>
    <w:rsid w:val="00EA7D55"/>
    <w:rsid w:val="00EB143F"/>
    <w:rsid w:val="00EB1C70"/>
    <w:rsid w:val="00EB75D4"/>
    <w:rsid w:val="00EC2918"/>
    <w:rsid w:val="00EC2BD8"/>
    <w:rsid w:val="00EC3ABB"/>
    <w:rsid w:val="00EC51CF"/>
    <w:rsid w:val="00EC726C"/>
    <w:rsid w:val="00ED00D2"/>
    <w:rsid w:val="00ED09E2"/>
    <w:rsid w:val="00ED0A35"/>
    <w:rsid w:val="00ED2408"/>
    <w:rsid w:val="00ED342D"/>
    <w:rsid w:val="00ED3FCF"/>
    <w:rsid w:val="00EE0E00"/>
    <w:rsid w:val="00EE192B"/>
    <w:rsid w:val="00EE1DC0"/>
    <w:rsid w:val="00EE39BF"/>
    <w:rsid w:val="00EE45F3"/>
    <w:rsid w:val="00EF097F"/>
    <w:rsid w:val="00EF0B76"/>
    <w:rsid w:val="00F00A80"/>
    <w:rsid w:val="00F00DFB"/>
    <w:rsid w:val="00F017CC"/>
    <w:rsid w:val="00F027FD"/>
    <w:rsid w:val="00F039BA"/>
    <w:rsid w:val="00F05AC1"/>
    <w:rsid w:val="00F06407"/>
    <w:rsid w:val="00F06EFD"/>
    <w:rsid w:val="00F07B18"/>
    <w:rsid w:val="00F07BCC"/>
    <w:rsid w:val="00F1015A"/>
    <w:rsid w:val="00F11DB2"/>
    <w:rsid w:val="00F139CF"/>
    <w:rsid w:val="00F15584"/>
    <w:rsid w:val="00F17C42"/>
    <w:rsid w:val="00F20547"/>
    <w:rsid w:val="00F211B0"/>
    <w:rsid w:val="00F219AF"/>
    <w:rsid w:val="00F2327B"/>
    <w:rsid w:val="00F256C8"/>
    <w:rsid w:val="00F260D4"/>
    <w:rsid w:val="00F26F3C"/>
    <w:rsid w:val="00F2795C"/>
    <w:rsid w:val="00F305DB"/>
    <w:rsid w:val="00F32697"/>
    <w:rsid w:val="00F32A0B"/>
    <w:rsid w:val="00F32E72"/>
    <w:rsid w:val="00F3418D"/>
    <w:rsid w:val="00F3598B"/>
    <w:rsid w:val="00F43416"/>
    <w:rsid w:val="00F50A0F"/>
    <w:rsid w:val="00F519A9"/>
    <w:rsid w:val="00F529A0"/>
    <w:rsid w:val="00F529BA"/>
    <w:rsid w:val="00F574C9"/>
    <w:rsid w:val="00F57788"/>
    <w:rsid w:val="00F57EAC"/>
    <w:rsid w:val="00F62392"/>
    <w:rsid w:val="00F62403"/>
    <w:rsid w:val="00F63C9D"/>
    <w:rsid w:val="00F63ED3"/>
    <w:rsid w:val="00F64997"/>
    <w:rsid w:val="00F65D5B"/>
    <w:rsid w:val="00F702A2"/>
    <w:rsid w:val="00F76467"/>
    <w:rsid w:val="00F77634"/>
    <w:rsid w:val="00F85068"/>
    <w:rsid w:val="00F8533E"/>
    <w:rsid w:val="00F858A5"/>
    <w:rsid w:val="00F87240"/>
    <w:rsid w:val="00F8738D"/>
    <w:rsid w:val="00F905B1"/>
    <w:rsid w:val="00F94FF1"/>
    <w:rsid w:val="00F9508B"/>
    <w:rsid w:val="00FA1A5C"/>
    <w:rsid w:val="00FA1D90"/>
    <w:rsid w:val="00FA28DF"/>
    <w:rsid w:val="00FA28F9"/>
    <w:rsid w:val="00FA29A3"/>
    <w:rsid w:val="00FA3B43"/>
    <w:rsid w:val="00FA787B"/>
    <w:rsid w:val="00FB016F"/>
    <w:rsid w:val="00FB1A13"/>
    <w:rsid w:val="00FB1E40"/>
    <w:rsid w:val="00FB47EE"/>
    <w:rsid w:val="00FB4BAE"/>
    <w:rsid w:val="00FB5D22"/>
    <w:rsid w:val="00FC0375"/>
    <w:rsid w:val="00FC7DFC"/>
    <w:rsid w:val="00FC7E50"/>
    <w:rsid w:val="00FD13FD"/>
    <w:rsid w:val="00FD35D4"/>
    <w:rsid w:val="00FD735C"/>
    <w:rsid w:val="00FE1704"/>
    <w:rsid w:val="00FE37A9"/>
    <w:rsid w:val="00FE4CD3"/>
    <w:rsid w:val="00FE65EA"/>
    <w:rsid w:val="00FE75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CF569B"/>
    <w:pPr>
      <w:spacing w:before="100" w:beforeAutospacing="1" w:after="100" w:afterAutospacing="1"/>
    </w:pPr>
    <w:rPr>
      <w:sz w:val="24"/>
      <w:szCs w:val="24"/>
      <w:lang w:eastAsia="ru-RU"/>
    </w:rPr>
  </w:style>
  <w:style w:type="paragraph" w:customStyle="1" w:styleId="indent1">
    <w:name w:val="indent_1"/>
    <w:basedOn w:val="a"/>
    <w:rsid w:val="00CF569B"/>
    <w:pPr>
      <w:spacing w:before="100" w:beforeAutospacing="1" w:after="100" w:afterAutospacing="1"/>
    </w:pPr>
    <w:rPr>
      <w:sz w:val="24"/>
      <w:szCs w:val="24"/>
      <w:lang w:eastAsia="ru-RU"/>
    </w:rPr>
  </w:style>
  <w:style w:type="paragraph" w:customStyle="1" w:styleId="s74">
    <w:name w:val="s_74"/>
    <w:basedOn w:val="a"/>
    <w:rsid w:val="000C5115"/>
    <w:pPr>
      <w:spacing w:before="100" w:beforeAutospacing="1" w:after="100" w:afterAutospacing="1"/>
    </w:pPr>
    <w:rPr>
      <w:sz w:val="24"/>
      <w:szCs w:val="24"/>
      <w:lang w:eastAsia="ru-RU"/>
    </w:rPr>
  </w:style>
  <w:style w:type="character" w:customStyle="1" w:styleId="s10">
    <w:name w:val="s_10"/>
    <w:basedOn w:val="a0"/>
    <w:rsid w:val="000C5115"/>
  </w:style>
  <w:style w:type="paragraph" w:customStyle="1" w:styleId="s16">
    <w:name w:val="s_16"/>
    <w:basedOn w:val="a"/>
    <w:rsid w:val="00A2319E"/>
    <w:pPr>
      <w:spacing w:before="100" w:beforeAutospacing="1" w:after="100" w:afterAutospacing="1"/>
    </w:pPr>
    <w:rPr>
      <w:sz w:val="24"/>
      <w:szCs w:val="24"/>
      <w:lang w:eastAsia="ru-RU"/>
    </w:rPr>
  </w:style>
  <w:style w:type="paragraph" w:customStyle="1" w:styleId="empty">
    <w:name w:val="empty"/>
    <w:basedOn w:val="a"/>
    <w:rsid w:val="00A2319E"/>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CF569B"/>
    <w:pPr>
      <w:spacing w:before="100" w:beforeAutospacing="1" w:after="100" w:afterAutospacing="1"/>
    </w:pPr>
    <w:rPr>
      <w:sz w:val="24"/>
      <w:szCs w:val="24"/>
      <w:lang w:eastAsia="ru-RU"/>
    </w:rPr>
  </w:style>
  <w:style w:type="paragraph" w:customStyle="1" w:styleId="indent1">
    <w:name w:val="indent_1"/>
    <w:basedOn w:val="a"/>
    <w:rsid w:val="00CF569B"/>
    <w:pPr>
      <w:spacing w:before="100" w:beforeAutospacing="1" w:after="100" w:afterAutospacing="1"/>
    </w:pPr>
    <w:rPr>
      <w:sz w:val="24"/>
      <w:szCs w:val="24"/>
      <w:lang w:eastAsia="ru-RU"/>
    </w:rPr>
  </w:style>
  <w:style w:type="paragraph" w:customStyle="1" w:styleId="s74">
    <w:name w:val="s_74"/>
    <w:basedOn w:val="a"/>
    <w:rsid w:val="000C5115"/>
    <w:pPr>
      <w:spacing w:before="100" w:beforeAutospacing="1" w:after="100" w:afterAutospacing="1"/>
    </w:pPr>
    <w:rPr>
      <w:sz w:val="24"/>
      <w:szCs w:val="24"/>
      <w:lang w:eastAsia="ru-RU"/>
    </w:rPr>
  </w:style>
  <w:style w:type="character" w:customStyle="1" w:styleId="s10">
    <w:name w:val="s_10"/>
    <w:basedOn w:val="a0"/>
    <w:rsid w:val="000C5115"/>
  </w:style>
  <w:style w:type="paragraph" w:customStyle="1" w:styleId="s16">
    <w:name w:val="s_16"/>
    <w:basedOn w:val="a"/>
    <w:rsid w:val="00A2319E"/>
    <w:pPr>
      <w:spacing w:before="100" w:beforeAutospacing="1" w:after="100" w:afterAutospacing="1"/>
    </w:pPr>
    <w:rPr>
      <w:sz w:val="24"/>
      <w:szCs w:val="24"/>
      <w:lang w:eastAsia="ru-RU"/>
    </w:rPr>
  </w:style>
  <w:style w:type="paragraph" w:customStyle="1" w:styleId="empty">
    <w:name w:val="empty"/>
    <w:basedOn w:val="a"/>
    <w:rsid w:val="00A2319E"/>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4136252">
      <w:bodyDiv w:val="1"/>
      <w:marLeft w:val="0"/>
      <w:marRight w:val="0"/>
      <w:marTop w:val="0"/>
      <w:marBottom w:val="0"/>
      <w:divBdr>
        <w:top w:val="none" w:sz="0" w:space="0" w:color="auto"/>
        <w:left w:val="none" w:sz="0" w:space="0" w:color="auto"/>
        <w:bottom w:val="none" w:sz="0" w:space="0" w:color="auto"/>
        <w:right w:val="none" w:sz="0" w:space="0" w:color="auto"/>
      </w:divBdr>
      <w:divsChild>
        <w:div w:id="1877348538">
          <w:marLeft w:val="0"/>
          <w:marRight w:val="0"/>
          <w:marTop w:val="195"/>
          <w:marBottom w:val="0"/>
          <w:divBdr>
            <w:top w:val="none" w:sz="0" w:space="0" w:color="auto"/>
            <w:left w:val="none" w:sz="0" w:space="0" w:color="auto"/>
            <w:bottom w:val="none" w:sz="0" w:space="0" w:color="auto"/>
            <w:right w:val="none" w:sz="0" w:space="0" w:color="auto"/>
          </w:divBdr>
        </w:div>
        <w:div w:id="720205147">
          <w:marLeft w:val="0"/>
          <w:marRight w:val="0"/>
          <w:marTop w:val="225"/>
          <w:marBottom w:val="225"/>
          <w:divBdr>
            <w:top w:val="none" w:sz="0" w:space="0" w:color="auto"/>
            <w:left w:val="none" w:sz="0" w:space="0" w:color="auto"/>
            <w:bottom w:val="none" w:sz="0" w:space="0" w:color="auto"/>
            <w:right w:val="none" w:sz="0" w:space="0" w:color="auto"/>
          </w:divBdr>
        </w:div>
        <w:div w:id="1496215857">
          <w:marLeft w:val="-405"/>
          <w:marRight w:val="0"/>
          <w:marTop w:val="0"/>
          <w:marBottom w:val="0"/>
          <w:divBdr>
            <w:top w:val="none" w:sz="0" w:space="0" w:color="auto"/>
            <w:left w:val="none" w:sz="0" w:space="0" w:color="auto"/>
            <w:bottom w:val="none" w:sz="0" w:space="0" w:color="auto"/>
            <w:right w:val="none" w:sz="0" w:space="0" w:color="auto"/>
          </w:divBdr>
        </w:div>
      </w:divsChild>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0833402">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90705498">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518691">
      <w:bodyDiv w:val="1"/>
      <w:marLeft w:val="0"/>
      <w:marRight w:val="0"/>
      <w:marTop w:val="0"/>
      <w:marBottom w:val="0"/>
      <w:divBdr>
        <w:top w:val="none" w:sz="0" w:space="0" w:color="auto"/>
        <w:left w:val="none" w:sz="0" w:space="0" w:color="auto"/>
        <w:bottom w:val="none" w:sz="0" w:space="0" w:color="auto"/>
        <w:right w:val="none" w:sz="0" w:space="0" w:color="auto"/>
      </w:divBdr>
    </w:div>
    <w:div w:id="188492880">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301619753">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4226951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30845886">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2041925">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9386">
      <w:bodyDiv w:val="1"/>
      <w:marLeft w:val="0"/>
      <w:marRight w:val="0"/>
      <w:marTop w:val="0"/>
      <w:marBottom w:val="0"/>
      <w:divBdr>
        <w:top w:val="none" w:sz="0" w:space="0" w:color="auto"/>
        <w:left w:val="none" w:sz="0" w:space="0" w:color="auto"/>
        <w:bottom w:val="none" w:sz="0" w:space="0" w:color="auto"/>
        <w:right w:val="none" w:sz="0" w:space="0" w:color="auto"/>
      </w:divBdr>
      <w:divsChild>
        <w:div w:id="260450902">
          <w:marLeft w:val="0"/>
          <w:marRight w:val="0"/>
          <w:marTop w:val="195"/>
          <w:marBottom w:val="0"/>
          <w:divBdr>
            <w:top w:val="none" w:sz="0" w:space="0" w:color="auto"/>
            <w:left w:val="none" w:sz="0" w:space="0" w:color="auto"/>
            <w:bottom w:val="none" w:sz="0" w:space="0" w:color="auto"/>
            <w:right w:val="none" w:sz="0" w:space="0" w:color="auto"/>
          </w:divBdr>
        </w:div>
        <w:div w:id="770201370">
          <w:marLeft w:val="0"/>
          <w:marRight w:val="0"/>
          <w:marTop w:val="225"/>
          <w:marBottom w:val="225"/>
          <w:divBdr>
            <w:top w:val="none" w:sz="0" w:space="0" w:color="auto"/>
            <w:left w:val="none" w:sz="0" w:space="0" w:color="auto"/>
            <w:bottom w:val="none" w:sz="0" w:space="0" w:color="auto"/>
            <w:right w:val="none" w:sz="0" w:space="0" w:color="auto"/>
          </w:divBdr>
        </w:div>
        <w:div w:id="775636091">
          <w:marLeft w:val="-405"/>
          <w:marRight w:val="0"/>
          <w:marTop w:val="0"/>
          <w:marBottom w:val="0"/>
          <w:divBdr>
            <w:top w:val="none" w:sz="0" w:space="0" w:color="auto"/>
            <w:left w:val="none" w:sz="0" w:space="0" w:color="auto"/>
            <w:bottom w:val="none" w:sz="0" w:space="0" w:color="auto"/>
            <w:right w:val="none" w:sz="0" w:space="0" w:color="auto"/>
          </w:divBdr>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4145575">
      <w:bodyDiv w:val="1"/>
      <w:marLeft w:val="0"/>
      <w:marRight w:val="0"/>
      <w:marTop w:val="0"/>
      <w:marBottom w:val="0"/>
      <w:divBdr>
        <w:top w:val="none" w:sz="0" w:space="0" w:color="auto"/>
        <w:left w:val="none" w:sz="0" w:space="0" w:color="auto"/>
        <w:bottom w:val="none" w:sz="0" w:space="0" w:color="auto"/>
        <w:right w:val="none" w:sz="0" w:space="0" w:color="auto"/>
      </w:divBdr>
    </w:div>
    <w:div w:id="1318264645">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5813669">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398893109">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9541925">
      <w:bodyDiv w:val="1"/>
      <w:marLeft w:val="0"/>
      <w:marRight w:val="0"/>
      <w:marTop w:val="0"/>
      <w:marBottom w:val="0"/>
      <w:divBdr>
        <w:top w:val="none" w:sz="0" w:space="0" w:color="auto"/>
        <w:left w:val="none" w:sz="0" w:space="0" w:color="auto"/>
        <w:bottom w:val="none" w:sz="0" w:space="0" w:color="auto"/>
        <w:right w:val="none" w:sz="0" w:space="0" w:color="auto"/>
      </w:divBdr>
    </w:div>
    <w:div w:id="1433628122">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423619">
      <w:bodyDiv w:val="1"/>
      <w:marLeft w:val="0"/>
      <w:marRight w:val="0"/>
      <w:marTop w:val="0"/>
      <w:marBottom w:val="0"/>
      <w:divBdr>
        <w:top w:val="none" w:sz="0" w:space="0" w:color="auto"/>
        <w:left w:val="none" w:sz="0" w:space="0" w:color="auto"/>
        <w:bottom w:val="none" w:sz="0" w:space="0" w:color="auto"/>
        <w:right w:val="none" w:sz="0" w:space="0" w:color="auto"/>
      </w:divBdr>
      <w:divsChild>
        <w:div w:id="792870098">
          <w:marLeft w:val="0"/>
          <w:marRight w:val="0"/>
          <w:marTop w:val="195"/>
          <w:marBottom w:val="0"/>
          <w:divBdr>
            <w:top w:val="none" w:sz="0" w:space="0" w:color="auto"/>
            <w:left w:val="none" w:sz="0" w:space="0" w:color="auto"/>
            <w:bottom w:val="none" w:sz="0" w:space="0" w:color="auto"/>
            <w:right w:val="none" w:sz="0" w:space="0" w:color="auto"/>
          </w:divBdr>
        </w:div>
        <w:div w:id="1264848695">
          <w:marLeft w:val="0"/>
          <w:marRight w:val="0"/>
          <w:marTop w:val="225"/>
          <w:marBottom w:val="225"/>
          <w:divBdr>
            <w:top w:val="none" w:sz="0" w:space="0" w:color="auto"/>
            <w:left w:val="none" w:sz="0" w:space="0" w:color="auto"/>
            <w:bottom w:val="none" w:sz="0" w:space="0" w:color="auto"/>
            <w:right w:val="none" w:sz="0" w:space="0" w:color="auto"/>
          </w:divBdr>
        </w:div>
        <w:div w:id="1010988253">
          <w:marLeft w:val="-405"/>
          <w:marRight w:val="0"/>
          <w:marTop w:val="0"/>
          <w:marBottom w:val="0"/>
          <w:divBdr>
            <w:top w:val="none" w:sz="0" w:space="0" w:color="auto"/>
            <w:left w:val="none" w:sz="0" w:space="0" w:color="auto"/>
            <w:bottom w:val="none" w:sz="0" w:space="0" w:color="auto"/>
            <w:right w:val="none" w:sz="0" w:space="0" w:color="auto"/>
          </w:divBdr>
        </w:div>
      </w:divsChild>
    </w:div>
    <w:div w:id="1542547796">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472295">
      <w:bodyDiv w:val="1"/>
      <w:marLeft w:val="0"/>
      <w:marRight w:val="0"/>
      <w:marTop w:val="0"/>
      <w:marBottom w:val="0"/>
      <w:divBdr>
        <w:top w:val="none" w:sz="0" w:space="0" w:color="auto"/>
        <w:left w:val="none" w:sz="0" w:space="0" w:color="auto"/>
        <w:bottom w:val="none" w:sz="0" w:space="0" w:color="auto"/>
        <w:right w:val="none" w:sz="0" w:space="0" w:color="auto"/>
      </w:divBdr>
      <w:divsChild>
        <w:div w:id="79765433">
          <w:marLeft w:val="0"/>
          <w:marRight w:val="0"/>
          <w:marTop w:val="195"/>
          <w:marBottom w:val="0"/>
          <w:divBdr>
            <w:top w:val="none" w:sz="0" w:space="0" w:color="auto"/>
            <w:left w:val="none" w:sz="0" w:space="0" w:color="auto"/>
            <w:bottom w:val="none" w:sz="0" w:space="0" w:color="auto"/>
            <w:right w:val="none" w:sz="0" w:space="0" w:color="auto"/>
          </w:divBdr>
        </w:div>
        <w:div w:id="18703486">
          <w:marLeft w:val="0"/>
          <w:marRight w:val="0"/>
          <w:marTop w:val="225"/>
          <w:marBottom w:val="225"/>
          <w:divBdr>
            <w:top w:val="none" w:sz="0" w:space="0" w:color="auto"/>
            <w:left w:val="none" w:sz="0" w:space="0" w:color="auto"/>
            <w:bottom w:val="none" w:sz="0" w:space="0" w:color="auto"/>
            <w:right w:val="none" w:sz="0" w:space="0" w:color="auto"/>
          </w:divBdr>
        </w:div>
        <w:div w:id="1683971548">
          <w:marLeft w:val="-405"/>
          <w:marRight w:val="0"/>
          <w:marTop w:val="0"/>
          <w:marBottom w:val="0"/>
          <w:divBdr>
            <w:top w:val="none" w:sz="0" w:space="0" w:color="auto"/>
            <w:left w:val="none" w:sz="0" w:space="0" w:color="auto"/>
            <w:bottom w:val="none" w:sz="0" w:space="0" w:color="auto"/>
            <w:right w:val="none" w:sz="0" w:space="0" w:color="auto"/>
          </w:divBdr>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26780429">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2380399">
      <w:bodyDiv w:val="1"/>
      <w:marLeft w:val="0"/>
      <w:marRight w:val="0"/>
      <w:marTop w:val="0"/>
      <w:marBottom w:val="0"/>
      <w:divBdr>
        <w:top w:val="none" w:sz="0" w:space="0" w:color="auto"/>
        <w:left w:val="none" w:sz="0" w:space="0" w:color="auto"/>
        <w:bottom w:val="none" w:sz="0" w:space="0" w:color="auto"/>
        <w:right w:val="none" w:sz="0" w:space="0" w:color="auto"/>
      </w:divBdr>
      <w:divsChild>
        <w:div w:id="1110079278">
          <w:marLeft w:val="0"/>
          <w:marRight w:val="0"/>
          <w:marTop w:val="195"/>
          <w:marBottom w:val="0"/>
          <w:divBdr>
            <w:top w:val="none" w:sz="0" w:space="0" w:color="auto"/>
            <w:left w:val="none" w:sz="0" w:space="0" w:color="auto"/>
            <w:bottom w:val="none" w:sz="0" w:space="0" w:color="auto"/>
            <w:right w:val="none" w:sz="0" w:space="0" w:color="auto"/>
          </w:divBdr>
        </w:div>
        <w:div w:id="1275988468">
          <w:marLeft w:val="0"/>
          <w:marRight w:val="0"/>
          <w:marTop w:val="225"/>
          <w:marBottom w:val="225"/>
          <w:divBdr>
            <w:top w:val="none" w:sz="0" w:space="0" w:color="auto"/>
            <w:left w:val="none" w:sz="0" w:space="0" w:color="auto"/>
            <w:bottom w:val="none" w:sz="0" w:space="0" w:color="auto"/>
            <w:right w:val="none" w:sz="0" w:space="0" w:color="auto"/>
          </w:divBdr>
        </w:div>
        <w:div w:id="1588610573">
          <w:marLeft w:val="-405"/>
          <w:marRight w:val="0"/>
          <w:marTop w:val="0"/>
          <w:marBottom w:val="0"/>
          <w:divBdr>
            <w:top w:val="none" w:sz="0" w:space="0" w:color="auto"/>
            <w:left w:val="none" w:sz="0" w:space="0" w:color="auto"/>
            <w:bottom w:val="none" w:sz="0" w:space="0" w:color="auto"/>
            <w:right w:val="none" w:sz="0" w:space="0" w:color="auto"/>
          </w:divBdr>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3693542">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0384">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32507347">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honline.ru/Files/Modules/Publication/11324/%d0%9f%d0%b8%d1%81%d1%8c%d0%bc%d0%be%20%d0%9c%d0%b8%d0%bd%d1%84%d0%b8%d0%bd%d0%b0.doc?t=1469640598" TargetMode="External"/><Relationship Id="rId117" Type="http://schemas.openxmlformats.org/officeDocument/2006/relationships/hyperlink" Target="garantF1://71703934.0" TargetMode="External"/><Relationship Id="rId21" Type="http://schemas.openxmlformats.org/officeDocument/2006/relationships/hyperlink" Target="http://www.buhonline.ru/Files/Modules/Publication/11324/%d0%9f%d0%b8%d1%81%d1%8c%d0%bc%d0%be%20%d0%9c%d0%b8%d0%bd%d1%84%d0%b8%d0%bd%d0%b0.doc?t=1469640598" TargetMode="External"/><Relationship Id="rId42" Type="http://schemas.openxmlformats.org/officeDocument/2006/relationships/hyperlink" Target="http://www.buhonline.ru/Files/Modules/Publication/11324/%d0%9f%d0%b8%d1%81%d1%8c%d0%bc%d0%be%20%d0%9c%d0%b8%d0%bd%d1%84%d0%b8%d0%bd%d0%b0.doc?t=1469640598" TargetMode="External"/><Relationship Id="rId47" Type="http://schemas.openxmlformats.org/officeDocument/2006/relationships/hyperlink" Target="http://www.buhonline.ru/Files/Modules/Publication/11324/%d0%9f%d0%b8%d1%81%d1%8c%d0%bc%d0%be%20%d0%9c%d0%b8%d0%bd%d1%84%d0%b8%d0%bd%d0%b0.doc?t=1469640598" TargetMode="External"/><Relationship Id="rId63" Type="http://schemas.openxmlformats.org/officeDocument/2006/relationships/hyperlink" Target="http://www.buhonline.ru/Files/Modules/Publication/11324/%d0%9f%d0%b8%d1%81%d1%8c%d0%bc%d0%be%20%d0%9c%d0%b8%d0%bd%d1%84%d0%b8%d0%bd%d0%b0.doc?t=1469640598" TargetMode="External"/><Relationship Id="rId68" Type="http://schemas.openxmlformats.org/officeDocument/2006/relationships/hyperlink" Target="http://www.buhonline.ru/Files/Modules/Publication/11324/%d0%9f%d0%b8%d1%81%d1%8c%d0%bc%d0%be%20%d0%9c%d0%b8%d0%bd%d1%84%d0%b8%d0%bd%d0%b0.doc?t=1469640598" TargetMode="External"/><Relationship Id="rId84" Type="http://schemas.openxmlformats.org/officeDocument/2006/relationships/hyperlink" Target="http://www.buhonline.ru/Files/Modules/Publication/11324/%d0%9f%d0%b8%d1%81%d1%8c%d0%bc%d0%be%20%d0%9c%d0%b8%d0%bd%d1%84%d0%b8%d0%bd%d0%b0.doc?t=1469640598" TargetMode="External"/><Relationship Id="rId89" Type="http://schemas.openxmlformats.org/officeDocument/2006/relationships/hyperlink" Target="http://www.buhonline.ru/Files/Modules/Publication/11324/%d0%9f%d0%b8%d1%81%d1%8c%d0%bc%d0%be%20%d0%9c%d0%b8%d0%bd%d1%84%d0%b8%d0%bd%d0%b0.doc?t=1469640598" TargetMode="External"/><Relationship Id="rId112" Type="http://schemas.openxmlformats.org/officeDocument/2006/relationships/hyperlink" Target="garantF1://71699660.0" TargetMode="External"/><Relationship Id="rId133" Type="http://schemas.openxmlformats.org/officeDocument/2006/relationships/hyperlink" Target="http://mobileonline.garant.ru/" TargetMode="External"/><Relationship Id="rId138" Type="http://schemas.openxmlformats.org/officeDocument/2006/relationships/header" Target="header3.xml"/><Relationship Id="rId16" Type="http://schemas.openxmlformats.org/officeDocument/2006/relationships/hyperlink" Target="http://www.buhonline.ru/Files/Modules/Publication/11324/%d0%9f%d0%b8%d1%81%d1%8c%d0%bc%d0%be%20%d0%9c%d0%b8%d0%bd%d1%84%d0%b8%d0%bd%d0%b0.doc?t=1469640598" TargetMode="External"/><Relationship Id="rId107" Type="http://schemas.openxmlformats.org/officeDocument/2006/relationships/hyperlink" Target="garantF1://10800200.2200224" TargetMode="External"/><Relationship Id="rId11" Type="http://schemas.openxmlformats.org/officeDocument/2006/relationships/hyperlink" Target="mailto:info@gketalon.ru" TargetMode="External"/><Relationship Id="rId32" Type="http://schemas.openxmlformats.org/officeDocument/2006/relationships/hyperlink" Target="http://www.buhonline.ru/Files/Modules/Publication/11324/%d0%9f%d0%b8%d1%81%d1%8c%d0%bc%d0%be%20%d0%9c%d0%b8%d0%bd%d1%84%d0%b8%d0%bd%d0%b0.doc?t=1469640598" TargetMode="External"/><Relationship Id="rId37" Type="http://schemas.openxmlformats.org/officeDocument/2006/relationships/hyperlink" Target="http://www.buhonline.ru/Files/Modules/Publication/11324/%d0%9f%d0%b8%d1%81%d1%8c%d0%bc%d0%be%20%d0%9c%d0%b8%d0%bd%d1%84%d0%b8%d0%bd%d0%b0.doc?t=1469640598" TargetMode="External"/><Relationship Id="rId53" Type="http://schemas.openxmlformats.org/officeDocument/2006/relationships/hyperlink" Target="http://www.buhonline.ru/Files/Modules/Publication/11324/%d0%9f%d0%b8%d1%81%d1%8c%d0%bc%d0%be%20%d0%9c%d0%b8%d0%bd%d1%84%d0%b8%d0%bd%d0%b0.doc?t=1469640598" TargetMode="External"/><Relationship Id="rId58" Type="http://schemas.openxmlformats.org/officeDocument/2006/relationships/hyperlink" Target="http://www.buhonline.ru/Files/Modules/Publication/11324/%d0%9f%d0%b8%d1%81%d1%8c%d0%bc%d0%be%20%d0%9c%d0%b8%d0%bd%d1%84%d0%b8%d0%bd%d0%b0.doc?t=1469640598" TargetMode="External"/><Relationship Id="rId74" Type="http://schemas.openxmlformats.org/officeDocument/2006/relationships/hyperlink" Target="http://www.buhonline.ru/Files/Modules/Publication/11324/%d0%9f%d0%b8%d1%81%d1%8c%d0%bc%d0%be%20%d0%9c%d0%b8%d0%bd%d1%84%d0%b8%d0%bd%d0%b0.doc?t=1469640598" TargetMode="External"/><Relationship Id="rId79" Type="http://schemas.openxmlformats.org/officeDocument/2006/relationships/hyperlink" Target="http://www.buhonline.ru/Files/Modules/Publication/11324/%d0%9f%d0%b8%d1%81%d1%8c%d0%bc%d0%be%20%d0%9c%d0%b8%d0%bd%d1%84%d0%b8%d0%bd%d0%b0.doc?t=1469640598" TargetMode="External"/><Relationship Id="rId102" Type="http://schemas.openxmlformats.org/officeDocument/2006/relationships/hyperlink" Target="garantF1://71708018.0" TargetMode="External"/><Relationship Id="rId123" Type="http://schemas.openxmlformats.org/officeDocument/2006/relationships/hyperlink" Target="http://www.nalog.ru/" TargetMode="External"/><Relationship Id="rId128" Type="http://schemas.openxmlformats.org/officeDocument/2006/relationships/hyperlink" Target="garantF1://71707930.0"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buhonline.ru/Files/Modules/Publication/11324/%d0%9f%d0%b8%d1%81%d1%8c%d0%bc%d0%be%20%d0%9c%d0%b8%d0%bd%d1%84%d0%b8%d0%bd%d0%b0.doc?t=1469640598" TargetMode="External"/><Relationship Id="rId95" Type="http://schemas.openxmlformats.org/officeDocument/2006/relationships/hyperlink" Target="http://www.buhonline.ru/Files/Modules/Publication/11324/%d0%9f%d0%b8%d1%81%d1%8c%d0%bc%d0%be%20%d0%9c%d0%b8%d0%bd%d1%84%d0%b8%d0%bd%d0%b0.doc?t=1469640598" TargetMode="External"/><Relationship Id="rId22" Type="http://schemas.openxmlformats.org/officeDocument/2006/relationships/hyperlink" Target="http://www.buhonline.ru/Files/Modules/Publication/11324/%d0%9f%d0%b8%d1%81%d1%8c%d0%bc%d0%be%20%d0%9c%d0%b8%d0%bd%d1%84%d0%b8%d0%bd%d0%b0.doc?t=1469640598" TargetMode="External"/><Relationship Id="rId27" Type="http://schemas.openxmlformats.org/officeDocument/2006/relationships/hyperlink" Target="http://www.buhonline.ru/Files/Modules/Publication/11324/%d0%9f%d0%b8%d1%81%d1%8c%d0%bc%d0%be%20%d0%9c%d0%b8%d0%bd%d1%84%d0%b8%d0%bd%d0%b0.doc?t=1469640598" TargetMode="External"/><Relationship Id="rId43" Type="http://schemas.openxmlformats.org/officeDocument/2006/relationships/hyperlink" Target="http://www.buhonline.ru/Files/Modules/Publication/11324/%d0%9f%d0%b8%d1%81%d1%8c%d0%bc%d0%be%20%d0%9c%d0%b8%d0%bd%d1%84%d0%b8%d0%bd%d0%b0.doc?t=1469640598" TargetMode="External"/><Relationship Id="rId48" Type="http://schemas.openxmlformats.org/officeDocument/2006/relationships/hyperlink" Target="http://www.buhonline.ru/Files/Modules/Publication/11324/%d0%9f%d0%b8%d1%81%d1%8c%d0%bc%d0%be%20%d0%9c%d0%b8%d0%bd%d1%84%d0%b8%d0%bd%d0%b0.doc?t=1469640598" TargetMode="External"/><Relationship Id="rId64" Type="http://schemas.openxmlformats.org/officeDocument/2006/relationships/hyperlink" Target="http://www.buhonline.ru/Files/Modules/Publication/11324/%d0%9f%d0%b8%d1%81%d1%8c%d0%bc%d0%be%20%d0%9c%d0%b8%d0%bd%d1%84%d0%b8%d0%bd%d0%b0.doc?t=1469640598" TargetMode="External"/><Relationship Id="rId69" Type="http://schemas.openxmlformats.org/officeDocument/2006/relationships/hyperlink" Target="http://www.buhonline.ru/Files/Modules/Publication/11324/%d0%9f%d0%b8%d1%81%d1%8c%d0%bc%d0%be%20%d0%9c%d0%b8%d0%bd%d1%84%d0%b8%d0%bd%d0%b0.doc?t=1469640598" TargetMode="External"/><Relationship Id="rId113" Type="http://schemas.openxmlformats.org/officeDocument/2006/relationships/hyperlink" Target="garantF1://10800200.220" TargetMode="External"/><Relationship Id="rId118" Type="http://schemas.openxmlformats.org/officeDocument/2006/relationships/hyperlink" Target="garantF1://71706720.0" TargetMode="External"/><Relationship Id="rId134" Type="http://schemas.openxmlformats.org/officeDocument/2006/relationships/hyperlink" Target="garantF1://71709022.0" TargetMode="External"/><Relationship Id="rId13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buhonline.ru/Files/Modules/Publication/11324/%d0%9f%d0%b8%d1%81%d1%8c%d0%bc%d0%be%20%d0%9c%d0%b8%d0%bd%d1%84%d0%b8%d0%bd%d0%b0.doc?t=1469640598" TargetMode="External"/><Relationship Id="rId72" Type="http://schemas.openxmlformats.org/officeDocument/2006/relationships/hyperlink" Target="http://www.buhonline.ru/Files/Modules/Publication/11324/%d0%9f%d0%b8%d1%81%d1%8c%d0%bc%d0%be%20%d0%9c%d0%b8%d0%bd%d1%84%d0%b8%d0%bd%d0%b0.doc?t=1469640598" TargetMode="External"/><Relationship Id="rId80" Type="http://schemas.openxmlformats.org/officeDocument/2006/relationships/hyperlink" Target="http://www.buhonline.ru/Files/Modules/Publication/11324/%d0%9f%d0%b8%d1%81%d1%8c%d0%bc%d0%be%20%d0%9c%d0%b8%d0%bd%d1%84%d0%b8%d0%bd%d0%b0.doc?t=1469640598" TargetMode="External"/><Relationship Id="rId85" Type="http://schemas.openxmlformats.org/officeDocument/2006/relationships/hyperlink" Target="http://www.buhonline.ru/Files/Modules/Publication/11324/%d0%9f%d0%b8%d1%81%d1%8c%d0%bc%d0%be%20%d0%9c%d0%b8%d0%bd%d1%84%d0%b8%d0%bd%d0%b0.doc?t=1469640598" TargetMode="External"/><Relationship Id="rId93" Type="http://schemas.openxmlformats.org/officeDocument/2006/relationships/hyperlink" Target="http://www.buhonline.ru/Files/Modules/Publication/11324/%d0%9f%d0%b8%d1%81%d1%8c%d0%bc%d0%be%20%d0%9c%d0%b8%d0%bd%d1%84%d0%b8%d0%bd%d0%b0.doc?t=1469640598" TargetMode="External"/><Relationship Id="rId98" Type="http://schemas.openxmlformats.org/officeDocument/2006/relationships/hyperlink" Target="garantF1://10800200.1455" TargetMode="External"/><Relationship Id="rId121" Type="http://schemas.openxmlformats.org/officeDocument/2006/relationships/hyperlink" Target="garantF1://12025268.169" TargetMode="External"/><Relationship Id="rId142"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buhonline.ru/Files/Modules/Publication/11324/%d0%9f%d0%b8%d1%81%d1%8c%d0%bc%d0%be%20%d0%9c%d0%b8%d0%bd%d1%84%d0%b8%d0%bd%d0%b0.doc?t=1469640598" TargetMode="External"/><Relationship Id="rId25" Type="http://schemas.openxmlformats.org/officeDocument/2006/relationships/hyperlink" Target="http://www.buhonline.ru/Files/Modules/Publication/11324/%d0%9f%d0%b8%d1%81%d1%8c%d0%bc%d0%be%20%d0%9c%d0%b8%d0%bd%d1%84%d0%b8%d0%bd%d0%b0.doc?t=1469640598" TargetMode="External"/><Relationship Id="rId33" Type="http://schemas.openxmlformats.org/officeDocument/2006/relationships/hyperlink" Target="http://www.buhonline.ru/Files/Modules/Publication/11324/%d0%9f%d0%b8%d1%81%d1%8c%d0%bc%d0%be%20%d0%9c%d0%b8%d0%bd%d1%84%d0%b8%d0%bd%d0%b0.doc?t=1469640598" TargetMode="External"/><Relationship Id="rId38" Type="http://schemas.openxmlformats.org/officeDocument/2006/relationships/hyperlink" Target="http://www.buhonline.ru/Files/Modules/Publication/11324/%d0%9f%d0%b8%d1%81%d1%8c%d0%bc%d0%be%20%d0%9c%d0%b8%d0%bd%d1%84%d0%b8%d0%bd%d0%b0.doc?t=1469640598" TargetMode="External"/><Relationship Id="rId46" Type="http://schemas.openxmlformats.org/officeDocument/2006/relationships/hyperlink" Target="http://www.buhonline.ru/Files/Modules/Publication/11324/%d0%9f%d0%b8%d1%81%d1%8c%d0%bc%d0%be%20%d0%9c%d0%b8%d0%bd%d1%84%d0%b8%d0%bd%d0%b0.doc?t=1469640598" TargetMode="External"/><Relationship Id="rId59" Type="http://schemas.openxmlformats.org/officeDocument/2006/relationships/hyperlink" Target="http://www.buhonline.ru/Files/Modules/Publication/11324/%d0%9f%d0%b8%d1%81%d1%8c%d0%bc%d0%be%20%d0%9c%d0%b8%d0%bd%d1%84%d0%b8%d0%bd%d0%b0.doc?t=1469640598" TargetMode="External"/><Relationship Id="rId67" Type="http://schemas.openxmlformats.org/officeDocument/2006/relationships/hyperlink" Target="http://www.buhonline.ru/Files/Modules/Publication/11324/%d0%9f%d0%b8%d1%81%d1%8c%d0%bc%d0%be%20%d0%9c%d0%b8%d0%bd%d1%84%d0%b8%d0%bd%d0%b0.doc?t=1469640598" TargetMode="External"/><Relationship Id="rId103" Type="http://schemas.openxmlformats.org/officeDocument/2006/relationships/hyperlink" Target="garantF1://71707978.0" TargetMode="External"/><Relationship Id="rId108" Type="http://schemas.openxmlformats.org/officeDocument/2006/relationships/hyperlink" Target="garantF1://70570880.0" TargetMode="External"/><Relationship Id="rId116" Type="http://schemas.openxmlformats.org/officeDocument/2006/relationships/hyperlink" Target="garantF1://71713516.0" TargetMode="External"/><Relationship Id="rId124" Type="http://schemas.openxmlformats.org/officeDocument/2006/relationships/hyperlink" Target="http://www.nalog.ru/" TargetMode="External"/><Relationship Id="rId129" Type="http://schemas.openxmlformats.org/officeDocument/2006/relationships/hyperlink" Target="http://mobileonline.garant.ru/services/arbitr/link/82787712" TargetMode="External"/><Relationship Id="rId137" Type="http://schemas.openxmlformats.org/officeDocument/2006/relationships/header" Target="header2.xml"/><Relationship Id="rId20" Type="http://schemas.openxmlformats.org/officeDocument/2006/relationships/hyperlink" Target="http://www.buhonline.ru/Files/Modules/Publication/11324/%d0%9f%d0%b8%d1%81%d1%8c%d0%bc%d0%be%20%d0%9c%d0%b8%d0%bd%d1%84%d0%b8%d0%bd%d0%b0.doc?t=1469640598" TargetMode="External"/><Relationship Id="rId41" Type="http://schemas.openxmlformats.org/officeDocument/2006/relationships/hyperlink" Target="http://www.buhonline.ru/Files/Modules/Publication/11324/%d0%9f%d0%b8%d1%81%d1%8c%d0%bc%d0%be%20%d0%9c%d0%b8%d0%bd%d1%84%d0%b8%d0%bd%d0%b0.doc?t=1469640598" TargetMode="External"/><Relationship Id="rId54" Type="http://schemas.openxmlformats.org/officeDocument/2006/relationships/hyperlink" Target="http://www.buhonline.ru/Files/Modules/Publication/11324/%d0%9f%d0%b8%d1%81%d1%8c%d0%bc%d0%be%20%d0%9c%d0%b8%d0%bd%d1%84%d0%b8%d0%bd%d0%b0.doc?t=1469640598" TargetMode="External"/><Relationship Id="rId62" Type="http://schemas.openxmlformats.org/officeDocument/2006/relationships/hyperlink" Target="http://www.buhonline.ru/Files/Modules/Publication/11324/%d0%9f%d0%b8%d1%81%d1%8c%d0%bc%d0%be%20%d0%9c%d0%b8%d0%bd%d1%84%d0%b8%d0%bd%d0%b0.doc?t=1469640598" TargetMode="External"/><Relationship Id="rId70" Type="http://schemas.openxmlformats.org/officeDocument/2006/relationships/hyperlink" Target="http://www.buhonline.ru/Files/Modules/Publication/11324/%d0%9f%d0%b8%d1%81%d1%8c%d0%bc%d0%be%20%d0%9c%d0%b8%d0%bd%d1%84%d0%b8%d0%bd%d0%b0.doc?t=1469640598" TargetMode="External"/><Relationship Id="rId75" Type="http://schemas.openxmlformats.org/officeDocument/2006/relationships/hyperlink" Target="http://www.buhonline.ru/Files/Modules/Publication/11324/%d0%9f%d0%b8%d1%81%d1%8c%d0%bc%d0%be%20%d0%9c%d0%b8%d0%bd%d1%84%d0%b8%d0%bd%d0%b0.doc?t=1469640598" TargetMode="External"/><Relationship Id="rId83" Type="http://schemas.openxmlformats.org/officeDocument/2006/relationships/hyperlink" Target="http://www.buhonline.ru/Files/Modules/Publication/11324/%d0%9f%d0%b8%d1%81%d1%8c%d0%bc%d0%be%20%d0%9c%d0%b8%d0%bd%d1%84%d0%b8%d0%bd%d0%b0.doc?t=1469640598" TargetMode="External"/><Relationship Id="rId88" Type="http://schemas.openxmlformats.org/officeDocument/2006/relationships/hyperlink" Target="http://www.buhonline.ru/Files/Modules/Publication/11324/%d0%9f%d0%b8%d1%81%d1%8c%d0%bc%d0%be%20%d0%9c%d0%b8%d0%bd%d1%84%d0%b8%d0%bd%d0%b0.doc?t=1469640598" TargetMode="External"/><Relationship Id="rId91" Type="http://schemas.openxmlformats.org/officeDocument/2006/relationships/hyperlink" Target="http://www.buhonline.ru/Files/Modules/Publication/11324/%d0%9f%d0%b8%d1%81%d1%8c%d0%bc%d0%be%20%d0%9c%d0%b8%d0%bd%d1%84%d0%b8%d0%bd%d0%b0.doc?t=1469640598" TargetMode="External"/><Relationship Id="rId96" Type="http://schemas.openxmlformats.org/officeDocument/2006/relationships/hyperlink" Target="http://www.buhonline.ru/Files/Modules/Publication/11324/%d0%9f%d0%b8%d1%81%d1%8c%d0%bc%d0%be%20%d0%9c%d0%b8%d0%bd%d1%84%d0%b8%d0%bd%d0%b0.doc?t=1469640598" TargetMode="External"/><Relationship Id="rId111" Type="http://schemas.openxmlformats.org/officeDocument/2006/relationships/hyperlink" Target="garantF1://71699662.0" TargetMode="External"/><Relationship Id="rId132" Type="http://schemas.openxmlformats.org/officeDocument/2006/relationships/hyperlink" Target="http://mobileonline.garant.ru/"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honline.ru/Files/Modules/Publication/11324/%d0%9f%d0%b8%d1%81%d1%8c%d0%bc%d0%be%20%d0%9c%d0%b8%d0%bd%d1%84%d0%b8%d0%bd%d0%b0.doc?t=1469640598" TargetMode="External"/><Relationship Id="rId23" Type="http://schemas.openxmlformats.org/officeDocument/2006/relationships/hyperlink" Target="http://www.buhonline.ru/Files/Modules/Publication/11324/%d0%9f%d0%b8%d1%81%d1%8c%d0%bc%d0%be%20%d0%9c%d0%b8%d0%bd%d1%84%d0%b8%d0%bd%d0%b0.doc?t=1469640598" TargetMode="External"/><Relationship Id="rId28" Type="http://schemas.openxmlformats.org/officeDocument/2006/relationships/hyperlink" Target="http://www.buhonline.ru/Files/Modules/Publication/11324/%d0%9f%d0%b8%d1%81%d1%8c%d0%bc%d0%be%20%d0%9c%d0%b8%d0%bd%d1%84%d0%b8%d0%bd%d0%b0.doc?t=1469640598" TargetMode="External"/><Relationship Id="rId36" Type="http://schemas.openxmlformats.org/officeDocument/2006/relationships/hyperlink" Target="http://www.buhonline.ru/Files/Modules/Publication/11324/%d0%9f%d0%b8%d1%81%d1%8c%d0%bc%d0%be%20%d0%9c%d0%b8%d0%bd%d1%84%d0%b8%d0%bd%d0%b0.doc?t=1469640598" TargetMode="External"/><Relationship Id="rId49" Type="http://schemas.openxmlformats.org/officeDocument/2006/relationships/hyperlink" Target="http://www.buhonline.ru/Files/Modules/Publication/11324/%d0%9f%d0%b8%d1%81%d1%8c%d0%bc%d0%be%20%d0%9c%d0%b8%d0%bd%d1%84%d0%b8%d0%bd%d0%b0.doc?t=1469640598" TargetMode="External"/><Relationship Id="rId57" Type="http://schemas.openxmlformats.org/officeDocument/2006/relationships/hyperlink" Target="http://www.buhonline.ru/Files/Modules/Publication/11324/%d0%9f%d0%b8%d1%81%d1%8c%d0%bc%d0%be%20%d0%9c%d0%b8%d0%bd%d1%84%d0%b8%d0%bd%d0%b0.doc?t=1469640598" TargetMode="External"/><Relationship Id="rId106" Type="http://schemas.openxmlformats.org/officeDocument/2006/relationships/hyperlink" Target="garantF1://10800200.217010" TargetMode="External"/><Relationship Id="rId114" Type="http://schemas.openxmlformats.org/officeDocument/2006/relationships/hyperlink" Target="garantF1://10800200.200262" TargetMode="External"/><Relationship Id="rId119" Type="http://schemas.openxmlformats.org/officeDocument/2006/relationships/hyperlink" Target="garantF1://71714730.0" TargetMode="External"/><Relationship Id="rId127" Type="http://schemas.openxmlformats.org/officeDocument/2006/relationships/hyperlink" Target="garantF1://71719148.0" TargetMode="External"/><Relationship Id="rId10" Type="http://schemas.openxmlformats.org/officeDocument/2006/relationships/hyperlink" Target="mailto:info@gketalon.ru" TargetMode="External"/><Relationship Id="rId31" Type="http://schemas.openxmlformats.org/officeDocument/2006/relationships/hyperlink" Target="http://www.buhonline.ru/Files/Modules/Publication/11324/%d0%9f%d0%b8%d1%81%d1%8c%d0%bc%d0%be%20%d0%9c%d0%b8%d0%bd%d1%84%d0%b8%d0%bd%d0%b0.doc?t=1469640598" TargetMode="External"/><Relationship Id="rId44" Type="http://schemas.openxmlformats.org/officeDocument/2006/relationships/hyperlink" Target="http://www.buhonline.ru/Files/Modules/Publication/11324/%d0%9f%d0%b8%d1%81%d1%8c%d0%bc%d0%be%20%d0%9c%d0%b8%d0%bd%d1%84%d0%b8%d0%bd%d0%b0.doc?t=1469640598" TargetMode="External"/><Relationship Id="rId52" Type="http://schemas.openxmlformats.org/officeDocument/2006/relationships/hyperlink" Target="http://mobileonline.garant.ru/" TargetMode="External"/><Relationship Id="rId60" Type="http://schemas.openxmlformats.org/officeDocument/2006/relationships/hyperlink" Target="http://www.buhonline.ru/Files/Modules/Publication/11324/%d0%9f%d0%b8%d1%81%d1%8c%d0%bc%d0%be%20%d0%9c%d0%b8%d0%bd%d1%84%d0%b8%d0%bd%d0%b0.doc?t=1469640598" TargetMode="External"/><Relationship Id="rId65" Type="http://schemas.openxmlformats.org/officeDocument/2006/relationships/hyperlink" Target="http://www.buhonline.ru/Files/Modules/Publication/11324/%d0%9f%d0%b8%d1%81%d1%8c%d0%bc%d0%be%20%d0%9c%d0%b8%d0%bd%d1%84%d0%b8%d0%bd%d0%b0.doc?t=1469640598" TargetMode="External"/><Relationship Id="rId73" Type="http://schemas.openxmlformats.org/officeDocument/2006/relationships/hyperlink" Target="http://www.buhonline.ru/Files/Modules/Publication/11324/%d0%9f%d0%b8%d1%81%d1%8c%d0%bc%d0%be%20%d0%9c%d0%b8%d0%bd%d1%84%d0%b8%d0%bd%d0%b0.doc?t=1469640598" TargetMode="External"/><Relationship Id="rId78" Type="http://schemas.openxmlformats.org/officeDocument/2006/relationships/hyperlink" Target="http://www.buhonline.ru/Files/Modules/Publication/11324/%d0%9f%d0%b8%d1%81%d1%8c%d0%bc%d0%be%20%d0%9c%d0%b8%d0%bd%d1%84%d0%b8%d0%bd%d0%b0.doc?t=1469640598" TargetMode="External"/><Relationship Id="rId81" Type="http://schemas.openxmlformats.org/officeDocument/2006/relationships/hyperlink" Target="http://www.buhonline.ru/Files/Modules/Publication/11324/%d0%9f%d0%b8%d1%81%d1%8c%d0%bc%d0%be%20%d0%9c%d0%b8%d0%bd%d1%84%d0%b8%d0%bd%d0%b0.doc?t=1469640598" TargetMode="External"/><Relationship Id="rId86" Type="http://schemas.openxmlformats.org/officeDocument/2006/relationships/hyperlink" Target="http://www.buhonline.ru/Files/Modules/Publication/11324/%d0%9f%d0%b8%d1%81%d1%8c%d0%bc%d0%be%20%d0%9c%d0%b8%d0%bd%d1%84%d0%b8%d0%bd%d0%b0.doc?t=1469640598" TargetMode="External"/><Relationship Id="rId94" Type="http://schemas.openxmlformats.org/officeDocument/2006/relationships/hyperlink" Target="http://www.buhonline.ru/Files/Modules/Publication/11324/%d0%9f%d0%b8%d1%81%d1%8c%d0%bc%d0%be%20%d0%9c%d0%b8%d0%bd%d1%84%d0%b8%d0%bd%d0%b0.doc?t=1469640598" TargetMode="External"/><Relationship Id="rId99" Type="http://schemas.openxmlformats.org/officeDocument/2006/relationships/hyperlink" Target="garantF1://10800200.11" TargetMode="External"/><Relationship Id="rId101" Type="http://schemas.openxmlformats.org/officeDocument/2006/relationships/hyperlink" Target="garantF1://71707992.0" TargetMode="External"/><Relationship Id="rId122"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garantF1://71719606.0"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www.buhonline.ru/Files/Modules/Publication/11324/%d0%9f%d0%b8%d1%81%d1%8c%d0%bc%d0%be%20%d0%9c%d0%b8%d0%bd%d1%84%d0%b8%d0%bd%d0%b0.doc?t=1469640598" TargetMode="External"/><Relationship Id="rId39" Type="http://schemas.openxmlformats.org/officeDocument/2006/relationships/hyperlink" Target="http://www.buhonline.ru/Files/Modules/Publication/11324/%d0%9f%d0%b8%d1%81%d1%8c%d0%bc%d0%be%20%d0%9c%d0%b8%d0%bd%d1%84%d0%b8%d0%bd%d0%b0.doc?t=1469640598" TargetMode="External"/><Relationship Id="rId109" Type="http://schemas.openxmlformats.org/officeDocument/2006/relationships/hyperlink" Target="garantF1://70570880.73" TargetMode="External"/><Relationship Id="rId34" Type="http://schemas.openxmlformats.org/officeDocument/2006/relationships/hyperlink" Target="http://www.buhonline.ru/Files/Modules/Publication/11324/%d0%9f%d0%b8%d1%81%d1%8c%d0%bc%d0%be%20%d0%9c%d0%b8%d0%bd%d1%84%d0%b8%d0%bd%d0%b0.doc?t=1469640598" TargetMode="External"/><Relationship Id="rId50" Type="http://schemas.openxmlformats.org/officeDocument/2006/relationships/hyperlink" Target="http://www.buhonline.ru/Files/Modules/Publication/11324/%d0%9f%d0%b8%d1%81%d1%8c%d0%bc%d0%be%20%d0%9c%d0%b8%d0%bd%d1%84%d0%b8%d0%bd%d0%b0.doc?t=1469640598" TargetMode="External"/><Relationship Id="rId55" Type="http://schemas.openxmlformats.org/officeDocument/2006/relationships/hyperlink" Target="http://www.buhonline.ru/Files/Modules/Publication/11324/%d0%9f%d0%b8%d1%81%d1%8c%d0%bc%d0%be%20%d0%9c%d0%b8%d0%bd%d1%84%d0%b8%d0%bd%d0%b0.doc?t=1469640598" TargetMode="External"/><Relationship Id="rId76" Type="http://schemas.openxmlformats.org/officeDocument/2006/relationships/hyperlink" Target="http://www.buhonline.ru/Files/Modules/Publication/11324/%d0%9f%d0%b8%d1%81%d1%8c%d0%bc%d0%be%20%d0%9c%d0%b8%d0%bd%d1%84%d0%b8%d0%bd%d0%b0.doc?t=1469640598" TargetMode="External"/><Relationship Id="rId97" Type="http://schemas.openxmlformats.org/officeDocument/2006/relationships/hyperlink" Target="http://www.buhonline.ru/Files/Modules/Publication/11324/%d0%9f%d0%b8%d1%81%d1%8c%d0%bc%d0%be%20%d0%9c%d0%b8%d0%bd%d1%84%d0%b8%d0%bd%d0%b0.doc?t=1469640598" TargetMode="External"/><Relationship Id="rId104" Type="http://schemas.openxmlformats.org/officeDocument/2006/relationships/hyperlink" Target="garantF1://71699852.0" TargetMode="External"/><Relationship Id="rId120" Type="http://schemas.openxmlformats.org/officeDocument/2006/relationships/hyperlink" Target="garantF1://10800200.27029" TargetMode="External"/><Relationship Id="rId125" Type="http://schemas.openxmlformats.org/officeDocument/2006/relationships/hyperlink" Target="garantF1://71719206.0" TargetMode="External"/><Relationship Id="rId141"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http://www.buhonline.ru/Files/Modules/Publication/11324/%d0%9f%d0%b8%d1%81%d1%8c%d0%bc%d0%be%20%d0%9c%d0%b8%d0%bd%d1%84%d0%b8%d0%bd%d0%b0.doc?t=1469640598" TargetMode="External"/><Relationship Id="rId92" Type="http://schemas.openxmlformats.org/officeDocument/2006/relationships/hyperlink" Target="http://www.buhonline.ru/Files/Modules/Publication/11324/%d0%9f%d0%b8%d1%81%d1%8c%d0%bc%d0%be%20%d0%9c%d0%b8%d0%bd%d1%84%d0%b8%d0%bd%d0%b0.doc?t=1469640598" TargetMode="External"/><Relationship Id="rId2" Type="http://schemas.openxmlformats.org/officeDocument/2006/relationships/numbering" Target="numbering.xml"/><Relationship Id="rId29" Type="http://schemas.openxmlformats.org/officeDocument/2006/relationships/hyperlink" Target="http://www.buhonline.ru/Files/Modules/Publication/11324/%d0%9f%d0%b8%d1%81%d1%8c%d0%bc%d0%be%20%d0%9c%d0%b8%d0%bd%d1%84%d0%b8%d0%bd%d0%b0.doc?t=1469640598" TargetMode="External"/><Relationship Id="rId24" Type="http://schemas.openxmlformats.org/officeDocument/2006/relationships/hyperlink" Target="http://www.buhonline.ru/Files/Modules/Publication/11324/%d0%9f%d0%b8%d1%81%d1%8c%d0%bc%d0%be%20%d0%9c%d0%b8%d0%bd%d1%84%d0%b8%d0%bd%d0%b0.doc?t=1469640598" TargetMode="External"/><Relationship Id="rId40" Type="http://schemas.openxmlformats.org/officeDocument/2006/relationships/hyperlink" Target="http://www.buhonline.ru/Files/Modules/Publication/11324/%d0%9f%d0%b8%d1%81%d1%8c%d0%bc%d0%be%20%d0%9c%d0%b8%d0%bd%d1%84%d0%b8%d0%bd%d0%b0.doc?t=1469640598" TargetMode="External"/><Relationship Id="rId45" Type="http://schemas.openxmlformats.org/officeDocument/2006/relationships/hyperlink" Target="http://www.buhonline.ru/Files/Modules/Publication/11324/%d0%9f%d0%b8%d1%81%d1%8c%d0%bc%d0%be%20%d0%9c%d0%b8%d0%bd%d1%84%d0%b8%d0%bd%d0%b0.doc?t=1469640598" TargetMode="External"/><Relationship Id="rId66" Type="http://schemas.openxmlformats.org/officeDocument/2006/relationships/hyperlink" Target="http://www.buhonline.ru/Files/Modules/Publication/11324/%d0%9f%d0%b8%d1%81%d1%8c%d0%bc%d0%be%20%d0%9c%d0%b8%d0%bd%d1%84%d0%b8%d0%bd%d0%b0.doc?t=1469640598" TargetMode="External"/><Relationship Id="rId87" Type="http://schemas.openxmlformats.org/officeDocument/2006/relationships/hyperlink" Target="http://www.buhonline.ru/Files/Modules/Publication/11324/%d0%9f%d0%b8%d1%81%d1%8c%d0%bc%d0%be%20%d0%9c%d0%b8%d0%bd%d1%84%d0%b8%d0%bd%d0%b0.doc?t=1469640598" TargetMode="External"/><Relationship Id="rId110" Type="http://schemas.openxmlformats.org/officeDocument/2006/relationships/hyperlink" Target="garantF1://12025268.302" TargetMode="External"/><Relationship Id="rId115" Type="http://schemas.openxmlformats.org/officeDocument/2006/relationships/hyperlink" Target="garantF1://71708794.0" TargetMode="External"/><Relationship Id="rId131" Type="http://schemas.openxmlformats.org/officeDocument/2006/relationships/hyperlink" Target="http://mobileonline.garant.ru/" TargetMode="External"/><Relationship Id="rId136" Type="http://schemas.openxmlformats.org/officeDocument/2006/relationships/hyperlink" Target="garantF1://71709104.0" TargetMode="External"/><Relationship Id="rId61" Type="http://schemas.openxmlformats.org/officeDocument/2006/relationships/hyperlink" Target="http://www.buhonline.ru/Files/Modules/Publication/11324/%d0%9f%d0%b8%d1%81%d1%8c%d0%bc%d0%be%20%d0%9c%d0%b8%d0%bd%d1%84%d0%b8%d0%bd%d0%b0.doc?t=1469640598" TargetMode="External"/><Relationship Id="rId82" Type="http://schemas.openxmlformats.org/officeDocument/2006/relationships/hyperlink" Target="http://www.buhonline.ru/Files/Modules/Publication/11324/%d0%9f%d0%b8%d1%81%d1%8c%d0%bc%d0%be%20%d0%9c%d0%b8%d0%bd%d1%84%d0%b8%d0%bd%d0%b0.doc?t=1469640598" TargetMode="External"/><Relationship Id="rId19" Type="http://schemas.openxmlformats.org/officeDocument/2006/relationships/hyperlink" Target="http://www.buhonline.ru/Files/Modules/Publication/11324/%d0%9f%d0%b8%d1%81%d1%8c%d0%bc%d0%be%20%d0%9c%d0%b8%d0%bd%d1%84%d0%b8%d0%bd%d0%b0.doc?t=1469640598" TargetMode="External"/><Relationship Id="rId14" Type="http://schemas.openxmlformats.org/officeDocument/2006/relationships/hyperlink" Target="http://www.buhonline.ru/Files/Modules/Publication/11324/%d0%9f%d0%b8%d1%81%d1%8c%d0%bc%d0%be%20%d0%9c%d0%b8%d0%bd%d1%84%d0%b8%d0%bd%d0%b0.doc?t=1469640598" TargetMode="External"/><Relationship Id="rId30" Type="http://schemas.openxmlformats.org/officeDocument/2006/relationships/hyperlink" Target="http://www.buhonline.ru/Files/Modules/Publication/11324/%d0%9f%d0%b8%d1%81%d1%8c%d0%bc%d0%be%20%d0%9c%d0%b8%d0%bd%d1%84%d0%b8%d0%bd%d0%b0.doc?t=1469640598" TargetMode="External"/><Relationship Id="rId35" Type="http://schemas.openxmlformats.org/officeDocument/2006/relationships/hyperlink" Target="http://www.buhonline.ru/Files/Modules/Publication/11324/%d0%9f%d0%b8%d1%81%d1%8c%d0%bc%d0%be%20%d0%9c%d0%b8%d0%bd%d1%84%d0%b8%d0%bd%d0%b0.doc?t=1469640598" TargetMode="External"/><Relationship Id="rId56" Type="http://schemas.openxmlformats.org/officeDocument/2006/relationships/hyperlink" Target="http://www.buhonline.ru/Files/Modules/Publication/11324/%d0%9f%d0%b8%d1%81%d1%8c%d0%bc%d0%be%20%d0%9c%d0%b8%d0%bd%d1%84%d0%b8%d0%bd%d0%b0.doc?t=1469640598" TargetMode="External"/><Relationship Id="rId77" Type="http://schemas.openxmlformats.org/officeDocument/2006/relationships/hyperlink" Target="http://www.buhonline.ru/Files/Modules/Publication/11324/%d0%9f%d0%b8%d1%81%d1%8c%d0%bc%d0%be%20%d0%9c%d0%b8%d0%bd%d1%84%d0%b8%d0%bd%d0%b0.doc?t=1469640598" TargetMode="External"/><Relationship Id="rId100" Type="http://schemas.openxmlformats.org/officeDocument/2006/relationships/hyperlink" Target="garantF1://71715356.0" TargetMode="External"/><Relationship Id="rId105" Type="http://schemas.openxmlformats.org/officeDocument/2006/relationships/hyperlink" Target="garantF1://10800200.2200221" TargetMode="External"/><Relationship Id="rId126" Type="http://schemas.openxmlformats.org/officeDocument/2006/relationships/hyperlink" Target="garantF1://7165859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E199-3A1F-4046-AEE1-AA03CD67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TotalTime>
  <Pages>58</Pages>
  <Words>26101</Words>
  <Characters>148779</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59</cp:revision>
  <cp:lastPrinted>2017-07-07T07:06:00Z</cp:lastPrinted>
  <dcterms:created xsi:type="dcterms:W3CDTF">2017-11-16T13:18:00Z</dcterms:created>
  <dcterms:modified xsi:type="dcterms:W3CDTF">2018-01-29T06:11:00Z</dcterms:modified>
</cp:coreProperties>
</file>