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884A4" w14:textId="77777777" w:rsidR="000C69EB" w:rsidRPr="00CC2073" w:rsidRDefault="000C69EB" w:rsidP="00CC2073">
      <w:pPr>
        <w:pStyle w:val="2"/>
      </w:pPr>
    </w:p>
    <w:p w14:paraId="65555D5E" w14:textId="77777777" w:rsidR="000C69EB" w:rsidRPr="00056281" w:rsidRDefault="00D71565">
      <w:pPr>
        <w:pStyle w:val="1"/>
        <w:spacing w:line="360" w:lineRule="auto"/>
        <w:jc w:val="center"/>
        <w:rPr>
          <w:b/>
          <w:bCs/>
          <w:i/>
          <w:iCs/>
          <w:color w:val="FF0000"/>
          <w:sz w:val="23"/>
          <w:szCs w:val="23"/>
          <w:lang w:val="en-US"/>
        </w:rPr>
      </w:pPr>
      <w:bookmarkStart w:id="0" w:name="_Toc203555906"/>
      <w:bookmarkStart w:id="1" w:name="_Toc203555685"/>
      <w:bookmarkStart w:id="2" w:name="_Toc199747748"/>
      <w:bookmarkStart w:id="3" w:name="_Toc57810339"/>
      <w:bookmarkStart w:id="4" w:name="_Toc110256820"/>
      <w:bookmarkStart w:id="5" w:name="_Toc216682280"/>
      <w:bookmarkStart w:id="6" w:name="_Toc142645957"/>
      <w:bookmarkStart w:id="7" w:name="_Toc110256135"/>
      <w:bookmarkStart w:id="8" w:name="_Toc67060880"/>
      <w:bookmarkStart w:id="9" w:name="_Toc129772286"/>
      <w:bookmarkStart w:id="10" w:name="_Toc350264127"/>
      <w:bookmarkStart w:id="11" w:name="_Toc350263367"/>
      <w:bookmarkStart w:id="12" w:name="_Toc351363841"/>
      <w:bookmarkStart w:id="13" w:name="_Toc351363943"/>
      <w:bookmarkStart w:id="14" w:name="_Toc351364037"/>
      <w:bookmarkStart w:id="15" w:name="_Toc351365186"/>
      <w:bookmarkStart w:id="16" w:name="_Toc351366790"/>
      <w:bookmarkStart w:id="17" w:name="_Toc350264101"/>
      <w:bookmarkStart w:id="18" w:name="_Toc350265228"/>
      <w:bookmarkStart w:id="19" w:name="_Toc351364013"/>
      <w:bookmarkStart w:id="20" w:name="_Toc350263615"/>
      <w:bookmarkStart w:id="21" w:name="_Toc351365372"/>
      <w:bookmarkStart w:id="22" w:name="_Toc350263674"/>
      <w:bookmarkStart w:id="23" w:name="_Toc350263589"/>
      <w:bookmarkStart w:id="24" w:name="_Toc350263742"/>
      <w:bookmarkStart w:id="25" w:name="_Toc350263563"/>
      <w:bookmarkStart w:id="26" w:name="_Toc350263825"/>
      <w:bookmarkStart w:id="27" w:name="_Toc350263938"/>
      <w:bookmarkStart w:id="28" w:name="_Toc351366155"/>
      <w:bookmarkStart w:id="29" w:name="_Toc351365109"/>
      <w:bookmarkStart w:id="30" w:name="_Toc406677157"/>
      <w:bookmarkStart w:id="31" w:name="_Toc381617248"/>
      <w:bookmarkStart w:id="32" w:name="_Toc381704955"/>
      <w:bookmarkStart w:id="33" w:name="_Toc381706079"/>
      <w:bookmarkStart w:id="34" w:name="_Toc393719522"/>
      <w:bookmarkStart w:id="35" w:name="_Toc401564692"/>
      <w:bookmarkStart w:id="36" w:name="_Toc401564766"/>
      <w:bookmarkStart w:id="37" w:name="_Toc393981633"/>
      <w:bookmarkStart w:id="38" w:name="_Toc391641835"/>
      <w:bookmarkStart w:id="39" w:name="_Toc401564848"/>
      <w:bookmarkStart w:id="40" w:name="_Toc401565082"/>
      <w:bookmarkStart w:id="41" w:name="_Toc401567814"/>
      <w:bookmarkStart w:id="42" w:name="_Toc381706103"/>
      <w:bookmarkStart w:id="43" w:name="_Toc381707356"/>
      <w:bookmarkStart w:id="44" w:name="_Toc381691980"/>
      <w:bookmarkStart w:id="45" w:name="_Toc381694491"/>
      <w:bookmarkStart w:id="46" w:name="_Toc391553475"/>
      <w:bookmarkStart w:id="47" w:name="_Toc393702600"/>
      <w:bookmarkStart w:id="48" w:name="_Toc381706030"/>
      <w:bookmarkStart w:id="49" w:name="_Toc381706054"/>
      <w:bookmarkStart w:id="50" w:name="_Toc351369362"/>
      <w:bookmarkStart w:id="51" w:name="_Toc401564805"/>
      <w:bookmarkStart w:id="52" w:name="_Toc381692492"/>
      <w:bookmarkStart w:id="53" w:name="_Toc401565279"/>
      <w:bookmarkStart w:id="54" w:name="_Toc381704924"/>
      <w:bookmarkStart w:id="55" w:name="_Toc401566008"/>
      <w:bookmarkStart w:id="56" w:name="_Toc401566243"/>
      <w:bookmarkStart w:id="57" w:name="_Toc407019555"/>
      <w:bookmarkStart w:id="58" w:name="_Toc381692014"/>
      <w:bookmarkStart w:id="59" w:name="_Toc393715893"/>
      <w:bookmarkStart w:id="60" w:name="_Toc401565746"/>
      <w:bookmarkStart w:id="61" w:name="_Toc393702621"/>
      <w:bookmarkStart w:id="62" w:name="_Toc461183881"/>
      <w:bookmarkStart w:id="63" w:name="_Toc516069474"/>
      <w:bookmarkStart w:id="64" w:name="_Toc407021868"/>
      <w:bookmarkStart w:id="65" w:name="_Toc530407462"/>
      <w:bookmarkStart w:id="66" w:name="_Toc409533520"/>
      <w:bookmarkStart w:id="67" w:name="_Toc457981930"/>
      <w:bookmarkStart w:id="68" w:name="_Toc407020768"/>
      <w:bookmarkStart w:id="69" w:name="_Toc409513256"/>
      <w:bookmarkStart w:id="70" w:name="_Toc409423761"/>
      <w:bookmarkStart w:id="71" w:name="_Toc409532929"/>
      <w:bookmarkStart w:id="72" w:name="_Toc414698761"/>
      <w:bookmarkStart w:id="73" w:name="_Toc448844434"/>
      <w:bookmarkStart w:id="74" w:name="_Toc414687516"/>
      <w:bookmarkStart w:id="75" w:name="_Toc461176004"/>
      <w:bookmarkStart w:id="76" w:name="_Toc407021649"/>
      <w:bookmarkStart w:id="77" w:name="_Toc461192349"/>
      <w:bookmarkStart w:id="78" w:name="_Toc468115764"/>
      <w:bookmarkStart w:id="79" w:name="_Toc486835806"/>
      <w:bookmarkStart w:id="80" w:name="_Toc487181804"/>
      <w:bookmarkStart w:id="81" w:name="_Toc487184901"/>
      <w:bookmarkStart w:id="82" w:name="_Toc515263304"/>
      <w:bookmarkStart w:id="83" w:name="_Toc409424360"/>
      <w:bookmarkStart w:id="84" w:name="_Toc238724149"/>
      <w:r w:rsidRPr="00056281">
        <w:rPr>
          <w:noProof/>
          <w:color w:val="FF0000"/>
          <w:sz w:val="23"/>
          <w:szCs w:val="23"/>
          <w:lang w:eastAsia="ru-RU"/>
        </w:rPr>
        <mc:AlternateContent>
          <mc:Choice Requires="wps">
            <w:drawing>
              <wp:anchor distT="0" distB="0" distL="114935" distR="114935" simplePos="0" relativeHeight="251660288" behindDoc="0" locked="0" layoutInCell="1" allowOverlap="1" wp14:anchorId="1C351567" wp14:editId="3B82CDDC">
                <wp:simplePos x="0" y="0"/>
                <wp:positionH relativeFrom="column">
                  <wp:posOffset>1438910</wp:posOffset>
                </wp:positionH>
                <wp:positionV relativeFrom="paragraph">
                  <wp:posOffset>135255</wp:posOffset>
                </wp:positionV>
                <wp:extent cx="5532755" cy="154178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755" cy="1541780"/>
                        </a:xfrm>
                        <a:prstGeom prst="rect">
                          <a:avLst/>
                        </a:prstGeom>
                        <a:solidFill>
                          <a:srgbClr val="FFFFFF">
                            <a:alpha val="0"/>
                          </a:srgbClr>
                        </a:solidFill>
                        <a:ln>
                          <a:noFill/>
                        </a:ln>
                      </wps:spPr>
                      <wps:txbx>
                        <w:txbxContent>
                          <w:p w14:paraId="61658677" w14:textId="77777777" w:rsidR="000D1536" w:rsidRDefault="000D1536">
                            <w:pPr>
                              <w:pStyle w:val="ac"/>
                              <w:spacing w:line="192" w:lineRule="auto"/>
                              <w:jc w:val="center"/>
                              <w:rPr>
                                <w:b/>
                                <w:color w:val="990033"/>
                              </w:rPr>
                            </w:pPr>
                            <w:r>
                              <w:rPr>
                                <w:color w:val="000000"/>
                                <w:sz w:val="20"/>
                              </w:rPr>
                              <w:t>Общество с ограниченной ответственностью</w:t>
                            </w:r>
                          </w:p>
                          <w:p w14:paraId="0EE46EFB" w14:textId="77777777" w:rsidR="000D1536" w:rsidRDefault="000D1536">
                            <w:pPr>
                              <w:pStyle w:val="ac"/>
                              <w:spacing w:line="192" w:lineRule="auto"/>
                              <w:jc w:val="center"/>
                            </w:pPr>
                            <w:r>
                              <w:rPr>
                                <w:b/>
                                <w:color w:val="990033"/>
                              </w:rPr>
                              <w:t xml:space="preserve"> «Консалтинговая фирма «Эталон»</w:t>
                            </w:r>
                          </w:p>
                          <w:p w14:paraId="6C824E4D" w14:textId="538D241C" w:rsidR="000D1536" w:rsidRDefault="000D1536">
                            <w:pPr>
                              <w:autoSpaceDE w:val="0"/>
                              <w:spacing w:line="192" w:lineRule="auto"/>
                              <w:jc w:val="center"/>
                            </w:pPr>
                            <w:r>
                              <w:t xml:space="preserve">Чувашская  Республика, г. Чебоксары, пр. Московский, д. 17, </w:t>
                            </w:r>
                            <w:r w:rsidR="00A46DB5">
                              <w:t>к</w:t>
                            </w:r>
                            <w:r>
                              <w:t>. 1, пом. 15</w:t>
                            </w:r>
                          </w:p>
                          <w:p w14:paraId="5E02C5E0" w14:textId="106DB27C" w:rsidR="000D1536" w:rsidRDefault="000D1536">
                            <w:pPr>
                              <w:autoSpaceDE w:val="0"/>
                              <w:spacing w:line="192" w:lineRule="auto"/>
                              <w:jc w:val="center"/>
                            </w:pPr>
                            <w:r>
                              <w:t>E-mail: info@gketalon.ru, www.</w:t>
                            </w:r>
                            <w:r>
                              <w:rPr>
                                <w:lang w:val="en-US"/>
                              </w:rPr>
                              <w:t>gketalon</w:t>
                            </w:r>
                            <w:r>
                              <w:t>.ru, тел./факс: (8352) 45-00-55</w:t>
                            </w:r>
                          </w:p>
                          <w:p w14:paraId="2B6DFD6A" w14:textId="77777777" w:rsidR="000D1536" w:rsidRDefault="000D1536">
                            <w:pPr>
                              <w:autoSpaceDE w:val="0"/>
                              <w:spacing w:line="192" w:lineRule="auto"/>
                              <w:jc w:val="center"/>
                            </w:pPr>
                            <w:r>
                              <w:t xml:space="preserve">ИНН/КПП 2130031282/213001001, р/с 40702810975000000723 в </w:t>
                            </w:r>
                          </w:p>
                          <w:p w14:paraId="359F9996" w14:textId="333CB209" w:rsidR="000D1536" w:rsidRDefault="000D1536">
                            <w:pPr>
                              <w:autoSpaceDE w:val="0"/>
                              <w:spacing w:line="192" w:lineRule="auto"/>
                              <w:jc w:val="center"/>
                            </w:pPr>
                            <w:r>
                              <w:t xml:space="preserve">Кировском  отделении № 8612 ПАО Сбербанк </w:t>
                            </w:r>
                          </w:p>
                          <w:p w14:paraId="46D3CD4F" w14:textId="72797A42" w:rsidR="000D1536" w:rsidRPr="00AB40B7" w:rsidRDefault="000D1536">
                            <w:pPr>
                              <w:autoSpaceDE w:val="0"/>
                              <w:spacing w:line="192" w:lineRule="auto"/>
                              <w:jc w:val="center"/>
                              <w:rPr>
                                <w:b/>
                                <w:color w:val="990033"/>
                                <w:lang w:val="en-US"/>
                              </w:rPr>
                            </w:pPr>
                            <w:r w:rsidRPr="00773E42">
                              <w:t>БИК</w:t>
                            </w:r>
                            <w:r w:rsidRPr="00AB40B7">
                              <w:rPr>
                                <w:lang w:val="en-US"/>
                              </w:rPr>
                              <w:t xml:space="preserve"> 043304609, </w:t>
                            </w:r>
                            <w:r w:rsidRPr="00773E42">
                              <w:t>к</w:t>
                            </w:r>
                            <w:r w:rsidRPr="00AB40B7">
                              <w:rPr>
                                <w:lang w:val="en-US"/>
                              </w:rPr>
                              <w:t>/</w:t>
                            </w:r>
                            <w:r w:rsidRPr="00773E42">
                              <w:t>с</w:t>
                            </w:r>
                            <w:r w:rsidRPr="00AB40B7">
                              <w:rPr>
                                <w:lang w:val="en-US"/>
                              </w:rPr>
                              <w:t xml:space="preserve"> 30101810500000000609</w:t>
                            </w:r>
                            <w:r>
                              <w:rPr>
                                <w:b/>
                                <w:noProof/>
                                <w:color w:val="990033"/>
                                <w:lang w:eastAsia="ru-RU"/>
                              </w:rPr>
                              <w:drawing>
                                <wp:inline distT="0" distB="0" distL="0" distR="0" wp14:anchorId="68F227C7" wp14:editId="2DF7CE0F">
                                  <wp:extent cx="14232890" cy="476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08477" name="Рисунок 7880084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31159" cy="47619"/>
                                          </a:xfrm>
                                          <a:prstGeom prst="rect">
                                            <a:avLst/>
                                          </a:prstGeom>
                                          <a:solidFill>
                                            <a:srgbClr val="FFFFFF">
                                              <a:alpha val="0"/>
                                            </a:srgbClr>
                                          </a:solidFill>
                                          <a:ln>
                                            <a:noFill/>
                                          </a:ln>
                                        </pic:spPr>
                                      </pic:pic>
                                    </a:graphicData>
                                  </a:graphic>
                                </wp:inline>
                              </w:drawing>
                            </w:r>
                          </w:p>
                          <w:p w14:paraId="467823EB" w14:textId="77777777" w:rsidR="000D1536" w:rsidRDefault="000D1536">
                            <w:pPr>
                              <w:pStyle w:val="ac"/>
                              <w:jc w:val="center"/>
                              <w:rPr>
                                <w:color w:val="000000"/>
                                <w:sz w:val="20"/>
                                <w:lang w:val="en-US"/>
                              </w:rPr>
                            </w:pPr>
                            <w:r>
                              <w:rPr>
                                <w:b/>
                                <w:color w:val="990033"/>
                                <w:sz w:val="20"/>
                                <w:lang w:val="en-US"/>
                              </w:rPr>
                              <w:t xml:space="preserve">AUDIT ADVISORY GROUP, </w:t>
                            </w:r>
                            <w:r>
                              <w:rPr>
                                <w:b/>
                                <w:color w:val="A50021"/>
                                <w:lang w:val="en-US"/>
                              </w:rPr>
                              <w:t>Advisory Firm</w:t>
                            </w:r>
                            <w:r>
                              <w:rPr>
                                <w:b/>
                                <w:color w:val="990033"/>
                                <w:lang w:val="en-US"/>
                              </w:rPr>
                              <w:t xml:space="preserve"> «Etalon» Ltd,</w:t>
                            </w:r>
                          </w:p>
                          <w:p w14:paraId="0A06CE82" w14:textId="77777777" w:rsidR="000D1536" w:rsidRDefault="000D1536">
                            <w:pPr>
                              <w:pStyle w:val="ac"/>
                              <w:jc w:val="center"/>
                              <w:rPr>
                                <w:color w:val="000000"/>
                                <w:sz w:val="20"/>
                                <w:lang w:val="en-US"/>
                              </w:rPr>
                            </w:pPr>
                            <w:r>
                              <w:rPr>
                                <w:color w:val="000000"/>
                                <w:sz w:val="20"/>
                                <w:lang w:val="en-US"/>
                              </w:rPr>
                              <w:t>428000, Chuvashia, Cheboksary, Moskovski avenue, 17/1, E-mail</w:t>
                            </w:r>
                            <w:r>
                              <w:rPr>
                                <w:color w:val="000000"/>
                                <w:sz w:val="20"/>
                                <w:szCs w:val="20"/>
                                <w:lang w:val="en-US"/>
                              </w:rPr>
                              <w:t xml:space="preserve">: </w:t>
                            </w:r>
                            <w:hyperlink r:id="rId10" w:history="1">
                              <w:r>
                                <w:rPr>
                                  <w:rStyle w:val="a4"/>
                                  <w:lang w:val="en-US"/>
                                </w:rPr>
                                <w:t>info@gketalon.ru</w:t>
                              </w:r>
                            </w:hyperlink>
                            <w:r>
                              <w:rPr>
                                <w:sz w:val="20"/>
                                <w:szCs w:val="20"/>
                                <w:lang w:val="en-US"/>
                              </w:rPr>
                              <w:t>,</w:t>
                            </w:r>
                          </w:p>
                          <w:p w14:paraId="422D066D" w14:textId="7A0567D6" w:rsidR="000D1536" w:rsidRDefault="000D1536">
                            <w:pPr>
                              <w:pStyle w:val="ac"/>
                              <w:jc w:val="center"/>
                              <w:rPr>
                                <w:lang w:val="en-US"/>
                              </w:rPr>
                            </w:pPr>
                            <w:r>
                              <w:rPr>
                                <w:color w:val="000000"/>
                                <w:sz w:val="20"/>
                                <w:lang w:val="en-US"/>
                              </w:rPr>
                              <w:t>www. gketalon..ru, : (8352) 45-00-55</w:t>
                            </w:r>
                          </w:p>
                        </w:txbxContent>
                      </wps:txbx>
                      <wps:bodyPr rot="0" vert="horz" wrap="square" lIns="0" tIns="0" rIns="0" bIns="0" anchor="t" anchorCtr="0" upright="1">
                        <a:noAutofit/>
                      </wps:bodyPr>
                    </wps:wsp>
                  </a:graphicData>
                </a:graphic>
              </wp:anchor>
            </w:drawing>
          </mc:Choice>
          <mc:Fallback>
            <w:pict>
              <v:shapetype w14:anchorId="1C351567" id="_x0000_t202" coordsize="21600,21600" o:spt="202" path="m,l,21600r21600,l21600,xe">
                <v:stroke joinstyle="miter"/>
                <v:path gradientshapeok="t" o:connecttype="rect"/>
              </v:shapetype>
              <v:shape id="Надпись 2" o:spid="_x0000_s1026" type="#_x0000_t202" style="position:absolute;left:0;text-align:left;margin-left:113.3pt;margin-top:10.65pt;width:435.65pt;height:121.4pt;z-index:25166028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" stroked="f">
                <v:fill opacity="0"/>
                <v:textbox inset="0,0,0,0">
                  <w:txbxContent>
                    <w:p w14:paraId="61658677" w14:textId="77777777" w:rsidR="000D1536" w:rsidRDefault="000D1536">
                      <w:pPr>
                        <w:pStyle w:val="ac"/>
                        <w:spacing w:line="192" w:lineRule="auto"/>
                        <w:jc w:val="center"/>
                        <w:rPr>
                          <w:b/>
                          <w:color w:val="990033"/>
                        </w:rPr>
                      </w:pPr>
                      <w:r>
                        <w:rPr>
                          <w:color w:val="000000"/>
                          <w:sz w:val="20"/>
                        </w:rPr>
                        <w:t>Общество с ограниченной ответственностью</w:t>
                      </w:r>
                    </w:p>
                    <w:p w14:paraId="0EE46EFB" w14:textId="77777777" w:rsidR="000D1536" w:rsidRDefault="000D1536">
                      <w:pPr>
                        <w:pStyle w:val="ac"/>
                        <w:spacing w:line="192" w:lineRule="auto"/>
                        <w:jc w:val="center"/>
                      </w:pPr>
                      <w:r>
                        <w:rPr>
                          <w:b/>
                          <w:color w:val="990033"/>
                        </w:rPr>
                        <w:t xml:space="preserve"> «Консалтинговая фирма «Эталон»</w:t>
                      </w:r>
                    </w:p>
                    <w:p w14:paraId="6C824E4D" w14:textId="538D241C" w:rsidR="000D1536" w:rsidRDefault="000D1536">
                      <w:pPr>
                        <w:autoSpaceDE w:val="0"/>
                        <w:spacing w:line="192" w:lineRule="auto"/>
                        <w:jc w:val="center"/>
                      </w:pPr>
                      <w:r>
                        <w:t xml:space="preserve">Чувашская  Республика, г. Чебоксары, пр. Московский, д. 17, </w:t>
                      </w:r>
                      <w:r w:rsidR="00A46DB5">
                        <w:t>к</w:t>
                      </w:r>
                      <w:r>
                        <w:t>. 1, пом. 15</w:t>
                      </w:r>
                    </w:p>
                    <w:p w14:paraId="5E02C5E0" w14:textId="106DB27C" w:rsidR="000D1536" w:rsidRDefault="000D1536">
                      <w:pPr>
                        <w:autoSpaceDE w:val="0"/>
                        <w:spacing w:line="192" w:lineRule="auto"/>
                        <w:jc w:val="center"/>
                      </w:pPr>
                      <w:r>
                        <w:t>E-mail: info@gketalon.ru, www.</w:t>
                      </w:r>
                      <w:r>
                        <w:rPr>
                          <w:lang w:val="en-US"/>
                        </w:rPr>
                        <w:t>gketalon</w:t>
                      </w:r>
                      <w:r>
                        <w:t>.ru, тел./факс: (8352) 45-00-55</w:t>
                      </w:r>
                    </w:p>
                    <w:p w14:paraId="2B6DFD6A" w14:textId="77777777" w:rsidR="000D1536" w:rsidRDefault="000D1536">
                      <w:pPr>
                        <w:autoSpaceDE w:val="0"/>
                        <w:spacing w:line="192" w:lineRule="auto"/>
                        <w:jc w:val="center"/>
                      </w:pPr>
                      <w:r>
                        <w:t xml:space="preserve">ИНН/КПП 2130031282/213001001, р/с 40702810975000000723 в </w:t>
                      </w:r>
                    </w:p>
                    <w:p w14:paraId="359F9996" w14:textId="333CB209" w:rsidR="000D1536" w:rsidRDefault="000D1536">
                      <w:pPr>
                        <w:autoSpaceDE w:val="0"/>
                        <w:spacing w:line="192" w:lineRule="auto"/>
                        <w:jc w:val="center"/>
                      </w:pPr>
                      <w:r>
                        <w:t xml:space="preserve">Кировском  отделении № 8612 ПАО Сбербанк </w:t>
                      </w:r>
                    </w:p>
                    <w:p w14:paraId="46D3CD4F" w14:textId="72797A42" w:rsidR="000D1536" w:rsidRPr="00AB40B7" w:rsidRDefault="000D1536">
                      <w:pPr>
                        <w:autoSpaceDE w:val="0"/>
                        <w:spacing w:line="192" w:lineRule="auto"/>
                        <w:jc w:val="center"/>
                        <w:rPr>
                          <w:b/>
                          <w:color w:val="990033"/>
                          <w:lang w:val="en-US"/>
                        </w:rPr>
                      </w:pPr>
                      <w:r w:rsidRPr="00773E42">
                        <w:t>БИК</w:t>
                      </w:r>
                      <w:r w:rsidRPr="00AB40B7">
                        <w:rPr>
                          <w:lang w:val="en-US"/>
                        </w:rPr>
                        <w:t xml:space="preserve"> 043304609, </w:t>
                      </w:r>
                      <w:r w:rsidRPr="00773E42">
                        <w:t>к</w:t>
                      </w:r>
                      <w:r w:rsidRPr="00AB40B7">
                        <w:rPr>
                          <w:lang w:val="en-US"/>
                        </w:rPr>
                        <w:t>/</w:t>
                      </w:r>
                      <w:r w:rsidRPr="00773E42">
                        <w:t>с</w:t>
                      </w:r>
                      <w:r w:rsidRPr="00AB40B7">
                        <w:rPr>
                          <w:lang w:val="en-US"/>
                        </w:rPr>
                        <w:t xml:space="preserve"> 30101810500000000609</w:t>
                      </w:r>
                      <w:r>
                        <w:rPr>
                          <w:b/>
                          <w:noProof/>
                          <w:color w:val="990033"/>
                          <w:lang w:eastAsia="ru-RU"/>
                        </w:rPr>
                        <w:drawing>
                          <wp:inline distT="0" distB="0" distL="0" distR="0" wp14:anchorId="68F227C7" wp14:editId="2DF7CE0F">
                            <wp:extent cx="14232890" cy="476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08477" name="Рисунок 7880084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31159" cy="47619"/>
                                    </a:xfrm>
                                    <a:prstGeom prst="rect">
                                      <a:avLst/>
                                    </a:prstGeom>
                                    <a:solidFill>
                                      <a:srgbClr val="FFFFFF">
                                        <a:alpha val="0"/>
                                      </a:srgbClr>
                                    </a:solidFill>
                                    <a:ln>
                                      <a:noFill/>
                                    </a:ln>
                                  </pic:spPr>
                                </pic:pic>
                              </a:graphicData>
                            </a:graphic>
                          </wp:inline>
                        </w:drawing>
                      </w:r>
                    </w:p>
                    <w:p w14:paraId="467823EB" w14:textId="77777777" w:rsidR="000D1536" w:rsidRDefault="000D1536">
                      <w:pPr>
                        <w:pStyle w:val="ac"/>
                        <w:jc w:val="center"/>
                        <w:rPr>
                          <w:color w:val="000000"/>
                          <w:sz w:val="20"/>
                          <w:lang w:val="en-US"/>
                        </w:rPr>
                      </w:pPr>
                      <w:r>
                        <w:rPr>
                          <w:b/>
                          <w:color w:val="990033"/>
                          <w:sz w:val="20"/>
                          <w:lang w:val="en-US"/>
                        </w:rPr>
                        <w:t xml:space="preserve">AUDIT ADVISORY GROUP, </w:t>
                      </w:r>
                      <w:r>
                        <w:rPr>
                          <w:b/>
                          <w:color w:val="A50021"/>
                          <w:lang w:val="en-US"/>
                        </w:rPr>
                        <w:t>Advisory Firm</w:t>
                      </w:r>
                      <w:r>
                        <w:rPr>
                          <w:b/>
                          <w:color w:val="990033"/>
                          <w:lang w:val="en-US"/>
                        </w:rPr>
                        <w:t xml:space="preserve"> «Etalon» Ltd,</w:t>
                      </w:r>
                    </w:p>
                    <w:p w14:paraId="0A06CE82" w14:textId="77777777" w:rsidR="000D1536" w:rsidRDefault="000D1536">
                      <w:pPr>
                        <w:pStyle w:val="ac"/>
                        <w:jc w:val="center"/>
                        <w:rPr>
                          <w:color w:val="000000"/>
                          <w:sz w:val="20"/>
                          <w:lang w:val="en-US"/>
                        </w:rPr>
                      </w:pPr>
                      <w:r>
                        <w:rPr>
                          <w:color w:val="000000"/>
                          <w:sz w:val="20"/>
                          <w:lang w:val="en-US"/>
                        </w:rPr>
                        <w:t>428000, Chuvashia, Cheboksary, Moskovski avenue, 17/1, E-mail</w:t>
                      </w:r>
                      <w:r>
                        <w:rPr>
                          <w:color w:val="000000"/>
                          <w:sz w:val="20"/>
                          <w:szCs w:val="20"/>
                          <w:lang w:val="en-US"/>
                        </w:rPr>
                        <w:t xml:space="preserve">: </w:t>
                      </w:r>
                      <w:hyperlink r:id="rId11" w:history="1">
                        <w:r>
                          <w:rPr>
                            <w:rStyle w:val="a4"/>
                            <w:lang w:val="en-US"/>
                          </w:rPr>
                          <w:t>info@gketalon.ru</w:t>
                        </w:r>
                      </w:hyperlink>
                      <w:r>
                        <w:rPr>
                          <w:sz w:val="20"/>
                          <w:szCs w:val="20"/>
                          <w:lang w:val="en-US"/>
                        </w:rPr>
                        <w:t>,</w:t>
                      </w:r>
                    </w:p>
                    <w:p w14:paraId="422D066D" w14:textId="7A0567D6" w:rsidR="000D1536" w:rsidRDefault="000D1536">
                      <w:pPr>
                        <w:pStyle w:val="ac"/>
                        <w:jc w:val="center"/>
                        <w:rPr>
                          <w:lang w:val="en-US"/>
                        </w:rPr>
                      </w:pPr>
                      <w:r>
                        <w:rPr>
                          <w:color w:val="000000"/>
                          <w:sz w:val="20"/>
                          <w:lang w:val="en-US"/>
                        </w:rPr>
                        <w:t>www. gketalon..ru, : (8352) 45-00-55</w:t>
                      </w:r>
                    </w:p>
                  </w:txbxContent>
                </v:textbox>
              </v:shape>
            </w:pict>
          </mc:Fallback>
        </mc:AlternateContent>
      </w:r>
      <w:r w:rsidRPr="00056281">
        <w:rPr>
          <w:noProof/>
          <w:color w:val="FF0000"/>
          <w:sz w:val="23"/>
          <w:szCs w:val="23"/>
          <w:lang w:eastAsia="ru-RU"/>
        </w:rPr>
        <w:drawing>
          <wp:anchor distT="0" distB="0" distL="114935" distR="114935" simplePos="0" relativeHeight="251656192" behindDoc="1" locked="0" layoutInCell="1" allowOverlap="1" wp14:anchorId="242048AA" wp14:editId="05907023">
            <wp:simplePos x="0" y="0"/>
            <wp:positionH relativeFrom="column">
              <wp:posOffset>-526415</wp:posOffset>
            </wp:positionH>
            <wp:positionV relativeFrom="paragraph">
              <wp:posOffset>-139065</wp:posOffset>
            </wp:positionV>
            <wp:extent cx="7494905" cy="1671320"/>
            <wp:effectExtent l="0" t="0" r="0" b="508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94905" cy="1671320"/>
                    </a:xfrm>
                    <a:prstGeom prst="rect">
                      <a:avLst/>
                    </a:prstGeom>
                    <a:solidFill>
                      <a:srgbClr val="FFFFFF"/>
                    </a:solidFill>
                    <a:ln>
                      <a:noFill/>
                    </a:ln>
                  </pic:spPr>
                </pic:pic>
              </a:graphicData>
            </a:graphic>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16EBDE88" w14:textId="77777777" w:rsidR="000C69EB" w:rsidRPr="00056281" w:rsidRDefault="000C69EB">
      <w:pPr>
        <w:pStyle w:val="1"/>
        <w:spacing w:line="360" w:lineRule="auto"/>
        <w:jc w:val="center"/>
        <w:rPr>
          <w:b/>
          <w:bCs/>
          <w:i/>
          <w:iCs/>
          <w:color w:val="FF0000"/>
          <w:sz w:val="23"/>
          <w:szCs w:val="23"/>
          <w:lang w:val="en-US"/>
        </w:rPr>
      </w:pPr>
    </w:p>
    <w:p w14:paraId="71C4B2C9" w14:textId="77777777" w:rsidR="000C69EB" w:rsidRPr="00056281" w:rsidRDefault="000C69EB">
      <w:pPr>
        <w:pStyle w:val="1"/>
        <w:spacing w:line="360" w:lineRule="auto"/>
        <w:jc w:val="center"/>
        <w:rPr>
          <w:b/>
          <w:bCs/>
          <w:i/>
          <w:iCs/>
          <w:color w:val="FF0000"/>
          <w:sz w:val="23"/>
          <w:szCs w:val="23"/>
          <w:lang w:val="en-US"/>
        </w:rPr>
      </w:pPr>
    </w:p>
    <w:p w14:paraId="220BCFBE" w14:textId="77777777" w:rsidR="000C69EB" w:rsidRPr="00056281" w:rsidRDefault="000C69EB">
      <w:pPr>
        <w:pStyle w:val="1"/>
        <w:spacing w:line="360" w:lineRule="auto"/>
        <w:jc w:val="center"/>
        <w:rPr>
          <w:b/>
          <w:bCs/>
          <w:i/>
          <w:iCs/>
          <w:color w:val="FF0000"/>
          <w:sz w:val="23"/>
          <w:szCs w:val="23"/>
          <w:lang w:val="en-US"/>
        </w:rPr>
      </w:pPr>
    </w:p>
    <w:p w14:paraId="3A2D7647" w14:textId="77777777" w:rsidR="000C69EB" w:rsidRPr="00056281" w:rsidRDefault="000C69EB">
      <w:pPr>
        <w:widowControl w:val="0"/>
        <w:tabs>
          <w:tab w:val="left" w:pos="-540"/>
        </w:tabs>
        <w:jc w:val="center"/>
        <w:rPr>
          <w:rFonts w:eastAsia="Calibri"/>
          <w:b/>
          <w:bCs/>
          <w:iCs/>
          <w:color w:val="FF0000"/>
          <w:sz w:val="23"/>
          <w:szCs w:val="23"/>
        </w:rPr>
      </w:pPr>
    </w:p>
    <w:p w14:paraId="7D1F5BDA" w14:textId="77777777" w:rsidR="000C69EB" w:rsidRPr="00056281" w:rsidRDefault="000C69EB">
      <w:pPr>
        <w:widowControl w:val="0"/>
        <w:tabs>
          <w:tab w:val="left" w:pos="-540"/>
        </w:tabs>
        <w:jc w:val="center"/>
        <w:rPr>
          <w:rFonts w:eastAsia="Calibri"/>
          <w:b/>
          <w:bCs/>
          <w:iCs/>
          <w:color w:val="FF0000"/>
          <w:sz w:val="23"/>
          <w:szCs w:val="23"/>
        </w:rPr>
      </w:pPr>
    </w:p>
    <w:p w14:paraId="3713C723" w14:textId="77777777" w:rsidR="000C69EB" w:rsidRPr="00056281" w:rsidRDefault="000C69EB">
      <w:pPr>
        <w:widowControl w:val="0"/>
        <w:tabs>
          <w:tab w:val="left" w:pos="-540"/>
        </w:tabs>
        <w:jc w:val="center"/>
        <w:rPr>
          <w:rFonts w:eastAsia="Calibri"/>
          <w:b/>
          <w:bCs/>
          <w:iCs/>
          <w:color w:val="FF0000"/>
          <w:sz w:val="23"/>
          <w:szCs w:val="23"/>
        </w:rPr>
      </w:pPr>
    </w:p>
    <w:p w14:paraId="0CCB56D2" w14:textId="77777777" w:rsidR="000C69EB" w:rsidRPr="00056281" w:rsidRDefault="000C69EB">
      <w:pPr>
        <w:spacing w:line="360" w:lineRule="auto"/>
        <w:ind w:firstLine="720"/>
        <w:jc w:val="center"/>
        <w:rPr>
          <w:b/>
          <w:color w:val="FF0000"/>
          <w:sz w:val="23"/>
          <w:szCs w:val="23"/>
        </w:rPr>
      </w:pPr>
    </w:p>
    <w:p w14:paraId="6FCE663E" w14:textId="77777777" w:rsidR="000C69EB" w:rsidRPr="00056281" w:rsidRDefault="000C69EB">
      <w:pPr>
        <w:spacing w:line="360" w:lineRule="auto"/>
        <w:ind w:firstLine="720"/>
        <w:jc w:val="center"/>
        <w:rPr>
          <w:b/>
          <w:color w:val="FF0000"/>
          <w:sz w:val="23"/>
          <w:szCs w:val="23"/>
        </w:rPr>
      </w:pPr>
    </w:p>
    <w:p w14:paraId="5C353BF4" w14:textId="25D7374A" w:rsidR="000C69EB" w:rsidRPr="00056281" w:rsidRDefault="00D71565">
      <w:pPr>
        <w:spacing w:line="360" w:lineRule="auto"/>
        <w:ind w:firstLine="720"/>
        <w:jc w:val="center"/>
        <w:rPr>
          <w:color w:val="FF0000"/>
          <w:sz w:val="23"/>
          <w:szCs w:val="23"/>
        </w:rPr>
        <w:sectPr w:rsidR="000C69EB" w:rsidRPr="00056281">
          <w:pgSz w:w="11906" w:h="16838"/>
          <w:pgMar w:top="420" w:right="794" w:bottom="657" w:left="794" w:header="113" w:footer="426" w:gutter="0"/>
          <w:pgNumType w:start="1"/>
          <w:cols w:space="720"/>
          <w:docGrid w:linePitch="272"/>
        </w:sectPr>
      </w:pPr>
      <w:r w:rsidRPr="00073319">
        <w:rPr>
          <w:b/>
          <w:color w:val="000000" w:themeColor="text1"/>
          <w:sz w:val="23"/>
          <w:szCs w:val="23"/>
        </w:rPr>
        <w:t xml:space="preserve">Оглавление информационного письма за </w:t>
      </w:r>
      <w:r w:rsidR="00773E42">
        <w:rPr>
          <w:b/>
          <w:color w:val="000000" w:themeColor="text1"/>
          <w:sz w:val="23"/>
          <w:szCs w:val="23"/>
        </w:rPr>
        <w:t>май</w:t>
      </w:r>
      <w:r w:rsidRPr="00073319">
        <w:rPr>
          <w:b/>
          <w:color w:val="000000" w:themeColor="text1"/>
          <w:sz w:val="23"/>
          <w:szCs w:val="23"/>
        </w:rPr>
        <w:t xml:space="preserve"> 202</w:t>
      </w:r>
      <w:r w:rsidR="00972483" w:rsidRPr="00073319">
        <w:rPr>
          <w:b/>
          <w:color w:val="000000" w:themeColor="text1"/>
          <w:sz w:val="23"/>
          <w:szCs w:val="23"/>
        </w:rPr>
        <w:t>6</w:t>
      </w:r>
      <w:r w:rsidRPr="00073319">
        <w:rPr>
          <w:b/>
          <w:color w:val="000000" w:themeColor="text1"/>
          <w:sz w:val="23"/>
          <w:szCs w:val="23"/>
        </w:rPr>
        <w:t xml:space="preserve"> года</w:t>
      </w:r>
    </w:p>
    <w:p w14:paraId="52FE27E5" w14:textId="0DF61C51" w:rsidR="00A43FA8" w:rsidRDefault="00D71565">
      <w:pPr>
        <w:pStyle w:val="11"/>
        <w:rPr>
          <w:rFonts w:asciiTheme="minorHAnsi" w:eastAsiaTheme="minorEastAsia" w:hAnsiTheme="minorHAnsi" w:cstheme="minorBidi"/>
          <w:b w:val="0"/>
          <w:noProof/>
          <w:kern w:val="2"/>
          <w:szCs w:val="24"/>
          <w:lang w:eastAsia="ru-RU"/>
          <w14:ligatures w14:val="standardContextual"/>
        </w:rPr>
      </w:pPr>
      <w:r w:rsidRPr="00056281">
        <w:rPr>
          <w:color w:val="FF0000"/>
          <w:sz w:val="23"/>
          <w:szCs w:val="23"/>
        </w:rPr>
        <w:fldChar w:fldCharType="begin"/>
      </w:r>
      <w:r w:rsidRPr="00056281">
        <w:rPr>
          <w:color w:val="FF0000"/>
          <w:sz w:val="23"/>
          <w:szCs w:val="23"/>
        </w:rPr>
        <w:instrText xml:space="preserve"> TOC \o "1-3" \h \z \u </w:instrText>
      </w:r>
      <w:r w:rsidRPr="00056281">
        <w:rPr>
          <w:color w:val="FF0000"/>
          <w:sz w:val="23"/>
          <w:szCs w:val="23"/>
        </w:rPr>
        <w:fldChar w:fldCharType="separate"/>
      </w:r>
      <w:hyperlink w:anchor="_Toc238724149" w:history="1">
        <w:r w:rsidR="00A43FA8">
          <w:rPr>
            <w:noProof/>
            <w:webHidden/>
          </w:rPr>
          <w:tab/>
        </w:r>
        <w:r w:rsidR="00A43FA8">
          <w:rPr>
            <w:noProof/>
            <w:webHidden/>
          </w:rPr>
          <w:fldChar w:fldCharType="begin"/>
        </w:r>
        <w:r w:rsidR="00A43FA8">
          <w:rPr>
            <w:noProof/>
            <w:webHidden/>
          </w:rPr>
          <w:instrText xml:space="preserve"> PAGEREF _Toc238724149 \h </w:instrText>
        </w:r>
        <w:r w:rsidR="00A43FA8">
          <w:rPr>
            <w:noProof/>
            <w:webHidden/>
          </w:rPr>
        </w:r>
        <w:r w:rsidR="00A43FA8">
          <w:rPr>
            <w:noProof/>
            <w:webHidden/>
          </w:rPr>
          <w:fldChar w:fldCharType="separate"/>
        </w:r>
        <w:r w:rsidR="00DA63DA">
          <w:rPr>
            <w:noProof/>
            <w:webHidden/>
          </w:rPr>
          <w:t>1</w:t>
        </w:r>
        <w:r w:rsidR="00A43FA8">
          <w:rPr>
            <w:noProof/>
            <w:webHidden/>
          </w:rPr>
          <w:fldChar w:fldCharType="end"/>
        </w:r>
      </w:hyperlink>
    </w:p>
    <w:p w14:paraId="7B4D5128" w14:textId="7837CF16"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0" w:history="1">
        <w:r w:rsidRPr="00B20637">
          <w:rPr>
            <w:rStyle w:val="a4"/>
            <w:i/>
            <w:noProof/>
          </w:rPr>
          <w:t>Обзор изменений законодательства и судебной практики.</w:t>
        </w:r>
        <w:r>
          <w:rPr>
            <w:noProof/>
            <w:webHidden/>
          </w:rPr>
          <w:tab/>
        </w:r>
        <w:r>
          <w:rPr>
            <w:noProof/>
            <w:webHidden/>
          </w:rPr>
          <w:fldChar w:fldCharType="begin"/>
        </w:r>
        <w:r>
          <w:rPr>
            <w:noProof/>
            <w:webHidden/>
          </w:rPr>
          <w:instrText xml:space="preserve"> PAGEREF _Toc238724150 \h </w:instrText>
        </w:r>
        <w:r>
          <w:rPr>
            <w:noProof/>
            <w:webHidden/>
          </w:rPr>
        </w:r>
        <w:r>
          <w:rPr>
            <w:noProof/>
            <w:webHidden/>
          </w:rPr>
          <w:fldChar w:fldCharType="separate"/>
        </w:r>
        <w:r w:rsidR="00DA63DA">
          <w:rPr>
            <w:noProof/>
            <w:webHidden/>
          </w:rPr>
          <w:t>1</w:t>
        </w:r>
        <w:r>
          <w:rPr>
            <w:noProof/>
            <w:webHidden/>
          </w:rPr>
          <w:fldChar w:fldCharType="end"/>
        </w:r>
      </w:hyperlink>
    </w:p>
    <w:p w14:paraId="602F6AFC" w14:textId="0D645854"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1" w:history="1">
        <w:r w:rsidRPr="00B20637">
          <w:rPr>
            <w:rStyle w:val="a4"/>
            <w:bCs/>
            <w:noProof/>
          </w:rPr>
          <w:t>1.1.</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Налог на прибыль</w:t>
        </w:r>
        <w:r>
          <w:rPr>
            <w:noProof/>
            <w:webHidden/>
          </w:rPr>
          <w:tab/>
        </w:r>
        <w:r>
          <w:rPr>
            <w:noProof/>
            <w:webHidden/>
          </w:rPr>
          <w:fldChar w:fldCharType="begin"/>
        </w:r>
        <w:r>
          <w:rPr>
            <w:noProof/>
            <w:webHidden/>
          </w:rPr>
          <w:instrText xml:space="preserve"> PAGEREF _Toc238724151 \h </w:instrText>
        </w:r>
        <w:r>
          <w:rPr>
            <w:noProof/>
            <w:webHidden/>
          </w:rPr>
        </w:r>
        <w:r>
          <w:rPr>
            <w:noProof/>
            <w:webHidden/>
          </w:rPr>
          <w:fldChar w:fldCharType="separate"/>
        </w:r>
        <w:r w:rsidR="00DA63DA">
          <w:rPr>
            <w:noProof/>
            <w:webHidden/>
          </w:rPr>
          <w:t>1</w:t>
        </w:r>
        <w:r>
          <w:rPr>
            <w:noProof/>
            <w:webHidden/>
          </w:rPr>
          <w:fldChar w:fldCharType="end"/>
        </w:r>
      </w:hyperlink>
    </w:p>
    <w:p w14:paraId="16281E57" w14:textId="7D080858"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2" w:history="1">
        <w:r w:rsidRPr="00B20637">
          <w:rPr>
            <w:rStyle w:val="a4"/>
            <w:bCs/>
            <w:noProof/>
          </w:rPr>
          <w:t>1.2.</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Налог на добавленную стоимость</w:t>
        </w:r>
        <w:r>
          <w:rPr>
            <w:noProof/>
            <w:webHidden/>
          </w:rPr>
          <w:tab/>
        </w:r>
        <w:r>
          <w:rPr>
            <w:noProof/>
            <w:webHidden/>
          </w:rPr>
          <w:fldChar w:fldCharType="begin"/>
        </w:r>
        <w:r>
          <w:rPr>
            <w:noProof/>
            <w:webHidden/>
          </w:rPr>
          <w:instrText xml:space="preserve"> PAGEREF _Toc238724152 \h </w:instrText>
        </w:r>
        <w:r>
          <w:rPr>
            <w:noProof/>
            <w:webHidden/>
          </w:rPr>
        </w:r>
        <w:r>
          <w:rPr>
            <w:noProof/>
            <w:webHidden/>
          </w:rPr>
          <w:fldChar w:fldCharType="separate"/>
        </w:r>
        <w:r w:rsidR="00DA63DA">
          <w:rPr>
            <w:noProof/>
            <w:webHidden/>
          </w:rPr>
          <w:t>9</w:t>
        </w:r>
        <w:r>
          <w:rPr>
            <w:noProof/>
            <w:webHidden/>
          </w:rPr>
          <w:fldChar w:fldCharType="end"/>
        </w:r>
      </w:hyperlink>
    </w:p>
    <w:p w14:paraId="1C20AC73" w14:textId="75CE43C2"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3" w:history="1">
        <w:r w:rsidRPr="00B20637">
          <w:rPr>
            <w:rStyle w:val="a4"/>
            <w:bCs/>
            <w:noProof/>
          </w:rPr>
          <w:t>1.3.</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НДФЛ</w:t>
        </w:r>
        <w:r>
          <w:rPr>
            <w:noProof/>
            <w:webHidden/>
          </w:rPr>
          <w:tab/>
        </w:r>
        <w:r>
          <w:rPr>
            <w:noProof/>
            <w:webHidden/>
          </w:rPr>
          <w:fldChar w:fldCharType="begin"/>
        </w:r>
        <w:r>
          <w:rPr>
            <w:noProof/>
            <w:webHidden/>
          </w:rPr>
          <w:instrText xml:space="preserve"> PAGEREF _Toc238724153 \h </w:instrText>
        </w:r>
        <w:r>
          <w:rPr>
            <w:noProof/>
            <w:webHidden/>
          </w:rPr>
        </w:r>
        <w:r>
          <w:rPr>
            <w:noProof/>
            <w:webHidden/>
          </w:rPr>
          <w:fldChar w:fldCharType="separate"/>
        </w:r>
        <w:r w:rsidR="00DA63DA">
          <w:rPr>
            <w:noProof/>
            <w:webHidden/>
          </w:rPr>
          <w:t>16</w:t>
        </w:r>
        <w:r>
          <w:rPr>
            <w:noProof/>
            <w:webHidden/>
          </w:rPr>
          <w:fldChar w:fldCharType="end"/>
        </w:r>
      </w:hyperlink>
    </w:p>
    <w:p w14:paraId="2C847E23" w14:textId="53BB043D"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4" w:history="1">
        <w:r w:rsidRPr="00B20637">
          <w:rPr>
            <w:rStyle w:val="a4"/>
            <w:bCs/>
            <w:noProof/>
          </w:rPr>
          <w:t>1.4.</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Страховые взносы</w:t>
        </w:r>
        <w:r>
          <w:rPr>
            <w:noProof/>
            <w:webHidden/>
          </w:rPr>
          <w:tab/>
        </w:r>
        <w:r>
          <w:rPr>
            <w:noProof/>
            <w:webHidden/>
          </w:rPr>
          <w:fldChar w:fldCharType="begin"/>
        </w:r>
        <w:r>
          <w:rPr>
            <w:noProof/>
            <w:webHidden/>
          </w:rPr>
          <w:instrText xml:space="preserve"> PAGEREF _Toc238724154 \h </w:instrText>
        </w:r>
        <w:r>
          <w:rPr>
            <w:noProof/>
            <w:webHidden/>
          </w:rPr>
        </w:r>
        <w:r>
          <w:rPr>
            <w:noProof/>
            <w:webHidden/>
          </w:rPr>
          <w:fldChar w:fldCharType="separate"/>
        </w:r>
        <w:r w:rsidR="00DA63DA">
          <w:rPr>
            <w:noProof/>
            <w:webHidden/>
          </w:rPr>
          <w:t>18</w:t>
        </w:r>
        <w:r>
          <w:rPr>
            <w:noProof/>
            <w:webHidden/>
          </w:rPr>
          <w:fldChar w:fldCharType="end"/>
        </w:r>
      </w:hyperlink>
    </w:p>
    <w:p w14:paraId="71E7CDB1" w14:textId="5092319E"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5" w:history="1">
        <w:r w:rsidRPr="00B20637">
          <w:rPr>
            <w:rStyle w:val="a4"/>
            <w:bCs/>
            <w:noProof/>
          </w:rPr>
          <w:t>1.5.</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Налог на имущество. Земельный налог</w:t>
        </w:r>
        <w:r>
          <w:rPr>
            <w:noProof/>
            <w:webHidden/>
          </w:rPr>
          <w:tab/>
        </w:r>
        <w:r>
          <w:rPr>
            <w:noProof/>
            <w:webHidden/>
          </w:rPr>
          <w:fldChar w:fldCharType="begin"/>
        </w:r>
        <w:r>
          <w:rPr>
            <w:noProof/>
            <w:webHidden/>
          </w:rPr>
          <w:instrText xml:space="preserve"> PAGEREF _Toc238724155 \h </w:instrText>
        </w:r>
        <w:r>
          <w:rPr>
            <w:noProof/>
            <w:webHidden/>
          </w:rPr>
        </w:r>
        <w:r>
          <w:rPr>
            <w:noProof/>
            <w:webHidden/>
          </w:rPr>
          <w:fldChar w:fldCharType="separate"/>
        </w:r>
        <w:r w:rsidR="00DA63DA">
          <w:rPr>
            <w:noProof/>
            <w:webHidden/>
          </w:rPr>
          <w:t>20</w:t>
        </w:r>
        <w:r>
          <w:rPr>
            <w:noProof/>
            <w:webHidden/>
          </w:rPr>
          <w:fldChar w:fldCharType="end"/>
        </w:r>
      </w:hyperlink>
    </w:p>
    <w:p w14:paraId="64CAFC5B" w14:textId="7E3D78A4"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6" w:history="1">
        <w:r w:rsidRPr="00B20637">
          <w:rPr>
            <w:rStyle w:val="a4"/>
            <w:bCs/>
            <w:noProof/>
          </w:rPr>
          <w:t>1.6.</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Применение ККТ</w:t>
        </w:r>
        <w:r>
          <w:rPr>
            <w:noProof/>
            <w:webHidden/>
          </w:rPr>
          <w:tab/>
        </w:r>
        <w:r>
          <w:rPr>
            <w:noProof/>
            <w:webHidden/>
          </w:rPr>
          <w:fldChar w:fldCharType="begin"/>
        </w:r>
        <w:r>
          <w:rPr>
            <w:noProof/>
            <w:webHidden/>
          </w:rPr>
          <w:instrText xml:space="preserve"> PAGEREF _Toc238724156 \h </w:instrText>
        </w:r>
        <w:r>
          <w:rPr>
            <w:noProof/>
            <w:webHidden/>
          </w:rPr>
        </w:r>
        <w:r>
          <w:rPr>
            <w:noProof/>
            <w:webHidden/>
          </w:rPr>
          <w:fldChar w:fldCharType="separate"/>
        </w:r>
        <w:r w:rsidR="00DA63DA">
          <w:rPr>
            <w:noProof/>
            <w:webHidden/>
          </w:rPr>
          <w:t>23</w:t>
        </w:r>
        <w:r>
          <w:rPr>
            <w:noProof/>
            <w:webHidden/>
          </w:rPr>
          <w:fldChar w:fldCharType="end"/>
        </w:r>
      </w:hyperlink>
    </w:p>
    <w:p w14:paraId="5A400F0A" w14:textId="6C2DBD27"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7" w:history="1">
        <w:r w:rsidRPr="00B20637">
          <w:rPr>
            <w:rStyle w:val="a4"/>
            <w:bCs/>
            <w:noProof/>
          </w:rPr>
          <w:t>1.7.</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АвтоУСН. УСН. Патентная система налогообложения</w:t>
        </w:r>
        <w:r>
          <w:rPr>
            <w:noProof/>
            <w:webHidden/>
          </w:rPr>
          <w:tab/>
        </w:r>
        <w:r>
          <w:rPr>
            <w:noProof/>
            <w:webHidden/>
          </w:rPr>
          <w:fldChar w:fldCharType="begin"/>
        </w:r>
        <w:r>
          <w:rPr>
            <w:noProof/>
            <w:webHidden/>
          </w:rPr>
          <w:instrText xml:space="preserve"> PAGEREF _Toc238724157 \h </w:instrText>
        </w:r>
        <w:r>
          <w:rPr>
            <w:noProof/>
            <w:webHidden/>
          </w:rPr>
        </w:r>
        <w:r>
          <w:rPr>
            <w:noProof/>
            <w:webHidden/>
          </w:rPr>
          <w:fldChar w:fldCharType="separate"/>
        </w:r>
        <w:r w:rsidR="00DA63DA">
          <w:rPr>
            <w:noProof/>
            <w:webHidden/>
          </w:rPr>
          <w:t>25</w:t>
        </w:r>
        <w:r>
          <w:rPr>
            <w:noProof/>
            <w:webHidden/>
          </w:rPr>
          <w:fldChar w:fldCharType="end"/>
        </w:r>
      </w:hyperlink>
    </w:p>
    <w:p w14:paraId="668DE69F" w14:textId="5CA26E58"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8" w:history="1">
        <w:r w:rsidRPr="00B20637">
          <w:rPr>
            <w:rStyle w:val="a4"/>
            <w:bCs/>
            <w:noProof/>
          </w:rPr>
          <w:t>1.8.</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Первая часть НК РФ</w:t>
        </w:r>
        <w:r>
          <w:rPr>
            <w:noProof/>
            <w:webHidden/>
          </w:rPr>
          <w:tab/>
        </w:r>
        <w:r>
          <w:rPr>
            <w:noProof/>
            <w:webHidden/>
          </w:rPr>
          <w:fldChar w:fldCharType="begin"/>
        </w:r>
        <w:r>
          <w:rPr>
            <w:noProof/>
            <w:webHidden/>
          </w:rPr>
          <w:instrText xml:space="preserve"> PAGEREF _Toc238724158 \h </w:instrText>
        </w:r>
        <w:r>
          <w:rPr>
            <w:noProof/>
            <w:webHidden/>
          </w:rPr>
        </w:r>
        <w:r>
          <w:rPr>
            <w:noProof/>
            <w:webHidden/>
          </w:rPr>
          <w:fldChar w:fldCharType="separate"/>
        </w:r>
        <w:r w:rsidR="00DA63DA">
          <w:rPr>
            <w:noProof/>
            <w:webHidden/>
          </w:rPr>
          <w:t>28</w:t>
        </w:r>
        <w:r>
          <w:rPr>
            <w:noProof/>
            <w:webHidden/>
          </w:rPr>
          <w:fldChar w:fldCharType="end"/>
        </w:r>
      </w:hyperlink>
    </w:p>
    <w:p w14:paraId="6CD5427E" w14:textId="46AEC221"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59" w:history="1">
        <w:r w:rsidRPr="00B20637">
          <w:rPr>
            <w:rStyle w:val="a4"/>
            <w:bCs/>
            <w:noProof/>
          </w:rPr>
          <w:t>1.9.</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Социальное страхование</w:t>
        </w:r>
        <w:r>
          <w:rPr>
            <w:noProof/>
            <w:webHidden/>
          </w:rPr>
          <w:tab/>
        </w:r>
        <w:r>
          <w:rPr>
            <w:noProof/>
            <w:webHidden/>
          </w:rPr>
          <w:fldChar w:fldCharType="begin"/>
        </w:r>
        <w:r>
          <w:rPr>
            <w:noProof/>
            <w:webHidden/>
          </w:rPr>
          <w:instrText xml:space="preserve"> PAGEREF _Toc238724159 \h </w:instrText>
        </w:r>
        <w:r>
          <w:rPr>
            <w:noProof/>
            <w:webHidden/>
          </w:rPr>
        </w:r>
        <w:r>
          <w:rPr>
            <w:noProof/>
            <w:webHidden/>
          </w:rPr>
          <w:fldChar w:fldCharType="separate"/>
        </w:r>
        <w:r w:rsidR="00DA63DA">
          <w:rPr>
            <w:noProof/>
            <w:webHidden/>
          </w:rPr>
          <w:t>29</w:t>
        </w:r>
        <w:r>
          <w:rPr>
            <w:noProof/>
            <w:webHidden/>
          </w:rPr>
          <w:fldChar w:fldCharType="end"/>
        </w:r>
      </w:hyperlink>
    </w:p>
    <w:p w14:paraId="4C64C8B8" w14:textId="2791D43F"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60" w:history="1">
        <w:r w:rsidRPr="00B20637">
          <w:rPr>
            <w:rStyle w:val="a4"/>
            <w:bCs/>
            <w:noProof/>
          </w:rPr>
          <w:t>1.10.</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Трудовое законодательство</w:t>
        </w:r>
        <w:r>
          <w:rPr>
            <w:noProof/>
            <w:webHidden/>
          </w:rPr>
          <w:tab/>
        </w:r>
        <w:r>
          <w:rPr>
            <w:noProof/>
            <w:webHidden/>
          </w:rPr>
          <w:fldChar w:fldCharType="begin"/>
        </w:r>
        <w:r>
          <w:rPr>
            <w:noProof/>
            <w:webHidden/>
          </w:rPr>
          <w:instrText xml:space="preserve"> PAGEREF _Toc238724160 \h </w:instrText>
        </w:r>
        <w:r>
          <w:rPr>
            <w:noProof/>
            <w:webHidden/>
          </w:rPr>
        </w:r>
        <w:r>
          <w:rPr>
            <w:noProof/>
            <w:webHidden/>
          </w:rPr>
          <w:fldChar w:fldCharType="separate"/>
        </w:r>
        <w:r w:rsidR="00DA63DA">
          <w:rPr>
            <w:noProof/>
            <w:webHidden/>
          </w:rPr>
          <w:t>29</w:t>
        </w:r>
        <w:r>
          <w:rPr>
            <w:noProof/>
            <w:webHidden/>
          </w:rPr>
          <w:fldChar w:fldCharType="end"/>
        </w:r>
      </w:hyperlink>
    </w:p>
    <w:p w14:paraId="517518E1" w14:textId="00DEBDA4" w:rsidR="00A43FA8" w:rsidRDefault="00A43FA8">
      <w:pPr>
        <w:pStyle w:val="11"/>
        <w:rPr>
          <w:rFonts w:asciiTheme="minorHAnsi" w:eastAsiaTheme="minorEastAsia" w:hAnsiTheme="minorHAnsi" w:cstheme="minorBidi"/>
          <w:b w:val="0"/>
          <w:noProof/>
          <w:kern w:val="2"/>
          <w:szCs w:val="24"/>
          <w:lang w:eastAsia="ru-RU"/>
          <w14:ligatures w14:val="standardContextual"/>
        </w:rPr>
      </w:pPr>
      <w:hyperlink w:anchor="_Toc238724161" w:history="1">
        <w:r w:rsidRPr="00B20637">
          <w:rPr>
            <w:rStyle w:val="a4"/>
            <w:bCs/>
            <w:noProof/>
          </w:rPr>
          <w:t>1.11.</w:t>
        </w:r>
        <w:r>
          <w:rPr>
            <w:rFonts w:asciiTheme="minorHAnsi" w:eastAsiaTheme="minorEastAsia" w:hAnsiTheme="minorHAnsi" w:cstheme="minorBidi"/>
            <w:b w:val="0"/>
            <w:noProof/>
            <w:kern w:val="2"/>
            <w:szCs w:val="24"/>
            <w:lang w:eastAsia="ru-RU"/>
            <w14:ligatures w14:val="standardContextual"/>
          </w:rPr>
          <w:tab/>
        </w:r>
        <w:r w:rsidRPr="00B20637">
          <w:rPr>
            <w:rStyle w:val="a4"/>
            <w:bCs/>
            <w:noProof/>
          </w:rPr>
          <w:t>Разное</w:t>
        </w:r>
        <w:r>
          <w:rPr>
            <w:noProof/>
            <w:webHidden/>
          </w:rPr>
          <w:tab/>
        </w:r>
        <w:r>
          <w:rPr>
            <w:noProof/>
            <w:webHidden/>
          </w:rPr>
          <w:fldChar w:fldCharType="begin"/>
        </w:r>
        <w:r>
          <w:rPr>
            <w:noProof/>
            <w:webHidden/>
          </w:rPr>
          <w:instrText xml:space="preserve"> PAGEREF _Toc238724161 \h </w:instrText>
        </w:r>
        <w:r>
          <w:rPr>
            <w:noProof/>
            <w:webHidden/>
          </w:rPr>
        </w:r>
        <w:r>
          <w:rPr>
            <w:noProof/>
            <w:webHidden/>
          </w:rPr>
          <w:fldChar w:fldCharType="separate"/>
        </w:r>
        <w:r w:rsidR="00DA63DA">
          <w:rPr>
            <w:noProof/>
            <w:webHidden/>
          </w:rPr>
          <w:t>34</w:t>
        </w:r>
        <w:r>
          <w:rPr>
            <w:noProof/>
            <w:webHidden/>
          </w:rPr>
          <w:fldChar w:fldCharType="end"/>
        </w:r>
      </w:hyperlink>
    </w:p>
    <w:p w14:paraId="696F182B" w14:textId="14484802" w:rsidR="000C69EB" w:rsidRPr="00056281" w:rsidRDefault="00D71565">
      <w:pPr>
        <w:pStyle w:val="11"/>
        <w:rPr>
          <w:color w:val="FF0000"/>
          <w:sz w:val="23"/>
          <w:szCs w:val="23"/>
        </w:rPr>
      </w:pPr>
      <w:r w:rsidRPr="00056281">
        <w:rPr>
          <w:color w:val="FF0000"/>
          <w:sz w:val="23"/>
          <w:szCs w:val="23"/>
        </w:rPr>
        <w:fldChar w:fldCharType="end"/>
      </w:r>
    </w:p>
    <w:p w14:paraId="65FF2733" w14:textId="77777777" w:rsidR="000C69EB" w:rsidRPr="00056281" w:rsidRDefault="000C69EB">
      <w:pPr>
        <w:rPr>
          <w:color w:val="FF0000"/>
          <w:sz w:val="23"/>
          <w:szCs w:val="23"/>
        </w:rPr>
      </w:pPr>
    </w:p>
    <w:p w14:paraId="088FB9DB" w14:textId="77777777" w:rsidR="000C69EB" w:rsidRPr="00056281" w:rsidRDefault="000C69EB">
      <w:pPr>
        <w:rPr>
          <w:color w:val="FF0000"/>
          <w:sz w:val="23"/>
          <w:szCs w:val="23"/>
        </w:rPr>
      </w:pPr>
    </w:p>
    <w:p w14:paraId="0CD9B05F" w14:textId="77777777" w:rsidR="000C69EB" w:rsidRPr="00056281" w:rsidRDefault="00D71565">
      <w:pPr>
        <w:rPr>
          <w:color w:val="FF0000"/>
          <w:sz w:val="23"/>
          <w:szCs w:val="23"/>
        </w:rPr>
        <w:sectPr w:rsidR="000C69EB" w:rsidRPr="00056281">
          <w:type w:val="continuous"/>
          <w:pgSz w:w="11906" w:h="16838"/>
          <w:pgMar w:top="420" w:right="794" w:bottom="657" w:left="794" w:header="113" w:footer="426" w:gutter="0"/>
          <w:cols w:space="720"/>
          <w:docGrid w:linePitch="272"/>
        </w:sectPr>
      </w:pPr>
      <w:r w:rsidRPr="00056281">
        <w:rPr>
          <w:color w:val="FF0000"/>
          <w:sz w:val="23"/>
          <w:szCs w:val="23"/>
        </w:rPr>
        <w:t xml:space="preserve"> </w:t>
      </w:r>
    </w:p>
    <w:p w14:paraId="164FEDA1" w14:textId="77777777" w:rsidR="000C69EB" w:rsidRPr="00972483" w:rsidRDefault="00D71565">
      <w:pPr>
        <w:pStyle w:val="1"/>
        <w:spacing w:beforeLines="120" w:before="288" w:afterLines="120" w:after="288"/>
        <w:ind w:left="1134" w:hanging="567"/>
        <w:jc w:val="center"/>
        <w:rPr>
          <w:b/>
          <w:i/>
          <w:color w:val="000000" w:themeColor="text1"/>
          <w:sz w:val="23"/>
          <w:szCs w:val="23"/>
        </w:rPr>
      </w:pPr>
      <w:bookmarkStart w:id="85" w:name="02"/>
      <w:bookmarkStart w:id="86" w:name="_Toc142645958"/>
      <w:bookmarkStart w:id="87" w:name="_Toc238724150"/>
      <w:bookmarkEnd w:id="85"/>
      <w:r w:rsidRPr="00972483">
        <w:rPr>
          <w:b/>
          <w:i/>
          <w:color w:val="000000" w:themeColor="text1"/>
          <w:sz w:val="23"/>
          <w:szCs w:val="23"/>
        </w:rPr>
        <w:lastRenderedPageBreak/>
        <w:t>Обзор изменений законодательства и судебной практики.</w:t>
      </w:r>
      <w:bookmarkEnd w:id="86"/>
      <w:bookmarkEnd w:id="87"/>
    </w:p>
    <w:p w14:paraId="135BE70C" w14:textId="77777777" w:rsidR="000C69EB" w:rsidRDefault="00D71565">
      <w:pPr>
        <w:keepNext/>
        <w:numPr>
          <w:ilvl w:val="1"/>
          <w:numId w:val="1"/>
        </w:numPr>
        <w:tabs>
          <w:tab w:val="left" w:pos="567"/>
        </w:tabs>
        <w:spacing w:beforeLines="120" w:before="288" w:afterLines="120" w:after="288"/>
        <w:ind w:left="1134" w:hanging="567"/>
        <w:jc w:val="center"/>
        <w:outlineLvl w:val="0"/>
        <w:rPr>
          <w:b/>
          <w:bCs/>
          <w:color w:val="000000" w:themeColor="text1"/>
          <w:sz w:val="23"/>
          <w:szCs w:val="23"/>
        </w:rPr>
      </w:pPr>
      <w:bookmarkStart w:id="88" w:name="_Toc401564771"/>
      <w:bookmarkStart w:id="89" w:name="_Toc508805595"/>
      <w:bookmarkStart w:id="90" w:name="_Toc142645959"/>
      <w:bookmarkStart w:id="91" w:name="_Toc238724151"/>
      <w:bookmarkStart w:id="92" w:name="_Toc55214866"/>
      <w:r w:rsidRPr="00972483">
        <w:rPr>
          <w:b/>
          <w:bCs/>
          <w:color w:val="000000" w:themeColor="text1"/>
          <w:sz w:val="23"/>
          <w:szCs w:val="23"/>
        </w:rPr>
        <w:t>Налог на прибыль</w:t>
      </w:r>
      <w:bookmarkEnd w:id="88"/>
      <w:bookmarkEnd w:id="89"/>
      <w:bookmarkEnd w:id="90"/>
      <w:bookmarkEnd w:id="91"/>
    </w:p>
    <w:p w14:paraId="75E28DB0" w14:textId="77777777" w:rsidR="004326B1" w:rsidRPr="004326B1" w:rsidRDefault="004326B1" w:rsidP="00577008">
      <w:pPr>
        <w:pStyle w:val="s3"/>
        <w:numPr>
          <w:ilvl w:val="0"/>
          <w:numId w:val="2"/>
        </w:numPr>
        <w:shd w:val="clear" w:color="auto" w:fill="FFFFFF"/>
        <w:spacing w:before="0" w:beforeAutospacing="0" w:after="0" w:afterAutospacing="0"/>
        <w:ind w:left="567" w:hanging="567"/>
        <w:jc w:val="both"/>
        <w:rPr>
          <w:b/>
          <w:sz w:val="23"/>
          <w:szCs w:val="23"/>
        </w:rPr>
      </w:pPr>
      <w:bookmarkStart w:id="93" w:name="_Hlk184557972"/>
      <w:r w:rsidRPr="004326B1">
        <w:rPr>
          <w:b/>
          <w:sz w:val="23"/>
          <w:szCs w:val="23"/>
        </w:rPr>
        <w:t>Минфин указал, что налогоплательщики, получившие статус резидента ОЭЗ в Калининградской области до 1 января 2025 г., в отношении прибыли, полученной при реализации соответствующего инвестпроекта, не применяют действующие с 2025 г. поправки к НК РФ в части:</w:t>
      </w:r>
    </w:p>
    <w:p w14:paraId="5201C9A0" w14:textId="77777777" w:rsidR="004326B1" w:rsidRPr="004326B1" w:rsidRDefault="004326B1" w:rsidP="00577008">
      <w:pPr>
        <w:pStyle w:val="s3"/>
        <w:shd w:val="clear" w:color="auto" w:fill="FFFFFF"/>
        <w:spacing w:before="0" w:beforeAutospacing="0" w:after="0" w:afterAutospacing="0"/>
        <w:ind w:left="567"/>
        <w:jc w:val="both"/>
        <w:rPr>
          <w:b/>
          <w:sz w:val="23"/>
          <w:szCs w:val="23"/>
        </w:rPr>
      </w:pPr>
      <w:r w:rsidRPr="004326B1">
        <w:rPr>
          <w:b/>
          <w:sz w:val="23"/>
          <w:szCs w:val="23"/>
        </w:rPr>
        <w:t>- увеличения общеустановленной ставки налога на прибыль, на базе которой рассчитывается ставка для резидента ОЭЗ;</w:t>
      </w:r>
    </w:p>
    <w:p w14:paraId="1CEFB7B0" w14:textId="76CE7AD9" w:rsidR="004326B1" w:rsidRPr="008A0EF6" w:rsidRDefault="004326B1" w:rsidP="00577008">
      <w:pPr>
        <w:pStyle w:val="s3"/>
        <w:shd w:val="clear" w:color="auto" w:fill="FFFFFF"/>
        <w:spacing w:before="0" w:beforeAutospacing="0" w:after="0" w:afterAutospacing="0"/>
        <w:ind w:left="567"/>
        <w:jc w:val="both"/>
        <w:rPr>
          <w:b/>
          <w:sz w:val="23"/>
          <w:szCs w:val="23"/>
        </w:rPr>
      </w:pPr>
      <w:r w:rsidRPr="004326B1">
        <w:rPr>
          <w:b/>
          <w:sz w:val="23"/>
          <w:szCs w:val="23"/>
        </w:rPr>
        <w:t>- уточнения порядка переноса убытков на будущее, когда применяется нулевая ставка.</w:t>
      </w:r>
    </w:p>
    <w:p w14:paraId="5D01CB26" w14:textId="7F91FBA9" w:rsidR="004326B1" w:rsidRDefault="004326B1" w:rsidP="006320E0">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04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1/36958</w:t>
      </w:r>
    </w:p>
    <w:p w14:paraId="43E70DFA" w14:textId="77777777" w:rsidR="008A0EF6" w:rsidRPr="008A0EF6" w:rsidRDefault="008A0EF6" w:rsidP="004326B1">
      <w:pPr>
        <w:pStyle w:val="s3"/>
        <w:numPr>
          <w:ilvl w:val="0"/>
          <w:numId w:val="2"/>
        </w:numPr>
        <w:shd w:val="clear" w:color="auto" w:fill="FFFFFF"/>
        <w:spacing w:before="0" w:beforeAutospacing="0" w:after="0" w:afterAutospacing="0"/>
        <w:ind w:left="567" w:hanging="567"/>
        <w:jc w:val="both"/>
        <w:rPr>
          <w:b/>
          <w:sz w:val="23"/>
          <w:szCs w:val="23"/>
        </w:rPr>
      </w:pPr>
      <w:r w:rsidRPr="008A0EF6">
        <w:rPr>
          <w:b/>
          <w:sz w:val="23"/>
          <w:szCs w:val="23"/>
        </w:rPr>
        <w:t>Для целей налогообложения прибыли к ОПХ относятся подсобное хозяйство, объекты жилищно-коммунального хозяйства, социально-культурной сферы, учебно-курсовые комбинаты и иные аналогичные хозяйства, производства и службы, осуществляющие реализацию товаров, работ, услуг, как своим работникам, так и сторонним лицам.</w:t>
      </w:r>
    </w:p>
    <w:p w14:paraId="0DDEF818" w14:textId="7377B4FC" w:rsidR="008A0EF6" w:rsidRPr="008A0EF6" w:rsidRDefault="004326B1" w:rsidP="004326B1">
      <w:pPr>
        <w:pStyle w:val="s3"/>
        <w:shd w:val="clear" w:color="auto" w:fill="FFFFFF"/>
        <w:spacing w:before="0" w:beforeAutospacing="0" w:after="0" w:afterAutospacing="0"/>
        <w:ind w:left="567"/>
        <w:jc w:val="both"/>
        <w:rPr>
          <w:b/>
          <w:sz w:val="23"/>
          <w:szCs w:val="23"/>
        </w:rPr>
      </w:pPr>
      <w:r>
        <w:rPr>
          <w:b/>
          <w:sz w:val="23"/>
          <w:szCs w:val="23"/>
        </w:rPr>
        <w:t>В</w:t>
      </w:r>
      <w:r w:rsidR="008A0EF6" w:rsidRPr="008A0EF6">
        <w:rPr>
          <w:b/>
          <w:sz w:val="23"/>
          <w:szCs w:val="23"/>
        </w:rPr>
        <w:t xml:space="preserve"> случае если подразделение налогоплательщика (объект общественного питания) соответствуют критериям, установленным статьей 275 </w:t>
      </w:r>
      <w:r w:rsidR="008A0EF6" w:rsidRPr="004326B1">
        <w:rPr>
          <w:b/>
          <w:sz w:val="23"/>
          <w:szCs w:val="23"/>
          <w:vertAlign w:val="superscript"/>
        </w:rPr>
        <w:t>1</w:t>
      </w:r>
      <w:r w:rsidR="008A0EF6" w:rsidRPr="008A0EF6">
        <w:rPr>
          <w:b/>
          <w:sz w:val="23"/>
          <w:szCs w:val="23"/>
        </w:rPr>
        <w:t xml:space="preserve"> </w:t>
      </w:r>
      <w:r>
        <w:rPr>
          <w:b/>
          <w:sz w:val="23"/>
          <w:szCs w:val="23"/>
        </w:rPr>
        <w:t>НК РФ</w:t>
      </w:r>
      <w:r w:rsidR="008A0EF6" w:rsidRPr="008A0EF6">
        <w:rPr>
          <w:b/>
          <w:sz w:val="23"/>
          <w:szCs w:val="23"/>
        </w:rPr>
        <w:t xml:space="preserve"> (числится на балансе организации и оказывает услуги</w:t>
      </w:r>
      <w:r>
        <w:rPr>
          <w:b/>
          <w:sz w:val="23"/>
          <w:szCs w:val="23"/>
        </w:rPr>
        <w:t>,</w:t>
      </w:r>
      <w:r w:rsidR="008A0EF6" w:rsidRPr="008A0EF6">
        <w:rPr>
          <w:b/>
          <w:sz w:val="23"/>
          <w:szCs w:val="23"/>
        </w:rPr>
        <w:t xml:space="preserve"> как своим работникам, так и сторонним лицам), то такое подразделение, относится к объектам ОПХ.</w:t>
      </w:r>
    </w:p>
    <w:p w14:paraId="2BF2E6DB" w14:textId="74BB8D43" w:rsidR="008A0EF6" w:rsidRPr="0052755F" w:rsidRDefault="004326B1" w:rsidP="004326B1">
      <w:pPr>
        <w:pStyle w:val="s3"/>
        <w:shd w:val="clear" w:color="auto" w:fill="FFFFFF"/>
        <w:spacing w:before="0" w:beforeAutospacing="0" w:after="0" w:afterAutospacing="0"/>
        <w:ind w:left="567"/>
        <w:jc w:val="both"/>
        <w:rPr>
          <w:b/>
          <w:sz w:val="23"/>
          <w:szCs w:val="23"/>
        </w:rPr>
      </w:pPr>
      <w:r>
        <w:rPr>
          <w:b/>
          <w:sz w:val="23"/>
          <w:szCs w:val="23"/>
        </w:rPr>
        <w:t>В</w:t>
      </w:r>
      <w:r w:rsidR="008A0EF6" w:rsidRPr="008A0EF6">
        <w:rPr>
          <w:b/>
          <w:sz w:val="23"/>
          <w:szCs w:val="23"/>
        </w:rPr>
        <w:t xml:space="preserve"> случае если подразделение налогоплательщика (объект общественного питания) не относится к объектам ОПХ, то расходы по данному подразделению при соответствии их критериям, установленным статьей 252 </w:t>
      </w:r>
      <w:r>
        <w:rPr>
          <w:b/>
          <w:sz w:val="23"/>
          <w:szCs w:val="23"/>
        </w:rPr>
        <w:t>НК РФ</w:t>
      </w:r>
      <w:r w:rsidR="008A0EF6" w:rsidRPr="008A0EF6">
        <w:rPr>
          <w:b/>
          <w:sz w:val="23"/>
          <w:szCs w:val="23"/>
        </w:rPr>
        <w:t xml:space="preserve">, учитываются при определении налоговой базы по налогу на прибыль организаций на основании подпункта 48 пункта 1 статьи 264 </w:t>
      </w:r>
      <w:r>
        <w:rPr>
          <w:b/>
          <w:sz w:val="23"/>
          <w:szCs w:val="23"/>
        </w:rPr>
        <w:t xml:space="preserve"> НК РФ</w:t>
      </w:r>
      <w:r w:rsidR="008A0EF6" w:rsidRPr="00691660">
        <w:rPr>
          <w:b/>
          <w:sz w:val="23"/>
          <w:szCs w:val="23"/>
        </w:rPr>
        <w:t>.</w:t>
      </w:r>
    </w:p>
    <w:p w14:paraId="208F1D87" w14:textId="3C9ECAA1" w:rsidR="008A0EF6" w:rsidRDefault="008A0EF6" w:rsidP="006320E0">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04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1/36960</w:t>
      </w:r>
    </w:p>
    <w:p w14:paraId="4FF19554" w14:textId="532C7690" w:rsidR="008B3CCF" w:rsidRPr="008A0EF6" w:rsidRDefault="008B3CCF" w:rsidP="008B3CCF">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П</w:t>
      </w:r>
      <w:r w:rsidRPr="008B3CCF">
        <w:rPr>
          <w:b/>
          <w:sz w:val="23"/>
          <w:szCs w:val="23"/>
        </w:rPr>
        <w:t>о истечении 10 лет с даты первоначального получения статуса участника проекта по осуществлению исследований, разработок и коммерциализации их результатов в соответствии с Федеральным законом от 28.09.2010 № 244-ФЗ "Об инновационном центре "Сколково" либо участников проекта в соответствии с Федеральным законом от 29.07.2017 № 216-ФЗ "Об инновационных научно-технологических центрах и о внесении изменений в отдельные законодательные акты Российской Федерации" (далее - участники проекта)</w:t>
      </w:r>
      <w:r>
        <w:rPr>
          <w:b/>
          <w:sz w:val="23"/>
          <w:szCs w:val="23"/>
        </w:rPr>
        <w:t xml:space="preserve"> </w:t>
      </w:r>
      <w:r w:rsidRPr="008B3CCF">
        <w:rPr>
          <w:b/>
          <w:sz w:val="23"/>
          <w:szCs w:val="23"/>
        </w:rPr>
        <w:t>организация не может продолжать использовать право на освобождение от исполнения обязанностей налогоплательщика по налогу на прибыль организаций даже при повторном получении статуса участника проекта.</w:t>
      </w:r>
    </w:p>
    <w:p w14:paraId="49E09B24" w14:textId="1F795E46" w:rsidR="008B3CCF" w:rsidRDefault="008B3CCF" w:rsidP="008B3CCF">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04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1/36961</w:t>
      </w:r>
    </w:p>
    <w:p w14:paraId="30B75F37" w14:textId="77777777" w:rsidR="000F06D8" w:rsidRPr="000F06D8" w:rsidRDefault="000F06D8" w:rsidP="000F06D8">
      <w:pPr>
        <w:pStyle w:val="s3"/>
        <w:numPr>
          <w:ilvl w:val="0"/>
          <w:numId w:val="2"/>
        </w:numPr>
        <w:shd w:val="clear" w:color="auto" w:fill="FFFFFF"/>
        <w:spacing w:before="0" w:beforeAutospacing="0" w:after="0" w:afterAutospacing="0"/>
        <w:ind w:left="567" w:hanging="567"/>
        <w:jc w:val="both"/>
        <w:rPr>
          <w:b/>
          <w:sz w:val="23"/>
          <w:szCs w:val="23"/>
        </w:rPr>
      </w:pPr>
      <w:r w:rsidRPr="000F06D8">
        <w:rPr>
          <w:b/>
          <w:sz w:val="23"/>
          <w:szCs w:val="23"/>
        </w:rPr>
        <w:t>Расходы на содержание служебного транспорта (автомобильного, железнодорожного, воздушного и иных видов транспорта) на основании подпункта 11 пункта 1 статьи 264 Кодекса учитываются при исчислении налоговой базы по налогу на прибыль организаций в составе прочих расходов, связанных с производством и реализацией.</w:t>
      </w:r>
    </w:p>
    <w:p w14:paraId="13681277" w14:textId="77777777" w:rsidR="000F06D8" w:rsidRPr="000F06D8" w:rsidRDefault="000F06D8" w:rsidP="000F06D8">
      <w:pPr>
        <w:pStyle w:val="s3"/>
        <w:shd w:val="clear" w:color="auto" w:fill="FFFFFF"/>
        <w:spacing w:before="0" w:beforeAutospacing="0" w:after="0" w:afterAutospacing="0"/>
        <w:ind w:left="567"/>
        <w:jc w:val="both"/>
        <w:rPr>
          <w:b/>
          <w:sz w:val="23"/>
          <w:szCs w:val="23"/>
        </w:rPr>
      </w:pPr>
      <w:r w:rsidRPr="000F06D8">
        <w:rPr>
          <w:b/>
          <w:sz w:val="23"/>
          <w:szCs w:val="23"/>
        </w:rPr>
        <w:t>Важно отметить, что Кодекс не содержит исчерпывающего перечня документов, подтверждающих произведенные расходы. Таким образом, налогоплательщик не ограничен в выборе средств для обоснования правомерности учета таких расходов.</w:t>
      </w:r>
    </w:p>
    <w:p w14:paraId="0157CE6D" w14:textId="77777777" w:rsidR="000F06D8" w:rsidRPr="000F06D8" w:rsidRDefault="000F06D8" w:rsidP="000F06D8">
      <w:pPr>
        <w:pStyle w:val="s3"/>
        <w:shd w:val="clear" w:color="auto" w:fill="FFFFFF"/>
        <w:spacing w:before="0" w:beforeAutospacing="0" w:after="0" w:afterAutospacing="0"/>
        <w:ind w:left="567"/>
        <w:jc w:val="both"/>
        <w:rPr>
          <w:b/>
          <w:sz w:val="23"/>
          <w:szCs w:val="23"/>
        </w:rPr>
      </w:pPr>
      <w:r w:rsidRPr="000F06D8">
        <w:rPr>
          <w:b/>
          <w:sz w:val="23"/>
          <w:szCs w:val="23"/>
        </w:rPr>
        <w:t>Вместе с тем отмечаем, что в случаях, если законодательство Российской Федерации предписывает оформление отдельных операций посредством документов, соответствующих установленным правилам и форме, именно такие документы признаются документальным подтверждением расходов по данным операциям.</w:t>
      </w:r>
    </w:p>
    <w:p w14:paraId="7AC3F273" w14:textId="19983762" w:rsidR="00577008" w:rsidRPr="008A0EF6" w:rsidRDefault="000F06D8" w:rsidP="000F06D8">
      <w:pPr>
        <w:pStyle w:val="s3"/>
        <w:shd w:val="clear" w:color="auto" w:fill="FFFFFF"/>
        <w:spacing w:before="0" w:beforeAutospacing="0" w:after="0" w:afterAutospacing="0"/>
        <w:ind w:left="567"/>
        <w:jc w:val="both"/>
        <w:rPr>
          <w:b/>
          <w:sz w:val="23"/>
          <w:szCs w:val="23"/>
        </w:rPr>
      </w:pPr>
      <w:r w:rsidRPr="000F06D8">
        <w:rPr>
          <w:b/>
          <w:sz w:val="23"/>
          <w:szCs w:val="23"/>
        </w:rPr>
        <w:lastRenderedPageBreak/>
        <w:t>В случае отсутствия такой обязанности, документ, подтверждающий факт хозяйственной деятельности, должен соответствовать требованиям статьи 9 Федерального закона от 06.12.2011 № 402-ФЗ "О бухгалтерском учете".</w:t>
      </w:r>
    </w:p>
    <w:p w14:paraId="51C9E947" w14:textId="10779F21" w:rsidR="00577008" w:rsidRDefault="00577008" w:rsidP="006320E0">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04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1/36962</w:t>
      </w:r>
    </w:p>
    <w:p w14:paraId="7CB0933C" w14:textId="7056E48B" w:rsidR="000F06D8" w:rsidRPr="000F06D8" w:rsidRDefault="000F06D8" w:rsidP="000F06D8">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С</w:t>
      </w:r>
      <w:r w:rsidRPr="000F06D8">
        <w:rPr>
          <w:b/>
          <w:sz w:val="23"/>
          <w:szCs w:val="23"/>
        </w:rPr>
        <w:t xml:space="preserve">огласно пункту 9 статьи 262 </w:t>
      </w:r>
      <w:r>
        <w:rPr>
          <w:b/>
          <w:sz w:val="23"/>
          <w:szCs w:val="23"/>
        </w:rPr>
        <w:t xml:space="preserve">НК РФ </w:t>
      </w:r>
      <w:r w:rsidRPr="000F06D8">
        <w:rPr>
          <w:b/>
          <w:sz w:val="23"/>
          <w:szCs w:val="23"/>
        </w:rPr>
        <w:t xml:space="preserve">если в результате произведенных расходов на научные исследования и (или) опытно-конструкторские разработки налогоплательщик получает исключительные права на результаты интеллектуальной деятельности, указанные в пункте 3 статьи 257 Кодекса, данные права признаются нематериальными активами, которые подлежат амортизации в порядке, установленном главой 25 </w:t>
      </w:r>
      <w:r>
        <w:rPr>
          <w:b/>
          <w:sz w:val="23"/>
          <w:szCs w:val="23"/>
        </w:rPr>
        <w:t>НК РФ</w:t>
      </w:r>
      <w:r w:rsidRPr="000F06D8">
        <w:rPr>
          <w:b/>
          <w:sz w:val="23"/>
          <w:szCs w:val="23"/>
        </w:rPr>
        <w:t>, либо по выбору налогоплательщика указанные расходы учитываются в составе прочих расходов, связанных с производством и реализацией, в течение двух лет.</w:t>
      </w:r>
    </w:p>
    <w:p w14:paraId="7CAD2DE2" w14:textId="216CDAB9" w:rsidR="000F06D8" w:rsidRPr="000F06D8" w:rsidRDefault="000F06D8" w:rsidP="000F06D8">
      <w:pPr>
        <w:pStyle w:val="s3"/>
        <w:shd w:val="clear" w:color="auto" w:fill="FFFFFF"/>
        <w:spacing w:before="0" w:beforeAutospacing="0" w:after="0" w:afterAutospacing="0"/>
        <w:ind w:left="567"/>
        <w:jc w:val="both"/>
        <w:rPr>
          <w:b/>
          <w:sz w:val="23"/>
          <w:szCs w:val="23"/>
        </w:rPr>
      </w:pPr>
      <w:r>
        <w:rPr>
          <w:b/>
          <w:sz w:val="23"/>
          <w:szCs w:val="23"/>
        </w:rPr>
        <w:t>В</w:t>
      </w:r>
      <w:r w:rsidRPr="000F06D8">
        <w:rPr>
          <w:b/>
          <w:sz w:val="23"/>
          <w:szCs w:val="23"/>
        </w:rPr>
        <w:t xml:space="preserve"> случае реализации налогоплательщиком нематериального актива, полученного в результате осуществления расходов на научные исследования и (или) опытно-конструкторские разработки, первоначальная стоимость которых сформирована с применением повышающего коэффициента, с убытком данный убыток не учитывается для целей налогообложения прибыли организаций.</w:t>
      </w:r>
    </w:p>
    <w:p w14:paraId="2B608E7A" w14:textId="203E60ED" w:rsidR="000F06D8" w:rsidRDefault="000F06D8" w:rsidP="006320E0">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04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7</w:t>
      </w:r>
      <w:r w:rsidRPr="00972483">
        <w:rPr>
          <w:bCs/>
          <w:i/>
          <w:iCs/>
          <w:color w:val="000000" w:themeColor="text1"/>
          <w:sz w:val="23"/>
          <w:szCs w:val="23"/>
          <w:lang w:eastAsia="ru-RU"/>
        </w:rPr>
        <w:t>/</w:t>
      </w:r>
      <w:r>
        <w:rPr>
          <w:bCs/>
          <w:i/>
          <w:iCs/>
          <w:color w:val="000000" w:themeColor="text1"/>
          <w:sz w:val="23"/>
          <w:szCs w:val="23"/>
          <w:lang w:eastAsia="ru-RU"/>
        </w:rPr>
        <w:t>37100</w:t>
      </w:r>
    </w:p>
    <w:p w14:paraId="03166AB6" w14:textId="22774745" w:rsidR="000F06D8" w:rsidRPr="000F06D8" w:rsidRDefault="000F06D8" w:rsidP="000F06D8">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Д</w:t>
      </w:r>
      <w:r w:rsidRPr="000F06D8">
        <w:rPr>
          <w:b/>
          <w:sz w:val="23"/>
          <w:szCs w:val="23"/>
        </w:rPr>
        <w:t xml:space="preserve">оходы организаций, на которых в соответствии с постановлением № 584 возложена обязанность использовать ЕСИА, в виде безвозмездно полученного права на использование программного обеспечения, функционал которого является неотъемлемой частью процесса использования ЕСИА, не учитываются при определении налоговой базы по налогу на прибыль организаций на основании подпункта 64 пункта 1 статьи 251 </w:t>
      </w:r>
      <w:r>
        <w:rPr>
          <w:b/>
          <w:sz w:val="23"/>
          <w:szCs w:val="23"/>
        </w:rPr>
        <w:t>НК РФ</w:t>
      </w:r>
      <w:r w:rsidRPr="000F06D8">
        <w:rPr>
          <w:b/>
          <w:sz w:val="23"/>
          <w:szCs w:val="23"/>
        </w:rPr>
        <w:t>.</w:t>
      </w:r>
    </w:p>
    <w:p w14:paraId="408185AA" w14:textId="6A335486" w:rsidR="000F06D8" w:rsidRDefault="000F06D8" w:rsidP="006320E0">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04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3/37558</w:t>
      </w:r>
    </w:p>
    <w:p w14:paraId="20E246FB" w14:textId="77777777" w:rsidR="00C26F2A" w:rsidRPr="00C26F2A" w:rsidRDefault="00C26F2A" w:rsidP="00C26F2A">
      <w:pPr>
        <w:pStyle w:val="s3"/>
        <w:numPr>
          <w:ilvl w:val="0"/>
          <w:numId w:val="2"/>
        </w:numPr>
        <w:shd w:val="clear" w:color="auto" w:fill="FFFFFF"/>
        <w:spacing w:before="0" w:beforeAutospacing="0" w:after="0" w:afterAutospacing="0"/>
        <w:ind w:left="567" w:hanging="567"/>
        <w:jc w:val="both"/>
        <w:rPr>
          <w:b/>
          <w:sz w:val="23"/>
          <w:szCs w:val="23"/>
        </w:rPr>
      </w:pPr>
      <w:r w:rsidRPr="00C26F2A">
        <w:rPr>
          <w:b/>
          <w:sz w:val="23"/>
          <w:szCs w:val="23"/>
        </w:rPr>
        <w:t>В течение 10 лет со дня получения статуса участника проекта "Сколково" можно применять освобождение от исполнения обязанностей плательщика налога на прибыль.</w:t>
      </w:r>
    </w:p>
    <w:p w14:paraId="74E49D66" w14:textId="67A5A9BB" w:rsidR="00C26F2A" w:rsidRPr="000F06D8" w:rsidRDefault="00C26F2A" w:rsidP="00C26F2A">
      <w:pPr>
        <w:pStyle w:val="s3"/>
        <w:shd w:val="clear" w:color="auto" w:fill="FFFFFF"/>
        <w:spacing w:before="0" w:beforeAutospacing="0" w:after="0" w:afterAutospacing="0"/>
        <w:ind w:left="567"/>
        <w:jc w:val="both"/>
        <w:rPr>
          <w:b/>
          <w:sz w:val="23"/>
          <w:szCs w:val="23"/>
        </w:rPr>
      </w:pPr>
      <w:r w:rsidRPr="00C26F2A">
        <w:rPr>
          <w:b/>
          <w:sz w:val="23"/>
          <w:szCs w:val="23"/>
        </w:rPr>
        <w:t>По истечении 10 лет с даты первоначального получения статуса организация не может продолжать использовать право на освобождение даже при повторном получении статуса.</w:t>
      </w:r>
    </w:p>
    <w:p w14:paraId="01775782" w14:textId="5803AF64" w:rsidR="00C26F2A" w:rsidRDefault="00C26F2A" w:rsidP="00C26F2A">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06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1/37961</w:t>
      </w:r>
    </w:p>
    <w:p w14:paraId="7E13C0FE" w14:textId="77777777" w:rsidR="00C26F2A" w:rsidRPr="00C26F2A" w:rsidRDefault="00C26F2A" w:rsidP="00C26F2A">
      <w:pPr>
        <w:pStyle w:val="s3"/>
        <w:numPr>
          <w:ilvl w:val="0"/>
          <w:numId w:val="2"/>
        </w:numPr>
        <w:shd w:val="clear" w:color="auto" w:fill="FFFFFF"/>
        <w:spacing w:before="0" w:beforeAutospacing="0" w:after="0" w:afterAutospacing="0"/>
        <w:ind w:left="567" w:hanging="567"/>
        <w:jc w:val="both"/>
        <w:rPr>
          <w:b/>
          <w:sz w:val="23"/>
          <w:szCs w:val="23"/>
        </w:rPr>
      </w:pPr>
      <w:r w:rsidRPr="00C26F2A">
        <w:rPr>
          <w:b/>
          <w:sz w:val="23"/>
          <w:szCs w:val="23"/>
        </w:rPr>
        <w:t>Участник РИП в целях применения налоговых льгот обязан осуществить капвложения в объеме, предусмотренном РИП (инвестиционной декларацией). НК РФ не предусмотрено уменьшения объема фактических капвложений в случае, когда участник РИП реализует имущество, созданное (приобретенное) в рамках РИП (в т. ч. долю в таком имуществе).</w:t>
      </w:r>
    </w:p>
    <w:p w14:paraId="3EE067B3" w14:textId="23E7B588" w:rsidR="00C26F2A" w:rsidRPr="00C26F2A" w:rsidRDefault="00C26F2A" w:rsidP="00C26F2A">
      <w:pPr>
        <w:pStyle w:val="s3"/>
        <w:shd w:val="clear" w:color="auto" w:fill="FFFFFF"/>
        <w:spacing w:before="0" w:beforeAutospacing="0" w:after="0" w:afterAutospacing="0"/>
        <w:ind w:left="567"/>
        <w:jc w:val="both"/>
        <w:rPr>
          <w:b/>
          <w:sz w:val="23"/>
          <w:szCs w:val="23"/>
        </w:rPr>
      </w:pPr>
      <w:r w:rsidRPr="00C26F2A">
        <w:rPr>
          <w:b/>
          <w:sz w:val="23"/>
          <w:szCs w:val="23"/>
        </w:rPr>
        <w:t>Однако при реализации доли объем капвложений, указанный в инвестиционной декларации, должен быть скорректирован на соответствующую сумму расходов (пропорционально размеру реализованной доли). При этом объем капвложений в части доли, оставшейся во владении участника РИП, может быть учтен в общем объеме капвложений.</w:t>
      </w:r>
    </w:p>
    <w:p w14:paraId="3C44F4E3" w14:textId="33A5FB2D" w:rsidR="00C26F2A" w:rsidRDefault="00C26F2A" w:rsidP="00C26F2A">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06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1/38057</w:t>
      </w:r>
    </w:p>
    <w:p w14:paraId="38693D5E" w14:textId="77777777" w:rsidR="00C26F2A" w:rsidRPr="00C26F2A" w:rsidRDefault="00C26F2A" w:rsidP="00C26F2A">
      <w:pPr>
        <w:pStyle w:val="s3"/>
        <w:numPr>
          <w:ilvl w:val="0"/>
          <w:numId w:val="2"/>
        </w:numPr>
        <w:shd w:val="clear" w:color="auto" w:fill="FFFFFF"/>
        <w:spacing w:before="0" w:beforeAutospacing="0" w:after="0" w:afterAutospacing="0"/>
        <w:ind w:left="567" w:hanging="567"/>
        <w:jc w:val="both"/>
        <w:rPr>
          <w:b/>
          <w:sz w:val="23"/>
          <w:szCs w:val="23"/>
        </w:rPr>
      </w:pPr>
      <w:r w:rsidRPr="00C26F2A">
        <w:rPr>
          <w:b/>
          <w:sz w:val="23"/>
          <w:szCs w:val="23"/>
        </w:rPr>
        <w:t>При налогообложении прибыли доходы в виде безвозмездно полученного имущества (работ, услуг) или имущественных прав признаются внереализационными.</w:t>
      </w:r>
    </w:p>
    <w:p w14:paraId="6E138F8E" w14:textId="092C99CC" w:rsidR="00C26F2A" w:rsidRPr="00C26F2A" w:rsidRDefault="00C26F2A" w:rsidP="00C26F2A">
      <w:pPr>
        <w:pStyle w:val="s3"/>
        <w:shd w:val="clear" w:color="auto" w:fill="FFFFFF"/>
        <w:spacing w:before="0" w:beforeAutospacing="0" w:after="0" w:afterAutospacing="0"/>
        <w:ind w:left="567"/>
        <w:jc w:val="both"/>
        <w:rPr>
          <w:b/>
          <w:sz w:val="23"/>
          <w:szCs w:val="23"/>
        </w:rPr>
      </w:pPr>
      <w:r w:rsidRPr="00C26F2A">
        <w:rPr>
          <w:b/>
          <w:sz w:val="23"/>
          <w:szCs w:val="23"/>
        </w:rPr>
        <w:t>Получение имущества (работ, услуг) или прав не должно быть связано с возникновением у получателя обязанности передать имущество (права) передающему лицу (выполнить для него работы, оказать ему услуги).</w:t>
      </w:r>
    </w:p>
    <w:p w14:paraId="7F7725E1" w14:textId="10D1700F" w:rsidR="00C26F2A" w:rsidRDefault="00C26F2A" w:rsidP="00C26F2A">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lastRenderedPageBreak/>
        <w:t xml:space="preserve">Письмо Департамента налоговой политики Минфина России от </w:t>
      </w:r>
      <w:r>
        <w:rPr>
          <w:bCs/>
          <w:i/>
          <w:iCs/>
          <w:color w:val="000000" w:themeColor="text1"/>
          <w:sz w:val="23"/>
          <w:szCs w:val="23"/>
          <w:lang w:eastAsia="ru-RU"/>
        </w:rPr>
        <w:t>07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1/38327</w:t>
      </w:r>
    </w:p>
    <w:p w14:paraId="5CF40B03" w14:textId="5ED492DF" w:rsidR="00C26F2A" w:rsidRPr="00C26F2A" w:rsidRDefault="00C26F2A" w:rsidP="00C26F2A">
      <w:pPr>
        <w:pStyle w:val="s3"/>
        <w:numPr>
          <w:ilvl w:val="0"/>
          <w:numId w:val="2"/>
        </w:numPr>
        <w:shd w:val="clear" w:color="auto" w:fill="FFFFFF"/>
        <w:spacing w:before="0" w:beforeAutospacing="0" w:after="0" w:afterAutospacing="0"/>
        <w:ind w:left="567" w:hanging="567"/>
        <w:jc w:val="both"/>
        <w:rPr>
          <w:b/>
          <w:sz w:val="23"/>
          <w:szCs w:val="23"/>
        </w:rPr>
      </w:pPr>
      <w:r w:rsidRPr="00C26F2A">
        <w:rPr>
          <w:b/>
          <w:sz w:val="23"/>
          <w:szCs w:val="23"/>
        </w:rPr>
        <w:t>Аккредитованная ИТ-организация в целях применения пониженных ставок по налогу на прибыль и единого пониженного тарифа страховых взносов не вправе включать в 70-процентную долю доходов от профильной деятельности доходы от предоставления прав использования собственной программы для ЭВМ, обеспечивающей возможности пользователей участвовать в организованных торгах на товарном рынке, а также в получении услуг, связанных с совершением сделок с недвижимостью, в отношении объектов недвижимости продавцов и (или) застройщиков и (или) объектов долевого строительства.</w:t>
      </w:r>
    </w:p>
    <w:p w14:paraId="46C926F5" w14:textId="1704CDC0" w:rsidR="00C26F2A" w:rsidRDefault="00C26F2A" w:rsidP="00C26F2A">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07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1/38479</w:t>
      </w:r>
    </w:p>
    <w:p w14:paraId="2DDC8C6F" w14:textId="77777777" w:rsidR="001B0D8F" w:rsidRPr="001B0D8F" w:rsidRDefault="001B0D8F" w:rsidP="001B0D8F">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 xml:space="preserve"> В</w:t>
      </w:r>
      <w:r w:rsidRPr="001B0D8F">
        <w:rPr>
          <w:b/>
          <w:sz w:val="23"/>
          <w:szCs w:val="23"/>
        </w:rPr>
        <w:t xml:space="preserve"> случае, если разрешение на осуществление медицинской деятельности, предусмотренное приказом 34Н, фактически является аналогом наличия у сотрудника свидетельства об аккредитации специалиста, то лица, на которых распространяется указанное разрешение, могут учитываться в составе медицинского персонала, имеющего сертификат специалиста или свидетельство об аккредитации специалиста.</w:t>
      </w:r>
    </w:p>
    <w:p w14:paraId="20754CBA" w14:textId="01043E04" w:rsidR="001B0D8F" w:rsidRDefault="001B0D8F" w:rsidP="001B0D8F">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 Письмо Департамента налоговой политики Минфина России от </w:t>
      </w:r>
      <w:r>
        <w:rPr>
          <w:bCs/>
          <w:i/>
          <w:iCs/>
          <w:color w:val="000000" w:themeColor="text1"/>
          <w:sz w:val="23"/>
          <w:szCs w:val="23"/>
          <w:lang w:eastAsia="ru-RU"/>
        </w:rPr>
        <w:t>12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5</w:t>
      </w:r>
      <w:r w:rsidRPr="00972483">
        <w:rPr>
          <w:bCs/>
          <w:i/>
          <w:iCs/>
          <w:color w:val="000000" w:themeColor="text1"/>
          <w:sz w:val="23"/>
          <w:szCs w:val="23"/>
          <w:lang w:eastAsia="ru-RU"/>
        </w:rPr>
        <w:t>/</w:t>
      </w:r>
      <w:r>
        <w:rPr>
          <w:bCs/>
          <w:i/>
          <w:iCs/>
          <w:color w:val="000000" w:themeColor="text1"/>
          <w:sz w:val="23"/>
          <w:szCs w:val="23"/>
          <w:lang w:eastAsia="ru-RU"/>
        </w:rPr>
        <w:t>39359</w:t>
      </w:r>
    </w:p>
    <w:p w14:paraId="77B04AF0" w14:textId="389D7FD9" w:rsidR="001B0D8F" w:rsidRPr="001B0D8F" w:rsidRDefault="001B0D8F" w:rsidP="00790695">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Е</w:t>
      </w:r>
      <w:r w:rsidRPr="001B0D8F">
        <w:rPr>
          <w:b/>
          <w:sz w:val="23"/>
          <w:szCs w:val="23"/>
        </w:rPr>
        <w:t>сли организация - участник проекта</w:t>
      </w:r>
      <w:r w:rsidR="00790695">
        <w:rPr>
          <w:b/>
          <w:sz w:val="23"/>
          <w:szCs w:val="23"/>
        </w:rPr>
        <w:t xml:space="preserve"> </w:t>
      </w:r>
      <w:r w:rsidR="00790695" w:rsidRPr="00790695">
        <w:rPr>
          <w:b/>
          <w:sz w:val="23"/>
          <w:szCs w:val="23"/>
        </w:rPr>
        <w:t>по осуществлению исследований, разработок и коммерциализации их результатов в соответствии с Федеральным законом от 28.09.2010 № 244-ФЗ "Об инновационном центре "Сколково" (далее - участник проекта)</w:t>
      </w:r>
      <w:r w:rsidRPr="001B0D8F">
        <w:rPr>
          <w:b/>
          <w:sz w:val="23"/>
          <w:szCs w:val="23"/>
        </w:rPr>
        <w:t xml:space="preserve"> была освобождена от исполнения обязанностей налогоплательщика налога на прибыль организаций в силу статьи 246.1 </w:t>
      </w:r>
      <w:r w:rsidR="00790695">
        <w:rPr>
          <w:b/>
          <w:sz w:val="23"/>
          <w:szCs w:val="23"/>
        </w:rPr>
        <w:t>НК РФ</w:t>
      </w:r>
      <w:r w:rsidRPr="001B0D8F">
        <w:rPr>
          <w:b/>
          <w:sz w:val="23"/>
          <w:szCs w:val="23"/>
        </w:rPr>
        <w:t xml:space="preserve"> (либо применяла налоговую ставку 0 процентов в силу пункта 5.1 статьи 284 </w:t>
      </w:r>
      <w:r w:rsidR="00790695">
        <w:rPr>
          <w:b/>
          <w:sz w:val="23"/>
          <w:szCs w:val="23"/>
        </w:rPr>
        <w:t>НК РФ</w:t>
      </w:r>
      <w:r w:rsidRPr="001B0D8F">
        <w:rPr>
          <w:b/>
          <w:sz w:val="23"/>
          <w:szCs w:val="23"/>
        </w:rPr>
        <w:t xml:space="preserve">), то для такой организации </w:t>
      </w:r>
      <w:r w:rsidR="00790695">
        <w:rPr>
          <w:b/>
          <w:sz w:val="23"/>
          <w:szCs w:val="23"/>
        </w:rPr>
        <w:t>НК РФ</w:t>
      </w:r>
      <w:r w:rsidRPr="001B0D8F">
        <w:rPr>
          <w:b/>
          <w:sz w:val="23"/>
          <w:szCs w:val="23"/>
        </w:rPr>
        <w:t xml:space="preserve"> предусмотрены специальные правила исчисления и уплаты налога на прибыль организаций в налоговом периоде прекращения статуса участника проекта, когда подлежит уплате не только налог на прибыль организаций, но и соответствующие суммы пеней.</w:t>
      </w:r>
    </w:p>
    <w:p w14:paraId="12855227" w14:textId="77777777" w:rsidR="001B0D8F" w:rsidRPr="001B0D8F" w:rsidRDefault="001B0D8F" w:rsidP="00790695">
      <w:pPr>
        <w:pStyle w:val="s3"/>
        <w:shd w:val="clear" w:color="auto" w:fill="FFFFFF"/>
        <w:spacing w:before="0" w:beforeAutospacing="0" w:after="0" w:afterAutospacing="0"/>
        <w:ind w:left="567"/>
        <w:jc w:val="both"/>
        <w:rPr>
          <w:b/>
          <w:sz w:val="23"/>
          <w:szCs w:val="23"/>
        </w:rPr>
      </w:pPr>
      <w:r w:rsidRPr="001B0D8F">
        <w:rPr>
          <w:b/>
          <w:sz w:val="23"/>
          <w:szCs w:val="23"/>
        </w:rPr>
        <w:t>В этой связи, если в 2024 году организацией, осуществляющей деятельность в области информационных технологий, применявшей налоговые преференции, предусмотренные для участников проекта, утрачен статус участника проекта, то данной организации надлежит в налоговом периоде утраты статуса проекта исчислить и уплатить налог на прибыль организаций по ставке 20 процентов и соответствующие суммы пеней.</w:t>
      </w:r>
    </w:p>
    <w:p w14:paraId="0E846B0F" w14:textId="4D61A10A" w:rsidR="001B0D8F" w:rsidRPr="00C26F2A" w:rsidRDefault="001B0D8F" w:rsidP="00790695">
      <w:pPr>
        <w:pStyle w:val="s3"/>
        <w:shd w:val="clear" w:color="auto" w:fill="FFFFFF"/>
        <w:spacing w:before="0" w:beforeAutospacing="0" w:after="0" w:afterAutospacing="0"/>
        <w:ind w:left="567"/>
        <w:jc w:val="both"/>
        <w:rPr>
          <w:b/>
          <w:sz w:val="23"/>
          <w:szCs w:val="23"/>
        </w:rPr>
      </w:pPr>
      <w:r w:rsidRPr="001B0D8F">
        <w:rPr>
          <w:b/>
          <w:sz w:val="23"/>
          <w:szCs w:val="23"/>
        </w:rPr>
        <w:t xml:space="preserve">При этом со следующего налогового периода организацией (участником проекта, утратившим в 2024 году статус участника проекта), осуществляющей деятельность в области информационных технологий, могут применяться налоговые ставки по налогу на прибыль организаций, установленные пунктом 1.15 статьи 284 </w:t>
      </w:r>
      <w:r w:rsidR="00790695">
        <w:rPr>
          <w:b/>
          <w:sz w:val="23"/>
          <w:szCs w:val="23"/>
        </w:rPr>
        <w:t xml:space="preserve">НК </w:t>
      </w:r>
      <w:r w:rsidR="00301248">
        <w:rPr>
          <w:b/>
          <w:sz w:val="23"/>
          <w:szCs w:val="23"/>
        </w:rPr>
        <w:t>Р</w:t>
      </w:r>
      <w:r w:rsidR="00790695">
        <w:rPr>
          <w:b/>
          <w:sz w:val="23"/>
          <w:szCs w:val="23"/>
        </w:rPr>
        <w:t>Ф</w:t>
      </w:r>
      <w:r w:rsidRPr="001B0D8F">
        <w:rPr>
          <w:b/>
          <w:sz w:val="23"/>
          <w:szCs w:val="23"/>
        </w:rPr>
        <w:t xml:space="preserve">, при выполнении условий, установленных пунктом 1.15 статьи 284 </w:t>
      </w:r>
      <w:r w:rsidR="00790695">
        <w:rPr>
          <w:b/>
          <w:sz w:val="23"/>
          <w:szCs w:val="23"/>
        </w:rPr>
        <w:t>НК РФ</w:t>
      </w:r>
      <w:r w:rsidRPr="00C26F2A">
        <w:rPr>
          <w:b/>
          <w:sz w:val="23"/>
          <w:szCs w:val="23"/>
        </w:rPr>
        <w:t>.</w:t>
      </w:r>
    </w:p>
    <w:p w14:paraId="090BE99B" w14:textId="024C2913" w:rsidR="001B0D8F" w:rsidRDefault="001B0D8F" w:rsidP="001B0D8F">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14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3/40153</w:t>
      </w:r>
    </w:p>
    <w:p w14:paraId="61D11CFA" w14:textId="35A9FD44" w:rsidR="00790695" w:rsidRPr="0052755F" w:rsidRDefault="00790695" w:rsidP="00790695">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В</w:t>
      </w:r>
      <w:r w:rsidRPr="00790695">
        <w:rPr>
          <w:b/>
          <w:sz w:val="23"/>
          <w:szCs w:val="23"/>
        </w:rPr>
        <w:t xml:space="preserve"> случае получения убытка в текущем налоговом (отчетном) периоде неиспользованный инвестиционный налоговый вычет предыдущих налоговых (отчетных) периодов может быть использован для уменьшения сумм налога на прибыль организаций (авансового платежа), подлежащих зачислению в доходную часть бюджетов субъектов </w:t>
      </w:r>
      <w:r>
        <w:rPr>
          <w:b/>
          <w:sz w:val="23"/>
          <w:szCs w:val="23"/>
        </w:rPr>
        <w:t>РФ</w:t>
      </w:r>
      <w:r w:rsidRPr="00790695">
        <w:rPr>
          <w:b/>
          <w:sz w:val="23"/>
          <w:szCs w:val="23"/>
        </w:rPr>
        <w:t xml:space="preserve">, в последующих налоговых (отчетных) периодах, если иное не предусмотрено законом субъекта </w:t>
      </w:r>
      <w:r>
        <w:rPr>
          <w:b/>
          <w:sz w:val="23"/>
          <w:szCs w:val="23"/>
        </w:rPr>
        <w:t>РФ</w:t>
      </w:r>
      <w:r w:rsidRPr="00691660">
        <w:rPr>
          <w:b/>
          <w:sz w:val="23"/>
          <w:szCs w:val="23"/>
        </w:rPr>
        <w:t>.</w:t>
      </w:r>
    </w:p>
    <w:p w14:paraId="2E517E29" w14:textId="496F7861" w:rsidR="00790695" w:rsidRDefault="00790695" w:rsidP="00790695">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18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1/41222</w:t>
      </w:r>
    </w:p>
    <w:p w14:paraId="40DC5DC6" w14:textId="76A27815" w:rsidR="00691660" w:rsidRPr="0052755F" w:rsidRDefault="00691660" w:rsidP="00691660">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С</w:t>
      </w:r>
      <w:r w:rsidRPr="00691660">
        <w:rPr>
          <w:b/>
          <w:sz w:val="23"/>
          <w:szCs w:val="23"/>
        </w:rPr>
        <w:t xml:space="preserve">уммы налога на добавленную стоимость, подлежащие восстановлению при безвозмездной передаче товаров (работ, услуг, имущественных прав) в рамках </w:t>
      </w:r>
      <w:r w:rsidRPr="00691660">
        <w:rPr>
          <w:b/>
          <w:sz w:val="23"/>
          <w:szCs w:val="23"/>
        </w:rPr>
        <w:lastRenderedPageBreak/>
        <w:t>благотворительной деятельности, в общем случае не учитываются при определении налоговой базы по налогу на прибыль организаций.</w:t>
      </w:r>
    </w:p>
    <w:p w14:paraId="61065BBB" w14:textId="7B0C69FF" w:rsidR="00691660" w:rsidRDefault="00691660" w:rsidP="006320E0">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18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sidR="00C26F2A">
        <w:rPr>
          <w:bCs/>
          <w:i/>
          <w:iCs/>
          <w:color w:val="000000" w:themeColor="text1"/>
          <w:sz w:val="23"/>
          <w:szCs w:val="23"/>
          <w:lang w:eastAsia="ru-RU"/>
        </w:rPr>
        <w:t>6</w:t>
      </w:r>
      <w:r w:rsidRPr="00972483">
        <w:rPr>
          <w:bCs/>
          <w:i/>
          <w:iCs/>
          <w:color w:val="000000" w:themeColor="text1"/>
          <w:sz w:val="23"/>
          <w:szCs w:val="23"/>
          <w:lang w:eastAsia="ru-RU"/>
        </w:rPr>
        <w:t>/</w:t>
      </w:r>
      <w:r w:rsidR="00C26F2A">
        <w:rPr>
          <w:bCs/>
          <w:i/>
          <w:iCs/>
          <w:color w:val="000000" w:themeColor="text1"/>
          <w:sz w:val="23"/>
          <w:szCs w:val="23"/>
          <w:lang w:eastAsia="ru-RU"/>
        </w:rPr>
        <w:t>1/41224</w:t>
      </w:r>
    </w:p>
    <w:p w14:paraId="4B48AD25" w14:textId="77777777" w:rsidR="00790695" w:rsidRPr="00790695" w:rsidRDefault="00790695" w:rsidP="00790695">
      <w:pPr>
        <w:pStyle w:val="s3"/>
        <w:numPr>
          <w:ilvl w:val="0"/>
          <w:numId w:val="2"/>
        </w:numPr>
        <w:shd w:val="clear" w:color="auto" w:fill="FFFFFF"/>
        <w:spacing w:before="0" w:beforeAutospacing="0" w:after="0" w:afterAutospacing="0"/>
        <w:ind w:left="567" w:hanging="567"/>
        <w:jc w:val="both"/>
        <w:rPr>
          <w:b/>
          <w:sz w:val="23"/>
          <w:szCs w:val="23"/>
        </w:rPr>
      </w:pPr>
      <w:r w:rsidRPr="00790695">
        <w:rPr>
          <w:b/>
          <w:sz w:val="23"/>
          <w:szCs w:val="23"/>
        </w:rPr>
        <w:t>При определении базы по налогу на прибыль не учитываются доходы в виде средств или другого имущества, которые получены по долговым обязательствам, в том числе по договорам кредита (займа), соглашениям о финансировании участия в кредите (займе), других аналогичных средств или другого имущества независимо от формы оформления заимствований, включая ценные бумаги по долговым обязательствам, а также средств или другого имущества, которые получены в счет погашения таких долговых обязательств.</w:t>
      </w:r>
    </w:p>
    <w:p w14:paraId="0222C69E" w14:textId="77777777" w:rsidR="00790695" w:rsidRPr="00790695" w:rsidRDefault="00790695" w:rsidP="00790695">
      <w:pPr>
        <w:pStyle w:val="s3"/>
        <w:shd w:val="clear" w:color="auto" w:fill="FFFFFF"/>
        <w:spacing w:before="0" w:beforeAutospacing="0" w:after="0" w:afterAutospacing="0"/>
        <w:ind w:left="567"/>
        <w:jc w:val="both"/>
        <w:rPr>
          <w:b/>
          <w:sz w:val="23"/>
          <w:szCs w:val="23"/>
        </w:rPr>
      </w:pPr>
      <w:r w:rsidRPr="00790695">
        <w:rPr>
          <w:b/>
          <w:sz w:val="23"/>
          <w:szCs w:val="23"/>
        </w:rPr>
        <w:t>При определении базы по налогу на прибыль не учитываются расходы в виде средств или другого имущества, которые переданы по долговым обязательствам, в том числе по договорам кредита, займа, соглашениям о финансировании участия в кредите (займе), других аналогичных средств или другого имущества независимо от формы оформления заимствований, включая долговые ценные бумаги, а также в виде средств или другого имущества, которые направлены в счет погашения таких долговых обязательств.</w:t>
      </w:r>
    </w:p>
    <w:p w14:paraId="70EA1B81" w14:textId="77777777" w:rsidR="00790695" w:rsidRPr="00790695" w:rsidRDefault="00790695" w:rsidP="00790695">
      <w:pPr>
        <w:pStyle w:val="s3"/>
        <w:shd w:val="clear" w:color="auto" w:fill="FFFFFF"/>
        <w:spacing w:before="0" w:beforeAutospacing="0" w:after="0" w:afterAutospacing="0"/>
        <w:ind w:left="567"/>
        <w:jc w:val="both"/>
        <w:rPr>
          <w:b/>
          <w:sz w:val="23"/>
          <w:szCs w:val="23"/>
        </w:rPr>
      </w:pPr>
      <w:r w:rsidRPr="00790695">
        <w:rPr>
          <w:b/>
          <w:sz w:val="23"/>
          <w:szCs w:val="23"/>
        </w:rPr>
        <w:t>При досрочном расторжении соглашения о долговом обязательстве с выплатой процентов за период его действия нужно скорректировать (признать во внереализационных доходах) в периоде досрочного расторжения суммы ранее признанных в расходах в целях налога на прибыль процентов, не подлежащих выплате или подлежащих перерасчету (в части сумм ранее выплаченных процентов) в связи с расторжением соглашения.</w:t>
      </w:r>
    </w:p>
    <w:p w14:paraId="6307EE7B" w14:textId="77777777" w:rsidR="00790695" w:rsidRPr="00790695" w:rsidRDefault="00790695" w:rsidP="00790695">
      <w:pPr>
        <w:pStyle w:val="s3"/>
        <w:shd w:val="clear" w:color="auto" w:fill="FFFFFF"/>
        <w:spacing w:before="0" w:beforeAutospacing="0" w:after="0" w:afterAutospacing="0"/>
        <w:ind w:left="567"/>
        <w:jc w:val="both"/>
        <w:rPr>
          <w:b/>
          <w:sz w:val="23"/>
          <w:szCs w:val="23"/>
        </w:rPr>
      </w:pPr>
      <w:r w:rsidRPr="00790695">
        <w:rPr>
          <w:b/>
          <w:sz w:val="23"/>
          <w:szCs w:val="23"/>
        </w:rPr>
        <w:t>При определении базы по налогу на прибыль не учитываются доходы в виде имущества, имущественных или неимущественных прав, имеющих денежную оценку, которые получены в виде взносов (вкладов) в уставный (складочный) капитал (фонд) организации, включая доход в виде превышения цены размещения акций (долей) над их номинальной стоимостью (первоначальным размером).</w:t>
      </w:r>
    </w:p>
    <w:p w14:paraId="6E77F7FF" w14:textId="1EFE56AD" w:rsidR="00790695" w:rsidRPr="0052755F" w:rsidRDefault="00790695" w:rsidP="00790695">
      <w:pPr>
        <w:pStyle w:val="s3"/>
        <w:shd w:val="clear" w:color="auto" w:fill="FFFFFF"/>
        <w:spacing w:before="0" w:beforeAutospacing="0" w:after="0" w:afterAutospacing="0"/>
        <w:ind w:left="567"/>
        <w:jc w:val="both"/>
        <w:rPr>
          <w:b/>
          <w:sz w:val="23"/>
          <w:szCs w:val="23"/>
        </w:rPr>
      </w:pPr>
      <w:r w:rsidRPr="00790695">
        <w:rPr>
          <w:b/>
          <w:sz w:val="23"/>
          <w:szCs w:val="23"/>
        </w:rPr>
        <w:t>При определении базы по налогу на прибыль не учитываются расходы в виде взноса в уставный (складочный) капитал, вклада в простое или инвестиционное товарищество.</w:t>
      </w:r>
    </w:p>
    <w:p w14:paraId="0B71D4EC" w14:textId="0A479D46" w:rsidR="00790695" w:rsidRDefault="00790695" w:rsidP="00790695">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19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w:t>
      </w:r>
      <w:r w:rsidRPr="00972483">
        <w:rPr>
          <w:bCs/>
          <w:i/>
          <w:iCs/>
          <w:color w:val="000000" w:themeColor="text1"/>
          <w:sz w:val="23"/>
          <w:szCs w:val="23"/>
          <w:lang w:eastAsia="ru-RU"/>
        </w:rPr>
        <w:t>/</w:t>
      </w:r>
      <w:r>
        <w:rPr>
          <w:bCs/>
          <w:i/>
          <w:iCs/>
          <w:color w:val="000000" w:themeColor="text1"/>
          <w:sz w:val="23"/>
          <w:szCs w:val="23"/>
          <w:lang w:eastAsia="ru-RU"/>
        </w:rPr>
        <w:t>2/41661</w:t>
      </w:r>
    </w:p>
    <w:p w14:paraId="06FFF1E1" w14:textId="3688B8D3" w:rsidR="00331E1F" w:rsidRPr="00331E1F" w:rsidRDefault="00331E1F" w:rsidP="007708EA">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П</w:t>
      </w:r>
      <w:r w:rsidRPr="00331E1F">
        <w:rPr>
          <w:b/>
          <w:sz w:val="23"/>
          <w:szCs w:val="23"/>
        </w:rPr>
        <w:t>ониженные налоговые ставки по налогу на прибыль организаций, установленные для налогоплательщиков - участников СПИК могут применяться исключительно к прибыли, полученной от реализации новых либо от дополнительно произведенных товаров в рамках реализации инвестиционного проекта, в отношении которого заключен СПИК.</w:t>
      </w:r>
    </w:p>
    <w:p w14:paraId="23846928" w14:textId="061BB244" w:rsidR="007708EA" w:rsidRPr="007708EA" w:rsidRDefault="007708EA" w:rsidP="007708EA">
      <w:pPr>
        <w:pStyle w:val="s3"/>
        <w:shd w:val="clear" w:color="auto" w:fill="FFFFFF"/>
        <w:spacing w:before="0" w:beforeAutospacing="0" w:after="0" w:afterAutospacing="0"/>
        <w:ind w:left="567"/>
        <w:jc w:val="both"/>
        <w:rPr>
          <w:b/>
          <w:sz w:val="23"/>
          <w:szCs w:val="23"/>
        </w:rPr>
      </w:pPr>
      <w:r>
        <w:rPr>
          <w:b/>
          <w:sz w:val="23"/>
          <w:szCs w:val="23"/>
        </w:rPr>
        <w:t>У</w:t>
      </w:r>
      <w:r w:rsidRPr="007708EA">
        <w:rPr>
          <w:b/>
          <w:sz w:val="23"/>
          <w:szCs w:val="23"/>
        </w:rPr>
        <w:t>частник промышленного кластера вправе применять единый пониженный тариф страховых взносов только к выплатам, начисляемым физическим лицам, занятым в реализации инвестиционного проекта на рабочих местах, созданных в ходе реализации инвестиционного проекта и учтенных в СПИК.</w:t>
      </w:r>
    </w:p>
    <w:p w14:paraId="33157585" w14:textId="77777777" w:rsidR="007708EA" w:rsidRPr="007708EA" w:rsidRDefault="007708EA" w:rsidP="007708EA">
      <w:pPr>
        <w:pStyle w:val="s3"/>
        <w:shd w:val="clear" w:color="auto" w:fill="FFFFFF"/>
        <w:spacing w:before="0" w:beforeAutospacing="0" w:after="0" w:afterAutospacing="0"/>
        <w:ind w:left="567"/>
        <w:jc w:val="both"/>
        <w:rPr>
          <w:b/>
          <w:sz w:val="23"/>
          <w:szCs w:val="23"/>
        </w:rPr>
      </w:pPr>
      <w:r w:rsidRPr="007708EA">
        <w:rPr>
          <w:b/>
          <w:sz w:val="23"/>
          <w:szCs w:val="23"/>
        </w:rPr>
        <w:t>Абзацем вторым пункта 16 статьи 427 НК РФ предусмотрено, что упомянутый пониженный тариф страховых взносов применяется, начиная с 1-го числа месяца, следующего за месяцем, в котором плательщик был включен в реестр участников промышленных кластеров.</w:t>
      </w:r>
    </w:p>
    <w:p w14:paraId="108C64BA" w14:textId="77777777" w:rsidR="007708EA" w:rsidRPr="007708EA" w:rsidRDefault="007708EA" w:rsidP="007708EA">
      <w:pPr>
        <w:pStyle w:val="s3"/>
        <w:shd w:val="clear" w:color="auto" w:fill="FFFFFF"/>
        <w:spacing w:before="0" w:beforeAutospacing="0" w:after="0" w:afterAutospacing="0"/>
        <w:ind w:left="567"/>
        <w:jc w:val="both"/>
        <w:rPr>
          <w:b/>
          <w:sz w:val="23"/>
          <w:szCs w:val="23"/>
        </w:rPr>
      </w:pPr>
      <w:r w:rsidRPr="007708EA">
        <w:rPr>
          <w:b/>
          <w:sz w:val="23"/>
          <w:szCs w:val="23"/>
        </w:rPr>
        <w:t>При этом указанный единый пониженный тариф страховых взносов применяется участником промышленного кластера при условии, что разница между суммой страховых взносов, исчисленной исходя из единых общеустановленных тарифов страховых взносов и суммой страховых взносов, исчисленной с применением единого пониженного тарифа страховых взносов, определяемая участником промышленного кластера нарастающим итогом с начала применения единого пониженного тарифа страховых взносов, не превышает величину, равную объему осуществленных инвестиций на реализацию инвестиционного проекта, реализуемого в соответствии со СПИК, за аналогичный период.</w:t>
      </w:r>
    </w:p>
    <w:p w14:paraId="23EEF687" w14:textId="1ED8CED8" w:rsidR="00331E1F" w:rsidRPr="008B3CCF" w:rsidRDefault="007708EA" w:rsidP="007708EA">
      <w:pPr>
        <w:pStyle w:val="s3"/>
        <w:shd w:val="clear" w:color="auto" w:fill="FFFFFF"/>
        <w:spacing w:before="0" w:beforeAutospacing="0" w:after="0" w:afterAutospacing="0"/>
        <w:ind w:left="567"/>
        <w:jc w:val="both"/>
        <w:rPr>
          <w:b/>
          <w:sz w:val="23"/>
          <w:szCs w:val="23"/>
        </w:rPr>
      </w:pPr>
      <w:r w:rsidRPr="007708EA">
        <w:rPr>
          <w:b/>
          <w:sz w:val="23"/>
          <w:szCs w:val="23"/>
        </w:rPr>
        <w:lastRenderedPageBreak/>
        <w:t>Таким образом, объем осуществленных инвестиций на реализацию инвестиционного проекта, реализуемого в соответствии со СПИК, определяется участником промышленного кластера также с начала применения единого пониженного тарифа страховых взносов, и инвестиции, осуществленные организацией до 1-го числа месяца, следующего за месяцем включения ее в реестр участников промышленных кластеров, в данной величине не учитываются.</w:t>
      </w:r>
    </w:p>
    <w:p w14:paraId="21746392" w14:textId="44AC834E" w:rsidR="00331E1F" w:rsidRDefault="00331E1F" w:rsidP="00331E1F">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26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6/1/43877</w:t>
      </w:r>
    </w:p>
    <w:p w14:paraId="02B956B1" w14:textId="27413871" w:rsidR="008B3CCF" w:rsidRPr="008B3CCF" w:rsidRDefault="008B3CCF" w:rsidP="00331E1F">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Н</w:t>
      </w:r>
      <w:r w:rsidRPr="008B3CCF">
        <w:rPr>
          <w:b/>
          <w:sz w:val="23"/>
          <w:szCs w:val="23"/>
        </w:rPr>
        <w:t xml:space="preserve">а основании пункта 1 статьи 54 </w:t>
      </w:r>
      <w:r>
        <w:rPr>
          <w:b/>
          <w:sz w:val="23"/>
          <w:szCs w:val="23"/>
        </w:rPr>
        <w:t>НК РФ</w:t>
      </w:r>
      <w:r w:rsidRPr="008B3CCF">
        <w:rPr>
          <w:b/>
          <w:sz w:val="23"/>
          <w:szCs w:val="23"/>
        </w:rPr>
        <w:t xml:space="preserve"> налогоплательщики-организации исчисляют налоговую базу по налогу на прибыль организаций по итогам каждого налогового периода на основе данных регистров бухгалтерского учета и (или) на основе иных документально подтвержденных данных об объектах, подлежащих налогообложению либо связанных с налогообложением.</w:t>
      </w:r>
    </w:p>
    <w:p w14:paraId="6A1CDEE9" w14:textId="77777777" w:rsidR="008B3CCF" w:rsidRPr="008B3CCF" w:rsidRDefault="008B3CCF" w:rsidP="00331E1F">
      <w:pPr>
        <w:pStyle w:val="s3"/>
        <w:shd w:val="clear" w:color="auto" w:fill="FFFFFF"/>
        <w:spacing w:before="0" w:beforeAutospacing="0" w:after="0" w:afterAutospacing="0"/>
        <w:ind w:left="567"/>
        <w:jc w:val="both"/>
        <w:rPr>
          <w:b/>
          <w:sz w:val="23"/>
          <w:szCs w:val="23"/>
        </w:rPr>
      </w:pPr>
      <w:r w:rsidRPr="008B3CCF">
        <w:rPr>
          <w:b/>
          <w:sz w:val="23"/>
          <w:szCs w:val="23"/>
        </w:rPr>
        <w:t>При обнаружении ошибок (искажений) в исчислении налоговой базы, относящихся к прошлым налоговым (отчетным) периодам, в текущем налоговом (отчетном) периоде перерасчет налоговой базы и суммы налога производится за период, в котором были совершены указанные ошибки (искажения).</w:t>
      </w:r>
    </w:p>
    <w:p w14:paraId="517C8652" w14:textId="77777777" w:rsidR="00331E1F" w:rsidRDefault="008B3CCF" w:rsidP="00331E1F">
      <w:pPr>
        <w:pStyle w:val="s3"/>
        <w:shd w:val="clear" w:color="auto" w:fill="FFFFFF"/>
        <w:spacing w:before="0" w:beforeAutospacing="0" w:after="0" w:afterAutospacing="0"/>
        <w:ind w:left="567"/>
        <w:jc w:val="both"/>
        <w:rPr>
          <w:b/>
          <w:sz w:val="23"/>
          <w:szCs w:val="23"/>
        </w:rPr>
      </w:pPr>
      <w:r w:rsidRPr="008B3CCF">
        <w:rPr>
          <w:b/>
          <w:sz w:val="23"/>
          <w:szCs w:val="23"/>
        </w:rPr>
        <w:t xml:space="preserve">В случае невозможности определения периода совершения ошибок (искажений) перерасчет налоговой базы и суммы налога производится за налоговый (отчетный) период, в котором выявлены ошибки (искажения). </w:t>
      </w:r>
    </w:p>
    <w:p w14:paraId="55D420B3" w14:textId="3139E1D0" w:rsidR="008B3CCF" w:rsidRPr="008B3CCF" w:rsidRDefault="008B3CCF" w:rsidP="00331E1F">
      <w:pPr>
        <w:pStyle w:val="s3"/>
        <w:shd w:val="clear" w:color="auto" w:fill="FFFFFF"/>
        <w:spacing w:before="0" w:beforeAutospacing="0" w:after="0" w:afterAutospacing="0"/>
        <w:ind w:left="567"/>
        <w:jc w:val="both"/>
        <w:rPr>
          <w:b/>
          <w:sz w:val="23"/>
          <w:szCs w:val="23"/>
        </w:rPr>
      </w:pPr>
      <w:r w:rsidRPr="008B3CCF">
        <w:rPr>
          <w:b/>
          <w:sz w:val="23"/>
          <w:szCs w:val="23"/>
        </w:rPr>
        <w:t xml:space="preserve">Налогоплательщик вправе провести перерасчет налоговой базы и суммы налога за налоговый (отчетный) период, в котором выявлены ошибки (искажения), относящиеся к прошлым налоговым (отчетным) периодам, также и в тех случаях, когда допущенные ошибки (искажения) привели к излишней уплате налога, </w:t>
      </w:r>
      <w:r w:rsidRPr="00331E1F">
        <w:rPr>
          <w:b/>
          <w:sz w:val="23"/>
          <w:szCs w:val="23"/>
        </w:rPr>
        <w:t>за исключением случаев</w:t>
      </w:r>
      <w:r w:rsidRPr="008B3CCF">
        <w:rPr>
          <w:b/>
          <w:sz w:val="23"/>
          <w:szCs w:val="23"/>
        </w:rPr>
        <w:t>, если размеры налоговых ставок по соответствующему налогу, действующие в налоговом (отчетном) периоде, в котором выявлены ошибки (искажения), превышают размеры налоговых ставок по соответствующему налогу, действовавшие в налоговом (отчетном) периоде, к которому относятся указанные ошибки (искажения).</w:t>
      </w:r>
    </w:p>
    <w:p w14:paraId="132AF928" w14:textId="6AAF6C8C" w:rsidR="00301248" w:rsidRPr="0052755F" w:rsidRDefault="008B3CCF" w:rsidP="00331E1F">
      <w:pPr>
        <w:pStyle w:val="s3"/>
        <w:shd w:val="clear" w:color="auto" w:fill="FFFFFF"/>
        <w:spacing w:before="0" w:beforeAutospacing="0" w:after="0" w:afterAutospacing="0"/>
        <w:ind w:left="567"/>
        <w:jc w:val="both"/>
        <w:rPr>
          <w:b/>
          <w:sz w:val="23"/>
          <w:szCs w:val="23"/>
        </w:rPr>
      </w:pPr>
      <w:r w:rsidRPr="008B3CCF">
        <w:rPr>
          <w:b/>
          <w:sz w:val="23"/>
          <w:szCs w:val="23"/>
        </w:rPr>
        <w:t xml:space="preserve">Таким образом, если по ранее совершенным операциям по реализации товаров (работ, услуг) в последующие периоды была изменена цена контракта, исправление подобных искажений осуществляется в порядке, установленном пунктом 1 статьи 54 </w:t>
      </w:r>
      <w:r>
        <w:rPr>
          <w:b/>
          <w:sz w:val="23"/>
          <w:szCs w:val="23"/>
        </w:rPr>
        <w:t>НК РФ</w:t>
      </w:r>
      <w:r w:rsidR="00301248" w:rsidRPr="00691660">
        <w:rPr>
          <w:b/>
          <w:sz w:val="23"/>
          <w:szCs w:val="23"/>
        </w:rPr>
        <w:t>.</w:t>
      </w:r>
    </w:p>
    <w:p w14:paraId="72A537DD" w14:textId="6F7007CC" w:rsidR="00301248" w:rsidRDefault="00301248" w:rsidP="00301248">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2</w:t>
      </w:r>
      <w:r w:rsidR="00331E1F">
        <w:rPr>
          <w:bCs/>
          <w:i/>
          <w:iCs/>
          <w:color w:val="000000" w:themeColor="text1"/>
          <w:sz w:val="23"/>
          <w:szCs w:val="23"/>
          <w:lang w:eastAsia="ru-RU"/>
        </w:rPr>
        <w:t>6</w:t>
      </w:r>
      <w:r>
        <w:rPr>
          <w:bCs/>
          <w:i/>
          <w:iCs/>
          <w:color w:val="000000" w:themeColor="text1"/>
          <w:sz w:val="23"/>
          <w:szCs w:val="23"/>
          <w:lang w:eastAsia="ru-RU"/>
        </w:rPr>
        <w:t xml:space="preserve">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7/4</w:t>
      </w:r>
      <w:r w:rsidR="00331E1F">
        <w:rPr>
          <w:bCs/>
          <w:i/>
          <w:iCs/>
          <w:color w:val="000000" w:themeColor="text1"/>
          <w:sz w:val="23"/>
          <w:szCs w:val="23"/>
          <w:lang w:eastAsia="ru-RU"/>
        </w:rPr>
        <w:t>4157</w:t>
      </w:r>
    </w:p>
    <w:p w14:paraId="6DCB79ED" w14:textId="41226B3B" w:rsidR="00331E1F" w:rsidRPr="00331E1F" w:rsidRDefault="00331E1F" w:rsidP="00331E1F">
      <w:pPr>
        <w:pStyle w:val="s3"/>
        <w:numPr>
          <w:ilvl w:val="0"/>
          <w:numId w:val="2"/>
        </w:numPr>
        <w:shd w:val="clear" w:color="auto" w:fill="FFFFFF"/>
        <w:spacing w:before="0" w:beforeAutospacing="0" w:after="0" w:afterAutospacing="0"/>
        <w:ind w:left="567" w:hanging="567"/>
        <w:jc w:val="both"/>
        <w:rPr>
          <w:b/>
          <w:sz w:val="23"/>
          <w:szCs w:val="23"/>
        </w:rPr>
      </w:pPr>
      <w:r w:rsidRPr="00331E1F">
        <w:rPr>
          <w:b/>
          <w:sz w:val="23"/>
          <w:szCs w:val="23"/>
        </w:rPr>
        <w:t xml:space="preserve">Расходы в виде платы за технологическое присоединение основных средств к электрическим сетям учитываются в расходах для целей налогообложения прибыли организаций при условии соответствия таких расходов критериям, установленным статьей 252 </w:t>
      </w:r>
      <w:r>
        <w:rPr>
          <w:b/>
          <w:sz w:val="23"/>
          <w:szCs w:val="23"/>
        </w:rPr>
        <w:t>НК РФ</w:t>
      </w:r>
      <w:r w:rsidRPr="00331E1F">
        <w:rPr>
          <w:b/>
          <w:sz w:val="23"/>
          <w:szCs w:val="23"/>
        </w:rPr>
        <w:t>.</w:t>
      </w:r>
    </w:p>
    <w:p w14:paraId="6A67B9DE" w14:textId="3B8DF8AA" w:rsidR="00331E1F" w:rsidRPr="008B3CCF" w:rsidRDefault="00331E1F" w:rsidP="00331E1F">
      <w:pPr>
        <w:pStyle w:val="s3"/>
        <w:shd w:val="clear" w:color="auto" w:fill="FFFFFF"/>
        <w:spacing w:before="0" w:beforeAutospacing="0" w:after="0" w:afterAutospacing="0"/>
        <w:ind w:left="567"/>
        <w:jc w:val="both"/>
        <w:rPr>
          <w:b/>
          <w:sz w:val="23"/>
          <w:szCs w:val="23"/>
        </w:rPr>
      </w:pPr>
      <w:r w:rsidRPr="00331E1F">
        <w:rPr>
          <w:b/>
          <w:sz w:val="23"/>
          <w:szCs w:val="23"/>
        </w:rPr>
        <w:t xml:space="preserve">Учитывая, что указанные расходы непосредственно не связаны с приобретением, сооружением, изготовлением, а также доведением данных объектов до состояния, в котором они пригодны для использования, такие расходы могут учитываться для целей налогообложения прибыли на основании подпункта 49 пункта 1 статьи 264 </w:t>
      </w:r>
      <w:r>
        <w:rPr>
          <w:b/>
          <w:sz w:val="23"/>
          <w:szCs w:val="23"/>
        </w:rPr>
        <w:t>НК РФ</w:t>
      </w:r>
      <w:r w:rsidRPr="00331E1F">
        <w:rPr>
          <w:b/>
          <w:sz w:val="23"/>
          <w:szCs w:val="23"/>
        </w:rPr>
        <w:t xml:space="preserve"> в составе прочих расходов, связанных с производством и (или) реализацией. Если расходы в виде платы за технологическое присоединение, в соответствии со статьей 318 </w:t>
      </w:r>
      <w:r>
        <w:rPr>
          <w:b/>
          <w:sz w:val="23"/>
          <w:szCs w:val="23"/>
        </w:rPr>
        <w:t>НК РФ</w:t>
      </w:r>
      <w:r w:rsidRPr="00331E1F">
        <w:rPr>
          <w:b/>
          <w:sz w:val="23"/>
          <w:szCs w:val="23"/>
        </w:rPr>
        <w:t xml:space="preserve"> и применяемой налогоплательщиком учетной политикой для целей налогообложения прибыли, относятся к косвенным расходам, такие расходы включаются в состав расходов текущего налогового (отчетного) периода.</w:t>
      </w:r>
    </w:p>
    <w:p w14:paraId="7524EC80" w14:textId="502F763E" w:rsidR="00331E1F" w:rsidRDefault="00331E1F" w:rsidP="00331E1F">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26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5/44398</w:t>
      </w:r>
    </w:p>
    <w:p w14:paraId="3456021F" w14:textId="77777777" w:rsidR="007708EA" w:rsidRPr="007708EA" w:rsidRDefault="007708EA" w:rsidP="00CC4ED9">
      <w:pPr>
        <w:pStyle w:val="s3"/>
        <w:numPr>
          <w:ilvl w:val="0"/>
          <w:numId w:val="2"/>
        </w:numPr>
        <w:shd w:val="clear" w:color="auto" w:fill="FFFFFF"/>
        <w:spacing w:before="0" w:beforeAutospacing="0" w:after="0" w:afterAutospacing="0"/>
        <w:ind w:left="567" w:hanging="567"/>
        <w:jc w:val="both"/>
        <w:rPr>
          <w:b/>
          <w:sz w:val="23"/>
          <w:szCs w:val="23"/>
        </w:rPr>
      </w:pPr>
      <w:r w:rsidRPr="007708EA">
        <w:rPr>
          <w:b/>
          <w:sz w:val="23"/>
          <w:szCs w:val="23"/>
        </w:rPr>
        <w:t>В силу НК при налогообложении прибыли не учитываются доходы судовладельцев от эксплуатации и (или) реализации судов, построенных российскими судостроительными организациями после 1 января 2010 г. и зарегистрированных в РМРС. К расходам, не учитываемым в целях налогообложения, относятся расходы судовладельцев, связанные с получением, в частности, указанных доходов.</w:t>
      </w:r>
    </w:p>
    <w:p w14:paraId="1DD4714B" w14:textId="77777777" w:rsidR="007708EA" w:rsidRPr="007708EA" w:rsidRDefault="007708EA" w:rsidP="00CC4ED9">
      <w:pPr>
        <w:pStyle w:val="s3"/>
        <w:shd w:val="clear" w:color="auto" w:fill="FFFFFF"/>
        <w:spacing w:before="0" w:beforeAutospacing="0" w:after="0" w:afterAutospacing="0"/>
        <w:ind w:left="567"/>
        <w:jc w:val="both"/>
        <w:rPr>
          <w:b/>
          <w:sz w:val="23"/>
          <w:szCs w:val="23"/>
        </w:rPr>
      </w:pPr>
      <w:r w:rsidRPr="007708EA">
        <w:rPr>
          <w:b/>
          <w:sz w:val="23"/>
          <w:szCs w:val="23"/>
        </w:rPr>
        <w:lastRenderedPageBreak/>
        <w:t>Доходы и расходы, которые непосредственно относятся к деятельности по эксплуатации судов, зарегистрированных в РМРС, в том числе к деятельности по обеспечению соответствующих услуг, не подлежат учету при формировании налоговой базы по налогу на прибыль. Также не учитываются в целях налогообложения внереализационные доходы и расходы, напрямую связанные с перевозкой или оказанием услуг.</w:t>
      </w:r>
    </w:p>
    <w:p w14:paraId="1DFB01D0" w14:textId="77777777" w:rsidR="00CC4ED9" w:rsidRDefault="007708EA" w:rsidP="00CC4ED9">
      <w:pPr>
        <w:pStyle w:val="s3"/>
        <w:shd w:val="clear" w:color="auto" w:fill="FFFFFF"/>
        <w:spacing w:before="0" w:beforeAutospacing="0" w:after="0" w:afterAutospacing="0"/>
        <w:ind w:left="567"/>
        <w:jc w:val="both"/>
        <w:rPr>
          <w:b/>
          <w:sz w:val="23"/>
          <w:szCs w:val="23"/>
        </w:rPr>
      </w:pPr>
      <w:r w:rsidRPr="007708EA">
        <w:rPr>
          <w:b/>
          <w:sz w:val="23"/>
          <w:szCs w:val="23"/>
        </w:rPr>
        <w:t xml:space="preserve">При этом доходы и расходы, включая внереализационные, признанные до ввода в эксплуатацию судна, не могут рассматриваться в рамках деятельности по эксплуатации судна. </w:t>
      </w:r>
    </w:p>
    <w:p w14:paraId="7A05C43F" w14:textId="3C0E735E" w:rsidR="007708EA" w:rsidRPr="00331E1F" w:rsidRDefault="007708EA" w:rsidP="00CC4ED9">
      <w:pPr>
        <w:pStyle w:val="s3"/>
        <w:shd w:val="clear" w:color="auto" w:fill="FFFFFF"/>
        <w:spacing w:before="0" w:beforeAutospacing="0" w:after="0" w:afterAutospacing="0"/>
        <w:ind w:left="567"/>
        <w:jc w:val="both"/>
        <w:rPr>
          <w:b/>
          <w:sz w:val="23"/>
          <w:szCs w:val="23"/>
        </w:rPr>
      </w:pPr>
      <w:r w:rsidRPr="007708EA">
        <w:rPr>
          <w:b/>
          <w:sz w:val="23"/>
          <w:szCs w:val="23"/>
        </w:rPr>
        <w:t xml:space="preserve">Следовательно, такие доходы и расходы не могут быть учтены в соответствии с </w:t>
      </w:r>
      <w:r w:rsidR="00CC4ED9">
        <w:rPr>
          <w:b/>
          <w:sz w:val="23"/>
          <w:szCs w:val="23"/>
        </w:rPr>
        <w:t xml:space="preserve">нормами статей 251 и 270 </w:t>
      </w:r>
      <w:r w:rsidRPr="007708EA">
        <w:rPr>
          <w:b/>
          <w:sz w:val="23"/>
          <w:szCs w:val="23"/>
        </w:rPr>
        <w:t>НК</w:t>
      </w:r>
      <w:r w:rsidR="00CC4ED9">
        <w:rPr>
          <w:b/>
          <w:sz w:val="23"/>
          <w:szCs w:val="23"/>
        </w:rPr>
        <w:t xml:space="preserve"> РФ</w:t>
      </w:r>
      <w:r w:rsidRPr="00331E1F">
        <w:rPr>
          <w:b/>
          <w:sz w:val="23"/>
          <w:szCs w:val="23"/>
        </w:rPr>
        <w:t>.</w:t>
      </w:r>
    </w:p>
    <w:p w14:paraId="10B45213" w14:textId="6E2A719D" w:rsidR="007708EA" w:rsidRDefault="007708EA" w:rsidP="007708EA">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27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6/1/44517</w:t>
      </w:r>
    </w:p>
    <w:p w14:paraId="222EEE02" w14:textId="1C7E4C0B" w:rsidR="008A0A03" w:rsidRPr="008A0A03" w:rsidRDefault="008A0A03" w:rsidP="008A0A03">
      <w:pPr>
        <w:pStyle w:val="s3"/>
        <w:numPr>
          <w:ilvl w:val="0"/>
          <w:numId w:val="2"/>
        </w:numPr>
        <w:shd w:val="clear" w:color="auto" w:fill="FFFFFF"/>
        <w:spacing w:before="0" w:beforeAutospacing="0" w:after="0" w:afterAutospacing="0"/>
        <w:ind w:left="567" w:hanging="567"/>
        <w:jc w:val="both"/>
        <w:rPr>
          <w:b/>
          <w:sz w:val="23"/>
          <w:szCs w:val="23"/>
        </w:rPr>
      </w:pPr>
      <w:r w:rsidRPr="008A0A03">
        <w:rPr>
          <w:b/>
          <w:sz w:val="23"/>
          <w:szCs w:val="23"/>
        </w:rPr>
        <w:t>Учитывая, что задолженность на сумму индексации возникает после того, как исполнены обязательства перед налогоплательщиком, возникшие по первому решению суда, то, по мнению Департамента, задолженность перед налогоплательщиком на основании решения суда, принятого в соответствии с положениями статьи 183 АПК РФ, не может квалифицироваться как задолженность перед налогоплательщиком по уплате штрафов, пеней и иных санкций, принятым по договорам, по которым задолженность, возникшая в связи с реализацией товаров, выполнением работ, оказанием услуг, признана сомнительной.</w:t>
      </w:r>
    </w:p>
    <w:p w14:paraId="3DAF66C9" w14:textId="3438006A" w:rsidR="008A0A03" w:rsidRPr="008A0A03" w:rsidRDefault="008A0A03" w:rsidP="008A0A03">
      <w:pPr>
        <w:pStyle w:val="s3"/>
        <w:shd w:val="clear" w:color="auto" w:fill="FFFFFF"/>
        <w:spacing w:before="0" w:beforeAutospacing="0" w:after="0" w:afterAutospacing="0"/>
        <w:ind w:left="567"/>
        <w:jc w:val="both"/>
        <w:rPr>
          <w:b/>
          <w:sz w:val="23"/>
          <w:szCs w:val="23"/>
        </w:rPr>
      </w:pPr>
      <w:r w:rsidRPr="008A0A03">
        <w:rPr>
          <w:b/>
          <w:sz w:val="23"/>
          <w:szCs w:val="23"/>
        </w:rPr>
        <w:t>Следовательно, задолженность по уплате суммы индексации, присужденной в порядке статьи 183 АПК РФ, не признается сомнительным долгом, учитываемым при формировании резерва по сомнительным долгам для целей налогообложения.</w:t>
      </w:r>
    </w:p>
    <w:p w14:paraId="6309274C" w14:textId="3DC98CA1" w:rsidR="008A0A03" w:rsidRDefault="008A0A03" w:rsidP="008A0A03">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27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6/1/44575</w:t>
      </w:r>
    </w:p>
    <w:p w14:paraId="4B7980A6" w14:textId="77777777" w:rsidR="008A0A03" w:rsidRPr="008A0A03" w:rsidRDefault="008A0A03" w:rsidP="008A0A03">
      <w:pPr>
        <w:pStyle w:val="s3"/>
        <w:numPr>
          <w:ilvl w:val="0"/>
          <w:numId w:val="2"/>
        </w:numPr>
        <w:shd w:val="clear" w:color="auto" w:fill="FFFFFF"/>
        <w:spacing w:before="0" w:beforeAutospacing="0" w:after="0" w:afterAutospacing="0"/>
        <w:ind w:left="567" w:hanging="567"/>
        <w:jc w:val="both"/>
        <w:rPr>
          <w:b/>
          <w:sz w:val="23"/>
          <w:szCs w:val="23"/>
        </w:rPr>
      </w:pPr>
      <w:r w:rsidRPr="008A0A03">
        <w:rPr>
          <w:b/>
          <w:sz w:val="23"/>
          <w:szCs w:val="23"/>
        </w:rPr>
        <w:t>Личный фонд применяет ставку налога на прибыль в размере 15%. Условие - более 90% его доходов должны составлять те, что перечислены в НК РФ. Упоминается в т. ч. процентный доход от долговых обязательств любого вида, включая облигации с правом на участие в прибыли и конвертируемые облигации.</w:t>
      </w:r>
    </w:p>
    <w:p w14:paraId="74D6932A" w14:textId="12951B09" w:rsidR="008A0A03" w:rsidRPr="00331E1F" w:rsidRDefault="008A0A03" w:rsidP="008A0A03">
      <w:pPr>
        <w:pStyle w:val="s3"/>
        <w:shd w:val="clear" w:color="auto" w:fill="FFFFFF"/>
        <w:spacing w:before="0" w:beforeAutospacing="0" w:after="0" w:afterAutospacing="0"/>
        <w:ind w:left="567"/>
        <w:jc w:val="both"/>
        <w:rPr>
          <w:b/>
          <w:sz w:val="23"/>
          <w:szCs w:val="23"/>
        </w:rPr>
      </w:pPr>
      <w:r w:rsidRPr="008A0A03">
        <w:rPr>
          <w:b/>
          <w:sz w:val="23"/>
          <w:szCs w:val="23"/>
        </w:rPr>
        <w:t>Под долговыми обязательствами понимаются кредиты, товарные и коммерческие кредиты, займы, банковские вклады, банковские счета или иные заимствования независимо от способа их оформления, а также денежные обязательства, возникающие из соглашения о финансировании участия в кредите (займе).</w:t>
      </w:r>
    </w:p>
    <w:p w14:paraId="66D8A14D" w14:textId="60CCD04D" w:rsidR="008A0A03" w:rsidRDefault="008A0A03" w:rsidP="008A0A03">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27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6/3/45110</w:t>
      </w:r>
    </w:p>
    <w:p w14:paraId="4068F484" w14:textId="545F1CFF" w:rsidR="000D1536" w:rsidRPr="00331E1F" w:rsidRDefault="000D1536" w:rsidP="000D1536">
      <w:pPr>
        <w:pStyle w:val="s3"/>
        <w:numPr>
          <w:ilvl w:val="0"/>
          <w:numId w:val="2"/>
        </w:numPr>
        <w:shd w:val="clear" w:color="auto" w:fill="FFFFFF"/>
        <w:spacing w:before="0" w:beforeAutospacing="0" w:after="0" w:afterAutospacing="0"/>
        <w:ind w:left="567" w:hanging="567"/>
        <w:jc w:val="both"/>
        <w:rPr>
          <w:b/>
          <w:sz w:val="23"/>
          <w:szCs w:val="23"/>
        </w:rPr>
      </w:pPr>
      <w:r w:rsidRPr="000D1536">
        <w:rPr>
          <w:b/>
          <w:sz w:val="23"/>
          <w:szCs w:val="23"/>
        </w:rPr>
        <w:t xml:space="preserve">В соответствии с подпунктом 1 пункта 2 статьи 251 </w:t>
      </w:r>
      <w:r>
        <w:rPr>
          <w:b/>
          <w:sz w:val="23"/>
          <w:szCs w:val="23"/>
        </w:rPr>
        <w:t>НК РФ</w:t>
      </w:r>
      <w:r w:rsidRPr="000D1536">
        <w:rPr>
          <w:b/>
          <w:sz w:val="23"/>
          <w:szCs w:val="23"/>
        </w:rPr>
        <w:t xml:space="preserve"> применительно к личным фондам как некоммерческим организациям к целевым поступлениям на их содержание и ведение ими уставной деятельности, освобождаемым от обложения налогом на прибыль организаций, относятся осуществленные в соответствии с законодательством Российской Федерации о некоммерческих организациях взносы учредителей (участников, членов), доходы в виде безвозмездно полученных некоммерческими организациями работ (услуг), выполненных (оказанных) на основании соответствующих договоров.</w:t>
      </w:r>
    </w:p>
    <w:p w14:paraId="68ADEBF5" w14:textId="704BD69E" w:rsidR="000D1536" w:rsidRDefault="000D1536" w:rsidP="000D1536">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27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6/3/45116</w:t>
      </w:r>
    </w:p>
    <w:p w14:paraId="1EAE59AB" w14:textId="192BF0A1" w:rsidR="008A0A03" w:rsidRPr="008A0A03" w:rsidRDefault="008A0A03" w:rsidP="008A0A03">
      <w:pPr>
        <w:pStyle w:val="s3"/>
        <w:numPr>
          <w:ilvl w:val="0"/>
          <w:numId w:val="2"/>
        </w:numPr>
        <w:shd w:val="clear" w:color="auto" w:fill="FFFFFF"/>
        <w:spacing w:before="0" w:beforeAutospacing="0" w:after="0" w:afterAutospacing="0"/>
        <w:ind w:left="567" w:hanging="567"/>
        <w:jc w:val="both"/>
        <w:rPr>
          <w:b/>
          <w:sz w:val="23"/>
          <w:szCs w:val="23"/>
        </w:rPr>
      </w:pPr>
      <w:r w:rsidRPr="008A0A03">
        <w:rPr>
          <w:b/>
          <w:sz w:val="23"/>
          <w:szCs w:val="23"/>
        </w:rPr>
        <w:t>Для определения начала течения срока применения пониженных налоговых ставок по налогу на прибыль организаций, участник РИП должен определить налоговый период, в котором возникла первая прибыль от реализации товаров, произведенных в результате реализации РИП. При этом необходимость определения прибыли от реализации товаров предусмотрена положениями пп.1 п.4 статьи 315 НК РФ.</w:t>
      </w:r>
      <w:r>
        <w:rPr>
          <w:b/>
          <w:sz w:val="23"/>
          <w:szCs w:val="23"/>
        </w:rPr>
        <w:t xml:space="preserve"> </w:t>
      </w:r>
    </w:p>
    <w:p w14:paraId="28FF3A71" w14:textId="45BB1220" w:rsidR="008A0A03" w:rsidRPr="00331E1F" w:rsidRDefault="008A0A03" w:rsidP="008A0A03">
      <w:pPr>
        <w:pStyle w:val="s3"/>
        <w:shd w:val="clear" w:color="auto" w:fill="FFFFFF"/>
        <w:spacing w:before="0" w:beforeAutospacing="0" w:after="0" w:afterAutospacing="0"/>
        <w:ind w:left="567"/>
        <w:jc w:val="both"/>
        <w:rPr>
          <w:b/>
          <w:sz w:val="23"/>
          <w:szCs w:val="23"/>
        </w:rPr>
      </w:pPr>
      <w:r w:rsidRPr="008A0A03">
        <w:rPr>
          <w:b/>
          <w:sz w:val="23"/>
          <w:szCs w:val="23"/>
        </w:rPr>
        <w:lastRenderedPageBreak/>
        <w:t>Дополнительно обращаем внимание, что первая прибыль от реализации товаров, произведенных в рамках РИП, может быть получена и в налоговом периоде, когда налоговая база для исчисления налога на прибыль организаций равна нулю (получен убыток в целом по организации).</w:t>
      </w:r>
    </w:p>
    <w:p w14:paraId="6271C77B" w14:textId="2D404082" w:rsidR="008A0A03" w:rsidRDefault="008A0A03" w:rsidP="008A0A03">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28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6/1/44985</w:t>
      </w:r>
    </w:p>
    <w:p w14:paraId="5A75528D" w14:textId="3CED3D00" w:rsidR="008A0A03" w:rsidRPr="008A0A03" w:rsidRDefault="008A0A03" w:rsidP="00A46DB5">
      <w:pPr>
        <w:pStyle w:val="s3"/>
        <w:numPr>
          <w:ilvl w:val="0"/>
          <w:numId w:val="2"/>
        </w:numPr>
        <w:shd w:val="clear" w:color="auto" w:fill="FFFFFF"/>
        <w:spacing w:before="0" w:beforeAutospacing="0" w:after="0" w:afterAutospacing="0"/>
        <w:ind w:left="567" w:hanging="567"/>
        <w:jc w:val="both"/>
        <w:rPr>
          <w:b/>
          <w:sz w:val="23"/>
          <w:szCs w:val="23"/>
        </w:rPr>
      </w:pPr>
      <w:r>
        <w:rPr>
          <w:b/>
          <w:sz w:val="23"/>
          <w:szCs w:val="23"/>
        </w:rPr>
        <w:t>Ф</w:t>
      </w:r>
      <w:r w:rsidRPr="008A0A03">
        <w:rPr>
          <w:b/>
          <w:sz w:val="23"/>
          <w:szCs w:val="23"/>
        </w:rPr>
        <w:t xml:space="preserve">едеральный инвестиционный налоговый вычет по налогу на прибыль организаций может быть применен либо организацией, осуществившей расходы, предусмотренные пунктом 4 статьи 286 </w:t>
      </w:r>
      <w:r w:rsidRPr="00A46DB5">
        <w:rPr>
          <w:b/>
          <w:sz w:val="23"/>
          <w:szCs w:val="23"/>
          <w:vertAlign w:val="superscript"/>
        </w:rPr>
        <w:t>2</w:t>
      </w:r>
      <w:r w:rsidRPr="008A0A03">
        <w:rPr>
          <w:b/>
          <w:sz w:val="23"/>
          <w:szCs w:val="23"/>
        </w:rPr>
        <w:t xml:space="preserve"> </w:t>
      </w:r>
      <w:r w:rsidR="00A46DB5">
        <w:rPr>
          <w:b/>
          <w:sz w:val="23"/>
          <w:szCs w:val="23"/>
        </w:rPr>
        <w:t>НК РФ</w:t>
      </w:r>
      <w:r w:rsidRPr="008A0A03">
        <w:rPr>
          <w:b/>
          <w:sz w:val="23"/>
          <w:szCs w:val="23"/>
        </w:rPr>
        <w:t xml:space="preserve">, являющейся налогоплательщиком, исчисляющим и уплачивающим налог на прибыль организаций в федеральный бюджет по общеустановленной ставке, и соответствующей критериям, установленным пунктом 1 постановления № 1638 (не относящейся к тем категориям налогоплательщиков, которые поименованы в пункте 10 статьи 286 </w:t>
      </w:r>
      <w:r w:rsidRPr="00A46DB5">
        <w:rPr>
          <w:b/>
          <w:sz w:val="23"/>
          <w:szCs w:val="23"/>
          <w:vertAlign w:val="superscript"/>
        </w:rPr>
        <w:t>2</w:t>
      </w:r>
      <w:r w:rsidRPr="008A0A03">
        <w:rPr>
          <w:b/>
          <w:sz w:val="23"/>
          <w:szCs w:val="23"/>
        </w:rPr>
        <w:t xml:space="preserve"> </w:t>
      </w:r>
      <w:r w:rsidR="00A46DB5">
        <w:rPr>
          <w:b/>
          <w:sz w:val="23"/>
          <w:szCs w:val="23"/>
        </w:rPr>
        <w:t>НК РФ</w:t>
      </w:r>
      <w:r w:rsidRPr="008A0A03">
        <w:rPr>
          <w:b/>
          <w:sz w:val="23"/>
          <w:szCs w:val="23"/>
        </w:rPr>
        <w:t xml:space="preserve">), либо организацией, также являющейся налогоплательщиком, исчисляющим и уплачивающим налог на прибыль организаций в федеральный бюджет по общеустановленной ставке, входящей в одну группу с вышеуказанной организацией, осуществившей расходы, при условии передачи этой вышеуказанной организацией документов, подтверждающих суммы осуществленных расходов, указанных в пункте 4 статьи 286 </w:t>
      </w:r>
      <w:r w:rsidRPr="00A46DB5">
        <w:rPr>
          <w:b/>
          <w:sz w:val="23"/>
          <w:szCs w:val="23"/>
          <w:vertAlign w:val="superscript"/>
        </w:rPr>
        <w:t>2</w:t>
      </w:r>
      <w:r w:rsidRPr="008A0A03">
        <w:rPr>
          <w:b/>
          <w:sz w:val="23"/>
          <w:szCs w:val="23"/>
        </w:rPr>
        <w:t xml:space="preserve"> </w:t>
      </w:r>
      <w:r w:rsidR="00A46DB5">
        <w:rPr>
          <w:b/>
          <w:sz w:val="23"/>
          <w:szCs w:val="23"/>
        </w:rPr>
        <w:t>НК РФ</w:t>
      </w:r>
      <w:r w:rsidRPr="008A0A03">
        <w:rPr>
          <w:b/>
          <w:sz w:val="23"/>
          <w:szCs w:val="23"/>
        </w:rPr>
        <w:t xml:space="preserve"> (не относящейся к тем категориям налогоплательщиков, которые поименованы в пункте 10 статьи 286 </w:t>
      </w:r>
      <w:r w:rsidRPr="00A46DB5">
        <w:rPr>
          <w:b/>
          <w:sz w:val="23"/>
          <w:szCs w:val="23"/>
          <w:vertAlign w:val="superscript"/>
        </w:rPr>
        <w:t>2</w:t>
      </w:r>
      <w:r w:rsidRPr="008A0A03">
        <w:rPr>
          <w:b/>
          <w:sz w:val="23"/>
          <w:szCs w:val="23"/>
        </w:rPr>
        <w:t xml:space="preserve"> </w:t>
      </w:r>
      <w:r w:rsidR="00A46DB5">
        <w:rPr>
          <w:b/>
          <w:sz w:val="23"/>
          <w:szCs w:val="23"/>
        </w:rPr>
        <w:t>НК РФ</w:t>
      </w:r>
      <w:r w:rsidRPr="008A0A03">
        <w:rPr>
          <w:b/>
          <w:sz w:val="23"/>
          <w:szCs w:val="23"/>
        </w:rPr>
        <w:t>).</w:t>
      </w:r>
      <w:r>
        <w:rPr>
          <w:b/>
          <w:sz w:val="23"/>
          <w:szCs w:val="23"/>
        </w:rPr>
        <w:t xml:space="preserve"> </w:t>
      </w:r>
    </w:p>
    <w:p w14:paraId="57AC164E" w14:textId="22238C85" w:rsidR="008A0A03" w:rsidRDefault="008A0A03" w:rsidP="008A0A03">
      <w:pPr>
        <w:pStyle w:val="ad"/>
        <w:shd w:val="clear" w:color="auto" w:fill="FFFFFF"/>
        <w:spacing w:before="120" w:after="120"/>
        <w:ind w:left="567"/>
        <w:contextualSpacing w:val="0"/>
        <w:jc w:val="both"/>
        <w:rPr>
          <w:bCs/>
          <w:i/>
          <w:iCs/>
          <w:color w:val="000000" w:themeColor="text1"/>
          <w:sz w:val="23"/>
          <w:szCs w:val="23"/>
          <w:lang w:eastAsia="ru-RU"/>
        </w:rPr>
      </w:pPr>
      <w:r w:rsidRPr="00972483">
        <w:rPr>
          <w:bCs/>
          <w:i/>
          <w:iCs/>
          <w:color w:val="000000" w:themeColor="text1"/>
          <w:sz w:val="23"/>
          <w:szCs w:val="23"/>
          <w:lang w:eastAsia="ru-RU"/>
        </w:rPr>
        <w:t xml:space="preserve">Письмо Департамента налоговой политики Минфина России от </w:t>
      </w:r>
      <w:r>
        <w:rPr>
          <w:bCs/>
          <w:i/>
          <w:iCs/>
          <w:color w:val="000000" w:themeColor="text1"/>
          <w:sz w:val="23"/>
          <w:szCs w:val="23"/>
          <w:lang w:eastAsia="ru-RU"/>
        </w:rPr>
        <w:t>29 мая</w:t>
      </w:r>
      <w:r w:rsidRPr="00972483">
        <w:rPr>
          <w:bCs/>
          <w:i/>
          <w:iCs/>
          <w:color w:val="000000" w:themeColor="text1"/>
          <w:sz w:val="23"/>
          <w:szCs w:val="23"/>
          <w:lang w:eastAsia="ru-RU"/>
        </w:rPr>
        <w:t xml:space="preserve"> 2026 г. N 03-0</w:t>
      </w:r>
      <w:r w:rsidRPr="00183BE3">
        <w:rPr>
          <w:bCs/>
          <w:i/>
          <w:iCs/>
          <w:color w:val="000000" w:themeColor="text1"/>
          <w:sz w:val="23"/>
          <w:szCs w:val="23"/>
          <w:lang w:eastAsia="ru-RU"/>
        </w:rPr>
        <w:t>3</w:t>
      </w:r>
      <w:r w:rsidRPr="00972483">
        <w:rPr>
          <w:bCs/>
          <w:i/>
          <w:iCs/>
          <w:color w:val="000000" w:themeColor="text1"/>
          <w:sz w:val="23"/>
          <w:szCs w:val="23"/>
          <w:lang w:eastAsia="ru-RU"/>
        </w:rPr>
        <w:t>-0</w:t>
      </w:r>
      <w:r>
        <w:rPr>
          <w:bCs/>
          <w:i/>
          <w:iCs/>
          <w:color w:val="000000" w:themeColor="text1"/>
          <w:sz w:val="23"/>
          <w:szCs w:val="23"/>
          <w:lang w:eastAsia="ru-RU"/>
        </w:rPr>
        <w:t>6/1/45671</w:t>
      </w:r>
    </w:p>
    <w:p w14:paraId="37C355E7" w14:textId="77777777" w:rsidR="00143542" w:rsidRDefault="00143542" w:rsidP="006320E0">
      <w:pPr>
        <w:pStyle w:val="ad"/>
        <w:shd w:val="clear" w:color="auto" w:fill="FFFFFF"/>
        <w:spacing w:before="120" w:after="120"/>
        <w:ind w:left="567"/>
        <w:contextualSpacing w:val="0"/>
        <w:jc w:val="both"/>
        <w:rPr>
          <w:bCs/>
          <w:i/>
          <w:iCs/>
          <w:color w:val="000000" w:themeColor="text1"/>
          <w:sz w:val="23"/>
          <w:szCs w:val="23"/>
          <w:lang w:eastAsia="ru-RU"/>
        </w:rPr>
      </w:pPr>
    </w:p>
    <w:p w14:paraId="46865ECE" w14:textId="1637DBFF" w:rsidR="00800444" w:rsidRPr="006320E0" w:rsidRDefault="00800444" w:rsidP="006320E0">
      <w:pPr>
        <w:pStyle w:val="s3"/>
        <w:numPr>
          <w:ilvl w:val="0"/>
          <w:numId w:val="2"/>
        </w:numPr>
        <w:shd w:val="clear" w:color="auto" w:fill="FFFFFF"/>
        <w:spacing w:before="0" w:beforeAutospacing="0" w:after="0" w:afterAutospacing="0"/>
        <w:ind w:left="567" w:hanging="567"/>
        <w:jc w:val="both"/>
        <w:rPr>
          <w:b/>
          <w:sz w:val="23"/>
          <w:szCs w:val="23"/>
        </w:rPr>
      </w:pPr>
      <w:r w:rsidRPr="006320E0">
        <w:rPr>
          <w:b/>
          <w:sz w:val="23"/>
          <w:szCs w:val="23"/>
        </w:rPr>
        <w:t>При определении налоговых обязательств по налогу на прибыль и НДС инспекция должна учитывать действительный экономический смысл хозяйственных операций, в том числе периоды отражения затрат в составе расходов</w:t>
      </w:r>
      <w:r w:rsidR="00143542">
        <w:rPr>
          <w:b/>
          <w:sz w:val="23"/>
          <w:szCs w:val="23"/>
        </w:rPr>
        <w:t>.</w:t>
      </w:r>
    </w:p>
    <w:p w14:paraId="3CF569B5" w14:textId="4EC396E2" w:rsidR="00800444" w:rsidRPr="006320E0" w:rsidRDefault="00800444" w:rsidP="006320E0">
      <w:pPr>
        <w:pStyle w:val="ad"/>
        <w:shd w:val="clear" w:color="auto" w:fill="FFFFFF"/>
        <w:spacing w:before="120" w:after="120"/>
        <w:ind w:left="567"/>
        <w:contextualSpacing w:val="0"/>
        <w:jc w:val="both"/>
        <w:rPr>
          <w:bCs/>
          <w:i/>
          <w:iCs/>
          <w:color w:val="000000" w:themeColor="text1"/>
          <w:sz w:val="23"/>
          <w:szCs w:val="23"/>
          <w:lang w:eastAsia="ru-RU"/>
        </w:rPr>
      </w:pPr>
      <w:r w:rsidRPr="006320E0">
        <w:rPr>
          <w:bCs/>
          <w:i/>
          <w:iCs/>
          <w:color w:val="000000" w:themeColor="text1"/>
          <w:sz w:val="23"/>
          <w:szCs w:val="23"/>
          <w:lang w:eastAsia="ru-RU"/>
        </w:rPr>
        <w:t>Постановление Арбитражного суда Московского округа от 4 мая 2026 г. N Ф05-2998/26 по делу N А40-279508/2024</w:t>
      </w:r>
    </w:p>
    <w:p w14:paraId="2BEFE2F3" w14:textId="77777777" w:rsidR="00800444" w:rsidRPr="006320E0" w:rsidRDefault="00800444"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Налоговый орган доначислил налоги в связи с получением налогоплательщиком необоснованной налоговой выгоды при взаимоотношениях с контрагентами.</w:t>
      </w:r>
    </w:p>
    <w:p w14:paraId="2CE23D26" w14:textId="77777777" w:rsidR="00800444" w:rsidRPr="006320E0" w:rsidRDefault="00800444"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По мнению налогоплательщика, вменяя обществу указанное нарушение, налоговым органом неверно произведен расчет действительных налоговых обязательств общества.</w:t>
      </w:r>
    </w:p>
    <w:p w14:paraId="7E50AF78" w14:textId="77777777" w:rsidR="00800444" w:rsidRPr="006320E0" w:rsidRDefault="00800444"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Суд, исследовав обстоятельства дела, не согласился с налогоплательщиком.</w:t>
      </w:r>
    </w:p>
    <w:p w14:paraId="78689889" w14:textId="77777777" w:rsidR="00800444" w:rsidRPr="006320E0" w:rsidRDefault="00800444"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Налоговым органом представлен расчет суммы затрат по взаимоотношениям общества со спорными контрагентами, включенных в состав расходов для целей исчисления налога на прибыль организаций, который произведен на основании данных, отраженных в регистрах бухгалтерского и налогового учета, представленных обществом в ходе проведения выездной налоговой проверки, и при расчете в обязательном порядке учтены периоды отражения затрат в составе расходов, в связи с чем налогообложение в рассматриваемом случае не может быть признано произвольным и не имеющим экономического обоснования.</w:t>
      </w:r>
    </w:p>
    <w:p w14:paraId="5FB0A90B" w14:textId="77777777" w:rsidR="00800444" w:rsidRPr="006320E0" w:rsidRDefault="00800444"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Из материалов дела следует, что при определении налоговых обязательств по налогу на прибыль и НДС инспекцией учтен действительный экономический смысл хозяйственных операций, их экономическое обоснование, содержательный аспект сделок, что соответствует принципу экономической обоснованности налога.</w:t>
      </w:r>
    </w:p>
    <w:p w14:paraId="1751ECC8" w14:textId="77777777" w:rsidR="00800444" w:rsidRDefault="00800444"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Такой способ определения налоговых обязательств предопределен компетенцией налоговых органов и обязанностью по проведению мероприятий налогового контроля, определению фактических налоговых обязательств.</w:t>
      </w:r>
    </w:p>
    <w:p w14:paraId="6911B78D" w14:textId="77777777" w:rsidR="006320E0" w:rsidRPr="006320E0" w:rsidRDefault="006320E0" w:rsidP="006320E0">
      <w:pPr>
        <w:pStyle w:val="s1"/>
        <w:shd w:val="clear" w:color="auto" w:fill="FFFFFF"/>
        <w:spacing w:before="0" w:beforeAutospacing="0" w:after="0" w:afterAutospacing="0"/>
        <w:ind w:firstLine="567"/>
        <w:jc w:val="both"/>
        <w:rPr>
          <w:color w:val="22272F"/>
          <w:sz w:val="23"/>
          <w:szCs w:val="23"/>
        </w:rPr>
      </w:pPr>
    </w:p>
    <w:p w14:paraId="4513F323" w14:textId="09A848DA" w:rsidR="009942AF" w:rsidRPr="006320E0" w:rsidRDefault="009942AF" w:rsidP="006320E0">
      <w:pPr>
        <w:pStyle w:val="s3"/>
        <w:numPr>
          <w:ilvl w:val="0"/>
          <w:numId w:val="2"/>
        </w:numPr>
        <w:shd w:val="clear" w:color="auto" w:fill="FFFFFF"/>
        <w:spacing w:before="0" w:beforeAutospacing="0" w:after="0" w:afterAutospacing="0"/>
        <w:ind w:left="567" w:hanging="567"/>
        <w:jc w:val="both"/>
        <w:rPr>
          <w:b/>
          <w:sz w:val="23"/>
          <w:szCs w:val="23"/>
        </w:rPr>
      </w:pPr>
      <w:r w:rsidRPr="006320E0">
        <w:rPr>
          <w:b/>
          <w:sz w:val="23"/>
          <w:szCs w:val="23"/>
        </w:rPr>
        <w:t>Поскольку автобусы приобретены ГУПом за счет бюджетного финансирования, суд признал неправомерным начисление амортизации у налогоплательщика, которому они были переданы от ГУПа в качестве вклада в уставный капитал</w:t>
      </w:r>
      <w:r w:rsidR="00A46DB5">
        <w:rPr>
          <w:b/>
          <w:sz w:val="23"/>
          <w:szCs w:val="23"/>
        </w:rPr>
        <w:t>.</w:t>
      </w:r>
    </w:p>
    <w:p w14:paraId="72F9DCDB" w14:textId="5BC91326" w:rsidR="009942AF" w:rsidRPr="006320E0" w:rsidRDefault="009942AF" w:rsidP="006320E0">
      <w:pPr>
        <w:pStyle w:val="ad"/>
        <w:shd w:val="clear" w:color="auto" w:fill="FFFFFF"/>
        <w:spacing w:before="120" w:after="120"/>
        <w:ind w:left="567"/>
        <w:contextualSpacing w:val="0"/>
        <w:jc w:val="both"/>
        <w:rPr>
          <w:bCs/>
          <w:i/>
          <w:iCs/>
          <w:color w:val="000000" w:themeColor="text1"/>
          <w:sz w:val="23"/>
          <w:szCs w:val="23"/>
          <w:lang w:eastAsia="ru-RU"/>
        </w:rPr>
      </w:pPr>
      <w:r w:rsidRPr="006320E0">
        <w:rPr>
          <w:bCs/>
          <w:i/>
          <w:iCs/>
          <w:color w:val="000000" w:themeColor="text1"/>
          <w:sz w:val="23"/>
          <w:szCs w:val="23"/>
          <w:lang w:eastAsia="ru-RU"/>
        </w:rPr>
        <w:lastRenderedPageBreak/>
        <w:t>Постановление Арбитражного суда Центрального округа от 13 мая 2026 г. N Ф10-938/26 по делу N А08-12274/2023</w:t>
      </w:r>
    </w:p>
    <w:p w14:paraId="29636CAB" w14:textId="77777777" w:rsidR="009942AF" w:rsidRPr="006320E0" w:rsidRDefault="009942AF"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Налоговый орган посчитал, что налогоплательщик занизил налоговую базу по налогу на прибыль, неправомерно начислив амортизацию в отношении автобусов, приобретенных за счет бюджета.</w:t>
      </w:r>
    </w:p>
    <w:p w14:paraId="664CA5A0" w14:textId="77777777" w:rsidR="009942AF" w:rsidRPr="006320E0" w:rsidRDefault="009942AF"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Суд, исследовав обстоятельства дела, с выводами налогового органа согласился.</w:t>
      </w:r>
    </w:p>
    <w:p w14:paraId="257ACC3C" w14:textId="77777777" w:rsidR="009942AF" w:rsidRDefault="009942AF"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В данном деле суд установил, что в целях реализации программы был заключен государственный контракт на поставку автобусов, которые были переданы департаменту, впоследствии они переданы в хозяйственное ведение ГУПа. В 2022 г. данные автобусы были переданы налогоплательщику в качестве вклада в уставный капитал. Следовательно, налогоплательщик фактически не нес реальных расходов по приобретению имущества, созданного собственником за счет средств целевого бюджетного финансирования и переданного безвозмездно. Поскольку имущество, полученное в хозяйственное ведение, было создано за счет средств целевого бюджетного финансирования, суд указал на то, что амортизация по такому имуществу не начисляется и остаточная стоимость для целей налога на прибыль равна нулю.</w:t>
      </w:r>
    </w:p>
    <w:p w14:paraId="4CAF17A0" w14:textId="77777777" w:rsidR="006320E0" w:rsidRPr="006320E0" w:rsidRDefault="006320E0" w:rsidP="006320E0">
      <w:pPr>
        <w:pStyle w:val="s1"/>
        <w:shd w:val="clear" w:color="auto" w:fill="FFFFFF"/>
        <w:spacing w:before="0" w:beforeAutospacing="0" w:after="0" w:afterAutospacing="0"/>
        <w:ind w:firstLine="567"/>
        <w:jc w:val="both"/>
        <w:rPr>
          <w:color w:val="22272F"/>
          <w:sz w:val="23"/>
          <w:szCs w:val="23"/>
        </w:rPr>
      </w:pPr>
    </w:p>
    <w:p w14:paraId="63B26500" w14:textId="17FF9968" w:rsidR="003C394D" w:rsidRPr="006320E0" w:rsidRDefault="003C394D" w:rsidP="006320E0">
      <w:pPr>
        <w:pStyle w:val="s3"/>
        <w:numPr>
          <w:ilvl w:val="0"/>
          <w:numId w:val="2"/>
        </w:numPr>
        <w:shd w:val="clear" w:color="auto" w:fill="FFFFFF"/>
        <w:spacing w:before="0" w:beforeAutospacing="0" w:after="0" w:afterAutospacing="0"/>
        <w:ind w:left="567" w:hanging="567"/>
        <w:jc w:val="both"/>
        <w:rPr>
          <w:b/>
          <w:sz w:val="23"/>
          <w:szCs w:val="23"/>
        </w:rPr>
      </w:pPr>
      <w:r w:rsidRPr="006320E0">
        <w:rPr>
          <w:b/>
          <w:sz w:val="23"/>
          <w:szCs w:val="23"/>
        </w:rPr>
        <w:t>Отсутствие складских помещений, товарного запаса, позволяющего осуществить поставку топлива, операций по расчетному счету, связанных с приобретением и дальнейшей поставкой ТМЦ, свидетельствует о формальном характере взаимоотношений налогоплательщика с контрагентом</w:t>
      </w:r>
      <w:r w:rsidR="00A46DB5">
        <w:rPr>
          <w:b/>
          <w:sz w:val="23"/>
          <w:szCs w:val="23"/>
        </w:rPr>
        <w:t>.</w:t>
      </w:r>
    </w:p>
    <w:p w14:paraId="7D385F55" w14:textId="376FC735" w:rsidR="003C394D" w:rsidRPr="006320E0" w:rsidRDefault="003C394D" w:rsidP="006320E0">
      <w:pPr>
        <w:pStyle w:val="ad"/>
        <w:shd w:val="clear" w:color="auto" w:fill="FFFFFF"/>
        <w:spacing w:before="120" w:after="120"/>
        <w:ind w:left="567"/>
        <w:contextualSpacing w:val="0"/>
        <w:jc w:val="both"/>
        <w:rPr>
          <w:bCs/>
          <w:i/>
          <w:iCs/>
          <w:color w:val="000000" w:themeColor="text1"/>
          <w:sz w:val="23"/>
          <w:szCs w:val="23"/>
          <w:lang w:eastAsia="ru-RU"/>
        </w:rPr>
      </w:pPr>
      <w:r w:rsidRPr="006320E0">
        <w:rPr>
          <w:bCs/>
          <w:i/>
          <w:iCs/>
          <w:color w:val="000000" w:themeColor="text1"/>
          <w:sz w:val="23"/>
          <w:szCs w:val="23"/>
          <w:lang w:eastAsia="ru-RU"/>
        </w:rPr>
        <w:t>Постановление Арбитражного суда Дальневосточного округа от 15 мая 2026 г. N Ф03-649/26 по делу N А51-2742/2025</w:t>
      </w:r>
    </w:p>
    <w:p w14:paraId="4DD99687" w14:textId="77777777" w:rsidR="003C394D" w:rsidRPr="006320E0" w:rsidRDefault="003C394D"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По мнению налогового органа, общество создало формальный документооборот с контрагентом для получения необоснованной налоговой выгоды, в результате чего доначислены налог на прибыль, НДС.</w:t>
      </w:r>
    </w:p>
    <w:p w14:paraId="2F70979B" w14:textId="77777777" w:rsidR="003C394D" w:rsidRPr="006320E0" w:rsidRDefault="003C394D"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Суд, исследовав обстоятельства дела, согласился с позицией налогового органа.</w:t>
      </w:r>
    </w:p>
    <w:p w14:paraId="0D74D1A1" w14:textId="77777777" w:rsidR="003C394D" w:rsidRPr="006320E0" w:rsidRDefault="003C394D"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При этом судом учтено отсутствие у спорного контрагента складских помещений, товарного запаса, позволяющего осуществить поставку топлива, операций по расчетному счету, связанных с приобретением и дальнейшей поставкой ТМЦ.</w:t>
      </w:r>
    </w:p>
    <w:p w14:paraId="559AC96E" w14:textId="77777777" w:rsidR="003C394D" w:rsidRPr="006320E0" w:rsidRDefault="003C394D"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Обращено внимание, что УПД не содержат сведений о транспортных накладных, на основании которых осуществлена перевозка грузов, о паспортах качества, сертификатах соответствия, массе груза, дате получения груза грузополучателем. В ТТН не указаны тип транспортного средства, его грузоподъемность и вместимость. По данным системы "Платон" транспортные средства, обозначенные в транспортных накладных по транспортировке нефтепродуктов, в соответствующие календарные даты на территорию грузополучателя не заезжали, а также в указанном направлении не двигались.</w:t>
      </w:r>
    </w:p>
    <w:p w14:paraId="2E2E66CA" w14:textId="77777777" w:rsidR="003C394D" w:rsidRPr="006320E0" w:rsidRDefault="003C394D"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Кроме того, суд принял во внимание, что обществом не представлены документы, предусмотренные условиями договора (спецификации, заявки), а также документы</w:t>
      </w:r>
      <w:r>
        <w:rPr>
          <w:rFonts w:ascii="PT Serif" w:hAnsi="PT Serif"/>
          <w:color w:val="22272F"/>
          <w:sz w:val="23"/>
          <w:szCs w:val="23"/>
        </w:rPr>
        <w:t xml:space="preserve"> складского учета, подтверждающие движение товара (приходные ордера на приемку ТМЦ, требования-накладные на выдачу ТМЦ, отчеты по движению ТМЦ, карточки складского </w:t>
      </w:r>
      <w:r w:rsidRPr="006320E0">
        <w:rPr>
          <w:color w:val="22272F"/>
          <w:sz w:val="23"/>
          <w:szCs w:val="23"/>
        </w:rPr>
        <w:t>учета, акты на списание нефтепродуктов и пр.).</w:t>
      </w:r>
    </w:p>
    <w:p w14:paraId="452A2774" w14:textId="77777777" w:rsidR="003C394D" w:rsidRDefault="003C394D"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Таким образом, суд пришел к выводу, что спорные хозяйственные операции не обладают признаком реальности.</w:t>
      </w:r>
    </w:p>
    <w:p w14:paraId="5AF9AE96" w14:textId="77777777" w:rsidR="00A46DB5" w:rsidRPr="006320E0" w:rsidRDefault="00A46DB5" w:rsidP="006320E0">
      <w:pPr>
        <w:pStyle w:val="s1"/>
        <w:shd w:val="clear" w:color="auto" w:fill="FFFFFF"/>
        <w:spacing w:before="0" w:beforeAutospacing="0" w:after="0" w:afterAutospacing="0"/>
        <w:ind w:firstLine="567"/>
        <w:jc w:val="both"/>
        <w:rPr>
          <w:color w:val="22272F"/>
          <w:sz w:val="23"/>
          <w:szCs w:val="23"/>
        </w:rPr>
      </w:pPr>
    </w:p>
    <w:p w14:paraId="5F64D019" w14:textId="43ACE5D3" w:rsidR="001D36C3" w:rsidRPr="006320E0" w:rsidRDefault="001D36C3" w:rsidP="006320E0">
      <w:pPr>
        <w:pStyle w:val="s3"/>
        <w:numPr>
          <w:ilvl w:val="0"/>
          <w:numId w:val="2"/>
        </w:numPr>
        <w:shd w:val="clear" w:color="auto" w:fill="FFFFFF"/>
        <w:spacing w:before="0" w:beforeAutospacing="0" w:after="0" w:afterAutospacing="0"/>
        <w:ind w:left="567" w:hanging="567"/>
        <w:jc w:val="both"/>
        <w:rPr>
          <w:b/>
          <w:sz w:val="23"/>
          <w:szCs w:val="23"/>
        </w:rPr>
      </w:pPr>
      <w:r w:rsidRPr="006320E0">
        <w:rPr>
          <w:b/>
          <w:sz w:val="23"/>
          <w:szCs w:val="23"/>
        </w:rPr>
        <w:t>Кредиторская задолженность признается нереальной ко взысканию и подлежит отражению в составе доходов в периоде внесения в ЕГРЮЛ записи об исключении кредитора из реестра</w:t>
      </w:r>
      <w:r w:rsidR="00A46DB5">
        <w:rPr>
          <w:b/>
          <w:sz w:val="23"/>
          <w:szCs w:val="23"/>
        </w:rPr>
        <w:t>.</w:t>
      </w:r>
    </w:p>
    <w:p w14:paraId="0B1BD615" w14:textId="7AEA7540" w:rsidR="001D36C3" w:rsidRPr="006320E0" w:rsidRDefault="001D36C3" w:rsidP="006320E0">
      <w:pPr>
        <w:pStyle w:val="ad"/>
        <w:shd w:val="clear" w:color="auto" w:fill="FFFFFF"/>
        <w:spacing w:before="120" w:after="120"/>
        <w:ind w:left="567"/>
        <w:contextualSpacing w:val="0"/>
        <w:jc w:val="both"/>
        <w:rPr>
          <w:bCs/>
          <w:i/>
          <w:iCs/>
          <w:color w:val="000000" w:themeColor="text1"/>
          <w:sz w:val="23"/>
          <w:szCs w:val="23"/>
          <w:lang w:eastAsia="ru-RU"/>
        </w:rPr>
      </w:pPr>
      <w:r w:rsidRPr="006320E0">
        <w:rPr>
          <w:bCs/>
          <w:i/>
          <w:iCs/>
          <w:color w:val="000000" w:themeColor="text1"/>
          <w:sz w:val="23"/>
          <w:szCs w:val="23"/>
          <w:lang w:eastAsia="ru-RU"/>
        </w:rPr>
        <w:t>Постановление Арбитражного суда Центрального округа от 27 мая 2026 г. N Ф10-786/26 по делу N А08-2735/2025</w:t>
      </w:r>
    </w:p>
    <w:p w14:paraId="399047F1" w14:textId="77777777" w:rsidR="001D36C3" w:rsidRPr="006320E0" w:rsidRDefault="001D36C3"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Налоговый орган посчитал, что налогоплательщик занизил налоговую базу по налогу на прибыль, не отразив в составе доходов нереальную ко взысканию кредиторскую задолженность лиц, исключенных из ЕГРЮЛ.</w:t>
      </w:r>
    </w:p>
    <w:p w14:paraId="6F24C1DD" w14:textId="77777777" w:rsidR="001D36C3" w:rsidRPr="006320E0" w:rsidRDefault="001D36C3"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Суд, исследовав обстоятельства дела, согласился с выводами налогового органа.</w:t>
      </w:r>
    </w:p>
    <w:p w14:paraId="702E28E7" w14:textId="77777777" w:rsidR="001D36C3" w:rsidRPr="006320E0" w:rsidRDefault="001D36C3"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lastRenderedPageBreak/>
        <w:t>В рассматриваемом деле суд установил, что в отношении спорных контрагентов внесена запись об исключении из ЕГРЮЛ в связи с наличием в ЕГРЮЛ недостоверных сведений. Перечень оснований для списания кредиторской задолженности является открытым. Прекращение деятельности кредитора относится к основаниям, при наличии которых сумма кредиторской задолженности подлежит включению в состав внереализационных доходов. Суд указал, что правовые последствия исключения недействующего юридического лица из ЕГРЮЛ приравнены ГК РФ к его ликвидации. Периодом, в котором следует отражать кредиторскую задолженность для целей бухгалтерского и налогового учета, признается период, в котором наступает событие, связанное с моментом прекращения обязательства.</w:t>
      </w:r>
    </w:p>
    <w:p w14:paraId="35E41C3B" w14:textId="77777777" w:rsidR="001D36C3" w:rsidRDefault="001D36C3"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Учитывая изложенное, суд признал решение налогового органа обоснованным.</w:t>
      </w:r>
    </w:p>
    <w:p w14:paraId="0728F337" w14:textId="77777777" w:rsidR="006320E0" w:rsidRPr="006320E0" w:rsidRDefault="006320E0" w:rsidP="006320E0">
      <w:pPr>
        <w:pStyle w:val="s1"/>
        <w:shd w:val="clear" w:color="auto" w:fill="FFFFFF"/>
        <w:spacing w:before="0" w:beforeAutospacing="0" w:after="0" w:afterAutospacing="0"/>
        <w:ind w:firstLine="567"/>
        <w:jc w:val="both"/>
        <w:rPr>
          <w:color w:val="22272F"/>
          <w:sz w:val="23"/>
          <w:szCs w:val="23"/>
        </w:rPr>
      </w:pPr>
    </w:p>
    <w:p w14:paraId="472E9241" w14:textId="37AB8FA7" w:rsidR="001D36C3" w:rsidRPr="006320E0" w:rsidRDefault="001D36C3" w:rsidP="006320E0">
      <w:pPr>
        <w:pStyle w:val="s3"/>
        <w:numPr>
          <w:ilvl w:val="0"/>
          <w:numId w:val="2"/>
        </w:numPr>
        <w:shd w:val="clear" w:color="auto" w:fill="FFFFFF"/>
        <w:spacing w:before="0" w:beforeAutospacing="0" w:after="0" w:afterAutospacing="0"/>
        <w:ind w:left="567" w:hanging="567"/>
        <w:jc w:val="both"/>
        <w:rPr>
          <w:b/>
          <w:sz w:val="23"/>
          <w:szCs w:val="23"/>
        </w:rPr>
      </w:pPr>
      <w:r w:rsidRPr="006320E0">
        <w:rPr>
          <w:b/>
          <w:sz w:val="23"/>
          <w:szCs w:val="23"/>
        </w:rPr>
        <w:t>Суд признал, что налогоплательщик, осуществлявший деятельность по разработке и модификации ПО, доля дохода от которой превышает 70% его совокупного дохода, имеет право на применение ставки 0% по налогу на прибыль независимо от наличия у него исключительного права на это ПО</w:t>
      </w:r>
      <w:r w:rsidR="00A46DB5">
        <w:rPr>
          <w:b/>
          <w:sz w:val="23"/>
          <w:szCs w:val="23"/>
        </w:rPr>
        <w:t>.</w:t>
      </w:r>
    </w:p>
    <w:p w14:paraId="79368F55" w14:textId="116993FA" w:rsidR="001D36C3" w:rsidRPr="006320E0" w:rsidRDefault="001D36C3" w:rsidP="006320E0">
      <w:pPr>
        <w:pStyle w:val="ad"/>
        <w:shd w:val="clear" w:color="auto" w:fill="FFFFFF"/>
        <w:spacing w:before="120" w:after="120"/>
        <w:ind w:left="567"/>
        <w:contextualSpacing w:val="0"/>
        <w:jc w:val="both"/>
        <w:rPr>
          <w:bCs/>
          <w:i/>
          <w:iCs/>
          <w:color w:val="000000" w:themeColor="text1"/>
          <w:sz w:val="23"/>
          <w:szCs w:val="23"/>
          <w:lang w:eastAsia="ru-RU"/>
        </w:rPr>
      </w:pPr>
      <w:r w:rsidRPr="006320E0">
        <w:rPr>
          <w:bCs/>
          <w:i/>
          <w:iCs/>
          <w:color w:val="000000" w:themeColor="text1"/>
          <w:sz w:val="23"/>
          <w:szCs w:val="23"/>
          <w:lang w:eastAsia="ru-RU"/>
        </w:rPr>
        <w:t>Постановление Арбитражного суда Центрального округа от 27 мая 2026 г. N Ф10-644/26 по делу N А68-8610/2024</w:t>
      </w:r>
    </w:p>
    <w:p w14:paraId="60ADA413" w14:textId="77777777" w:rsidR="001D36C3" w:rsidRPr="006320E0" w:rsidRDefault="001D36C3"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Налоговый орган начислил налогоплательщику недоимку по налогу на прибыль в связи с неправомерным применением нулевой ставки, поскольку выручка от реализации, модернизации или модификации ПО составляет менее 70% от общего объема выручки.</w:t>
      </w:r>
    </w:p>
    <w:p w14:paraId="007C4C4A" w14:textId="77777777" w:rsidR="001D36C3" w:rsidRPr="006320E0" w:rsidRDefault="001D36C3"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Суд, исследовав обстоятельства дела, с выводами налогового органа не согласился.</w:t>
      </w:r>
    </w:p>
    <w:p w14:paraId="3B876F20" w14:textId="77777777" w:rsidR="001D36C3" w:rsidRPr="006320E0" w:rsidRDefault="001D36C3"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Налогоплательщик прошел государственную аккредитацию в качестве организации, осуществляющей деятельность в области информационных технологий. При этом его участие в развитии ПО отвечает требованиям НК РФ.</w:t>
      </w:r>
    </w:p>
    <w:p w14:paraId="55BEF9F6" w14:textId="77777777" w:rsidR="001D36C3" w:rsidRPr="006320E0" w:rsidRDefault="001D36C3"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Полученный им доход соответствует требованиям НК РФ в части доходов от предоставления прав использования программ для ЭВМ, в том числе через информационно-телекоммуникационную сеть "Интернет", а также в части оказания услуг по техническому сопровождению ПО. Доля доходов от соответствующих видов деятельности превышает 70%.</w:t>
      </w:r>
    </w:p>
    <w:p w14:paraId="1A8847C8" w14:textId="77777777" w:rsidR="001D36C3" w:rsidRPr="006320E0" w:rsidRDefault="001D36C3" w:rsidP="006320E0">
      <w:pPr>
        <w:pStyle w:val="s1"/>
        <w:shd w:val="clear" w:color="auto" w:fill="FFFFFF"/>
        <w:spacing w:before="0" w:beforeAutospacing="0" w:after="0" w:afterAutospacing="0"/>
        <w:ind w:firstLine="567"/>
        <w:jc w:val="both"/>
        <w:rPr>
          <w:color w:val="22272F"/>
          <w:sz w:val="23"/>
          <w:szCs w:val="23"/>
        </w:rPr>
      </w:pPr>
      <w:r w:rsidRPr="006320E0">
        <w:rPr>
          <w:color w:val="22272F"/>
          <w:sz w:val="23"/>
          <w:szCs w:val="23"/>
        </w:rPr>
        <w:t>Отклоняя довод налогового органа о том, что налогоплательщик не входил в одну группу лиц с правообладателем ПО в период разработки, адаптации и (или) модификации ПО, суд указал, что для целей применения льгот не требуется формальный переход исключительного права, зарегистрированного в Роспатенте, если соблюдены требования НК РФ: участие в разработке (модификации, адаптации) и наличие контроля через структуру владения.</w:t>
      </w:r>
    </w:p>
    <w:p w14:paraId="1B80B89C" w14:textId="77777777" w:rsidR="000C69EB" w:rsidRPr="00916EAE" w:rsidRDefault="00D71565">
      <w:pPr>
        <w:keepNext/>
        <w:numPr>
          <w:ilvl w:val="1"/>
          <w:numId w:val="1"/>
        </w:numPr>
        <w:tabs>
          <w:tab w:val="left" w:pos="567"/>
        </w:tabs>
        <w:spacing w:beforeLines="120" w:before="288" w:afterLines="120" w:after="288"/>
        <w:ind w:left="1134" w:hanging="567"/>
        <w:jc w:val="center"/>
        <w:outlineLvl w:val="0"/>
        <w:rPr>
          <w:b/>
          <w:bCs/>
          <w:sz w:val="23"/>
          <w:szCs w:val="23"/>
        </w:rPr>
      </w:pPr>
      <w:bookmarkStart w:id="94" w:name="_Toc142645960"/>
      <w:bookmarkStart w:id="95" w:name="_Toc238724152"/>
      <w:bookmarkStart w:id="96" w:name="_Hlk184557513"/>
      <w:bookmarkEnd w:id="93"/>
      <w:r w:rsidRPr="00916EAE">
        <w:rPr>
          <w:b/>
          <w:bCs/>
          <w:sz w:val="23"/>
          <w:szCs w:val="23"/>
        </w:rPr>
        <w:t>Налог на добавленную стоимость</w:t>
      </w:r>
      <w:bookmarkEnd w:id="94"/>
      <w:bookmarkEnd w:id="95"/>
    </w:p>
    <w:bookmarkEnd w:id="96"/>
    <w:p w14:paraId="6ECC8D7B" w14:textId="5709FD0F" w:rsidR="00264F49" w:rsidRPr="00273233" w:rsidRDefault="00264F49" w:rsidP="00264F49">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У</w:t>
      </w:r>
      <w:r w:rsidRPr="00264F49">
        <w:rPr>
          <w:b/>
          <w:color w:val="22272F"/>
          <w:sz w:val="23"/>
          <w:szCs w:val="23"/>
        </w:rPr>
        <w:t xml:space="preserve">слуги по распространению входных билетов на посещение театрально-зрелищных, культурно-просветительных и зрелищно-развлекательных мероприятий является самостоятельным видом услуг в сфере культуры и искусства. В связи с этим услуги уполномоченного организатором лица по распространению на территории </w:t>
      </w:r>
      <w:r>
        <w:rPr>
          <w:b/>
          <w:color w:val="22272F"/>
          <w:sz w:val="23"/>
          <w:szCs w:val="23"/>
        </w:rPr>
        <w:t>РФ</w:t>
      </w:r>
      <w:r w:rsidRPr="00264F49">
        <w:rPr>
          <w:b/>
          <w:color w:val="22272F"/>
          <w:sz w:val="23"/>
          <w:szCs w:val="23"/>
        </w:rPr>
        <w:t xml:space="preserve"> билетов на театрально-зрелищные и зрелищно-развлекательные мероприятия освобождаются от налогообложения НДС на основании подпункта 20 пункта 2 статьи 149 </w:t>
      </w:r>
      <w:r>
        <w:rPr>
          <w:b/>
          <w:color w:val="22272F"/>
          <w:sz w:val="23"/>
          <w:szCs w:val="23"/>
        </w:rPr>
        <w:t>НК РФ</w:t>
      </w:r>
      <w:r w:rsidRPr="00264F49">
        <w:rPr>
          <w:b/>
          <w:color w:val="22272F"/>
          <w:sz w:val="23"/>
          <w:szCs w:val="23"/>
        </w:rPr>
        <w:t xml:space="preserve"> вне зависимости от места фактического проведения этих театрально-зрелищных и зрелищно-развлекательных мероприятий, при соблюдении требований к реализованным билетам как бланкам строгой отчётности, а также наличия у уполномоченного организатором лица соответствующего кода вида деятельности по Общероссийскому классификатору видов деятельности.</w:t>
      </w:r>
    </w:p>
    <w:p w14:paraId="385C874B" w14:textId="5E17BE82" w:rsidR="00264F49" w:rsidRPr="006320E0" w:rsidRDefault="00264F49"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04 мая 2026 г. N 03-07-08/37078</w:t>
      </w:r>
    </w:p>
    <w:p w14:paraId="165CF573" w14:textId="14073FD0" w:rsidR="00264F49" w:rsidRPr="00273233" w:rsidRDefault="00264F49" w:rsidP="00264F49">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С</w:t>
      </w:r>
      <w:r w:rsidRPr="00264F49">
        <w:rPr>
          <w:b/>
          <w:color w:val="22272F"/>
          <w:sz w:val="23"/>
          <w:szCs w:val="23"/>
        </w:rPr>
        <w:t xml:space="preserve">огласно подпункту 21 пункта 2 статьи 149 </w:t>
      </w:r>
      <w:r>
        <w:rPr>
          <w:b/>
          <w:color w:val="22272F"/>
          <w:sz w:val="23"/>
          <w:szCs w:val="23"/>
        </w:rPr>
        <w:t>НК РФ</w:t>
      </w:r>
      <w:r w:rsidRPr="00264F49">
        <w:rPr>
          <w:b/>
          <w:color w:val="22272F"/>
          <w:sz w:val="23"/>
          <w:szCs w:val="23"/>
        </w:rPr>
        <w:t xml:space="preserve"> не подлежит налогообложению НДС выполнение работ (услуг) по производству кинопродукции, выполняемых (оказываемых) организациями кинематографии, прав на использование (включая прокат и показ) кинопродукции, получившей удостоверение национального фильма.</w:t>
      </w:r>
    </w:p>
    <w:p w14:paraId="7ECF4A03" w14:textId="7028CE50" w:rsidR="00264F49" w:rsidRPr="006320E0" w:rsidRDefault="00264F49"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lastRenderedPageBreak/>
        <w:t>Письмо Департамента налоговой политики Минфина России от 04 мая 2026 г. N 03-07-07/37080</w:t>
      </w:r>
    </w:p>
    <w:p w14:paraId="653C701B" w14:textId="46513AAE" w:rsidR="00273233" w:rsidRPr="00273233" w:rsidRDefault="00273233" w:rsidP="00273233">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П</w:t>
      </w:r>
      <w:r w:rsidRPr="00273233">
        <w:rPr>
          <w:b/>
          <w:color w:val="22272F"/>
          <w:sz w:val="23"/>
          <w:szCs w:val="23"/>
        </w:rPr>
        <w:t>ри реализации российской организацией на территории Российской Федерации товаров, заявленных к выпуску УЭО до подачи декларации на товары и выпущенных в таможенной процедуре для внутреннего потребления, в графе 11 счета-фактуры указывается регистрационный номер заявления о выпуске товаров, в соответствии с которым осуществлен выпуск товаров.</w:t>
      </w:r>
    </w:p>
    <w:p w14:paraId="2EEA8791" w14:textId="35450C63" w:rsidR="00FB5FA3" w:rsidRDefault="00273233" w:rsidP="00273233">
      <w:pPr>
        <w:pStyle w:val="s3"/>
        <w:shd w:val="clear" w:color="auto" w:fill="FFFFFF"/>
        <w:spacing w:before="0" w:beforeAutospacing="0" w:after="0" w:afterAutospacing="0"/>
        <w:ind w:left="567"/>
        <w:jc w:val="both"/>
        <w:rPr>
          <w:b/>
          <w:color w:val="22272F"/>
          <w:sz w:val="23"/>
          <w:szCs w:val="23"/>
        </w:rPr>
      </w:pPr>
      <w:r w:rsidRPr="00273233">
        <w:rPr>
          <w:b/>
          <w:color w:val="22272F"/>
          <w:sz w:val="23"/>
          <w:szCs w:val="23"/>
        </w:rPr>
        <w:t>При этом налогоплательщик, реализующий указанные товары, несет ответственность только за соответствие указанных сведений в предъявляемых им счетах-фактурах сведениям, содержащимся в полученных им счетах-фактурах и товаросопроводительных документах.</w:t>
      </w:r>
    </w:p>
    <w:p w14:paraId="34F91060" w14:textId="5094353A" w:rsidR="00273233" w:rsidRPr="00A937A0" w:rsidRDefault="00273233" w:rsidP="00273233">
      <w:pPr>
        <w:pStyle w:val="s3"/>
        <w:shd w:val="clear" w:color="auto" w:fill="FFFFFF"/>
        <w:spacing w:before="0" w:beforeAutospacing="0" w:after="0" w:afterAutospacing="0"/>
        <w:ind w:left="567"/>
        <w:jc w:val="both"/>
        <w:rPr>
          <w:b/>
          <w:color w:val="22272F"/>
          <w:sz w:val="23"/>
          <w:szCs w:val="23"/>
        </w:rPr>
      </w:pPr>
      <w:r w:rsidRPr="00273233">
        <w:rPr>
          <w:b/>
          <w:color w:val="22272F"/>
          <w:sz w:val="23"/>
          <w:szCs w:val="23"/>
        </w:rPr>
        <w:t xml:space="preserve">Что касается принятия к вычету сумм НДС, то такой вычет производится на основании счетов-фактур, выставленных УЭО, а также счетов-фактур, которые выставлены при перепродаже такого товара, в порядке и на условиях, установленных статьями 171 и 172 </w:t>
      </w:r>
      <w:r>
        <w:rPr>
          <w:b/>
          <w:color w:val="22272F"/>
          <w:sz w:val="23"/>
          <w:szCs w:val="23"/>
        </w:rPr>
        <w:t>НК РФ</w:t>
      </w:r>
      <w:r w:rsidRPr="00273233">
        <w:rPr>
          <w:b/>
          <w:color w:val="22272F"/>
          <w:sz w:val="23"/>
          <w:szCs w:val="23"/>
        </w:rPr>
        <w:t>.</w:t>
      </w:r>
    </w:p>
    <w:p w14:paraId="765F8EBA" w14:textId="33FF3C0F" w:rsidR="00FB5FA3" w:rsidRPr="006320E0" w:rsidRDefault="00FB5FA3"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04 мая 2026 г. N 03-07-08/37084</w:t>
      </w:r>
    </w:p>
    <w:p w14:paraId="75A3B600" w14:textId="6D79E463" w:rsidR="00273233" w:rsidRPr="00273233" w:rsidRDefault="00273233" w:rsidP="00273233">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В</w:t>
      </w:r>
      <w:r w:rsidRPr="00273233">
        <w:rPr>
          <w:b/>
          <w:color w:val="22272F"/>
          <w:sz w:val="23"/>
          <w:szCs w:val="23"/>
        </w:rPr>
        <w:t xml:space="preserve"> случае, если передача прав на использование секрета производства (ноу-хау) осуществляется по лицензионному договору на безвозмездной основе, то данная операция освобождается от налогообложения налогом на добавленную стоимость.</w:t>
      </w:r>
    </w:p>
    <w:p w14:paraId="7269B887" w14:textId="4A5F7C02" w:rsidR="00273233" w:rsidRPr="006320E0" w:rsidRDefault="00273233"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04 мая 2026 г. N 03-07-08/37145</w:t>
      </w:r>
    </w:p>
    <w:p w14:paraId="3811C811" w14:textId="0443CDCE" w:rsidR="00A937A0" w:rsidRPr="00A937A0" w:rsidRDefault="00FB5FA3" w:rsidP="00FB5FA3">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Н</w:t>
      </w:r>
      <w:r w:rsidRPr="00FB5FA3">
        <w:rPr>
          <w:b/>
          <w:color w:val="22272F"/>
          <w:sz w:val="23"/>
          <w:szCs w:val="23"/>
        </w:rPr>
        <w:t xml:space="preserve">а период с 1 апреля по 31 декабря 2026 г. включительно организации и индивидуальные предприниматели, указанные в абзаце двенадцатом подпункта 38 пункта 3 статьи 149 </w:t>
      </w:r>
      <w:r>
        <w:rPr>
          <w:b/>
          <w:color w:val="22272F"/>
          <w:sz w:val="23"/>
          <w:szCs w:val="23"/>
        </w:rPr>
        <w:t>НК РФ</w:t>
      </w:r>
      <w:r w:rsidRPr="00FB5FA3">
        <w:rPr>
          <w:b/>
          <w:color w:val="22272F"/>
          <w:sz w:val="23"/>
          <w:szCs w:val="23"/>
        </w:rPr>
        <w:t>, освобождение от налогообложения налогом на добавленную стоимость в отношении услуг общественного питания, поименованных в данном подпункте, применяют без соблюдения условия о среднемесячном размере выплат и иных вознаграждений, начисленных ими в пользу физических лиц.</w:t>
      </w:r>
    </w:p>
    <w:p w14:paraId="419669BE" w14:textId="58F9F06C" w:rsidR="00E94280" w:rsidRPr="006320E0" w:rsidRDefault="00E94280"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w:t>
      </w:r>
      <w:r w:rsidR="00773E42" w:rsidRPr="006320E0">
        <w:rPr>
          <w:i/>
          <w:color w:val="22272F"/>
          <w:sz w:val="23"/>
          <w:szCs w:val="23"/>
          <w:shd w:val="clear" w:color="auto" w:fill="FFFFFF"/>
        </w:rPr>
        <w:t>4</w:t>
      </w:r>
      <w:r w:rsidRPr="006320E0">
        <w:rPr>
          <w:i/>
          <w:color w:val="22272F"/>
          <w:sz w:val="23"/>
          <w:szCs w:val="23"/>
          <w:shd w:val="clear" w:color="auto" w:fill="FFFFFF"/>
        </w:rPr>
        <w:t xml:space="preserve"> </w:t>
      </w:r>
      <w:r w:rsidR="00773E42" w:rsidRPr="006320E0">
        <w:rPr>
          <w:i/>
          <w:color w:val="22272F"/>
          <w:sz w:val="23"/>
          <w:szCs w:val="23"/>
          <w:shd w:val="clear" w:color="auto" w:fill="FFFFFF"/>
        </w:rPr>
        <w:t>ма</w:t>
      </w:r>
      <w:r w:rsidR="00B21121" w:rsidRPr="006320E0">
        <w:rPr>
          <w:i/>
          <w:color w:val="22272F"/>
          <w:sz w:val="23"/>
          <w:szCs w:val="23"/>
          <w:shd w:val="clear" w:color="auto" w:fill="FFFFFF"/>
        </w:rPr>
        <w:t>я</w:t>
      </w:r>
      <w:r w:rsidRPr="006320E0">
        <w:rPr>
          <w:i/>
          <w:color w:val="22272F"/>
          <w:sz w:val="23"/>
          <w:szCs w:val="23"/>
          <w:shd w:val="clear" w:color="auto" w:fill="FFFFFF"/>
        </w:rPr>
        <w:t xml:space="preserve"> 2026 г. N 03-07-</w:t>
      </w:r>
      <w:r w:rsidR="00FB5FA3" w:rsidRPr="006320E0">
        <w:rPr>
          <w:i/>
          <w:color w:val="22272F"/>
          <w:sz w:val="23"/>
          <w:szCs w:val="23"/>
          <w:shd w:val="clear" w:color="auto" w:fill="FFFFFF"/>
        </w:rPr>
        <w:t>07</w:t>
      </w:r>
      <w:r w:rsidRPr="006320E0">
        <w:rPr>
          <w:i/>
          <w:color w:val="22272F"/>
          <w:sz w:val="23"/>
          <w:szCs w:val="23"/>
          <w:shd w:val="clear" w:color="auto" w:fill="FFFFFF"/>
        </w:rPr>
        <w:t>/</w:t>
      </w:r>
      <w:r w:rsidR="00FB5FA3" w:rsidRPr="006320E0">
        <w:rPr>
          <w:i/>
          <w:color w:val="22272F"/>
          <w:sz w:val="23"/>
          <w:szCs w:val="23"/>
          <w:shd w:val="clear" w:color="auto" w:fill="FFFFFF"/>
        </w:rPr>
        <w:t>37270</w:t>
      </w:r>
    </w:p>
    <w:p w14:paraId="25CBDAA8" w14:textId="1B3D18D4" w:rsidR="00273233" w:rsidRPr="00273233" w:rsidRDefault="00264F49" w:rsidP="00264F49">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Е</w:t>
      </w:r>
      <w:r w:rsidR="00273233" w:rsidRPr="00273233">
        <w:rPr>
          <w:b/>
          <w:color w:val="22272F"/>
          <w:sz w:val="23"/>
          <w:szCs w:val="23"/>
        </w:rPr>
        <w:t xml:space="preserve">сли российский индивидуальный предприниматель оказывает иностранному лицу услуги, указанные в Законе № 38-ФЗ, местом реализации таких услуг территория </w:t>
      </w:r>
      <w:r>
        <w:rPr>
          <w:b/>
          <w:color w:val="22272F"/>
          <w:sz w:val="23"/>
          <w:szCs w:val="23"/>
        </w:rPr>
        <w:t>РФ</w:t>
      </w:r>
      <w:r w:rsidR="00273233" w:rsidRPr="00273233">
        <w:rPr>
          <w:b/>
          <w:color w:val="22272F"/>
          <w:sz w:val="23"/>
          <w:szCs w:val="23"/>
        </w:rPr>
        <w:t xml:space="preserve"> не признается и, соответственно, эти услуги НДС в </w:t>
      </w:r>
      <w:r>
        <w:rPr>
          <w:b/>
          <w:color w:val="22272F"/>
          <w:sz w:val="23"/>
          <w:szCs w:val="23"/>
        </w:rPr>
        <w:t>РФ</w:t>
      </w:r>
      <w:r w:rsidR="00273233" w:rsidRPr="00273233">
        <w:rPr>
          <w:b/>
          <w:color w:val="22272F"/>
          <w:sz w:val="23"/>
          <w:szCs w:val="23"/>
        </w:rPr>
        <w:t xml:space="preserve"> не облагаются. Если оказываемые услуги, не относятся к услугам, указанным в Законе № 38-ФЗ, то местом их реализации признается территория </w:t>
      </w:r>
      <w:r>
        <w:rPr>
          <w:b/>
          <w:color w:val="22272F"/>
          <w:sz w:val="23"/>
          <w:szCs w:val="23"/>
        </w:rPr>
        <w:t>РФ</w:t>
      </w:r>
      <w:r w:rsidR="00273233" w:rsidRPr="00273233">
        <w:rPr>
          <w:b/>
          <w:color w:val="22272F"/>
          <w:sz w:val="23"/>
          <w:szCs w:val="23"/>
        </w:rPr>
        <w:t xml:space="preserve"> и такие услуги облагаются НДС.</w:t>
      </w:r>
    </w:p>
    <w:p w14:paraId="189038A6" w14:textId="179B994B" w:rsidR="00273233" w:rsidRPr="006320E0" w:rsidRDefault="00273233"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04 мая 2026 г. N 03-07-08/37400</w:t>
      </w:r>
    </w:p>
    <w:p w14:paraId="3A08FF8B" w14:textId="7C53AEF2" w:rsidR="00753B59" w:rsidRPr="00273233" w:rsidRDefault="004069B7" w:rsidP="004069B7">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С</w:t>
      </w:r>
      <w:r w:rsidRPr="004069B7">
        <w:rPr>
          <w:b/>
          <w:color w:val="22272F"/>
          <w:sz w:val="23"/>
          <w:szCs w:val="23"/>
        </w:rPr>
        <w:t>уммы НДС по предварительной оплате, исчисленные российской организацией - налоговым агентом, подлежат вычетам у данной российской организации в налоговых периодах, в которых услуги фактически оказывались российской организации хозяйствующим субъектом Республики Беларусь и, соответственно, были потреблены российской организацией.</w:t>
      </w:r>
    </w:p>
    <w:p w14:paraId="06404AF8" w14:textId="64417667" w:rsidR="00753B59" w:rsidRPr="006320E0" w:rsidRDefault="00753B59"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05 мая 2026 г. N 03-07-13/1/37560</w:t>
      </w:r>
    </w:p>
    <w:p w14:paraId="0A4A6A99" w14:textId="4197D829" w:rsidR="00753B59" w:rsidRPr="00273233" w:rsidRDefault="00753B59" w:rsidP="00753B59">
      <w:pPr>
        <w:pStyle w:val="s3"/>
        <w:numPr>
          <w:ilvl w:val="0"/>
          <w:numId w:val="2"/>
        </w:numPr>
        <w:shd w:val="clear" w:color="auto" w:fill="FFFFFF"/>
        <w:spacing w:before="0" w:beforeAutospacing="0" w:after="0" w:afterAutospacing="0"/>
        <w:ind w:left="567" w:hanging="567"/>
        <w:jc w:val="both"/>
        <w:rPr>
          <w:b/>
          <w:color w:val="22272F"/>
          <w:sz w:val="23"/>
          <w:szCs w:val="23"/>
        </w:rPr>
      </w:pPr>
      <w:r w:rsidRPr="00753B59">
        <w:rPr>
          <w:b/>
          <w:color w:val="22272F"/>
          <w:sz w:val="23"/>
          <w:szCs w:val="23"/>
        </w:rPr>
        <w:t xml:space="preserve">В отношении сумм НДС, предъявленных по товарам (работам, услугам), приобретенным в период применения индивидуальным предпринимателем ПСН, </w:t>
      </w:r>
      <w:r>
        <w:rPr>
          <w:b/>
          <w:color w:val="22272F"/>
          <w:sz w:val="23"/>
          <w:szCs w:val="23"/>
        </w:rPr>
        <w:t>Минфин РФ сообщает</w:t>
      </w:r>
      <w:r w:rsidRPr="00753B59">
        <w:rPr>
          <w:b/>
          <w:color w:val="22272F"/>
          <w:sz w:val="23"/>
          <w:szCs w:val="23"/>
        </w:rPr>
        <w:t xml:space="preserve">, что пункт 7 статьи 346 45 главы 26 5 "Патентная система налогообложения" </w:t>
      </w:r>
      <w:r>
        <w:rPr>
          <w:b/>
          <w:color w:val="22272F"/>
          <w:sz w:val="23"/>
          <w:szCs w:val="23"/>
        </w:rPr>
        <w:t>НК РФ</w:t>
      </w:r>
      <w:r w:rsidRPr="00753B59">
        <w:rPr>
          <w:b/>
          <w:color w:val="22272F"/>
          <w:sz w:val="23"/>
          <w:szCs w:val="23"/>
        </w:rPr>
        <w:t xml:space="preserve"> дополнен новым абзацем третьим, в соответствии с которым</w:t>
      </w:r>
      <w:r>
        <w:rPr>
          <w:b/>
          <w:color w:val="22272F"/>
          <w:sz w:val="23"/>
          <w:szCs w:val="23"/>
        </w:rPr>
        <w:t>,</w:t>
      </w:r>
      <w:r w:rsidRPr="00753B59">
        <w:rPr>
          <w:b/>
          <w:color w:val="22272F"/>
          <w:sz w:val="23"/>
          <w:szCs w:val="23"/>
        </w:rPr>
        <w:t xml:space="preserve"> начиная с 25 апреля 2026 г. индивидуальный предприниматель, утративший право на применение ПСН и начавший исполнять обязанности налогоплательщика НДС, суммы НДС по </w:t>
      </w:r>
      <w:r w:rsidRPr="00753B59">
        <w:rPr>
          <w:b/>
          <w:color w:val="22272F"/>
          <w:sz w:val="23"/>
          <w:szCs w:val="23"/>
        </w:rPr>
        <w:lastRenderedPageBreak/>
        <w:t xml:space="preserve">приобретенным товарам (работам, услугам), которые до утраты права на применение ПСН не были использованы при применении ПСН, принимает к вычету в порядке, предусмотренном главой 21 </w:t>
      </w:r>
      <w:r>
        <w:rPr>
          <w:b/>
          <w:color w:val="22272F"/>
          <w:sz w:val="23"/>
          <w:szCs w:val="23"/>
        </w:rPr>
        <w:t>НК РФ</w:t>
      </w:r>
      <w:r w:rsidRPr="00273233">
        <w:rPr>
          <w:b/>
          <w:color w:val="22272F"/>
          <w:sz w:val="23"/>
          <w:szCs w:val="23"/>
        </w:rPr>
        <w:t>.</w:t>
      </w:r>
    </w:p>
    <w:p w14:paraId="63E8157E" w14:textId="6444D733" w:rsidR="00753B59" w:rsidRPr="006320E0" w:rsidRDefault="00753B59"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05 мая 2026 г. N 03-07-11/37650</w:t>
      </w:r>
    </w:p>
    <w:p w14:paraId="1C171732" w14:textId="633216A3" w:rsidR="00CC2073" w:rsidRPr="00273233" w:rsidRDefault="00CC2073" w:rsidP="00CC2073">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С</w:t>
      </w:r>
      <w:r w:rsidRPr="00CC2073">
        <w:rPr>
          <w:b/>
          <w:color w:val="22272F"/>
          <w:sz w:val="23"/>
          <w:szCs w:val="23"/>
        </w:rPr>
        <w:t xml:space="preserve"> 1 января 2026 г. услуги по информационно-технологическому обслуживанию, связанные с переводами денежных средств, осуществляемых с использованием СБП, включая С2В-переводы СБП, оказываемые организациями, обеспечивающими информационное и технологическое взаимодействие между участниками расчетов</w:t>
      </w:r>
      <w:r>
        <w:rPr>
          <w:b/>
          <w:color w:val="22272F"/>
          <w:sz w:val="23"/>
          <w:szCs w:val="23"/>
        </w:rPr>
        <w:t xml:space="preserve"> </w:t>
      </w:r>
      <w:r w:rsidRPr="00CC2073">
        <w:rPr>
          <w:b/>
          <w:color w:val="22272F"/>
          <w:sz w:val="23"/>
          <w:szCs w:val="23"/>
        </w:rPr>
        <w:t>подлежат налогообложению налогом на добавленную стоимость.</w:t>
      </w:r>
    </w:p>
    <w:p w14:paraId="3CE1ACC9" w14:textId="761705E2" w:rsidR="00CC2073" w:rsidRPr="006320E0" w:rsidRDefault="00CC2073"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06 мая 2026 г. N 03-07-11/37856</w:t>
      </w:r>
    </w:p>
    <w:p w14:paraId="20258F99" w14:textId="77777777" w:rsidR="001D7319" w:rsidRPr="001D7319" w:rsidRDefault="001D7319" w:rsidP="001D7319">
      <w:pPr>
        <w:pStyle w:val="s3"/>
        <w:numPr>
          <w:ilvl w:val="0"/>
          <w:numId w:val="2"/>
        </w:numPr>
        <w:shd w:val="clear" w:color="auto" w:fill="FFFFFF"/>
        <w:spacing w:before="0" w:beforeAutospacing="0" w:after="0" w:afterAutospacing="0"/>
        <w:ind w:left="567" w:hanging="567"/>
        <w:jc w:val="both"/>
        <w:rPr>
          <w:b/>
          <w:color w:val="22272F"/>
          <w:sz w:val="23"/>
          <w:szCs w:val="23"/>
        </w:rPr>
      </w:pPr>
      <w:r w:rsidRPr="001D7319">
        <w:rPr>
          <w:b/>
          <w:color w:val="22272F"/>
          <w:sz w:val="23"/>
          <w:szCs w:val="23"/>
        </w:rPr>
        <w:t>НДС по нулевой ставке облагается реализация услуг по международной перевозке товаров, под которой понимается перевозка товаров морскими и речными судами, судами смешанного (река-море) плавания, воздушными судами, поездами и автотранспортом, при которых пункт отправления или назначения расположен за границей. Это касается и транспортно-экспедиционных услуг, оказываемых российскими организациями и ИП на основании договора транспортной экспедиции при организации международной перевозки.</w:t>
      </w:r>
    </w:p>
    <w:p w14:paraId="2F9A05E8" w14:textId="6053F3BC" w:rsidR="00CC2073" w:rsidRPr="00273233" w:rsidRDefault="001D7319" w:rsidP="001D7319">
      <w:pPr>
        <w:pStyle w:val="s3"/>
        <w:shd w:val="clear" w:color="auto" w:fill="FFFFFF"/>
        <w:spacing w:before="0" w:beforeAutospacing="0" w:after="0" w:afterAutospacing="0"/>
        <w:ind w:left="567"/>
        <w:jc w:val="both"/>
        <w:rPr>
          <w:b/>
          <w:color w:val="22272F"/>
          <w:sz w:val="23"/>
          <w:szCs w:val="23"/>
        </w:rPr>
      </w:pPr>
      <w:r w:rsidRPr="001D7319">
        <w:rPr>
          <w:b/>
          <w:color w:val="22272F"/>
          <w:sz w:val="23"/>
          <w:szCs w:val="23"/>
        </w:rPr>
        <w:t>Если по договору транспортно-экспедиционного обслуживания оказываются только услуги по подготовке товаротранспортных и товаросопроводительных документов для оформления поручений на погрузку на судно, информационные услуги и услуги по организации расчетов для обслуживания судна в порту погрузки, нулевая ставка не применяется.</w:t>
      </w:r>
    </w:p>
    <w:p w14:paraId="42E15246" w14:textId="214C80B3" w:rsidR="00CC2073" w:rsidRPr="006320E0" w:rsidRDefault="00CC2073"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06 мая 2026 г. N 03-07-</w:t>
      </w:r>
      <w:r w:rsidR="001D7319" w:rsidRPr="006320E0">
        <w:rPr>
          <w:i/>
          <w:color w:val="22272F"/>
          <w:sz w:val="23"/>
          <w:szCs w:val="23"/>
          <w:shd w:val="clear" w:color="auto" w:fill="FFFFFF"/>
        </w:rPr>
        <w:t>08</w:t>
      </w:r>
      <w:r w:rsidRPr="006320E0">
        <w:rPr>
          <w:i/>
          <w:color w:val="22272F"/>
          <w:sz w:val="23"/>
          <w:szCs w:val="23"/>
          <w:shd w:val="clear" w:color="auto" w:fill="FFFFFF"/>
        </w:rPr>
        <w:t>/37</w:t>
      </w:r>
      <w:r w:rsidR="001D7319" w:rsidRPr="006320E0">
        <w:rPr>
          <w:i/>
          <w:color w:val="22272F"/>
          <w:sz w:val="23"/>
          <w:szCs w:val="23"/>
          <w:shd w:val="clear" w:color="auto" w:fill="FFFFFF"/>
        </w:rPr>
        <w:t>905</w:t>
      </w:r>
    </w:p>
    <w:p w14:paraId="62B42928" w14:textId="730F8182" w:rsidR="00CB5DF8" w:rsidRPr="001D7319" w:rsidRDefault="00CB5DF8" w:rsidP="00380B2A">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О</w:t>
      </w:r>
      <w:r w:rsidRPr="00CB5DF8">
        <w:rPr>
          <w:b/>
          <w:color w:val="22272F"/>
          <w:sz w:val="23"/>
          <w:szCs w:val="23"/>
        </w:rPr>
        <w:t>свобождение от НДС</w:t>
      </w:r>
      <w:r>
        <w:rPr>
          <w:b/>
          <w:color w:val="22272F"/>
          <w:sz w:val="23"/>
          <w:szCs w:val="23"/>
        </w:rPr>
        <w:t xml:space="preserve"> по пп.26 п.2 ст. 149 НК РФ</w:t>
      </w:r>
      <w:r w:rsidRPr="00CB5DF8">
        <w:rPr>
          <w:b/>
          <w:color w:val="22272F"/>
          <w:sz w:val="23"/>
          <w:szCs w:val="23"/>
        </w:rPr>
        <w:t xml:space="preserve"> применяется в случае, когда доработка (обновление) программы для электронных вычислительных машин осуществляется в рамках договора (дополнительного соглашения к договору) на передачу прав на использование таких программ и баз данных.</w:t>
      </w:r>
    </w:p>
    <w:p w14:paraId="349BD99F" w14:textId="42E84C5E" w:rsidR="00CB5DF8" w:rsidRPr="006320E0" w:rsidRDefault="00CB5DF8"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06 мая 2026 г. N 03-07-07/37960</w:t>
      </w:r>
    </w:p>
    <w:p w14:paraId="26F6D14E" w14:textId="3832D7D4" w:rsidR="001D7319" w:rsidRPr="001D7319" w:rsidRDefault="001D7319" w:rsidP="00E3564F">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П</w:t>
      </w:r>
      <w:r w:rsidRPr="001D7319">
        <w:rPr>
          <w:b/>
          <w:color w:val="22272F"/>
          <w:sz w:val="23"/>
          <w:szCs w:val="23"/>
        </w:rPr>
        <w:t>оскольку передача прав на программу для ЭВМ, обеспечивающую функциональную возможность электронного документооборота, в том числе передачу в автоматическом режиме страховой организации информации о пользователе платформы, выразившему намерение на приобретение страховых услуг; доведение до пользователей цифровой платформы обязательных сведений об оказываемых страховых услугах; создание шаблонных форм страхового полиса, выпущенного в формате электронного документа, от страховой организации в адрес пользователя; хранение заключенных страховых полисов и формирование выпущенных страховых полисов не состоит в получении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 по таким предложениям</w:t>
      </w:r>
      <w:r w:rsidR="00E3564F">
        <w:rPr>
          <w:b/>
          <w:color w:val="22272F"/>
          <w:sz w:val="23"/>
          <w:szCs w:val="23"/>
        </w:rPr>
        <w:t>,</w:t>
      </w:r>
      <w:r w:rsidRPr="001D7319">
        <w:rPr>
          <w:b/>
          <w:color w:val="22272F"/>
          <w:sz w:val="23"/>
          <w:szCs w:val="23"/>
        </w:rPr>
        <w:t xml:space="preserve"> ограничения, установленные абзацем вторым подпунктом 26 пункта 2 статьи 149 </w:t>
      </w:r>
      <w:r>
        <w:rPr>
          <w:b/>
          <w:color w:val="22272F"/>
          <w:sz w:val="23"/>
          <w:szCs w:val="23"/>
        </w:rPr>
        <w:t>НК РФ</w:t>
      </w:r>
      <w:r w:rsidRPr="001D7319">
        <w:rPr>
          <w:b/>
          <w:color w:val="22272F"/>
          <w:sz w:val="23"/>
          <w:szCs w:val="23"/>
        </w:rPr>
        <w:t>, применению не подлежат.</w:t>
      </w:r>
    </w:p>
    <w:p w14:paraId="548E422B" w14:textId="77EDA32E" w:rsidR="001D7319" w:rsidRPr="006320E0" w:rsidRDefault="001D7319"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06 мая 2026 г. N 03-07-08/37981</w:t>
      </w:r>
    </w:p>
    <w:p w14:paraId="60FDEF75" w14:textId="56BBA1D3" w:rsidR="00AC667F" w:rsidRPr="001D7319" w:rsidRDefault="00CB5DF8" w:rsidP="00CB5DF8">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П</w:t>
      </w:r>
      <w:r w:rsidRPr="00CB5DF8">
        <w:rPr>
          <w:b/>
          <w:color w:val="22272F"/>
          <w:sz w:val="23"/>
          <w:szCs w:val="23"/>
        </w:rPr>
        <w:t xml:space="preserve">ри реализации БГВС, произведенных на территории Российской Федерации, налогообложение НДС производится по ставке в размере 0 процентов при </w:t>
      </w:r>
      <w:r w:rsidRPr="00CB5DF8">
        <w:rPr>
          <w:b/>
          <w:color w:val="22272F"/>
          <w:sz w:val="23"/>
          <w:szCs w:val="23"/>
        </w:rPr>
        <w:lastRenderedPageBreak/>
        <w:t xml:space="preserve">представлении в налоговый орган документов, предусмотренных пунктами 15.7 и 15.8 статьи 165 </w:t>
      </w:r>
      <w:r>
        <w:rPr>
          <w:b/>
          <w:color w:val="22272F"/>
          <w:sz w:val="23"/>
          <w:szCs w:val="23"/>
        </w:rPr>
        <w:t>НК РФ</w:t>
      </w:r>
      <w:r w:rsidRPr="00CB5DF8">
        <w:rPr>
          <w:b/>
          <w:color w:val="22272F"/>
          <w:sz w:val="23"/>
          <w:szCs w:val="23"/>
        </w:rPr>
        <w:t>, независимо от того, какому лицу реализуются БВГС.</w:t>
      </w:r>
    </w:p>
    <w:p w14:paraId="08D83F9D" w14:textId="0DDEA207" w:rsidR="00AC667F" w:rsidRPr="006320E0" w:rsidRDefault="00AC667F"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06 мая 2026 г. N 03-07-08/</w:t>
      </w:r>
      <w:r w:rsidR="00CB5DF8" w:rsidRPr="006320E0">
        <w:rPr>
          <w:i/>
          <w:color w:val="22272F"/>
          <w:sz w:val="23"/>
          <w:szCs w:val="23"/>
          <w:shd w:val="clear" w:color="auto" w:fill="FFFFFF"/>
        </w:rPr>
        <w:t>3</w:t>
      </w:r>
      <w:r w:rsidRPr="006320E0">
        <w:rPr>
          <w:i/>
          <w:color w:val="22272F"/>
          <w:sz w:val="23"/>
          <w:szCs w:val="23"/>
          <w:shd w:val="clear" w:color="auto" w:fill="FFFFFF"/>
        </w:rPr>
        <w:t>8006</w:t>
      </w:r>
    </w:p>
    <w:p w14:paraId="0F8A41CB" w14:textId="250ED60E" w:rsidR="00BD5EEA" w:rsidRPr="00380B2A" w:rsidRDefault="00B31E24" w:rsidP="00B31E24">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П</w:t>
      </w:r>
      <w:r w:rsidR="00BD5EEA" w:rsidRPr="00BD5EEA">
        <w:rPr>
          <w:b/>
          <w:color w:val="22272F"/>
          <w:sz w:val="23"/>
          <w:szCs w:val="23"/>
        </w:rPr>
        <w:t>оскольку услуги по обеспечению информационно-технической возможности и технической поддержки регистрации и оплаты проезда пассажирами не относятся к регулируемым Федеральным законом услугам (работам), связанным с осуществлением регулярных перевозок по регулируемым тарифам, то для применения освобождения от обложения НДС, предусмотренного подпунктом 7.1 пункта 2 статьи 149 Кодекса, в отношении таких услуг оснований не имеется.</w:t>
      </w:r>
    </w:p>
    <w:p w14:paraId="460ACE34" w14:textId="54E1BEC0" w:rsidR="00BD5EEA" w:rsidRPr="006320E0" w:rsidRDefault="00BD5EEA"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07 мая 2026 г. N 03-07-7/38239</w:t>
      </w:r>
    </w:p>
    <w:p w14:paraId="3A329C26" w14:textId="7BA84538" w:rsidR="00380B2A" w:rsidRPr="00380B2A" w:rsidRDefault="00BD5EEA" w:rsidP="00BD5EEA">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М</w:t>
      </w:r>
      <w:r w:rsidRPr="00BD5EEA">
        <w:rPr>
          <w:b/>
          <w:color w:val="22272F"/>
          <w:sz w:val="23"/>
          <w:szCs w:val="23"/>
        </w:rPr>
        <w:t>естом реализации услуг по перевозке, а также услуг, непосредственно связанных с перевозкой, с территории одного иностранного государства, через территорию Российской Федерации на территорию другого иностранного государства, оказываемых российской организацией по договору с российской организацией либо с иностранной организацией, не являющейся хозяйствующим субъектом государства члена Евразийского экономического союза, территория Российской Федерации не признается и, соответственно, такие услуги объектом налогообложения налогом на добавленную стоимость в Российской Федерации не являются.</w:t>
      </w:r>
    </w:p>
    <w:p w14:paraId="260A73FE" w14:textId="6AA45705" w:rsidR="00380B2A" w:rsidRPr="006320E0" w:rsidRDefault="00380B2A"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07 мая 2026 г. N 03-07-08/38408</w:t>
      </w:r>
    </w:p>
    <w:p w14:paraId="6E78B28B" w14:textId="57DDD985" w:rsidR="00380B2A" w:rsidRPr="00380B2A" w:rsidRDefault="00380B2A" w:rsidP="00380B2A">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С</w:t>
      </w:r>
      <w:r w:rsidRPr="00380B2A">
        <w:rPr>
          <w:b/>
          <w:color w:val="22272F"/>
          <w:sz w:val="23"/>
          <w:szCs w:val="23"/>
        </w:rPr>
        <w:t>тавка налога на добавленную стоимость в размере 0 процентов применяется при оказании транспортно-экспедиционных услуг при организации международной перевозки, то есть перевозки из Российской Федерации на территорию иностранного государства.</w:t>
      </w:r>
    </w:p>
    <w:p w14:paraId="4C7A6735" w14:textId="74EEB880" w:rsidR="00380B2A" w:rsidRPr="001D7319" w:rsidRDefault="00380B2A" w:rsidP="00380B2A">
      <w:pPr>
        <w:pStyle w:val="s3"/>
        <w:shd w:val="clear" w:color="auto" w:fill="FFFFFF"/>
        <w:spacing w:before="0" w:beforeAutospacing="0" w:after="0" w:afterAutospacing="0"/>
        <w:ind w:left="567"/>
        <w:jc w:val="both"/>
        <w:rPr>
          <w:b/>
          <w:color w:val="22272F"/>
          <w:sz w:val="23"/>
          <w:szCs w:val="23"/>
        </w:rPr>
      </w:pPr>
      <w:r w:rsidRPr="00380B2A">
        <w:rPr>
          <w:b/>
          <w:color w:val="22272F"/>
          <w:sz w:val="23"/>
          <w:szCs w:val="23"/>
        </w:rPr>
        <w:t>В связи с этим в отношении транспортно-экспедиционных услуг, оказываемых в пределах территории Российской Федерации, применяется ставка НДС в размере 22 процента независимо от факта последующего вывоза товаров за пределы территории Российской Федерации.</w:t>
      </w:r>
    </w:p>
    <w:p w14:paraId="0ED63A98" w14:textId="3DAD57AF" w:rsidR="00380B2A" w:rsidRPr="006320E0" w:rsidRDefault="00380B2A"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07 мая 2026 г. N 03-07-08/38468</w:t>
      </w:r>
    </w:p>
    <w:p w14:paraId="3B275308" w14:textId="5AAC3B68" w:rsidR="005864BC" w:rsidRPr="00380B2A" w:rsidRDefault="005864BC" w:rsidP="005864BC">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Р</w:t>
      </w:r>
      <w:r w:rsidRPr="005864BC">
        <w:rPr>
          <w:b/>
          <w:color w:val="22272F"/>
          <w:sz w:val="23"/>
          <w:szCs w:val="23"/>
        </w:rPr>
        <w:t>аботы по переработке товаров, помещенных под таможенную процедуру переработки на таможенной территории, подлежат налогообложению налогом на добавленную стоимость по ставке в размере 0 процентов при выполнении работ как организацией, заключившей контракт с иностранным лицом на переработку таких товаров, так и организацией, которая привлекается в качестве переработчика имеющей разрешение таможенного органа на переработку организацией, и которая указана в разрешении на переработку.</w:t>
      </w:r>
    </w:p>
    <w:p w14:paraId="5B0A15C4" w14:textId="1122BAF0" w:rsidR="00F23BD3" w:rsidRPr="006320E0" w:rsidRDefault="005864BC"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0</w:t>
      </w:r>
      <w:r w:rsidR="002558F1" w:rsidRPr="006320E0">
        <w:rPr>
          <w:i/>
          <w:color w:val="22272F"/>
          <w:sz w:val="23"/>
          <w:szCs w:val="23"/>
          <w:shd w:val="clear" w:color="auto" w:fill="FFFFFF"/>
        </w:rPr>
        <w:t>8</w:t>
      </w:r>
      <w:r w:rsidRPr="006320E0">
        <w:rPr>
          <w:i/>
          <w:color w:val="22272F"/>
          <w:sz w:val="23"/>
          <w:szCs w:val="23"/>
          <w:shd w:val="clear" w:color="auto" w:fill="FFFFFF"/>
        </w:rPr>
        <w:t xml:space="preserve"> мая 2026 г. N 03-03-07/113512</w:t>
      </w:r>
      <w:r w:rsidR="002558F1" w:rsidRPr="006320E0">
        <w:rPr>
          <w:i/>
          <w:color w:val="22272F"/>
          <w:sz w:val="23"/>
          <w:szCs w:val="23"/>
          <w:shd w:val="clear" w:color="auto" w:fill="FFFFFF"/>
        </w:rPr>
        <w:t>; от 08 мая 2026 г. №03-07-08/38843</w:t>
      </w:r>
    </w:p>
    <w:p w14:paraId="245F067A" w14:textId="7216F118" w:rsidR="00DA7D80" w:rsidRPr="00DA7D80" w:rsidRDefault="00DA7D80" w:rsidP="00DA7D80">
      <w:pPr>
        <w:pStyle w:val="s3"/>
        <w:numPr>
          <w:ilvl w:val="0"/>
          <w:numId w:val="2"/>
        </w:numPr>
        <w:shd w:val="clear" w:color="auto" w:fill="FFFFFF"/>
        <w:spacing w:before="0" w:beforeAutospacing="0" w:after="0" w:afterAutospacing="0"/>
        <w:ind w:left="567" w:hanging="567"/>
        <w:jc w:val="both"/>
        <w:rPr>
          <w:b/>
          <w:color w:val="22272F"/>
          <w:sz w:val="23"/>
          <w:szCs w:val="23"/>
        </w:rPr>
      </w:pPr>
      <w:r>
        <w:rPr>
          <w:b/>
          <w:color w:val="22272F"/>
          <w:sz w:val="23"/>
          <w:szCs w:val="23"/>
        </w:rPr>
        <w:t>В</w:t>
      </w:r>
      <w:r w:rsidRPr="00DA7D80">
        <w:rPr>
          <w:b/>
          <w:color w:val="22272F"/>
          <w:sz w:val="23"/>
          <w:szCs w:val="23"/>
        </w:rPr>
        <w:t xml:space="preserve"> настоящее время условиями для освобождения от НДС операций по передаче прав на программы для ЭВМ и баз данных являются включение таких программ и баз данных в единый реестр российских программ для ЭВМ и баз данных</w:t>
      </w:r>
      <w:r>
        <w:rPr>
          <w:b/>
          <w:color w:val="22272F"/>
          <w:sz w:val="23"/>
          <w:szCs w:val="23"/>
        </w:rPr>
        <w:t xml:space="preserve"> </w:t>
      </w:r>
      <w:r w:rsidRPr="00DA7D80">
        <w:rPr>
          <w:b/>
          <w:color w:val="22272F"/>
          <w:sz w:val="23"/>
          <w:szCs w:val="23"/>
        </w:rPr>
        <w:t xml:space="preserve">и соблюдение ограничений, предусмотренных абзацем вторым подпункта 26 пункта 2 статьи 149 </w:t>
      </w:r>
      <w:r>
        <w:rPr>
          <w:b/>
          <w:color w:val="22272F"/>
          <w:sz w:val="23"/>
          <w:szCs w:val="23"/>
        </w:rPr>
        <w:t>НК РФ</w:t>
      </w:r>
      <w:r w:rsidRPr="00DA7D80">
        <w:rPr>
          <w:b/>
          <w:color w:val="22272F"/>
          <w:sz w:val="23"/>
          <w:szCs w:val="23"/>
        </w:rPr>
        <w:t>.</w:t>
      </w:r>
    </w:p>
    <w:p w14:paraId="1A399A96" w14:textId="36C0C2A0" w:rsidR="002558F1" w:rsidRPr="00380B2A" w:rsidRDefault="00DA7D80" w:rsidP="00DA7D80">
      <w:pPr>
        <w:pStyle w:val="s3"/>
        <w:shd w:val="clear" w:color="auto" w:fill="FFFFFF"/>
        <w:spacing w:before="0" w:beforeAutospacing="0" w:after="0" w:afterAutospacing="0"/>
        <w:ind w:left="567"/>
        <w:jc w:val="both"/>
        <w:rPr>
          <w:b/>
          <w:color w:val="22272F"/>
          <w:sz w:val="23"/>
          <w:szCs w:val="23"/>
        </w:rPr>
      </w:pPr>
      <w:r>
        <w:rPr>
          <w:b/>
          <w:color w:val="22272F"/>
          <w:sz w:val="23"/>
          <w:szCs w:val="23"/>
        </w:rPr>
        <w:t>Е</w:t>
      </w:r>
      <w:r w:rsidRPr="00DA7D80">
        <w:rPr>
          <w:b/>
          <w:color w:val="22272F"/>
          <w:sz w:val="23"/>
          <w:szCs w:val="23"/>
        </w:rPr>
        <w:t>сли предоставление права удаленного пользования программами для ЭВМ осуществляется по модели SaaS (Software as a Service) посредством получения пользователями удаленного доступа к этим программам для ЭВМ, базам данных через интернет на основании договора на предоставление доступа, то согласно выработанной Минфином России и ФНС России позиции налогоплательщик применяет освобождение по НДС.</w:t>
      </w:r>
    </w:p>
    <w:p w14:paraId="2EEC3D1E" w14:textId="6BCE07DE" w:rsidR="002558F1" w:rsidRPr="006320E0" w:rsidRDefault="002558F1"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lastRenderedPageBreak/>
        <w:t xml:space="preserve">Письмо Департамента налоговой политики Минфина России от </w:t>
      </w:r>
      <w:r w:rsidR="00DA7D80" w:rsidRPr="006320E0">
        <w:rPr>
          <w:i/>
          <w:color w:val="22272F"/>
          <w:sz w:val="23"/>
          <w:szCs w:val="23"/>
          <w:shd w:val="clear" w:color="auto" w:fill="FFFFFF"/>
        </w:rPr>
        <w:t>1</w:t>
      </w:r>
      <w:r w:rsidRPr="006320E0">
        <w:rPr>
          <w:i/>
          <w:color w:val="22272F"/>
          <w:sz w:val="23"/>
          <w:szCs w:val="23"/>
          <w:shd w:val="clear" w:color="auto" w:fill="FFFFFF"/>
        </w:rPr>
        <w:t>8 мая 2026 г. N 03-0</w:t>
      </w:r>
      <w:r w:rsidR="00DA7D80" w:rsidRPr="006320E0">
        <w:rPr>
          <w:i/>
          <w:color w:val="22272F"/>
          <w:sz w:val="23"/>
          <w:szCs w:val="23"/>
          <w:shd w:val="clear" w:color="auto" w:fill="FFFFFF"/>
        </w:rPr>
        <w:t>3</w:t>
      </w:r>
      <w:r w:rsidRPr="006320E0">
        <w:rPr>
          <w:i/>
          <w:color w:val="22272F"/>
          <w:sz w:val="23"/>
          <w:szCs w:val="23"/>
          <w:shd w:val="clear" w:color="auto" w:fill="FFFFFF"/>
        </w:rPr>
        <w:t>-0</w:t>
      </w:r>
      <w:r w:rsidR="00DA7D80" w:rsidRPr="006320E0">
        <w:rPr>
          <w:i/>
          <w:color w:val="22272F"/>
          <w:sz w:val="23"/>
          <w:szCs w:val="23"/>
          <w:shd w:val="clear" w:color="auto" w:fill="FFFFFF"/>
        </w:rPr>
        <w:t>6</w:t>
      </w:r>
      <w:r w:rsidRPr="006320E0">
        <w:rPr>
          <w:i/>
          <w:color w:val="22272F"/>
          <w:sz w:val="23"/>
          <w:szCs w:val="23"/>
          <w:shd w:val="clear" w:color="auto" w:fill="FFFFFF"/>
        </w:rPr>
        <w:t>/</w:t>
      </w:r>
      <w:r w:rsidR="00DA7D80" w:rsidRPr="006320E0">
        <w:rPr>
          <w:i/>
          <w:color w:val="22272F"/>
          <w:sz w:val="23"/>
          <w:szCs w:val="23"/>
          <w:shd w:val="clear" w:color="auto" w:fill="FFFFFF"/>
        </w:rPr>
        <w:t>1/41224</w:t>
      </w:r>
    </w:p>
    <w:p w14:paraId="77B50D4F" w14:textId="77777777" w:rsidR="00DA7D80" w:rsidRDefault="00DA7D80" w:rsidP="00DA7D80">
      <w:pPr>
        <w:pStyle w:val="s3"/>
        <w:numPr>
          <w:ilvl w:val="0"/>
          <w:numId w:val="2"/>
        </w:numPr>
        <w:shd w:val="clear" w:color="auto" w:fill="FFFFFF"/>
        <w:spacing w:before="0" w:beforeAutospacing="0" w:after="0" w:afterAutospacing="0"/>
        <w:ind w:left="567"/>
        <w:jc w:val="both"/>
        <w:rPr>
          <w:b/>
          <w:color w:val="22272F"/>
          <w:sz w:val="23"/>
          <w:szCs w:val="23"/>
        </w:rPr>
      </w:pPr>
      <w:r w:rsidRPr="00DA7D80">
        <w:rPr>
          <w:b/>
          <w:color w:val="22272F"/>
          <w:sz w:val="23"/>
          <w:szCs w:val="23"/>
        </w:rPr>
        <w:t>Реализация протезов, относимых к протезно-ортопедическим изделиям, включенным в раздел IV Перечня (утв. Постановлением Правительства Российской Федерации от 30 сентября 2015 г. № 1042), освобождается от НДС.</w:t>
      </w:r>
    </w:p>
    <w:p w14:paraId="33D144CE" w14:textId="4183E93E" w:rsidR="00DA7D80" w:rsidRPr="00DA7D80" w:rsidRDefault="00DA7D80" w:rsidP="00BD125A">
      <w:pPr>
        <w:pStyle w:val="s3"/>
        <w:shd w:val="clear" w:color="auto" w:fill="FFFFFF"/>
        <w:spacing w:before="0" w:beforeAutospacing="0" w:after="0" w:afterAutospacing="0"/>
        <w:ind w:left="567"/>
        <w:jc w:val="both"/>
        <w:rPr>
          <w:b/>
          <w:color w:val="22272F"/>
          <w:sz w:val="23"/>
          <w:szCs w:val="23"/>
        </w:rPr>
      </w:pPr>
      <w:r w:rsidRPr="00DA7D80">
        <w:rPr>
          <w:b/>
          <w:color w:val="22272F"/>
          <w:sz w:val="23"/>
          <w:szCs w:val="23"/>
        </w:rPr>
        <w:t>Реализация медицинских изделий, включенных в раздел I Перечня (в том числе протезов, включенных в раздел I Перечня), освобождается от НДС при представлении в налоговый орган регистрационного удостоверения.</w:t>
      </w:r>
    </w:p>
    <w:p w14:paraId="39C3EA64" w14:textId="4E54CDBA" w:rsidR="00DA7D80" w:rsidRPr="00380B2A" w:rsidRDefault="00BD125A" w:rsidP="00DA7D80">
      <w:pPr>
        <w:pStyle w:val="s3"/>
        <w:shd w:val="clear" w:color="auto" w:fill="FFFFFF"/>
        <w:spacing w:before="0" w:beforeAutospacing="0" w:after="0" w:afterAutospacing="0"/>
        <w:ind w:left="567"/>
        <w:jc w:val="both"/>
        <w:rPr>
          <w:b/>
          <w:color w:val="22272F"/>
          <w:sz w:val="23"/>
          <w:szCs w:val="23"/>
        </w:rPr>
      </w:pPr>
      <w:r>
        <w:rPr>
          <w:b/>
          <w:color w:val="22272F"/>
          <w:sz w:val="23"/>
          <w:szCs w:val="23"/>
        </w:rPr>
        <w:t>В</w:t>
      </w:r>
      <w:r w:rsidR="00DA7D80" w:rsidRPr="00DA7D80">
        <w:rPr>
          <w:b/>
          <w:color w:val="22272F"/>
          <w:sz w:val="23"/>
          <w:szCs w:val="23"/>
        </w:rPr>
        <w:t>опросы присвоения медицинским или протезно-ортопедическим изделиям кодов ОКПД 2, отнесения протеза к протезно-ортопедическим изделиям или к медицинским изделиям, включенным в Перечень, а также выдачи регистрационных удостоверений на медицинские изделия (протезы, относящиеся к медицинским изделиям), не входят в компетенцию Минфина России.</w:t>
      </w:r>
    </w:p>
    <w:p w14:paraId="2C03D5B2" w14:textId="30B6727E" w:rsidR="00DA7D80" w:rsidRPr="006320E0" w:rsidRDefault="00DA7D80"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21 мая 2026 г. N 03-07-07/42692</w:t>
      </w:r>
    </w:p>
    <w:p w14:paraId="769E437F" w14:textId="143B7FA0" w:rsidR="00BD125A" w:rsidRPr="00BD125A" w:rsidRDefault="00BD125A" w:rsidP="00BD125A">
      <w:pPr>
        <w:pStyle w:val="s3"/>
        <w:numPr>
          <w:ilvl w:val="0"/>
          <w:numId w:val="2"/>
        </w:numPr>
        <w:shd w:val="clear" w:color="auto" w:fill="FFFFFF"/>
        <w:spacing w:before="0" w:beforeAutospacing="0" w:after="0" w:afterAutospacing="0"/>
        <w:ind w:left="567" w:hanging="567"/>
        <w:jc w:val="both"/>
        <w:rPr>
          <w:b/>
          <w:color w:val="22272F"/>
          <w:sz w:val="23"/>
          <w:szCs w:val="23"/>
        </w:rPr>
      </w:pPr>
      <w:r w:rsidRPr="00BD125A">
        <w:rPr>
          <w:b/>
          <w:color w:val="22272F"/>
          <w:sz w:val="23"/>
          <w:szCs w:val="23"/>
        </w:rPr>
        <w:t xml:space="preserve">Осуществление концессионером деятельности по использованию (эксплуатации) объекта концессионного соглашения в целях налогообложения признается работой (услугой) на основании пунктов 4 и 5 статьи 38 </w:t>
      </w:r>
      <w:r>
        <w:rPr>
          <w:b/>
          <w:color w:val="22272F"/>
          <w:sz w:val="23"/>
          <w:szCs w:val="23"/>
        </w:rPr>
        <w:t>НК РФ</w:t>
      </w:r>
      <w:r w:rsidRPr="00BD125A">
        <w:rPr>
          <w:b/>
          <w:color w:val="22272F"/>
          <w:sz w:val="23"/>
          <w:szCs w:val="23"/>
        </w:rPr>
        <w:t xml:space="preserve"> и, соответственно, является объектом налогообложения налогом на добавленную стоимость.</w:t>
      </w:r>
    </w:p>
    <w:p w14:paraId="2E447751" w14:textId="77777777" w:rsidR="00BD125A" w:rsidRPr="00BD125A" w:rsidRDefault="00BD125A" w:rsidP="00BD125A">
      <w:pPr>
        <w:pStyle w:val="s3"/>
        <w:shd w:val="clear" w:color="auto" w:fill="FFFFFF"/>
        <w:spacing w:before="0" w:beforeAutospacing="0" w:after="0" w:afterAutospacing="0"/>
        <w:ind w:left="567"/>
        <w:jc w:val="both"/>
        <w:rPr>
          <w:b/>
          <w:color w:val="22272F"/>
          <w:sz w:val="23"/>
          <w:szCs w:val="23"/>
        </w:rPr>
      </w:pPr>
      <w:r w:rsidRPr="00BD125A">
        <w:rPr>
          <w:b/>
          <w:color w:val="22272F"/>
          <w:sz w:val="23"/>
          <w:szCs w:val="23"/>
        </w:rPr>
        <w:t>В связи с этим плата концедента по концессионному соглашению за использование (эксплуатацию) объекта концессионного соглашения, выплачиваемая концессионеру, подлежит налогообложению налогом на добавленную стоимость у концессионера.</w:t>
      </w:r>
    </w:p>
    <w:p w14:paraId="1DBD3B88" w14:textId="478F96A9" w:rsidR="00BD125A" w:rsidRDefault="00BD125A" w:rsidP="00BD125A">
      <w:pPr>
        <w:pStyle w:val="s3"/>
        <w:shd w:val="clear" w:color="auto" w:fill="FFFFFF"/>
        <w:spacing w:before="0" w:beforeAutospacing="0" w:after="0" w:afterAutospacing="0"/>
        <w:ind w:left="567"/>
        <w:jc w:val="both"/>
        <w:rPr>
          <w:b/>
          <w:color w:val="22272F"/>
          <w:sz w:val="23"/>
          <w:szCs w:val="23"/>
        </w:rPr>
      </w:pPr>
      <w:r w:rsidRPr="00BD125A">
        <w:rPr>
          <w:b/>
          <w:color w:val="22272F"/>
          <w:sz w:val="23"/>
          <w:szCs w:val="23"/>
        </w:rPr>
        <w:t xml:space="preserve">Подпунктом 2 пункта 1 статьи 162 </w:t>
      </w:r>
      <w:r>
        <w:rPr>
          <w:b/>
          <w:color w:val="22272F"/>
          <w:sz w:val="23"/>
          <w:szCs w:val="23"/>
        </w:rPr>
        <w:t>НК РФ</w:t>
      </w:r>
      <w:r w:rsidRPr="00BD125A">
        <w:rPr>
          <w:b/>
          <w:color w:val="22272F"/>
          <w:sz w:val="23"/>
          <w:szCs w:val="23"/>
        </w:rPr>
        <w:t xml:space="preserve"> предусмотрено, что налоговая база по налогу на добавленную стоимость увеличивается на суммы, полученные за реализованные товары (работы, услуги) в виде финансовой помощи, на пополнение фондов специального назначения, в счет увеличения доходов либо иначе связанные с оплатой реализованных товаров (работ, услуг).</w:t>
      </w:r>
    </w:p>
    <w:p w14:paraId="217ABDCA" w14:textId="558ADA0A" w:rsidR="00BD125A" w:rsidRPr="006320E0" w:rsidRDefault="00BD125A" w:rsidP="006320E0">
      <w:pPr>
        <w:pStyle w:val="s3"/>
        <w:shd w:val="clear" w:color="auto" w:fill="FFFFFF"/>
        <w:spacing w:before="120" w:beforeAutospacing="0" w:after="120" w:afterAutospacing="0"/>
        <w:ind w:left="567"/>
        <w:jc w:val="both"/>
        <w:rPr>
          <w:i/>
          <w:color w:val="22272F"/>
          <w:sz w:val="23"/>
          <w:szCs w:val="23"/>
          <w:shd w:val="clear" w:color="auto" w:fill="FFFFFF"/>
        </w:rPr>
      </w:pPr>
      <w:r w:rsidRPr="006320E0">
        <w:rPr>
          <w:i/>
          <w:color w:val="22272F"/>
          <w:sz w:val="23"/>
          <w:szCs w:val="23"/>
          <w:shd w:val="clear" w:color="auto" w:fill="FFFFFF"/>
        </w:rPr>
        <w:t>Письмо Департамента налоговой политики Минфина России от 25 мая 2026 г. N 03-07-11/43464</w:t>
      </w:r>
    </w:p>
    <w:p w14:paraId="27D97F5B" w14:textId="5FC8D5DE" w:rsidR="00800444" w:rsidRPr="00BB3782" w:rsidRDefault="00800444" w:rsidP="00BB3782">
      <w:pPr>
        <w:pStyle w:val="s3"/>
        <w:numPr>
          <w:ilvl w:val="0"/>
          <w:numId w:val="2"/>
        </w:numPr>
        <w:shd w:val="clear" w:color="auto" w:fill="FFFFFF"/>
        <w:spacing w:before="0" w:beforeAutospacing="0" w:after="120" w:afterAutospacing="0"/>
        <w:ind w:left="567" w:hanging="567"/>
        <w:jc w:val="both"/>
        <w:rPr>
          <w:b/>
          <w:color w:val="22272F"/>
          <w:sz w:val="23"/>
          <w:szCs w:val="23"/>
        </w:rPr>
      </w:pPr>
      <w:r w:rsidRPr="00BB3782">
        <w:rPr>
          <w:b/>
          <w:color w:val="22272F"/>
          <w:sz w:val="23"/>
          <w:szCs w:val="23"/>
        </w:rPr>
        <w:t>Если при ввозе продукции на территорию Р</w:t>
      </w:r>
      <w:r w:rsidR="00143542">
        <w:rPr>
          <w:b/>
          <w:color w:val="22272F"/>
          <w:sz w:val="23"/>
          <w:szCs w:val="23"/>
        </w:rPr>
        <w:t>Ф</w:t>
      </w:r>
      <w:r w:rsidRPr="00BB3782">
        <w:rPr>
          <w:b/>
          <w:color w:val="22272F"/>
          <w:sz w:val="23"/>
          <w:szCs w:val="23"/>
        </w:rPr>
        <w:t xml:space="preserve"> налогоплательщик уплатил НДС по ставке 20 %, то при ее дальнейшей реализации без каких-либо изменений ее свойств применение им ставки НДС 10% неправомерно</w:t>
      </w:r>
      <w:r w:rsidR="00143542">
        <w:rPr>
          <w:b/>
          <w:color w:val="22272F"/>
          <w:sz w:val="23"/>
          <w:szCs w:val="23"/>
        </w:rPr>
        <w:t>.</w:t>
      </w:r>
    </w:p>
    <w:p w14:paraId="74711D23" w14:textId="7ED2694E" w:rsidR="00800444" w:rsidRPr="00BB3782" w:rsidRDefault="00800444" w:rsidP="00BB3782">
      <w:pPr>
        <w:pStyle w:val="s3"/>
        <w:shd w:val="clear" w:color="auto" w:fill="FFFFFF"/>
        <w:spacing w:before="0" w:beforeAutospacing="0" w:after="120" w:afterAutospacing="0"/>
        <w:ind w:left="567"/>
        <w:jc w:val="both"/>
        <w:rPr>
          <w:i/>
          <w:color w:val="22272F"/>
          <w:sz w:val="23"/>
          <w:szCs w:val="23"/>
        </w:rPr>
      </w:pPr>
      <w:r w:rsidRPr="00BB3782">
        <w:rPr>
          <w:i/>
          <w:color w:val="22272F"/>
          <w:sz w:val="23"/>
          <w:szCs w:val="23"/>
          <w:shd w:val="clear" w:color="auto" w:fill="FFFFFF"/>
        </w:rPr>
        <w:t>Постановление Арбитражного суда Московского округа от 4 мая 2026 г. N Ф05-803/26 по делу N А41-66386/2025</w:t>
      </w:r>
    </w:p>
    <w:p w14:paraId="5DF79721" w14:textId="77777777" w:rsidR="00800444" w:rsidRPr="00BB3782" w:rsidRDefault="00800444"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Налоговый орган доначислил НДС и отказал в возмещении указанного налога в результате выявленного занижения НДС, исчисленного с применением пониженной ставки 10% вместо 20%, при отсутствии к тому оснований.</w:t>
      </w:r>
    </w:p>
    <w:p w14:paraId="7E6DBB5B" w14:textId="77777777" w:rsidR="00800444" w:rsidRPr="00BB3782" w:rsidRDefault="00800444"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 исследовав обстоятельства дела, согласился с выводами налогового органа.</w:t>
      </w:r>
    </w:p>
    <w:p w14:paraId="52B98140" w14:textId="77777777" w:rsidR="00800444" w:rsidRPr="00BB3782" w:rsidRDefault="00800444"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Общество импортировало семена подсолнечника для посева непротравленные различных сортов, при ввозе товара на территорию Российской Федерации был уплачен таможенный НДС по ставке 20% как за ввоз сельскохозяйственной, а не пищевой продукции.</w:t>
      </w:r>
    </w:p>
    <w:p w14:paraId="31A0635F" w14:textId="77777777" w:rsidR="00800444" w:rsidRPr="00BB3782" w:rsidRDefault="00800444"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Спора о правомерности применения ставки НДС 20% не возникло.</w:t>
      </w:r>
    </w:p>
    <w:p w14:paraId="7110F54C" w14:textId="77777777" w:rsidR="00800444" w:rsidRPr="00BB3782" w:rsidRDefault="00800444"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В том же налоговом периоде общество реализовало указанные семена подсолнечника для посева непротравленные различных сортов с применением ставки НДС в размере 10%, а также заявило налоговый вычет в полном размере уплаченного таможенного НДС (по ставке 20%).</w:t>
      </w:r>
    </w:p>
    <w:p w14:paraId="329F50E2" w14:textId="77777777" w:rsidR="00800444" w:rsidRPr="00BB3782" w:rsidRDefault="00800444"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Таким образом, в течение одного налогового периода в отношении одного и того же товара при ввозе и реализации общество необоснованно применило разные ставки.</w:t>
      </w:r>
    </w:p>
    <w:p w14:paraId="24EEB3B6" w14:textId="77777777" w:rsidR="00800444" w:rsidRPr="00BB3782" w:rsidRDefault="00800444" w:rsidP="00BB3782">
      <w:pPr>
        <w:pStyle w:val="s1"/>
        <w:shd w:val="clear" w:color="auto" w:fill="FFFFFF"/>
        <w:spacing w:before="0" w:beforeAutospacing="0" w:after="120" w:afterAutospacing="0"/>
        <w:ind w:firstLine="567"/>
        <w:jc w:val="both"/>
        <w:rPr>
          <w:color w:val="22272F"/>
          <w:sz w:val="23"/>
          <w:szCs w:val="23"/>
        </w:rPr>
      </w:pPr>
      <w:r w:rsidRPr="00BB3782">
        <w:rPr>
          <w:color w:val="22272F"/>
          <w:sz w:val="23"/>
          <w:szCs w:val="23"/>
        </w:rPr>
        <w:t>Вместе с тем поскольку семена подсолнечника в рассматриваемом случае предназначены для посева, они относятся не к пищевой, а к сельскохозяйственной продукции и облагаются НДС по ставке 20%.</w:t>
      </w:r>
    </w:p>
    <w:p w14:paraId="3C8F3C4F" w14:textId="36C17C1E" w:rsidR="00265F59" w:rsidRPr="00BB3782" w:rsidRDefault="00265F59" w:rsidP="00BB3782">
      <w:pPr>
        <w:pStyle w:val="s3"/>
        <w:numPr>
          <w:ilvl w:val="0"/>
          <w:numId w:val="2"/>
        </w:numPr>
        <w:shd w:val="clear" w:color="auto" w:fill="FFFFFF"/>
        <w:spacing w:before="0" w:beforeAutospacing="0" w:after="120" w:afterAutospacing="0"/>
        <w:ind w:left="567" w:hanging="567"/>
        <w:jc w:val="both"/>
        <w:rPr>
          <w:b/>
          <w:color w:val="22272F"/>
          <w:sz w:val="23"/>
          <w:szCs w:val="23"/>
        </w:rPr>
      </w:pPr>
      <w:r w:rsidRPr="00BB3782">
        <w:rPr>
          <w:b/>
          <w:color w:val="22272F"/>
          <w:sz w:val="23"/>
          <w:szCs w:val="23"/>
        </w:rPr>
        <w:t xml:space="preserve">О неправомерном применении заказчиком выполнения работ вычета НДС свидетельствует, в частности, отсутствие у его спорных субподрядчиков оборудования и </w:t>
      </w:r>
      <w:r w:rsidRPr="00BB3782">
        <w:rPr>
          <w:b/>
          <w:color w:val="22272F"/>
          <w:sz w:val="23"/>
          <w:szCs w:val="23"/>
        </w:rPr>
        <w:lastRenderedPageBreak/>
        <w:t>персонала, обособленных подразделений по месту выполнения работ и представление справок 2-НДФЛ только в отношении учредителей и директоров</w:t>
      </w:r>
      <w:r w:rsidR="00143542">
        <w:rPr>
          <w:b/>
          <w:color w:val="22272F"/>
          <w:sz w:val="23"/>
          <w:szCs w:val="23"/>
        </w:rPr>
        <w:t>.</w:t>
      </w:r>
    </w:p>
    <w:p w14:paraId="0FFEA544" w14:textId="5861E963" w:rsidR="00265F59" w:rsidRPr="00BB3782" w:rsidRDefault="00265F59" w:rsidP="00BB3782">
      <w:pPr>
        <w:pStyle w:val="s3"/>
        <w:shd w:val="clear" w:color="auto" w:fill="FFFFFF"/>
        <w:spacing w:before="0" w:beforeAutospacing="0" w:after="120" w:afterAutospacing="0"/>
        <w:ind w:left="567"/>
        <w:jc w:val="both"/>
        <w:rPr>
          <w:i/>
          <w:color w:val="22272F"/>
          <w:sz w:val="23"/>
          <w:szCs w:val="23"/>
        </w:rPr>
      </w:pPr>
      <w:r w:rsidRPr="00BB3782">
        <w:rPr>
          <w:i/>
          <w:color w:val="464C55"/>
          <w:sz w:val="23"/>
          <w:szCs w:val="23"/>
          <w:shd w:val="clear" w:color="auto" w:fill="FFFFFF"/>
        </w:rPr>
        <w:t>Постановление Арбитражного суда Северо-Западного округа от 6 мая 2026 г. N Ф07-2405/26 по делу N А56-97645/2024</w:t>
      </w:r>
    </w:p>
    <w:p w14:paraId="5E096FB9" w14:textId="77777777" w:rsidR="00265F59" w:rsidRPr="00BB3782" w:rsidRDefault="00265F59"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По мнению налогового органа, спорные контрагенты налогоплательщика являются "техническими" компаниями.</w:t>
      </w:r>
    </w:p>
    <w:p w14:paraId="2B1001EC" w14:textId="77777777" w:rsidR="00265F59" w:rsidRPr="00BB3782" w:rsidRDefault="00265F59"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 исследовав обстоятельства дела, согласился с позицией налогового органа.</w:t>
      </w:r>
    </w:p>
    <w:p w14:paraId="20267BED" w14:textId="77777777" w:rsidR="00265F59" w:rsidRPr="00BB3782" w:rsidRDefault="00265F59"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 указал, что "технический" характер деятельности подтверждается тем, что спорные контрагенты не имели строительных машин и механизмов, квалифицированного персонала, в том числе рабочих строительных специальностей, не состояли в саморегулируемых организациях в области строительства, не имели обособленных подразделений по месту выполнения работ, справки 2-НДФЛ представлялись только в отношении учредителей и директоров либо не представлялись.</w:t>
      </w:r>
    </w:p>
    <w:p w14:paraId="7F6CE79E" w14:textId="77777777" w:rsidR="00265F59" w:rsidRPr="00BB3782" w:rsidRDefault="00265F59" w:rsidP="00BB3782">
      <w:pPr>
        <w:pStyle w:val="s1"/>
        <w:shd w:val="clear" w:color="auto" w:fill="FFFFFF"/>
        <w:spacing w:before="0" w:beforeAutospacing="0" w:after="120" w:afterAutospacing="0"/>
        <w:ind w:firstLine="567"/>
        <w:jc w:val="both"/>
        <w:rPr>
          <w:color w:val="22272F"/>
          <w:sz w:val="23"/>
          <w:szCs w:val="23"/>
        </w:rPr>
      </w:pPr>
      <w:r w:rsidRPr="00BB3782">
        <w:rPr>
          <w:color w:val="22272F"/>
          <w:sz w:val="23"/>
          <w:szCs w:val="23"/>
        </w:rPr>
        <w:t>Также в представленной заказчиком исполнительной документации (общие журналы работ, журналы бетонных работ, журналы входного учета и контроля деталей и механизмов, журналы сварочных работ, акты освидетельствования скрытых работ и т. д.) отсутствовали сведения о привлечении заявленных контрагентов в качестве исполнителей работ, напротив, отмечено, что исполнителем работ являлся налогоплательщик.</w:t>
      </w:r>
    </w:p>
    <w:p w14:paraId="230F82E7" w14:textId="3ECDB7D6" w:rsidR="00FD2C7C" w:rsidRPr="00BB3782" w:rsidRDefault="00FD2C7C" w:rsidP="00BB3782">
      <w:pPr>
        <w:pStyle w:val="s3"/>
        <w:numPr>
          <w:ilvl w:val="0"/>
          <w:numId w:val="2"/>
        </w:numPr>
        <w:shd w:val="clear" w:color="auto" w:fill="FFFFFF"/>
        <w:spacing w:before="0" w:beforeAutospacing="0" w:after="120" w:afterAutospacing="0"/>
        <w:ind w:left="567" w:hanging="567"/>
        <w:jc w:val="both"/>
        <w:rPr>
          <w:b/>
          <w:color w:val="22272F"/>
          <w:sz w:val="23"/>
          <w:szCs w:val="23"/>
        </w:rPr>
      </w:pPr>
      <w:r w:rsidRPr="00BB3782">
        <w:rPr>
          <w:b/>
          <w:color w:val="22272F"/>
          <w:sz w:val="23"/>
          <w:szCs w:val="23"/>
        </w:rPr>
        <w:t>Налоговая выгода признана необоснованной из-за фиктивного документооборота</w:t>
      </w:r>
    </w:p>
    <w:p w14:paraId="5F1E259B" w14:textId="24EA752E" w:rsidR="00FD2C7C" w:rsidRPr="00BB3782" w:rsidRDefault="00FD2C7C" w:rsidP="00BB3782">
      <w:pPr>
        <w:pStyle w:val="s3"/>
        <w:shd w:val="clear" w:color="auto" w:fill="FFFFFF"/>
        <w:spacing w:before="0" w:beforeAutospacing="0" w:after="120" w:afterAutospacing="0"/>
        <w:ind w:left="567"/>
        <w:jc w:val="both"/>
        <w:rPr>
          <w:i/>
          <w:color w:val="22272F"/>
          <w:sz w:val="23"/>
          <w:szCs w:val="23"/>
        </w:rPr>
      </w:pPr>
      <w:r w:rsidRPr="00BB3782">
        <w:rPr>
          <w:i/>
          <w:color w:val="464C55"/>
          <w:sz w:val="23"/>
          <w:szCs w:val="23"/>
          <w:shd w:val="clear" w:color="auto" w:fill="FFFFFF"/>
        </w:rPr>
        <w:t>Постановление Арбитражного суда Волго-Вятского округа от 7 мая 2026 г. N Ф01-6682/26 по делу N А43-33231/2024</w:t>
      </w:r>
    </w:p>
    <w:p w14:paraId="251D9A88" w14:textId="77777777" w:rsidR="00FD2C7C" w:rsidRPr="00BB3782" w:rsidRDefault="00FD2C7C"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Общество оспаривало решение налогового органа о привлечении к ответственности за налоговое правонарушение. Спор касался правомерности применения налоговых вычетов по НДС и отнесения в состав расходов затрат по сделкам с рядом контрагентов.</w:t>
      </w:r>
    </w:p>
    <w:p w14:paraId="46DB1E17" w14:textId="5039F497" w:rsidR="00FD2C7C" w:rsidRPr="00BB3782" w:rsidRDefault="00FD2C7C" w:rsidP="00BB3782">
      <w:pPr>
        <w:pStyle w:val="s1"/>
        <w:shd w:val="clear" w:color="auto" w:fill="FFFFFF"/>
        <w:spacing w:before="0" w:beforeAutospacing="0" w:after="120" w:afterAutospacing="0"/>
        <w:ind w:firstLine="567"/>
        <w:jc w:val="both"/>
        <w:rPr>
          <w:color w:val="22272F"/>
          <w:sz w:val="23"/>
          <w:szCs w:val="23"/>
        </w:rPr>
      </w:pPr>
      <w:r w:rsidRPr="00BB3782">
        <w:rPr>
          <w:color w:val="22272F"/>
          <w:sz w:val="23"/>
          <w:szCs w:val="23"/>
        </w:rPr>
        <w:t>Суд установил, что общество с подконтрольными организациями создало формальный документооборот без реальных хозяйственных операций. Доказательствами служили перечисления средств одним и тем же контрагентам, отсутствие у субподрядчиков необходимых ресурсов, фиктивность руководителей и транзитный характер денежных средств. Суд апелляционной инстанции правомерно отменил решение первой инстанции, признав необоснованной налоговую выгоду, полученную обществом. Отсутствие реальных поставок и использование "технических" организаций для минимизации налогов подтверждено материалами дела.</w:t>
      </w:r>
    </w:p>
    <w:p w14:paraId="357A5615" w14:textId="0F236718" w:rsidR="00A66CAC" w:rsidRPr="00BB3782" w:rsidRDefault="00A66CAC" w:rsidP="00BB3782">
      <w:pPr>
        <w:pStyle w:val="s3"/>
        <w:numPr>
          <w:ilvl w:val="0"/>
          <w:numId w:val="2"/>
        </w:numPr>
        <w:shd w:val="clear" w:color="auto" w:fill="FFFFFF"/>
        <w:spacing w:before="0" w:beforeAutospacing="0" w:after="120" w:afterAutospacing="0"/>
        <w:ind w:left="567" w:hanging="567"/>
        <w:jc w:val="both"/>
        <w:rPr>
          <w:b/>
          <w:color w:val="22272F"/>
          <w:sz w:val="23"/>
          <w:szCs w:val="23"/>
        </w:rPr>
      </w:pPr>
      <w:r w:rsidRPr="00BB3782">
        <w:rPr>
          <w:b/>
          <w:color w:val="22272F"/>
          <w:sz w:val="23"/>
          <w:szCs w:val="23"/>
        </w:rPr>
        <w:t>Камеральная налоговая проверка не может определять налоговые обязательства налогоплательщика в ином размере по сравнению с тем, как они определены по результатам выездной налоговой проверки за тот же налоговый период, если в ходе ее проведения не выявлены иные фактические обстоятельства</w:t>
      </w:r>
    </w:p>
    <w:p w14:paraId="2C71A185" w14:textId="1C4BF5B9" w:rsidR="00A66CAC" w:rsidRPr="00BB3782" w:rsidRDefault="00A66CAC" w:rsidP="00BB3782">
      <w:pPr>
        <w:pStyle w:val="s3"/>
        <w:shd w:val="clear" w:color="auto" w:fill="FFFFFF"/>
        <w:spacing w:before="0" w:beforeAutospacing="0" w:after="120" w:afterAutospacing="0"/>
        <w:ind w:left="567"/>
        <w:jc w:val="both"/>
        <w:rPr>
          <w:i/>
          <w:color w:val="22272F"/>
          <w:sz w:val="23"/>
          <w:szCs w:val="23"/>
        </w:rPr>
      </w:pPr>
      <w:r w:rsidRPr="00BB3782">
        <w:rPr>
          <w:i/>
          <w:color w:val="464C55"/>
          <w:sz w:val="23"/>
          <w:szCs w:val="23"/>
          <w:shd w:val="clear" w:color="auto" w:fill="FFFFFF"/>
        </w:rPr>
        <w:t>Постановление Арбитражного суда Северо-Западного округа от 12 мая 2026 г. N Ф07-3374/26 по делу N А66-14375/2023</w:t>
      </w:r>
    </w:p>
    <w:p w14:paraId="31454590" w14:textId="77777777" w:rsidR="00A66CAC" w:rsidRPr="00BB3782" w:rsidRDefault="00A66CAC"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Налоговый орган по результатам камеральной проверки доначислил НДС по сделкам с "техническими" контрагентами. При этом в отношении того же периода впоследствии была проведена выездная проверка, определившая размер недоимки за этот период в меньшей сумме, чем по результатам камеральной проверки. Налогоплательщик, оспаривающий решение по итогам камеральной проверки, ссылался на результаты выездной проверки, завершенной до момента принятия судом решения по итогам обжалования результатов камеральной проверки.</w:t>
      </w:r>
    </w:p>
    <w:p w14:paraId="498A684C" w14:textId="77777777" w:rsidR="00A66CAC" w:rsidRPr="00BB3782" w:rsidRDefault="00A66CAC"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 исследовав обстоятельства дела, не согласился с позицией налогового органа.</w:t>
      </w:r>
    </w:p>
    <w:p w14:paraId="5DD01448" w14:textId="77777777" w:rsidR="00A66CAC" w:rsidRPr="00BB3782" w:rsidRDefault="00A66CAC" w:rsidP="00BB3782">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Согласно материалам дела, в отношении одного и того же налогового периода налоговым органом были проведены камеральная и выездная налоговые проверки. Основанием для выводов обеих проверок послужили одни и те же обстоятельства, связанные с применением обществом налоговых вычетов по счетам-фактурам одного контрагента. При этом по результатам выездной налоговой проверки размер неправомерно заявленных налоговых вычетов был определён в меньшей сумме, чем по результатам камеральной проверки. Законность решения, принятого по итогам выездной налоговой проверки, была подтверждена судом.</w:t>
      </w:r>
    </w:p>
    <w:p w14:paraId="12A704D9" w14:textId="77777777" w:rsidR="00A66CAC" w:rsidRPr="00BB3782" w:rsidRDefault="00A66CAC" w:rsidP="00BB3782">
      <w:pPr>
        <w:pStyle w:val="s1"/>
        <w:shd w:val="clear" w:color="auto" w:fill="FFFFFF"/>
        <w:spacing w:before="0" w:beforeAutospacing="0" w:after="120" w:afterAutospacing="0"/>
        <w:ind w:firstLine="567"/>
        <w:jc w:val="both"/>
        <w:rPr>
          <w:color w:val="22272F"/>
          <w:sz w:val="23"/>
          <w:szCs w:val="23"/>
        </w:rPr>
      </w:pPr>
      <w:r w:rsidRPr="00BB3782">
        <w:rPr>
          <w:color w:val="22272F"/>
          <w:sz w:val="23"/>
          <w:szCs w:val="23"/>
        </w:rPr>
        <w:t xml:space="preserve">Суд указал, что налоговые обязательства налогоплательщика за один и тот же налоговый период не могут определяться в различных размерах на основании одних и тех же установленных </w:t>
      </w:r>
      <w:r w:rsidRPr="00BB3782">
        <w:rPr>
          <w:color w:val="22272F"/>
          <w:sz w:val="23"/>
          <w:szCs w:val="23"/>
        </w:rPr>
        <w:lastRenderedPageBreak/>
        <w:t>обстоятельств. Приоритет будет иметь размер налоговых обязательств, установленный вступившим в силу решением по результатам выездной налоговой проверки.</w:t>
      </w:r>
    </w:p>
    <w:p w14:paraId="4D88105E" w14:textId="48C14DF1" w:rsidR="00942EFA" w:rsidRPr="00BB3782" w:rsidRDefault="00942EFA" w:rsidP="00BB3782">
      <w:pPr>
        <w:pStyle w:val="s3"/>
        <w:numPr>
          <w:ilvl w:val="0"/>
          <w:numId w:val="2"/>
        </w:numPr>
        <w:shd w:val="clear" w:color="auto" w:fill="FFFFFF"/>
        <w:spacing w:before="0" w:beforeAutospacing="0" w:after="120" w:afterAutospacing="0"/>
        <w:ind w:left="567" w:hanging="567"/>
        <w:jc w:val="both"/>
        <w:rPr>
          <w:b/>
          <w:color w:val="22272F"/>
          <w:sz w:val="23"/>
          <w:szCs w:val="23"/>
        </w:rPr>
      </w:pPr>
      <w:r w:rsidRPr="00BB3782">
        <w:rPr>
          <w:b/>
          <w:color w:val="22272F"/>
          <w:sz w:val="23"/>
          <w:szCs w:val="23"/>
        </w:rPr>
        <w:t>Применение ставки НДС 0 процентов при экспорте товаров не приводит к возникновению обязанности по уплате НДС при реимпорте этих товаров в связи с их возвратом экспортёру</w:t>
      </w:r>
    </w:p>
    <w:p w14:paraId="2F0AD5C6" w14:textId="5A00A38E" w:rsidR="00942EFA" w:rsidRPr="00BB3782" w:rsidRDefault="00942EFA" w:rsidP="00BB3782">
      <w:pPr>
        <w:pStyle w:val="s3"/>
        <w:shd w:val="clear" w:color="auto" w:fill="FFFFFF"/>
        <w:spacing w:before="0" w:beforeAutospacing="0" w:after="120" w:afterAutospacing="0"/>
        <w:ind w:left="567"/>
        <w:jc w:val="both"/>
        <w:rPr>
          <w:i/>
          <w:color w:val="22272F"/>
          <w:sz w:val="23"/>
          <w:szCs w:val="23"/>
        </w:rPr>
      </w:pPr>
      <w:r w:rsidRPr="00BB3782">
        <w:rPr>
          <w:i/>
          <w:color w:val="464C55"/>
          <w:sz w:val="23"/>
          <w:szCs w:val="23"/>
          <w:shd w:val="clear" w:color="auto" w:fill="FFFFFF"/>
        </w:rPr>
        <w:t>Постановление Арбитражного суда Московского округа от 13 мая 2026 г. N Ф05-5239/26 по делу N А40-94200/2025</w:t>
      </w:r>
    </w:p>
    <w:p w14:paraId="77E8B857"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По мнению общества, списание с его счета суммы НДС при реимпорте товаров необоснованно, так как при таком ввозе собственного товара на территорию Российской Федерации объекта налогообложения не возникает.</w:t>
      </w:r>
    </w:p>
    <w:p w14:paraId="35F4EBC6"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 исследовав обстоятельства дела, согласился с обществом.</w:t>
      </w:r>
    </w:p>
    <w:p w14:paraId="1005E2AD"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Одним из препятствий для выпуска товара в рамках процедуры реимпорта является неисполнение участником ВЭД обязанности по возмещению денежных средств (налогов и (или) процентов с них, иных налогов, субсидий и сумм), которые при вывозе товаров с таможенной территории Союза не уплачивались, возвращены либо получены прямо или косвенно в качестве выплат, льгот либо возмещений в связи с вывозом товаров с таможенной территории Союза, если это предусмотрено законодательством государств-членов.</w:t>
      </w:r>
    </w:p>
    <w:p w14:paraId="4CD5AEDC"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В связи со вступлением в силу очередного пакета европейских санкций автотранспорт не смог пересечь границу и был произведен возврат товара в режиме реимпорта. То есть под процедуру реимпорта помещен товар, изначально вывезенный в процедуре экспорта и возвращенный на территорию Российской Федерации в связи с введенными Евросоюзом санкциями.</w:t>
      </w:r>
    </w:p>
    <w:p w14:paraId="3CA2079D" w14:textId="77777777" w:rsidR="00942EFA" w:rsidRPr="00BB3782" w:rsidRDefault="00942EFA" w:rsidP="002E7898">
      <w:pPr>
        <w:pStyle w:val="s1"/>
        <w:shd w:val="clear" w:color="auto" w:fill="FFFFFF"/>
        <w:spacing w:before="0" w:beforeAutospacing="0" w:after="120" w:afterAutospacing="0"/>
        <w:ind w:firstLine="567"/>
        <w:jc w:val="both"/>
        <w:rPr>
          <w:color w:val="22272F"/>
          <w:sz w:val="23"/>
          <w:szCs w:val="23"/>
        </w:rPr>
      </w:pPr>
      <w:r w:rsidRPr="00BB3782">
        <w:rPr>
          <w:color w:val="22272F"/>
          <w:sz w:val="23"/>
          <w:szCs w:val="23"/>
        </w:rPr>
        <w:t>Применение ставки НДС 0% при экспорте товаров представляет собой не "освобождение" от уплаты НДС, а исчисление НДС по специальной ставке, и, соответственно, не приводит к возникновению обязанности по уплате НДС при реимпорте товаров.</w:t>
      </w:r>
    </w:p>
    <w:p w14:paraId="14310C2F" w14:textId="30E17A62" w:rsidR="00942EFA" w:rsidRPr="002E7898" w:rsidRDefault="00942EFA" w:rsidP="002E7898">
      <w:pPr>
        <w:pStyle w:val="s3"/>
        <w:numPr>
          <w:ilvl w:val="0"/>
          <w:numId w:val="2"/>
        </w:numPr>
        <w:shd w:val="clear" w:color="auto" w:fill="FFFFFF"/>
        <w:spacing w:before="0" w:beforeAutospacing="0" w:after="120" w:afterAutospacing="0"/>
        <w:ind w:left="567" w:hanging="567"/>
        <w:jc w:val="both"/>
        <w:rPr>
          <w:b/>
          <w:color w:val="22272F"/>
          <w:sz w:val="23"/>
          <w:szCs w:val="23"/>
        </w:rPr>
      </w:pPr>
      <w:r w:rsidRPr="002E7898">
        <w:rPr>
          <w:b/>
          <w:color w:val="22272F"/>
          <w:sz w:val="23"/>
          <w:szCs w:val="23"/>
        </w:rPr>
        <w:t>Суд признал доначисление налогоплательщику НДС законным</w:t>
      </w:r>
    </w:p>
    <w:p w14:paraId="308C4686" w14:textId="3AFC7D80" w:rsidR="001E6382" w:rsidRPr="002E7898" w:rsidRDefault="001E6382" w:rsidP="002E7898">
      <w:pPr>
        <w:pStyle w:val="s3"/>
        <w:shd w:val="clear" w:color="auto" w:fill="FFFFFF"/>
        <w:spacing w:before="0" w:beforeAutospacing="0" w:after="120" w:afterAutospacing="0"/>
        <w:ind w:left="567"/>
        <w:jc w:val="both"/>
        <w:rPr>
          <w:i/>
          <w:color w:val="22272F"/>
          <w:sz w:val="23"/>
          <w:szCs w:val="23"/>
        </w:rPr>
      </w:pPr>
      <w:r w:rsidRPr="002E7898">
        <w:rPr>
          <w:i/>
          <w:color w:val="22272F"/>
          <w:sz w:val="23"/>
          <w:szCs w:val="23"/>
          <w:shd w:val="clear" w:color="auto" w:fill="FFFFFF"/>
        </w:rPr>
        <w:t>Постановление Арбитражного суда Уральского округа от 27 мая 2026 г. N Ф09-1413/26 по делу N А71-13224/2024</w:t>
      </w:r>
    </w:p>
    <w:p w14:paraId="38AD1BE6"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Налогоплательщику доначислены НДС, пени и штраф по сделке с контрагентом. Инспекцией установлены обстоятельства, свидетельствующие об отсутствии реальных хозяйственных операций по сделкам с контрагентами, констатировано, что они не выполняли работы для налогоплательщика.</w:t>
      </w:r>
    </w:p>
    <w:p w14:paraId="64142291"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По мнению налогоплательщика, спорные контрагенты привлекались ввиду отсутствия у него работников со специальными познаниями и опытом для выполнения работ (ремонт и замена лифтов), имеющих особую социальную значимость и характеризующихся сжатыми сроками, значительными штрафными санкциями от заказчиков. Работы выполнялись заявленными контрагентами, а не ИП.</w:t>
      </w:r>
    </w:p>
    <w:p w14:paraId="737EF09C"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 исследовав материалы дела, не согласился с позицией налогоплательщика.</w:t>
      </w:r>
    </w:p>
    <w:p w14:paraId="67E18C00"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Общество осуществляло деятельность по изготовлению лифтового оборудования и заключило контракты на производство работ по замене лифтового оборудования. Для выполнения работ были привлечены субподрядчики.</w:t>
      </w:r>
    </w:p>
    <w:p w14:paraId="52C4DB9A"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От имени контрагентов на объекты общества направлен производитель работ (со статусом ИП). Общество назначило ИП руководителем производства работ по замене лифтов и ответственным лицом. В актах приема-передачи объекта для выполнения работ общество в лице данного прораба принимает объект для выполнения работ, он же от имени общества подписывает акты освидетельствования скрытых работ и другую исполнительную документацию. Денежные средства налогоплательщика за выполненные работы через расчетные счета контрагентов поступают на счет указанного лица (ИП).</w:t>
      </w:r>
    </w:p>
    <w:p w14:paraId="65298998"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 констатировал, что обществу изначально было известно о фактическом исполнителе работ по замене лифтов - ИП, который представлял интересы одновременно и заказчика (общества) и исполнителей работ (контрагентов).</w:t>
      </w:r>
    </w:p>
    <w:p w14:paraId="05908695" w14:textId="77777777" w:rsidR="00942EFA" w:rsidRPr="00BB3782" w:rsidRDefault="00942EFA"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Судами также приняты во внимание обстоятельства трудоустройства части сотрудников налогоплательщика к исполнителю работ после заключения договора подряда и получения ими дохода одновременно в обеих организациях.</w:t>
      </w:r>
    </w:p>
    <w:p w14:paraId="14896B08" w14:textId="7A25CB8B" w:rsidR="00265F59" w:rsidRPr="00BB3782" w:rsidRDefault="00942EFA" w:rsidP="002E7898">
      <w:pPr>
        <w:pStyle w:val="s1"/>
        <w:shd w:val="clear" w:color="auto" w:fill="FFFFFF"/>
        <w:spacing w:before="0" w:beforeAutospacing="0" w:after="120" w:afterAutospacing="0"/>
        <w:ind w:firstLine="567"/>
        <w:jc w:val="both"/>
        <w:rPr>
          <w:color w:val="22272F"/>
          <w:sz w:val="23"/>
          <w:szCs w:val="23"/>
        </w:rPr>
      </w:pPr>
      <w:r w:rsidRPr="00BB3782">
        <w:rPr>
          <w:color w:val="22272F"/>
          <w:sz w:val="23"/>
          <w:szCs w:val="23"/>
        </w:rPr>
        <w:lastRenderedPageBreak/>
        <w:t>Суд пришел к выводу о том, что работы по замене лифтового оборудования на объектах налогоплательщика фактически выполнены не спорными контрагентами, а ИП с привлечением штатных и нештатных работников.</w:t>
      </w:r>
    </w:p>
    <w:p w14:paraId="28C2B7B6" w14:textId="353C5EA1" w:rsidR="002E7898" w:rsidRPr="002E7898" w:rsidRDefault="001D36C3" w:rsidP="002E7898">
      <w:pPr>
        <w:pStyle w:val="s3"/>
        <w:numPr>
          <w:ilvl w:val="0"/>
          <w:numId w:val="2"/>
        </w:numPr>
        <w:shd w:val="clear" w:color="auto" w:fill="FFFFFF"/>
        <w:spacing w:before="0" w:beforeAutospacing="0" w:after="120" w:afterAutospacing="0"/>
        <w:ind w:left="567" w:hanging="567"/>
        <w:jc w:val="both"/>
        <w:rPr>
          <w:b/>
          <w:sz w:val="23"/>
          <w:szCs w:val="23"/>
        </w:rPr>
      </w:pPr>
      <w:r w:rsidRPr="002E7898">
        <w:rPr>
          <w:b/>
          <w:sz w:val="23"/>
          <w:szCs w:val="23"/>
        </w:rPr>
        <w:t>Применение налогоплательщиком - управляющей компанией освобождения от НДС по подп. 30 п. 3 ст. 149 НК РФ было признано неправомерным, поскольку доказано, что он и привлеченные им контрагенты фактически являлись одной организацией</w:t>
      </w:r>
    </w:p>
    <w:p w14:paraId="7C6FA888" w14:textId="510E8620" w:rsidR="001D36C3" w:rsidRPr="002E7898" w:rsidRDefault="001D36C3" w:rsidP="002E7898">
      <w:pPr>
        <w:pStyle w:val="s3"/>
        <w:shd w:val="clear" w:color="auto" w:fill="FFFFFF"/>
        <w:spacing w:before="0" w:beforeAutospacing="0" w:after="120" w:afterAutospacing="0"/>
        <w:ind w:left="567"/>
        <w:jc w:val="both"/>
        <w:rPr>
          <w:i/>
          <w:sz w:val="23"/>
          <w:szCs w:val="23"/>
        </w:rPr>
      </w:pPr>
      <w:r w:rsidRPr="002E7898">
        <w:rPr>
          <w:i/>
          <w:sz w:val="23"/>
          <w:szCs w:val="23"/>
          <w:shd w:val="clear" w:color="auto" w:fill="FFFFFF"/>
        </w:rPr>
        <w:t>Постановление Арбитражного суда Поволжского округа от 27 мая 2026 г. N Ф06-2089/26 по делу N А55-32129/2022</w:t>
      </w:r>
    </w:p>
    <w:p w14:paraId="37E43EB5" w14:textId="77777777" w:rsidR="001D36C3" w:rsidRPr="00BB3782" w:rsidRDefault="001D36C3"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Налоговый орган полагает, что налогоплательщик незаконно использовал право на освобождение от НДС по подп. 30 п. 3 ст. 149 НК РФ, поскольку работы (услуги) были выполнены им самостоятельно ввиду того, что он и привлеченные контрагенты фактически являлись одной организацией.</w:t>
      </w:r>
    </w:p>
    <w:p w14:paraId="4A466525" w14:textId="77777777" w:rsidR="001D36C3" w:rsidRPr="00BB3782" w:rsidRDefault="001D36C3"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 исследовав материалы дела, признал позицию налогового органа правомерной. Установлено, что в течение незначительного промежутка времени одними и теми же физическими лицами учреждены сразу несколько организаций, заявленных как контрагенты налогоплательщика; данные организации применяют УСН, то есть не создают источника формирования НДС, льготу по которому впоследствии применяет налогоплательщик; установлено совпадение IP-адреса у налогоплательщика и контрагентов.</w:t>
      </w:r>
    </w:p>
    <w:p w14:paraId="09A3098C" w14:textId="77777777" w:rsidR="001D36C3" w:rsidRPr="00BB3782" w:rsidRDefault="001D36C3"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У контрагентов имелись общие сотрудники, получавшие доходы также у налогоплательщика. Сотрудники переводились из одной организации в другую. При этом после перехода их заработная плата не менялась, расчетный отдел находился в офисе налогоплательщика, трудовой распорядок не изменился, объекты МКД, на которых выполнялись работы сотрудниками, также не изменились, не поменялся адрес, по которому были расположены их рабочие места. Трудовые книжки сотрудников организаций хранились в отделе кадров налогоплательщика.</w:t>
      </w:r>
    </w:p>
    <w:p w14:paraId="4EB1EFD0" w14:textId="77777777" w:rsidR="001D36C3" w:rsidRPr="00BB3782" w:rsidRDefault="001D36C3"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Телефонный номер, заявленный в декларациях, справках 2-НДФЛ налогоплательщика и его контрагентов принадлежит налогоплательщику; расчетные счета спорных контрагентов открыты в одних отделениях банка с налогоплательщиком. Было доказано, что налогоплательщик является 100% источником дохода для спорных контрагентов.</w:t>
      </w:r>
    </w:p>
    <w:p w14:paraId="1B49E1FF" w14:textId="77777777" w:rsidR="001D36C3" w:rsidRPr="00BB3782" w:rsidRDefault="001D36C3" w:rsidP="002E7898">
      <w:pPr>
        <w:pStyle w:val="s1"/>
        <w:shd w:val="clear" w:color="auto" w:fill="FFFFFF"/>
        <w:spacing w:before="0" w:beforeAutospacing="0" w:after="0" w:afterAutospacing="0"/>
        <w:ind w:firstLine="567"/>
        <w:jc w:val="both"/>
        <w:rPr>
          <w:color w:val="22272F"/>
          <w:sz w:val="23"/>
          <w:szCs w:val="23"/>
        </w:rPr>
      </w:pPr>
      <w:r w:rsidRPr="00BB3782">
        <w:rPr>
          <w:color w:val="22272F"/>
          <w:sz w:val="23"/>
          <w:szCs w:val="23"/>
        </w:rPr>
        <w:t>Суд поддержал позицию налогового органа, сделав вывод о "дроблении" бизнеса налогоплательщиком, и признал незаконным применение льготы по НДС.</w:t>
      </w:r>
    </w:p>
    <w:p w14:paraId="43963855" w14:textId="77777777" w:rsidR="000C69EB" w:rsidRPr="00AB40B7" w:rsidRDefault="00D71565">
      <w:pPr>
        <w:keepNext/>
        <w:numPr>
          <w:ilvl w:val="1"/>
          <w:numId w:val="1"/>
        </w:numPr>
        <w:tabs>
          <w:tab w:val="left" w:pos="567"/>
        </w:tabs>
        <w:spacing w:beforeLines="120" w:before="288" w:afterLines="120" w:after="288"/>
        <w:ind w:left="1134" w:hanging="567"/>
        <w:jc w:val="center"/>
        <w:outlineLvl w:val="0"/>
        <w:rPr>
          <w:b/>
          <w:bCs/>
          <w:sz w:val="23"/>
          <w:szCs w:val="23"/>
        </w:rPr>
      </w:pPr>
      <w:bookmarkStart w:id="97" w:name="_Toc238724153"/>
      <w:r w:rsidRPr="00AB40B7">
        <w:rPr>
          <w:b/>
          <w:bCs/>
          <w:sz w:val="23"/>
          <w:szCs w:val="23"/>
        </w:rPr>
        <w:t>НДФЛ</w:t>
      </w:r>
      <w:bookmarkEnd w:id="92"/>
      <w:bookmarkEnd w:id="97"/>
    </w:p>
    <w:p w14:paraId="5B47AA4C" w14:textId="77777777" w:rsidR="00EF4A3E" w:rsidRPr="00EF4A3E" w:rsidRDefault="00EF4A3E" w:rsidP="00EF4A3E">
      <w:pPr>
        <w:pStyle w:val="s3"/>
        <w:numPr>
          <w:ilvl w:val="0"/>
          <w:numId w:val="2"/>
        </w:numPr>
        <w:shd w:val="clear" w:color="auto" w:fill="FFFFFF"/>
        <w:spacing w:before="0" w:beforeAutospacing="0" w:after="120" w:afterAutospacing="0"/>
        <w:ind w:left="567" w:hanging="567"/>
        <w:jc w:val="both"/>
        <w:rPr>
          <w:b/>
          <w:sz w:val="23"/>
          <w:szCs w:val="23"/>
        </w:rPr>
      </w:pPr>
      <w:r w:rsidRPr="00EF4A3E">
        <w:rPr>
          <w:b/>
          <w:sz w:val="23"/>
          <w:szCs w:val="23"/>
        </w:rPr>
        <w:t>Трудовые мигранты из ЕАЭС не могут получать вычеты по НДФЛ</w:t>
      </w:r>
    </w:p>
    <w:p w14:paraId="351805D5" w14:textId="537163F4" w:rsidR="00EF4A3E" w:rsidRPr="00EF4A3E" w:rsidRDefault="00EF4A3E" w:rsidP="00EF4A3E">
      <w:pPr>
        <w:pStyle w:val="s3"/>
        <w:shd w:val="clear" w:color="auto" w:fill="FFFFFF"/>
        <w:spacing w:before="0" w:beforeAutospacing="0" w:after="120" w:afterAutospacing="0"/>
        <w:ind w:left="567"/>
        <w:jc w:val="both"/>
        <w:rPr>
          <w:i/>
          <w:sz w:val="23"/>
          <w:szCs w:val="23"/>
          <w:shd w:val="clear" w:color="auto" w:fill="FFFFFF"/>
        </w:rPr>
      </w:pPr>
      <w:r w:rsidRPr="00EF4A3E">
        <w:rPr>
          <w:i/>
          <w:sz w:val="23"/>
          <w:szCs w:val="23"/>
          <w:shd w:val="clear" w:color="auto" w:fill="FFFFFF"/>
        </w:rPr>
        <w:t>Письмо Минфина России от 6 мая 2026 г. № 03-04-06/37967</w:t>
      </w:r>
    </w:p>
    <w:p w14:paraId="675D055E" w14:textId="77777777" w:rsidR="00EF4A3E" w:rsidRPr="00EF4A3E" w:rsidRDefault="00EF4A3E" w:rsidP="00EF4A3E">
      <w:pPr>
        <w:pStyle w:val="s1"/>
        <w:shd w:val="clear" w:color="auto" w:fill="FFFFFF"/>
        <w:spacing w:before="0" w:beforeAutospacing="0" w:after="0" w:afterAutospacing="0"/>
        <w:ind w:firstLine="567"/>
        <w:jc w:val="both"/>
        <w:rPr>
          <w:color w:val="22272F"/>
          <w:sz w:val="23"/>
          <w:szCs w:val="23"/>
        </w:rPr>
      </w:pPr>
      <w:r w:rsidRPr="00EF4A3E">
        <w:rPr>
          <w:color w:val="22272F"/>
          <w:sz w:val="23"/>
          <w:szCs w:val="23"/>
        </w:rPr>
        <w:t>В отношении налоговой базы, не относящейся к основной, вычеты по НДФЛ не применяются. Доходы налоговых резидентов и граждан стран ЕАЭС (за исключением налоговых резидентов России) от трудовой деятельности в России к основной налоговой базе не относятся. В отношении таких доходов вычеты не применяются.</w:t>
      </w:r>
    </w:p>
    <w:p w14:paraId="76A3C63B" w14:textId="0814FC3F" w:rsidR="00EF4A3E" w:rsidRPr="00EF4A3E" w:rsidRDefault="00EF4A3E" w:rsidP="00EF4A3E">
      <w:pPr>
        <w:pStyle w:val="s1"/>
        <w:shd w:val="clear" w:color="auto" w:fill="FFFFFF"/>
        <w:spacing w:before="0" w:beforeAutospacing="0" w:after="0" w:afterAutospacing="0"/>
        <w:ind w:firstLine="567"/>
        <w:jc w:val="both"/>
        <w:rPr>
          <w:color w:val="22272F"/>
          <w:sz w:val="23"/>
          <w:szCs w:val="23"/>
        </w:rPr>
      </w:pPr>
      <w:r w:rsidRPr="00EF4A3E">
        <w:rPr>
          <w:color w:val="22272F"/>
          <w:sz w:val="23"/>
          <w:szCs w:val="23"/>
        </w:rPr>
        <w:t xml:space="preserve">Налоговыми резидентами </w:t>
      </w:r>
      <w:r>
        <w:rPr>
          <w:color w:val="22272F"/>
          <w:sz w:val="23"/>
          <w:szCs w:val="23"/>
        </w:rPr>
        <w:t>РФ</w:t>
      </w:r>
      <w:r w:rsidRPr="00EF4A3E">
        <w:rPr>
          <w:color w:val="22272F"/>
          <w:sz w:val="23"/>
          <w:szCs w:val="23"/>
        </w:rPr>
        <w:t xml:space="preserve"> признаются физлица, фактически находящиеся в стране не менее 183 календарных дней в течение 12 следующих подряд месяцев. Налоговый статус физлица определяется на каждую дату получения им дохода исходя из фактического времени его нахождения в России. По итогам налогового периода определяется окончательный налоговый статус физлица в зависимости от времени его нахождения в России в этом налоговом периоде.</w:t>
      </w:r>
    </w:p>
    <w:p w14:paraId="69E27BB0" w14:textId="2A726745" w:rsidR="004B29DB" w:rsidRDefault="004B29DB" w:rsidP="004B29DB">
      <w:pPr>
        <w:pStyle w:val="s3"/>
        <w:numPr>
          <w:ilvl w:val="0"/>
          <w:numId w:val="2"/>
        </w:numPr>
        <w:shd w:val="clear" w:color="auto" w:fill="FFFFFF"/>
        <w:spacing w:before="120" w:beforeAutospacing="0" w:after="120" w:afterAutospacing="0"/>
        <w:ind w:left="567" w:hanging="567"/>
        <w:jc w:val="both"/>
        <w:rPr>
          <w:b/>
          <w:sz w:val="23"/>
          <w:szCs w:val="23"/>
        </w:rPr>
      </w:pPr>
      <w:r w:rsidRPr="004B29DB">
        <w:rPr>
          <w:b/>
          <w:sz w:val="23"/>
          <w:szCs w:val="23"/>
        </w:rPr>
        <w:t>О налогообложении майнинговой деятельности</w:t>
      </w:r>
    </w:p>
    <w:p w14:paraId="71FC8373" w14:textId="1671D9C4" w:rsidR="004B29DB" w:rsidRPr="004B29DB" w:rsidRDefault="004B29DB" w:rsidP="004B29DB">
      <w:pPr>
        <w:pStyle w:val="s3"/>
        <w:shd w:val="clear" w:color="auto" w:fill="FFFFFF"/>
        <w:spacing w:before="0" w:beforeAutospacing="0" w:after="120" w:afterAutospacing="0"/>
        <w:ind w:left="567"/>
        <w:jc w:val="both"/>
        <w:rPr>
          <w:i/>
          <w:sz w:val="23"/>
          <w:szCs w:val="23"/>
          <w:shd w:val="clear" w:color="auto" w:fill="FFFFFF"/>
        </w:rPr>
      </w:pPr>
      <w:r w:rsidRPr="004B29DB">
        <w:rPr>
          <w:i/>
          <w:sz w:val="23"/>
          <w:szCs w:val="23"/>
          <w:shd w:val="clear" w:color="auto" w:fill="FFFFFF"/>
        </w:rPr>
        <w:t>Письмо Федеральной налоговой службы от 12 мая 2026 г. № СД-29-3/1245@ "О рассмотрении обращения"</w:t>
      </w:r>
    </w:p>
    <w:p w14:paraId="30AFF391" w14:textId="77777777" w:rsidR="004B29DB" w:rsidRPr="004B29DB" w:rsidRDefault="004B29DB" w:rsidP="004B29DB">
      <w:pPr>
        <w:pStyle w:val="s1"/>
        <w:shd w:val="clear" w:color="auto" w:fill="FFFFFF"/>
        <w:spacing w:before="0" w:beforeAutospacing="0" w:after="0" w:afterAutospacing="0"/>
        <w:ind w:firstLine="567"/>
        <w:jc w:val="both"/>
        <w:rPr>
          <w:color w:val="22272F"/>
          <w:sz w:val="23"/>
          <w:szCs w:val="23"/>
        </w:rPr>
      </w:pPr>
      <w:r w:rsidRPr="004B29DB">
        <w:rPr>
          <w:color w:val="22272F"/>
          <w:sz w:val="23"/>
          <w:szCs w:val="23"/>
        </w:rPr>
        <w:t>Физлица и ИП, применяющие общую систему налогообложения, обязаны задекларировать доход от майнинга цифровой валюты до 30 апреля года, следующего за его получением, и до 15 июля уплатить соответствующую сумму НДФЛ.</w:t>
      </w:r>
    </w:p>
    <w:p w14:paraId="691FD957" w14:textId="77777777" w:rsidR="004B29DB" w:rsidRPr="004B29DB" w:rsidRDefault="004B29DB" w:rsidP="004B29DB">
      <w:pPr>
        <w:pStyle w:val="s1"/>
        <w:shd w:val="clear" w:color="auto" w:fill="FFFFFF"/>
        <w:spacing w:before="0" w:beforeAutospacing="0" w:after="0" w:afterAutospacing="0"/>
        <w:ind w:firstLine="567"/>
        <w:jc w:val="both"/>
        <w:rPr>
          <w:color w:val="22272F"/>
          <w:sz w:val="23"/>
          <w:szCs w:val="23"/>
        </w:rPr>
      </w:pPr>
      <w:r w:rsidRPr="004B29DB">
        <w:rPr>
          <w:color w:val="22272F"/>
          <w:sz w:val="23"/>
          <w:szCs w:val="23"/>
        </w:rPr>
        <w:lastRenderedPageBreak/>
        <w:t>При этом полученный доход можно уменьшить на имущественный вычет в размере расходов, связанных с майнинговой деятельностью. Их нужно подтвердить документально, представив, например, платежные документы на покупку оборудования или оплату электроэнергии.</w:t>
      </w:r>
    </w:p>
    <w:p w14:paraId="05E1CC61" w14:textId="77777777" w:rsidR="004B29DB" w:rsidRPr="004B29DB" w:rsidRDefault="004B29DB" w:rsidP="004B29DB">
      <w:pPr>
        <w:pStyle w:val="s1"/>
        <w:shd w:val="clear" w:color="auto" w:fill="FFFFFF"/>
        <w:spacing w:before="0" w:beforeAutospacing="0" w:after="0" w:afterAutospacing="0"/>
        <w:ind w:firstLine="567"/>
        <w:jc w:val="both"/>
        <w:rPr>
          <w:color w:val="22272F"/>
          <w:sz w:val="23"/>
          <w:szCs w:val="23"/>
        </w:rPr>
      </w:pPr>
      <w:r w:rsidRPr="004B29DB">
        <w:rPr>
          <w:color w:val="22272F"/>
          <w:sz w:val="23"/>
          <w:szCs w:val="23"/>
        </w:rPr>
        <w:t>Для целей исчисления и уплаты НДФЛ статус физлица либо ИП значения не имеет (за исключением особенностей уплаты предпринимателями авансовых платежей по налогу).</w:t>
      </w:r>
    </w:p>
    <w:p w14:paraId="6551A4BA" w14:textId="349F65E8" w:rsidR="004B29DB" w:rsidRDefault="004B29DB" w:rsidP="00310C6A">
      <w:pPr>
        <w:pStyle w:val="s3"/>
        <w:numPr>
          <w:ilvl w:val="0"/>
          <w:numId w:val="2"/>
        </w:numPr>
        <w:shd w:val="clear" w:color="auto" w:fill="FFFFFF"/>
        <w:spacing w:before="120" w:beforeAutospacing="0" w:after="120" w:afterAutospacing="0"/>
        <w:ind w:left="567" w:hanging="567"/>
        <w:jc w:val="both"/>
        <w:rPr>
          <w:b/>
          <w:sz w:val="23"/>
          <w:szCs w:val="23"/>
        </w:rPr>
      </w:pPr>
      <w:r>
        <w:rPr>
          <w:b/>
          <w:sz w:val="23"/>
          <w:szCs w:val="23"/>
        </w:rPr>
        <w:t>О возможности применения родите</w:t>
      </w:r>
      <w:r w:rsidR="00310C6A">
        <w:rPr>
          <w:b/>
          <w:sz w:val="23"/>
          <w:szCs w:val="23"/>
        </w:rPr>
        <w:t>л</w:t>
      </w:r>
      <w:r>
        <w:rPr>
          <w:b/>
          <w:sz w:val="23"/>
          <w:szCs w:val="23"/>
        </w:rPr>
        <w:t>ем</w:t>
      </w:r>
      <w:r w:rsidR="00310C6A">
        <w:rPr>
          <w:b/>
          <w:sz w:val="23"/>
          <w:szCs w:val="23"/>
        </w:rPr>
        <w:t xml:space="preserve"> </w:t>
      </w:r>
      <w:r>
        <w:rPr>
          <w:b/>
          <w:sz w:val="23"/>
          <w:szCs w:val="23"/>
        </w:rPr>
        <w:t>социального вычета при дистанционном обучении</w:t>
      </w:r>
    </w:p>
    <w:p w14:paraId="53AAEA69" w14:textId="79BD6251" w:rsidR="004B29DB" w:rsidRPr="004B29DB" w:rsidRDefault="004B29DB" w:rsidP="004B29DB">
      <w:pPr>
        <w:pStyle w:val="s3"/>
        <w:shd w:val="clear" w:color="auto" w:fill="FFFFFF"/>
        <w:spacing w:before="0" w:beforeAutospacing="0" w:after="120" w:afterAutospacing="0"/>
        <w:ind w:left="567"/>
        <w:jc w:val="both"/>
        <w:rPr>
          <w:i/>
          <w:sz w:val="23"/>
          <w:szCs w:val="23"/>
          <w:shd w:val="clear" w:color="auto" w:fill="FFFFFF"/>
        </w:rPr>
      </w:pPr>
      <w:r w:rsidRPr="004B29DB">
        <w:rPr>
          <w:i/>
          <w:sz w:val="23"/>
          <w:szCs w:val="23"/>
          <w:shd w:val="clear" w:color="auto" w:fill="FFFFFF"/>
        </w:rPr>
        <w:t>Письмо Департамента налоговой политики Минфина России от 25 мая 2026 г. № 03-04-05/43650 "Дистанционное обучение и налоговый вычет: позиция Минфина"</w:t>
      </w:r>
    </w:p>
    <w:p w14:paraId="62D7BEBD" w14:textId="6DB78A6C" w:rsidR="004B29DB" w:rsidRDefault="004B29DB" w:rsidP="004B29DB">
      <w:pPr>
        <w:pStyle w:val="s1"/>
        <w:shd w:val="clear" w:color="auto" w:fill="FFFFFF"/>
        <w:spacing w:before="0" w:beforeAutospacing="0" w:after="0" w:afterAutospacing="0"/>
        <w:ind w:firstLine="567"/>
        <w:jc w:val="both"/>
        <w:rPr>
          <w:color w:val="22272F"/>
          <w:sz w:val="23"/>
          <w:szCs w:val="23"/>
        </w:rPr>
      </w:pPr>
      <w:r w:rsidRPr="004B29DB">
        <w:rPr>
          <w:color w:val="22272F"/>
          <w:sz w:val="23"/>
          <w:szCs w:val="23"/>
        </w:rPr>
        <w:t>П</w:t>
      </w:r>
      <w:r>
        <w:rPr>
          <w:color w:val="22272F"/>
          <w:sz w:val="23"/>
          <w:szCs w:val="23"/>
        </w:rPr>
        <w:t>п</w:t>
      </w:r>
      <w:r w:rsidRPr="004B29DB">
        <w:rPr>
          <w:color w:val="22272F"/>
          <w:sz w:val="23"/>
          <w:szCs w:val="23"/>
        </w:rPr>
        <w:t xml:space="preserve">. 2 </w:t>
      </w:r>
      <w:r>
        <w:rPr>
          <w:color w:val="22272F"/>
          <w:sz w:val="23"/>
          <w:szCs w:val="23"/>
        </w:rPr>
        <w:t>п.</w:t>
      </w:r>
      <w:r w:rsidRPr="004B29DB">
        <w:rPr>
          <w:color w:val="22272F"/>
          <w:sz w:val="23"/>
          <w:szCs w:val="23"/>
        </w:rPr>
        <w:t xml:space="preserve"> 1 </w:t>
      </w:r>
      <w:r>
        <w:rPr>
          <w:color w:val="22272F"/>
          <w:sz w:val="23"/>
          <w:szCs w:val="23"/>
        </w:rPr>
        <w:t>ст.</w:t>
      </w:r>
      <w:r w:rsidRPr="004B29DB">
        <w:rPr>
          <w:color w:val="22272F"/>
          <w:sz w:val="23"/>
          <w:szCs w:val="23"/>
        </w:rPr>
        <w:t xml:space="preserve"> 219 </w:t>
      </w:r>
      <w:r>
        <w:rPr>
          <w:color w:val="22272F"/>
          <w:sz w:val="23"/>
          <w:szCs w:val="23"/>
        </w:rPr>
        <w:t>НК РФ</w:t>
      </w:r>
      <w:r w:rsidRPr="004B29DB">
        <w:rPr>
          <w:color w:val="22272F"/>
          <w:sz w:val="23"/>
          <w:szCs w:val="23"/>
        </w:rPr>
        <w:t xml:space="preserve"> предусмотрено право налогоплательщика-родителя на получение социального налогового вычета в сумме, уплаченной налогоплательщиком-родителем за обучение своих детей в возрасте до 24 лет по очной форме обучения в организациях, осуществляющих образовательную деятельность.</w:t>
      </w:r>
    </w:p>
    <w:p w14:paraId="067A5C0E" w14:textId="77777777" w:rsidR="004B29DB" w:rsidRPr="004B29DB" w:rsidRDefault="004B29DB" w:rsidP="004B29DB">
      <w:pPr>
        <w:pStyle w:val="s1"/>
        <w:shd w:val="clear" w:color="auto" w:fill="FFFFFF"/>
        <w:spacing w:before="0" w:beforeAutospacing="0" w:after="0" w:afterAutospacing="0"/>
        <w:ind w:firstLine="567"/>
        <w:jc w:val="both"/>
        <w:rPr>
          <w:color w:val="22272F"/>
          <w:sz w:val="23"/>
          <w:szCs w:val="23"/>
        </w:rPr>
      </w:pPr>
      <w:r w:rsidRPr="004B29DB">
        <w:rPr>
          <w:color w:val="22272F"/>
          <w:sz w:val="23"/>
          <w:szCs w:val="23"/>
        </w:rPr>
        <w:t>Согласно части 2 статьи 17 Федерального закона от 29.12.2012 № 273-ФЗ "Об образовании в Российской Федерации" (далее - Федеральный закон № 273-ФЗ)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14:paraId="65980878" w14:textId="3338AD6F" w:rsidR="004B29DB" w:rsidRPr="004B29DB" w:rsidRDefault="004B29DB" w:rsidP="004B29DB">
      <w:pPr>
        <w:pStyle w:val="s1"/>
        <w:shd w:val="clear" w:color="auto" w:fill="FFFFFF"/>
        <w:spacing w:before="0" w:beforeAutospacing="0" w:after="0" w:afterAutospacing="0"/>
        <w:ind w:firstLine="567"/>
        <w:jc w:val="both"/>
        <w:rPr>
          <w:color w:val="22272F"/>
          <w:sz w:val="23"/>
          <w:szCs w:val="23"/>
        </w:rPr>
      </w:pPr>
      <w:r w:rsidRPr="004B29DB">
        <w:rPr>
          <w:color w:val="22272F"/>
          <w:sz w:val="23"/>
          <w:szCs w:val="23"/>
        </w:rPr>
        <w:t>Частью 1 статьи 16 Федерального закона № 273-ФЗ предусмотрено, что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14:paraId="4F52BF8B" w14:textId="25BBA426" w:rsidR="004B29DB" w:rsidRPr="004B29DB" w:rsidRDefault="004B29DB" w:rsidP="004B29DB">
      <w:pPr>
        <w:pStyle w:val="s1"/>
        <w:shd w:val="clear" w:color="auto" w:fill="FFFFFF"/>
        <w:spacing w:before="0" w:beforeAutospacing="0" w:after="0" w:afterAutospacing="0"/>
        <w:ind w:firstLine="567"/>
        <w:jc w:val="both"/>
        <w:rPr>
          <w:color w:val="22272F"/>
          <w:sz w:val="23"/>
          <w:szCs w:val="23"/>
        </w:rPr>
      </w:pPr>
      <w:r w:rsidRPr="004B29DB">
        <w:rPr>
          <w:color w:val="22272F"/>
          <w:sz w:val="23"/>
          <w:szCs w:val="23"/>
        </w:rPr>
        <w:t>При предоставлении родителю социального вычета по НДФЛ в сумме, уплаченной за обучение ребенка, определяющее значение имеют не образовательные технологии, используемые для проведения обучения (в частности, дистанционное обучение), а факт обучения ребенка по очной форме в образовательной организации.</w:t>
      </w:r>
    </w:p>
    <w:p w14:paraId="3463BC93" w14:textId="7A135B85" w:rsidR="00AB40B7" w:rsidRPr="00AB40B7" w:rsidRDefault="00AB40B7" w:rsidP="00AB40B7">
      <w:pPr>
        <w:pStyle w:val="s3"/>
        <w:numPr>
          <w:ilvl w:val="0"/>
          <w:numId w:val="2"/>
        </w:numPr>
        <w:shd w:val="clear" w:color="auto" w:fill="FFFFFF"/>
        <w:spacing w:before="0" w:beforeAutospacing="0" w:after="120" w:afterAutospacing="0"/>
        <w:ind w:left="567" w:hanging="567"/>
        <w:jc w:val="both"/>
        <w:rPr>
          <w:b/>
          <w:sz w:val="23"/>
          <w:szCs w:val="23"/>
        </w:rPr>
      </w:pPr>
      <w:r w:rsidRPr="00AB40B7">
        <w:rPr>
          <w:b/>
          <w:sz w:val="23"/>
          <w:szCs w:val="23"/>
        </w:rPr>
        <w:t>Доход в виде материальной выгоды, полученной от экономии на процентах за пользование заемными (кредитными) средствами, предоставленными на новое строительство (приобретение) жилья по договору займа (кредита), заключенному до 31 декабря 2024 г. включительно, может быть освобожден от НДФЛ после представления подтверждения права на имущественный вычет.</w:t>
      </w:r>
    </w:p>
    <w:p w14:paraId="714618EF" w14:textId="77777777" w:rsidR="00AB40B7" w:rsidRPr="00AB40B7" w:rsidRDefault="00AB40B7" w:rsidP="00AB40B7">
      <w:pPr>
        <w:pStyle w:val="s3"/>
        <w:shd w:val="clear" w:color="auto" w:fill="FFFFFF"/>
        <w:spacing w:before="0" w:beforeAutospacing="0" w:after="120" w:afterAutospacing="0"/>
        <w:ind w:left="567"/>
        <w:jc w:val="both"/>
        <w:rPr>
          <w:i/>
          <w:sz w:val="23"/>
          <w:szCs w:val="23"/>
          <w:shd w:val="clear" w:color="auto" w:fill="FFFFFF"/>
        </w:rPr>
      </w:pPr>
      <w:r w:rsidRPr="00AB40B7">
        <w:rPr>
          <w:i/>
          <w:sz w:val="23"/>
          <w:szCs w:val="23"/>
          <w:shd w:val="clear" w:color="auto" w:fill="FFFFFF"/>
        </w:rPr>
        <w:t>Письмо Федеральной налоговой службы от 28 мая 2026 г. № БС-35-11/6430@</w:t>
      </w:r>
    </w:p>
    <w:p w14:paraId="2937783F" w14:textId="77777777" w:rsidR="00AB40B7" w:rsidRPr="00AB40B7" w:rsidRDefault="00AB40B7" w:rsidP="00AB40B7">
      <w:pPr>
        <w:pStyle w:val="s1"/>
        <w:shd w:val="clear" w:color="auto" w:fill="FFFFFF"/>
        <w:spacing w:before="0" w:beforeAutospacing="0" w:after="0" w:afterAutospacing="0"/>
        <w:ind w:firstLine="567"/>
        <w:jc w:val="both"/>
        <w:rPr>
          <w:color w:val="22272F"/>
          <w:sz w:val="23"/>
          <w:szCs w:val="23"/>
        </w:rPr>
      </w:pPr>
      <w:r w:rsidRPr="00AB40B7">
        <w:rPr>
          <w:color w:val="22272F"/>
          <w:sz w:val="23"/>
          <w:szCs w:val="23"/>
        </w:rPr>
        <w:t>Налоговые агенты представляют в налоговый орган по месту учета в установленный срок 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каждому физическому лицу (за исключением случаев, при которых могут быть переданы сведения, составляющие государственную тайну).</w:t>
      </w:r>
    </w:p>
    <w:p w14:paraId="500CC042" w14:textId="77777777" w:rsidR="00AB40B7" w:rsidRPr="00AB40B7" w:rsidRDefault="00AB40B7" w:rsidP="00AB40B7">
      <w:pPr>
        <w:pStyle w:val="s1"/>
        <w:shd w:val="clear" w:color="auto" w:fill="FFFFFF"/>
        <w:spacing w:before="0" w:beforeAutospacing="0" w:after="0" w:afterAutospacing="0"/>
        <w:ind w:firstLine="567"/>
        <w:jc w:val="both"/>
        <w:rPr>
          <w:color w:val="22272F"/>
          <w:sz w:val="23"/>
          <w:szCs w:val="23"/>
        </w:rPr>
      </w:pPr>
      <w:r w:rsidRPr="00AB40B7">
        <w:rPr>
          <w:color w:val="22272F"/>
          <w:sz w:val="23"/>
          <w:szCs w:val="23"/>
        </w:rPr>
        <w:t>Таким образом, перерасчет НДФЛ на основании обращений налогоплательщиков осуществляется после представления налоговым агентом уточняющих (аннулирующих) сведений.</w:t>
      </w:r>
    </w:p>
    <w:p w14:paraId="6BE310F9" w14:textId="77777777" w:rsidR="00AB40B7" w:rsidRPr="00AB40B7" w:rsidRDefault="00AB40B7" w:rsidP="00AB40B7">
      <w:pPr>
        <w:pStyle w:val="s3"/>
        <w:numPr>
          <w:ilvl w:val="0"/>
          <w:numId w:val="2"/>
        </w:numPr>
        <w:shd w:val="clear" w:color="auto" w:fill="FFFFFF"/>
        <w:spacing w:before="120" w:beforeAutospacing="0" w:after="120" w:afterAutospacing="0"/>
        <w:ind w:left="567" w:hanging="567"/>
        <w:jc w:val="both"/>
        <w:rPr>
          <w:b/>
          <w:sz w:val="23"/>
          <w:szCs w:val="23"/>
        </w:rPr>
      </w:pPr>
      <w:r w:rsidRPr="00AB40B7">
        <w:rPr>
          <w:b/>
          <w:sz w:val="23"/>
          <w:szCs w:val="23"/>
        </w:rPr>
        <w:t>О предоставлении вычетов по НДФЛ на детей-инвалидов и недееспособных</w:t>
      </w:r>
    </w:p>
    <w:p w14:paraId="010F18CC" w14:textId="77777777" w:rsidR="00AB40B7" w:rsidRPr="00AB40B7" w:rsidRDefault="00AB40B7" w:rsidP="00AB40B7">
      <w:pPr>
        <w:pStyle w:val="s3"/>
        <w:shd w:val="clear" w:color="auto" w:fill="FFFFFF"/>
        <w:spacing w:before="0" w:beforeAutospacing="0" w:after="120" w:afterAutospacing="0"/>
        <w:ind w:left="567"/>
        <w:jc w:val="both"/>
        <w:rPr>
          <w:i/>
          <w:sz w:val="23"/>
          <w:szCs w:val="23"/>
          <w:shd w:val="clear" w:color="auto" w:fill="FFFFFF"/>
        </w:rPr>
      </w:pPr>
      <w:r w:rsidRPr="00AB40B7">
        <w:rPr>
          <w:i/>
          <w:sz w:val="23"/>
          <w:szCs w:val="23"/>
          <w:shd w:val="clear" w:color="auto" w:fill="FFFFFF"/>
        </w:rPr>
        <w:t>Письмо Департамента налоговой политики Минфина России от 29 мая 2026 г. № 03-04-05/45562 "Как предоставляются вычеты по НДФЛ на детей-инвалидов и недееспособных?"</w:t>
      </w:r>
    </w:p>
    <w:p w14:paraId="3B36F2CC" w14:textId="489D83A2" w:rsidR="00AB40B7" w:rsidRPr="00AB40B7" w:rsidRDefault="00AB40B7" w:rsidP="00AB40B7">
      <w:pPr>
        <w:pStyle w:val="s1"/>
        <w:shd w:val="clear" w:color="auto" w:fill="FFFFFF"/>
        <w:spacing w:before="0" w:beforeAutospacing="0" w:after="0" w:afterAutospacing="0"/>
        <w:ind w:firstLine="567"/>
        <w:jc w:val="both"/>
        <w:rPr>
          <w:color w:val="22272F"/>
          <w:sz w:val="23"/>
          <w:szCs w:val="23"/>
        </w:rPr>
      </w:pPr>
      <w:r>
        <w:rPr>
          <w:color w:val="22272F"/>
          <w:sz w:val="23"/>
          <w:szCs w:val="23"/>
        </w:rPr>
        <w:t>Н</w:t>
      </w:r>
      <w:r w:rsidRPr="00AB40B7">
        <w:rPr>
          <w:color w:val="22272F"/>
          <w:sz w:val="23"/>
          <w:szCs w:val="23"/>
        </w:rPr>
        <w:t>а обеспечении налогоплательщика-родителя находится инвалид с детства третьей группы, налогоплательщик-родитель имеет право на получение стандартного налогового вычета в размере 12 000 рублей до конца того года, в котором ребенок достиг возраста 18 лет.</w:t>
      </w:r>
    </w:p>
    <w:p w14:paraId="460D47CA" w14:textId="77777777" w:rsidR="00AB40B7" w:rsidRPr="00AB40B7" w:rsidRDefault="00AB40B7" w:rsidP="00AB40B7">
      <w:pPr>
        <w:pStyle w:val="s1"/>
        <w:shd w:val="clear" w:color="auto" w:fill="FFFFFF"/>
        <w:spacing w:before="0" w:beforeAutospacing="0" w:after="0" w:afterAutospacing="0"/>
        <w:ind w:firstLine="567"/>
        <w:jc w:val="both"/>
        <w:rPr>
          <w:color w:val="22272F"/>
          <w:sz w:val="23"/>
          <w:szCs w:val="23"/>
        </w:rPr>
      </w:pPr>
      <w:r w:rsidRPr="00AB40B7">
        <w:rPr>
          <w:color w:val="22272F"/>
          <w:sz w:val="23"/>
          <w:szCs w:val="23"/>
        </w:rPr>
        <w:t>Также сообщаем, что стандартный налоговый вычет в размере 12 000 рублей предоставляется на ребенка, признанного судом недееспособным, вне зависимости от возраста и группы инвалидности, если ребенок является инвалидом с детства.</w:t>
      </w:r>
    </w:p>
    <w:p w14:paraId="14B727CB" w14:textId="001CBE4B" w:rsidR="00265F59" w:rsidRPr="00265F59" w:rsidRDefault="00265F59" w:rsidP="004B29DB">
      <w:pPr>
        <w:pStyle w:val="s3"/>
        <w:numPr>
          <w:ilvl w:val="0"/>
          <w:numId w:val="2"/>
        </w:numPr>
        <w:shd w:val="clear" w:color="auto" w:fill="FFFFFF"/>
        <w:spacing w:before="120" w:beforeAutospacing="0" w:after="120" w:afterAutospacing="0"/>
        <w:ind w:left="567" w:hanging="567"/>
        <w:jc w:val="both"/>
        <w:rPr>
          <w:b/>
          <w:sz w:val="23"/>
          <w:szCs w:val="23"/>
        </w:rPr>
      </w:pPr>
      <w:r w:rsidRPr="00265F59">
        <w:rPr>
          <w:b/>
          <w:sz w:val="23"/>
          <w:szCs w:val="23"/>
        </w:rPr>
        <w:t>Суд согласился с позицией налогового органа об обязанности ИП уплатить НДФЛ с дохода от продажи имущества, не предназначенного для использования в иных целях, кроме предпринимательских</w:t>
      </w:r>
    </w:p>
    <w:p w14:paraId="4C98148B" w14:textId="6E113777" w:rsidR="00265F59" w:rsidRPr="00265F59" w:rsidRDefault="00265F59" w:rsidP="00265F59">
      <w:pPr>
        <w:pStyle w:val="s3"/>
        <w:shd w:val="clear" w:color="auto" w:fill="FFFFFF"/>
        <w:spacing w:before="0" w:beforeAutospacing="0" w:after="120" w:afterAutospacing="0"/>
        <w:ind w:left="567"/>
        <w:jc w:val="both"/>
        <w:rPr>
          <w:i/>
          <w:sz w:val="23"/>
          <w:szCs w:val="23"/>
        </w:rPr>
      </w:pPr>
      <w:r w:rsidRPr="00265F59">
        <w:rPr>
          <w:i/>
          <w:sz w:val="23"/>
          <w:szCs w:val="23"/>
          <w:shd w:val="clear" w:color="auto" w:fill="FFFFFF"/>
        </w:rPr>
        <w:lastRenderedPageBreak/>
        <w:t>Постановление Арбитражного суда Поволжского округа от 25 мая 2026 г. N Ф06-2008/26 по делу N А12-17283/2025</w:t>
      </w:r>
    </w:p>
    <w:p w14:paraId="517E4B1F" w14:textId="77777777" w:rsidR="00265F59" w:rsidRPr="00265F59" w:rsidRDefault="00265F59" w:rsidP="00265F59">
      <w:pPr>
        <w:pStyle w:val="s1"/>
        <w:shd w:val="clear" w:color="auto" w:fill="FFFFFF"/>
        <w:spacing w:before="0" w:beforeAutospacing="0" w:after="0" w:afterAutospacing="0"/>
        <w:ind w:firstLine="567"/>
        <w:jc w:val="both"/>
        <w:rPr>
          <w:color w:val="22272F"/>
          <w:sz w:val="23"/>
          <w:szCs w:val="23"/>
        </w:rPr>
      </w:pPr>
      <w:r w:rsidRPr="00265F59">
        <w:rPr>
          <w:color w:val="22272F"/>
          <w:sz w:val="23"/>
          <w:szCs w:val="23"/>
        </w:rPr>
        <w:t>Налоговый орган полагает, что налогоплательщик был обязан уплатить НДФЛ с дохода от реализации нежилого помещения, поскольку оно использовалось в предпринимательской деятельности.</w:t>
      </w:r>
    </w:p>
    <w:p w14:paraId="7514BCD3" w14:textId="77777777" w:rsidR="00265F59" w:rsidRPr="00265F59" w:rsidRDefault="00265F59" w:rsidP="00265F59">
      <w:pPr>
        <w:pStyle w:val="s1"/>
        <w:shd w:val="clear" w:color="auto" w:fill="FFFFFF"/>
        <w:spacing w:before="0" w:beforeAutospacing="0" w:after="0" w:afterAutospacing="0"/>
        <w:ind w:firstLine="567"/>
        <w:jc w:val="both"/>
        <w:rPr>
          <w:color w:val="22272F"/>
          <w:sz w:val="23"/>
          <w:szCs w:val="23"/>
        </w:rPr>
      </w:pPr>
      <w:r w:rsidRPr="00265F59">
        <w:rPr>
          <w:color w:val="22272F"/>
          <w:sz w:val="23"/>
          <w:szCs w:val="23"/>
        </w:rPr>
        <w:t>Суд, исследовав материалы дела, признал позицию налогового органа правомерной. Установлено, что налогоплательщик имеет статус ИП. Основной вид деятельности - аренда и управление собственным или арендованным недвижимым имуществом.</w:t>
      </w:r>
    </w:p>
    <w:p w14:paraId="379CDF51" w14:textId="77777777" w:rsidR="00265F59" w:rsidRPr="00265F59" w:rsidRDefault="00265F59" w:rsidP="00265F59">
      <w:pPr>
        <w:pStyle w:val="s1"/>
        <w:shd w:val="clear" w:color="auto" w:fill="FFFFFF"/>
        <w:spacing w:before="0" w:beforeAutospacing="0" w:after="0" w:afterAutospacing="0"/>
        <w:ind w:firstLine="567"/>
        <w:jc w:val="both"/>
        <w:rPr>
          <w:color w:val="22272F"/>
          <w:sz w:val="23"/>
          <w:szCs w:val="23"/>
        </w:rPr>
      </w:pPr>
      <w:r w:rsidRPr="00265F59">
        <w:rPr>
          <w:color w:val="22272F"/>
          <w:sz w:val="23"/>
          <w:szCs w:val="23"/>
        </w:rPr>
        <w:t>Проданное налогоплательщиком помещение не было предназначено для использования в личных, семейных и других, не связанных с предпринимательскими, целях. Спорное помещение предоставлялось в качестве адреса места нахождения юридическим лицам. Факт использования спорного имущества в личных целях, в том числе для хранения личных вещей, налогоплательщиком не подтвержден.</w:t>
      </w:r>
    </w:p>
    <w:p w14:paraId="182FF939" w14:textId="77777777" w:rsidR="00265F59" w:rsidRPr="00265F59" w:rsidRDefault="00265F59" w:rsidP="00265F59">
      <w:pPr>
        <w:pStyle w:val="s1"/>
        <w:shd w:val="clear" w:color="auto" w:fill="FFFFFF"/>
        <w:spacing w:before="0" w:beforeAutospacing="0" w:after="0" w:afterAutospacing="0"/>
        <w:ind w:firstLine="567"/>
        <w:jc w:val="both"/>
        <w:rPr>
          <w:color w:val="22272F"/>
          <w:sz w:val="23"/>
          <w:szCs w:val="23"/>
        </w:rPr>
      </w:pPr>
      <w:r w:rsidRPr="00265F59">
        <w:rPr>
          <w:color w:val="22272F"/>
          <w:sz w:val="23"/>
          <w:szCs w:val="23"/>
        </w:rPr>
        <w:t>Также отклонены доводы о том, что спорный объект находился в ненадлежащем техническом состоянии. При продаже данного имущества налогоплательщиком было размещено объявление с описанием: "Продается офис с хорошим ремонтом и мебелью_".</w:t>
      </w:r>
    </w:p>
    <w:p w14:paraId="0378CE89" w14:textId="77777777" w:rsidR="00265F59" w:rsidRPr="00265F59" w:rsidRDefault="00265F59" w:rsidP="00265F59">
      <w:pPr>
        <w:pStyle w:val="s1"/>
        <w:shd w:val="clear" w:color="auto" w:fill="FFFFFF"/>
        <w:spacing w:before="0" w:beforeAutospacing="0" w:after="0" w:afterAutospacing="0"/>
        <w:ind w:firstLine="567"/>
        <w:jc w:val="both"/>
        <w:rPr>
          <w:color w:val="22272F"/>
          <w:sz w:val="23"/>
          <w:szCs w:val="23"/>
        </w:rPr>
      </w:pPr>
      <w:r w:rsidRPr="00265F59">
        <w:rPr>
          <w:color w:val="22272F"/>
          <w:sz w:val="23"/>
          <w:szCs w:val="23"/>
        </w:rPr>
        <w:t>Суд согласился с позицией налогового органа и пришел к выводу о том, что реализация налогоплательщиком спорного имущества образует объект налогообложения по НДФЛ. При этом была уменьшена сумма подлежащих налогообложению доходов на сумму профессионального налогового вычета (абз. 4 п. 1 ст. 221 НК РФ).</w:t>
      </w:r>
    </w:p>
    <w:p w14:paraId="7C9F68BE" w14:textId="77777777" w:rsidR="000C69EB" w:rsidRPr="00AB40B7" w:rsidRDefault="00D71565">
      <w:pPr>
        <w:keepNext/>
        <w:numPr>
          <w:ilvl w:val="1"/>
          <w:numId w:val="1"/>
        </w:numPr>
        <w:tabs>
          <w:tab w:val="left" w:pos="567"/>
        </w:tabs>
        <w:spacing w:beforeLines="120" w:before="288" w:afterLines="120" w:after="288"/>
        <w:ind w:left="1134" w:hanging="567"/>
        <w:jc w:val="center"/>
        <w:outlineLvl w:val="0"/>
        <w:rPr>
          <w:b/>
          <w:bCs/>
          <w:sz w:val="23"/>
          <w:szCs w:val="23"/>
        </w:rPr>
      </w:pPr>
      <w:bookmarkStart w:id="98" w:name="_Toc238724154"/>
      <w:r w:rsidRPr="00AB40B7">
        <w:rPr>
          <w:b/>
          <w:bCs/>
          <w:sz w:val="23"/>
          <w:szCs w:val="23"/>
        </w:rPr>
        <w:t>Страховые взносы</w:t>
      </w:r>
      <w:bookmarkEnd w:id="98"/>
    </w:p>
    <w:p w14:paraId="0BC8B147" w14:textId="77777777" w:rsidR="00AB40B7" w:rsidRPr="00AB40B7" w:rsidRDefault="00AB40B7" w:rsidP="00AB40B7">
      <w:pPr>
        <w:pStyle w:val="s3"/>
        <w:numPr>
          <w:ilvl w:val="0"/>
          <w:numId w:val="2"/>
        </w:numPr>
        <w:shd w:val="clear" w:color="auto" w:fill="FFFFFF"/>
        <w:spacing w:before="0" w:beforeAutospacing="0" w:after="120" w:afterAutospacing="0"/>
        <w:ind w:left="567" w:hanging="567"/>
        <w:jc w:val="both"/>
        <w:rPr>
          <w:b/>
          <w:sz w:val="23"/>
          <w:szCs w:val="23"/>
        </w:rPr>
      </w:pPr>
      <w:r w:rsidRPr="00AB40B7">
        <w:rPr>
          <w:b/>
          <w:sz w:val="23"/>
          <w:szCs w:val="23"/>
        </w:rPr>
        <w:t>Доходы от предоставления прав на ПО для участия в организованных торгах не включаются в профильные ИТ-доходы для применения налоговых льгот</w:t>
      </w:r>
    </w:p>
    <w:p w14:paraId="2D45A46C" w14:textId="77777777" w:rsidR="00AB40B7" w:rsidRPr="00AB40B7" w:rsidRDefault="00AB40B7" w:rsidP="00AB40B7">
      <w:pPr>
        <w:pStyle w:val="s3"/>
        <w:shd w:val="clear" w:color="auto" w:fill="FFFFFF"/>
        <w:spacing w:before="0" w:beforeAutospacing="0" w:after="120" w:afterAutospacing="0"/>
        <w:ind w:left="567"/>
        <w:jc w:val="both"/>
        <w:rPr>
          <w:i/>
          <w:sz w:val="23"/>
          <w:szCs w:val="23"/>
          <w:shd w:val="clear" w:color="auto" w:fill="FFFFFF"/>
        </w:rPr>
      </w:pPr>
      <w:r w:rsidRPr="00AB40B7">
        <w:rPr>
          <w:i/>
          <w:sz w:val="23"/>
          <w:szCs w:val="23"/>
          <w:shd w:val="clear" w:color="auto" w:fill="FFFFFF"/>
        </w:rPr>
        <w:t>Письмо Департамента налоговой политики Минфина России от 7 мая 2026 г. № 03-03-06/1/38479</w:t>
      </w:r>
    </w:p>
    <w:p w14:paraId="63C17C7A" w14:textId="77777777" w:rsidR="00AB40B7" w:rsidRPr="00AB40B7" w:rsidRDefault="00AB40B7" w:rsidP="00AB40B7">
      <w:pPr>
        <w:pStyle w:val="s1"/>
        <w:shd w:val="clear" w:color="auto" w:fill="FFFFFF"/>
        <w:spacing w:before="0" w:beforeAutospacing="0" w:after="0" w:afterAutospacing="0"/>
        <w:ind w:firstLine="567"/>
        <w:jc w:val="both"/>
        <w:rPr>
          <w:color w:val="22272F"/>
          <w:sz w:val="23"/>
          <w:szCs w:val="23"/>
        </w:rPr>
      </w:pPr>
      <w:r w:rsidRPr="00AB40B7">
        <w:rPr>
          <w:color w:val="22272F"/>
          <w:sz w:val="23"/>
          <w:szCs w:val="23"/>
        </w:rPr>
        <w:t>Аккредитованная ИТ-организация в целях применения пониженных ставок по налогу на прибыль и единого пониженного тарифа страховых взносов не вправе включать в 70-процентную долю доходов от профильной деятельности доходы от предоставления прав использования собственной программы для ЭВМ, обеспечивающей возможности пользователей участвовать в организованных торгах на товарном рынке, а также в получении услуг, связанных с совершением сделок с недвижимостью, в отношении объектов недвижимости продавцов и (или) застройщиков и (или) объектов долевого строительства.</w:t>
      </w:r>
    </w:p>
    <w:p w14:paraId="0E2D4C37" w14:textId="77777777" w:rsidR="00AB40B7" w:rsidRPr="00AB40B7" w:rsidRDefault="00AB40B7" w:rsidP="00AB40B7">
      <w:pPr>
        <w:pStyle w:val="s3"/>
        <w:numPr>
          <w:ilvl w:val="0"/>
          <w:numId w:val="2"/>
        </w:numPr>
        <w:shd w:val="clear" w:color="auto" w:fill="FFFFFF"/>
        <w:spacing w:before="120" w:beforeAutospacing="0" w:after="120" w:afterAutospacing="0"/>
        <w:ind w:left="567" w:hanging="567"/>
        <w:jc w:val="both"/>
        <w:rPr>
          <w:b/>
          <w:color w:val="22272F"/>
          <w:sz w:val="23"/>
          <w:szCs w:val="23"/>
        </w:rPr>
      </w:pPr>
      <w:r w:rsidRPr="00AB40B7">
        <w:rPr>
          <w:b/>
          <w:color w:val="22272F"/>
          <w:sz w:val="23"/>
          <w:szCs w:val="23"/>
        </w:rPr>
        <w:t>Выплаты ИП по договору управления, который фактически прикрывал трудовые отношения, облагаются взносами</w:t>
      </w:r>
    </w:p>
    <w:p w14:paraId="7AD18B94" w14:textId="77777777" w:rsidR="00AB40B7" w:rsidRPr="00265F59" w:rsidRDefault="00AB40B7" w:rsidP="00AB40B7">
      <w:pPr>
        <w:pStyle w:val="s3"/>
        <w:shd w:val="clear" w:color="auto" w:fill="FFFFFF"/>
        <w:spacing w:before="0" w:beforeAutospacing="0" w:after="120" w:afterAutospacing="0"/>
        <w:ind w:left="567"/>
        <w:jc w:val="both"/>
        <w:rPr>
          <w:i/>
          <w:sz w:val="23"/>
          <w:szCs w:val="23"/>
        </w:rPr>
      </w:pPr>
      <w:r w:rsidRPr="00265F59">
        <w:rPr>
          <w:i/>
          <w:sz w:val="23"/>
          <w:szCs w:val="23"/>
          <w:shd w:val="clear" w:color="auto" w:fill="FFFFFF"/>
        </w:rPr>
        <w:t>Постановление Арбитражного суда Волго-Вятского округа от 6 мая 2026 г. N Ф01-6111/26 по делу N А43-18875/2024</w:t>
      </w:r>
    </w:p>
    <w:p w14:paraId="53E4B668" w14:textId="77777777" w:rsidR="00AB40B7" w:rsidRPr="00265F59" w:rsidRDefault="00AB40B7" w:rsidP="00AB40B7">
      <w:pPr>
        <w:pStyle w:val="s1"/>
        <w:shd w:val="clear" w:color="auto" w:fill="FFFFFF"/>
        <w:spacing w:before="0" w:beforeAutospacing="0" w:after="0" w:afterAutospacing="0"/>
        <w:ind w:firstLine="567"/>
        <w:jc w:val="both"/>
        <w:rPr>
          <w:color w:val="22272F"/>
          <w:sz w:val="23"/>
          <w:szCs w:val="23"/>
        </w:rPr>
      </w:pPr>
      <w:r w:rsidRPr="00265F59">
        <w:rPr>
          <w:color w:val="22272F"/>
          <w:sz w:val="23"/>
          <w:szCs w:val="23"/>
        </w:rPr>
        <w:t>Налоговый орган считает, что между обществом и управляющим имеются трудовые отношения, поэтому вознаграждение облагается страховыми взносами.</w:t>
      </w:r>
    </w:p>
    <w:p w14:paraId="0836A78D" w14:textId="77777777" w:rsidR="00AB40B7" w:rsidRPr="00265F59" w:rsidRDefault="00AB40B7" w:rsidP="00AB40B7">
      <w:pPr>
        <w:pStyle w:val="s1"/>
        <w:shd w:val="clear" w:color="auto" w:fill="FFFFFF"/>
        <w:spacing w:before="0" w:beforeAutospacing="0" w:after="0" w:afterAutospacing="0"/>
        <w:ind w:firstLine="567"/>
        <w:jc w:val="both"/>
        <w:rPr>
          <w:color w:val="22272F"/>
          <w:sz w:val="23"/>
          <w:szCs w:val="23"/>
        </w:rPr>
      </w:pPr>
      <w:r w:rsidRPr="00265F59">
        <w:rPr>
          <w:color w:val="22272F"/>
          <w:sz w:val="23"/>
          <w:szCs w:val="23"/>
        </w:rPr>
        <w:t>Суд, исследовав материалы дела, согласился с доводами налогового органа.</w:t>
      </w:r>
    </w:p>
    <w:p w14:paraId="33C671B0" w14:textId="77777777" w:rsidR="00AB40B7" w:rsidRPr="00265F59" w:rsidRDefault="00AB40B7" w:rsidP="00AB40B7">
      <w:pPr>
        <w:pStyle w:val="s1"/>
        <w:shd w:val="clear" w:color="auto" w:fill="FFFFFF"/>
        <w:spacing w:before="0" w:beforeAutospacing="0" w:after="0" w:afterAutospacing="0"/>
        <w:ind w:firstLine="567"/>
        <w:jc w:val="both"/>
        <w:rPr>
          <w:color w:val="22272F"/>
          <w:sz w:val="23"/>
          <w:szCs w:val="23"/>
        </w:rPr>
      </w:pPr>
      <w:r w:rsidRPr="00265F59">
        <w:rPr>
          <w:color w:val="22272F"/>
          <w:sz w:val="23"/>
          <w:szCs w:val="23"/>
        </w:rPr>
        <w:t>Суд пришел к выводу, что разумная цель в смене управления организацией с генерального директора на управляющего отсутствовала, фактически в рассматриваемом случае имеют место трудовые отношения, а выплаты по договору являются скрытой формой оплаты труда. При этому суд учел длительный характер взаимоотношений сторон договора (5 лет), функции и обязанности по руководству текущей деятельностью общества, отсутствие расходов, связанных с предпринимательской деятельностью управляющего, а также тот факт, что вознаграждение управляющего составляет значительную часть фонда заработной платы общества и чистой прибыли за год.</w:t>
      </w:r>
    </w:p>
    <w:p w14:paraId="5F043FE2" w14:textId="77777777" w:rsidR="00AB40B7" w:rsidRPr="00265F59" w:rsidRDefault="00AB40B7" w:rsidP="00AB40B7">
      <w:pPr>
        <w:pStyle w:val="s1"/>
        <w:shd w:val="clear" w:color="auto" w:fill="FFFFFF"/>
        <w:spacing w:before="0" w:beforeAutospacing="0" w:after="120" w:afterAutospacing="0"/>
        <w:ind w:firstLine="567"/>
        <w:jc w:val="both"/>
        <w:rPr>
          <w:sz w:val="23"/>
          <w:szCs w:val="23"/>
        </w:rPr>
      </w:pPr>
      <w:r w:rsidRPr="00265F59">
        <w:rPr>
          <w:color w:val="22272F"/>
          <w:sz w:val="23"/>
          <w:szCs w:val="23"/>
        </w:rPr>
        <w:t>Установленные обстоятельства свидетельствуют об умышленном применении обществом схемы, направленной на минимизацию обязательств по страховым взносам, в виде подмены трудовых отношений на гражданско-правовые, о формальности договора о передаче полномочий, фактическом наличии трудовых отношений.</w:t>
      </w:r>
    </w:p>
    <w:p w14:paraId="4ADEF774" w14:textId="25B3264A" w:rsidR="00DB6006" w:rsidRPr="00D86E8F" w:rsidRDefault="00DB6006" w:rsidP="00D86E8F">
      <w:pPr>
        <w:pStyle w:val="s3"/>
        <w:numPr>
          <w:ilvl w:val="0"/>
          <w:numId w:val="2"/>
        </w:numPr>
        <w:shd w:val="clear" w:color="auto" w:fill="FFFFFF"/>
        <w:spacing w:before="0" w:beforeAutospacing="0" w:after="120" w:afterAutospacing="0"/>
        <w:ind w:left="567" w:hanging="567"/>
        <w:jc w:val="both"/>
        <w:rPr>
          <w:b/>
          <w:color w:val="22272F"/>
          <w:sz w:val="23"/>
          <w:szCs w:val="23"/>
        </w:rPr>
      </w:pPr>
      <w:r w:rsidRPr="00D86E8F">
        <w:rPr>
          <w:b/>
          <w:color w:val="22272F"/>
          <w:sz w:val="23"/>
          <w:szCs w:val="23"/>
        </w:rPr>
        <w:lastRenderedPageBreak/>
        <w:t>Сумма задолженности физлица перед обществом, формально списанная с учета за счет проведения зачета по договорам цессии с третьими лицами, подлежит обложению взносами</w:t>
      </w:r>
    </w:p>
    <w:p w14:paraId="6507E79F" w14:textId="3FDD66A9" w:rsidR="00DB6006" w:rsidRPr="00D86E8F" w:rsidRDefault="00DB6006" w:rsidP="00D86E8F">
      <w:pPr>
        <w:pStyle w:val="s3"/>
        <w:shd w:val="clear" w:color="auto" w:fill="FFFFFF"/>
        <w:spacing w:before="0" w:beforeAutospacing="0" w:after="120" w:afterAutospacing="0"/>
        <w:ind w:left="567"/>
        <w:jc w:val="both"/>
        <w:rPr>
          <w:i/>
          <w:color w:val="22272F"/>
          <w:sz w:val="23"/>
          <w:szCs w:val="23"/>
        </w:rPr>
      </w:pPr>
      <w:r w:rsidRPr="00D86E8F">
        <w:rPr>
          <w:i/>
          <w:color w:val="22272F"/>
          <w:sz w:val="23"/>
          <w:szCs w:val="23"/>
          <w:shd w:val="clear" w:color="auto" w:fill="FFFFFF"/>
        </w:rPr>
        <w:t>Постановление Арбитражного суда Московского округа от 5 мая 2026 г. N Ф05-24985/23 по делу N А40-89092/2022</w:t>
      </w:r>
    </w:p>
    <w:p w14:paraId="66C80CB5" w14:textId="77777777" w:rsidR="00DB6006" w:rsidRPr="00EF1359" w:rsidRDefault="00DB6006"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Налоговый орган считает, что денежные средства, полученные физлицом и не возвращенные обществу, остались в его распоряжении и подлежат обложению взносами. При этом не важно, что в учете общества они были списаны за счет проведения зачета по договорам цессии с третьими лицами.</w:t>
      </w:r>
    </w:p>
    <w:p w14:paraId="239C675A" w14:textId="77777777" w:rsidR="00DB6006" w:rsidRPr="00EF1359" w:rsidRDefault="00DB6006"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Суд, исследовав материалы дела, согласился с доводами налогового органа.</w:t>
      </w:r>
    </w:p>
    <w:p w14:paraId="4235BB3E" w14:textId="77777777" w:rsidR="00DB6006" w:rsidRPr="00EF1359" w:rsidRDefault="00DB6006"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Суд установил, что полученные физлицом денежные средства обществу не возвращены, остались в его распоряжении, а в учете общества их списали за счет проведения зачета по договорам цессии. Суд указал на отсутствие доказательств, свидетельствующих о восстановлении задолженности физлица перед обществом или ее погашении, внесении соответствующих изменений в данные бухгалтерского учета.</w:t>
      </w:r>
    </w:p>
    <w:p w14:paraId="225D014F" w14:textId="77777777" w:rsidR="00DB6006" w:rsidRPr="00EF1359" w:rsidRDefault="00DB6006" w:rsidP="00D86E8F">
      <w:pPr>
        <w:pStyle w:val="s1"/>
        <w:shd w:val="clear" w:color="auto" w:fill="FFFFFF"/>
        <w:spacing w:before="0" w:beforeAutospacing="0" w:after="120" w:afterAutospacing="0"/>
        <w:ind w:firstLine="567"/>
        <w:jc w:val="both"/>
        <w:rPr>
          <w:color w:val="22272F"/>
          <w:sz w:val="23"/>
          <w:szCs w:val="23"/>
        </w:rPr>
      </w:pPr>
      <w:r w:rsidRPr="00EF1359">
        <w:rPr>
          <w:color w:val="22272F"/>
          <w:sz w:val="23"/>
          <w:szCs w:val="23"/>
        </w:rPr>
        <w:t>В связи с чем суд пришел к выводу о том, что списанная задолженность физлица перед обществом подлежит обложению страховыми взносами, общество наличие оснований для включения указанной суммы в базу по страховым взносам не опровергло.</w:t>
      </w:r>
    </w:p>
    <w:p w14:paraId="05640E8B" w14:textId="38716B23" w:rsidR="00DB6006" w:rsidRPr="00D86E8F" w:rsidRDefault="00DB6006" w:rsidP="00D86E8F">
      <w:pPr>
        <w:pStyle w:val="s3"/>
        <w:numPr>
          <w:ilvl w:val="0"/>
          <w:numId w:val="2"/>
        </w:numPr>
        <w:shd w:val="clear" w:color="auto" w:fill="FFFFFF"/>
        <w:spacing w:before="0" w:beforeAutospacing="0" w:after="120" w:afterAutospacing="0"/>
        <w:ind w:left="567" w:hanging="567"/>
        <w:jc w:val="both"/>
        <w:rPr>
          <w:b/>
          <w:color w:val="22272F"/>
          <w:sz w:val="23"/>
          <w:szCs w:val="23"/>
        </w:rPr>
      </w:pPr>
      <w:r w:rsidRPr="00D86E8F">
        <w:rPr>
          <w:b/>
          <w:color w:val="22272F"/>
          <w:sz w:val="23"/>
          <w:szCs w:val="23"/>
        </w:rPr>
        <w:t>Суд признал, что вознаграждение, выплачиваемое ИП самозанятым по договору подряда, облагается взносами, т. к. фактически отношения между сторонами являются трудовыми</w:t>
      </w:r>
    </w:p>
    <w:p w14:paraId="3C9BF8DF" w14:textId="357588A4" w:rsidR="00DB6006" w:rsidRPr="00D86E8F" w:rsidRDefault="00DB6006" w:rsidP="00D86E8F">
      <w:pPr>
        <w:pStyle w:val="s3"/>
        <w:shd w:val="clear" w:color="auto" w:fill="FFFFFF"/>
        <w:spacing w:before="0" w:beforeAutospacing="0" w:after="120" w:afterAutospacing="0"/>
        <w:ind w:left="567"/>
        <w:jc w:val="both"/>
        <w:rPr>
          <w:i/>
          <w:color w:val="22272F"/>
          <w:sz w:val="23"/>
          <w:szCs w:val="23"/>
        </w:rPr>
      </w:pPr>
      <w:r w:rsidRPr="00D86E8F">
        <w:rPr>
          <w:i/>
          <w:color w:val="22272F"/>
          <w:sz w:val="23"/>
          <w:szCs w:val="23"/>
          <w:shd w:val="clear" w:color="auto" w:fill="FFFFFF"/>
        </w:rPr>
        <w:t>Постановление Арбитражного суда Уральского округа от 13 мая 2026 г. N Ф09-999/26 по делу N А60-35821/2025</w:t>
      </w:r>
    </w:p>
    <w:p w14:paraId="6A8EA71C" w14:textId="77777777" w:rsidR="00DB6006" w:rsidRPr="00EF1359" w:rsidRDefault="00DB6006"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Налоговый орган считает, что ИП неправомерно не начислял страховые взносы на выплаты самозанятым по ГПД, т. к. фактически отношения между ними были трудовыми.</w:t>
      </w:r>
    </w:p>
    <w:p w14:paraId="7DADDB59" w14:textId="77777777" w:rsidR="00DB6006" w:rsidRPr="00EF1359" w:rsidRDefault="00DB6006"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Суд, исследовав материалы дела, согласился с доводами налогового органа.</w:t>
      </w:r>
    </w:p>
    <w:p w14:paraId="11C4E10B" w14:textId="77777777" w:rsidR="00DB6006" w:rsidRPr="00EF1359" w:rsidRDefault="00DB6006"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Суд установил, что самозанятые привлекались ИП для выполнения работ по конкретной специальности. Профессия, должность самозанятых указаны в журналах противопожарных инструктажей. Фактически ИП определял место и время выполнения работы физлицами. Из характера работ следует, что физлица не могли выполнять работы в любое выбранное ими время и без подчинения предпринимателю ввиду необходимости проведения с ними инструктажа, допуска их на строительный объект только с разрешения ИП и осуществления им контроля за всеми членами бригады, в т. ч. самозанятыми. Из нарядов-допусков следует, что ИП лично проводил инструктаж с физлицами, осуществлял их допуск к работам, проводил осмотр рабочего места, ознакомление с наряд-допуском, проверку состава бригады, обеспечение работников спецодеждой и обувью.</w:t>
      </w:r>
    </w:p>
    <w:p w14:paraId="48FA1247" w14:textId="77777777" w:rsidR="00DB6006" w:rsidRPr="00D86E8F" w:rsidRDefault="00DB6006" w:rsidP="00D86E8F">
      <w:pPr>
        <w:pStyle w:val="s1"/>
        <w:shd w:val="clear" w:color="auto" w:fill="FFFFFF"/>
        <w:spacing w:before="0" w:beforeAutospacing="0" w:after="120" w:afterAutospacing="0"/>
        <w:ind w:firstLine="567"/>
        <w:jc w:val="both"/>
        <w:rPr>
          <w:sz w:val="23"/>
          <w:szCs w:val="23"/>
        </w:rPr>
      </w:pPr>
      <w:r w:rsidRPr="00EF1359">
        <w:rPr>
          <w:color w:val="22272F"/>
          <w:sz w:val="23"/>
          <w:szCs w:val="23"/>
        </w:rPr>
        <w:t>Указанные обстоятельства свидетельствуют о том, что между сторонами сложились трудовые отношения, поэтому ИП являлся страхователем по отношению к физлицам.</w:t>
      </w:r>
    </w:p>
    <w:p w14:paraId="48A2C757" w14:textId="32B83965" w:rsidR="00D86E8F" w:rsidRPr="00D86E8F" w:rsidRDefault="00691E1B" w:rsidP="00D86E8F">
      <w:pPr>
        <w:pStyle w:val="s3"/>
        <w:numPr>
          <w:ilvl w:val="0"/>
          <w:numId w:val="2"/>
        </w:numPr>
        <w:shd w:val="clear" w:color="auto" w:fill="FFFFFF"/>
        <w:spacing w:before="0" w:beforeAutospacing="0" w:after="120" w:afterAutospacing="0"/>
        <w:ind w:left="567" w:hanging="567"/>
        <w:jc w:val="both"/>
        <w:rPr>
          <w:b/>
          <w:sz w:val="23"/>
          <w:szCs w:val="23"/>
        </w:rPr>
      </w:pPr>
      <w:r w:rsidRPr="00D86E8F">
        <w:rPr>
          <w:b/>
          <w:sz w:val="23"/>
          <w:szCs w:val="23"/>
        </w:rPr>
        <w:t>Поскольку между налогоплательщиком и самозанятыми, беспрерывно выполняющими конкретную функцию в рамках производственного процесса, фактически сложились трудовые отношения, суд признал правомерным доначисление НДФЛ и страховых взносов</w:t>
      </w:r>
    </w:p>
    <w:p w14:paraId="4CE86EA5" w14:textId="78ABA030" w:rsidR="00691E1B" w:rsidRPr="00D86E8F" w:rsidRDefault="00691E1B" w:rsidP="00D86E8F">
      <w:pPr>
        <w:pStyle w:val="s3"/>
        <w:shd w:val="clear" w:color="auto" w:fill="FFFFFF"/>
        <w:spacing w:before="0" w:beforeAutospacing="0" w:after="120" w:afterAutospacing="0"/>
        <w:ind w:left="567"/>
        <w:jc w:val="both"/>
        <w:rPr>
          <w:i/>
          <w:sz w:val="23"/>
          <w:szCs w:val="23"/>
        </w:rPr>
      </w:pPr>
      <w:r w:rsidRPr="00D86E8F">
        <w:rPr>
          <w:i/>
          <w:sz w:val="23"/>
          <w:szCs w:val="23"/>
          <w:shd w:val="clear" w:color="auto" w:fill="FFFFFF"/>
        </w:rPr>
        <w:t>Постановление Арбитражного суда Центрального округа от 21 мая 2026 г. N Ф10-926/26 по делу N А48-14448/2024</w:t>
      </w:r>
    </w:p>
    <w:p w14:paraId="1995A179" w14:textId="77777777" w:rsidR="00691E1B" w:rsidRPr="00EF1359" w:rsidRDefault="00691E1B"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Налоговый орган посчитал, что налогоплательщиком создана схема по незаконной налоговой экономии в виде уклонения от уплаты НДФЛ и страховых взносов путем оформления с самозанятыми гражданско-правовых договоров (ГПД) на выполнение СМР, при наличии фактических трудовых отношений.</w:t>
      </w:r>
    </w:p>
    <w:p w14:paraId="1C606F95" w14:textId="77777777" w:rsidR="00691E1B" w:rsidRPr="00EF1359" w:rsidRDefault="00691E1B"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Суд, исследовав обстоятельства дела, с выводами налогового органа согласился.</w:t>
      </w:r>
    </w:p>
    <w:p w14:paraId="3AA56BB0" w14:textId="77777777" w:rsidR="00691E1B" w:rsidRPr="00EF1359" w:rsidRDefault="00691E1B"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 xml:space="preserve">В данном случае суд установил, что, привлекая на постоянной основе самозанятых, налогоплательщик тем самым обеспечивал беспрерывность выполнения своей основной деятельности по оказанию услуг в рамках заключенных государственных контрактов на </w:t>
      </w:r>
      <w:r w:rsidRPr="00EF1359">
        <w:rPr>
          <w:color w:val="22272F"/>
          <w:sz w:val="23"/>
          <w:szCs w:val="23"/>
        </w:rPr>
        <w:lastRenderedPageBreak/>
        <w:t>осуществление строительных подрядных работ. При этом из анализа условий контрактов и договоров следует постоянный характер деятельности налогоплательщика, что подразумевает необходимость наличия собственных трудовых ресурсов на постоянной основе (в штате). Доказательств возможности квалификации взаимоотношений с самозанятыми как ГПД, несмотря на их формальное соответствие ГК РФ, не представлено, напротив, заключенные договоры фактически регулируют трудовые отношения между физическими лицами и налогоплательщиком. Из материалов проверки следует, что самозанятые не могут самостоятельно оказывать услуги налогоплательщику и являются частью производственного коллектива, выполняют конкретную функцию в рамках производственного процесса.</w:t>
      </w:r>
    </w:p>
    <w:p w14:paraId="7721207E" w14:textId="77777777" w:rsidR="00691E1B" w:rsidRPr="00EF1359" w:rsidRDefault="00691E1B" w:rsidP="00D86E8F">
      <w:pPr>
        <w:pStyle w:val="s1"/>
        <w:shd w:val="clear" w:color="auto" w:fill="FFFFFF"/>
        <w:spacing w:before="0" w:beforeAutospacing="0" w:after="0" w:afterAutospacing="0"/>
        <w:ind w:firstLine="567"/>
        <w:jc w:val="both"/>
        <w:rPr>
          <w:color w:val="22272F"/>
          <w:sz w:val="23"/>
          <w:szCs w:val="23"/>
        </w:rPr>
      </w:pPr>
      <w:r w:rsidRPr="00EF1359">
        <w:rPr>
          <w:color w:val="22272F"/>
          <w:sz w:val="23"/>
          <w:szCs w:val="23"/>
        </w:rPr>
        <w:t>В связи с этим суд пришел к выводу, что фактически между налогоплательщиком и самозанятыми сложились трудовые отношения, влекущие доначисление НДФЛ и страховых взносов.</w:t>
      </w:r>
    </w:p>
    <w:p w14:paraId="14B2C781" w14:textId="77777777" w:rsidR="000C69EB" w:rsidRPr="00DB6006" w:rsidRDefault="00D71565">
      <w:pPr>
        <w:keepNext/>
        <w:numPr>
          <w:ilvl w:val="1"/>
          <w:numId w:val="1"/>
        </w:numPr>
        <w:tabs>
          <w:tab w:val="left" w:pos="567"/>
        </w:tabs>
        <w:spacing w:beforeLines="120" w:before="288" w:afterLines="120" w:after="288"/>
        <w:ind w:left="1134" w:hanging="567"/>
        <w:jc w:val="center"/>
        <w:outlineLvl w:val="0"/>
        <w:rPr>
          <w:b/>
          <w:bCs/>
          <w:sz w:val="23"/>
          <w:szCs w:val="23"/>
        </w:rPr>
      </w:pPr>
      <w:bookmarkStart w:id="99" w:name="_Toc238724155"/>
      <w:r w:rsidRPr="00DB6006">
        <w:rPr>
          <w:b/>
          <w:bCs/>
          <w:sz w:val="23"/>
          <w:szCs w:val="23"/>
        </w:rPr>
        <w:t>Налог на имущество. Земельный налог</w:t>
      </w:r>
      <w:bookmarkEnd w:id="99"/>
    </w:p>
    <w:p w14:paraId="5AF6CC32" w14:textId="514C4FBF" w:rsidR="00E040A1" w:rsidRPr="00DB6006" w:rsidRDefault="00E040A1" w:rsidP="00DB6006">
      <w:pPr>
        <w:pStyle w:val="s3"/>
        <w:numPr>
          <w:ilvl w:val="0"/>
          <w:numId w:val="2"/>
        </w:numPr>
        <w:shd w:val="clear" w:color="auto" w:fill="FFFFFF"/>
        <w:spacing w:before="0" w:beforeAutospacing="0" w:after="120" w:afterAutospacing="0"/>
        <w:ind w:left="567" w:hanging="567"/>
        <w:jc w:val="both"/>
        <w:rPr>
          <w:b/>
          <w:color w:val="22272F"/>
          <w:sz w:val="23"/>
          <w:szCs w:val="23"/>
        </w:rPr>
      </w:pPr>
      <w:r w:rsidRPr="00DB6006">
        <w:rPr>
          <w:b/>
          <w:color w:val="22272F"/>
          <w:sz w:val="23"/>
          <w:szCs w:val="23"/>
        </w:rPr>
        <w:t>Минфин разъяснил порядок применения нормативной цены земли для расчета налоговой базы по земельному налогу в воссоединенных регионах</w:t>
      </w:r>
    </w:p>
    <w:p w14:paraId="4A3A5E9B" w14:textId="7EE70C92" w:rsidR="00E040A1" w:rsidRPr="00DB6006" w:rsidRDefault="00E040A1" w:rsidP="00DB6006">
      <w:pPr>
        <w:pStyle w:val="s3"/>
        <w:shd w:val="clear" w:color="auto" w:fill="FFFFFF"/>
        <w:spacing w:before="0" w:beforeAutospacing="0" w:after="120" w:afterAutospacing="0"/>
        <w:ind w:left="567"/>
        <w:jc w:val="both"/>
        <w:rPr>
          <w:i/>
          <w:color w:val="22272F"/>
          <w:sz w:val="23"/>
          <w:szCs w:val="23"/>
        </w:rPr>
      </w:pPr>
      <w:r w:rsidRPr="00DB6006">
        <w:rPr>
          <w:i/>
          <w:color w:val="22272F"/>
          <w:sz w:val="23"/>
          <w:szCs w:val="23"/>
          <w:shd w:val="clear" w:color="auto" w:fill="FFFFFF"/>
        </w:rPr>
        <w:t>Информация Федеральной налоговой службы от 14 мая 2026 г. "Минфин России разъяснил порядок применения нормативной цены земли для расчета налоговой базы по земельному налогу"</w:t>
      </w:r>
    </w:p>
    <w:p w14:paraId="4904847D" w14:textId="77777777" w:rsidR="00E040A1" w:rsidRPr="003B7B45" w:rsidRDefault="00E040A1"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Налоговая база для участков, расположенных в ДНР, ЛНР, Запорожской и Херсонской областях, может определяться на основе нормативной цены земли, установленной для соответствующего налогового периода уполномоченными органами соответствующего региона до 1 января года, следующего за годом утверждения в этих регионах результатов государственной кадастровой оценки участков.</w:t>
      </w:r>
    </w:p>
    <w:p w14:paraId="4D5B7F95" w14:textId="77777777" w:rsidR="00E040A1" w:rsidRPr="003B7B45" w:rsidRDefault="00E040A1" w:rsidP="00DB6006">
      <w:pPr>
        <w:pStyle w:val="s1"/>
        <w:shd w:val="clear" w:color="auto" w:fill="FFFFFF"/>
        <w:spacing w:before="0" w:beforeAutospacing="0" w:after="120" w:afterAutospacing="0"/>
        <w:ind w:firstLine="567"/>
        <w:jc w:val="both"/>
        <w:rPr>
          <w:color w:val="22272F"/>
          <w:sz w:val="23"/>
          <w:szCs w:val="23"/>
        </w:rPr>
      </w:pPr>
      <w:r w:rsidRPr="003B7B45">
        <w:rPr>
          <w:color w:val="22272F"/>
          <w:sz w:val="23"/>
          <w:szCs w:val="23"/>
        </w:rPr>
        <w:t>Нормативные акты регионов об определении нормативной цены участков (налоговой базы) действуют в том порядке, какой определен для вступления в силу актов законодательства о налогах и сборах, т. е. не ранее чем по истечении месяца со дня их опубликования и не ранее первого числа очередного налогового периода (календарного года) по налогу.</w:t>
      </w:r>
    </w:p>
    <w:p w14:paraId="31A61D5F" w14:textId="70FFFA05" w:rsidR="002C5DA9" w:rsidRPr="00DB6006" w:rsidRDefault="002C5DA9" w:rsidP="00DB6006">
      <w:pPr>
        <w:pStyle w:val="s3"/>
        <w:numPr>
          <w:ilvl w:val="0"/>
          <w:numId w:val="2"/>
        </w:numPr>
        <w:shd w:val="clear" w:color="auto" w:fill="FFFFFF"/>
        <w:spacing w:before="0" w:beforeAutospacing="0" w:after="120" w:afterAutospacing="0"/>
        <w:ind w:left="567" w:hanging="567"/>
        <w:jc w:val="both"/>
        <w:rPr>
          <w:b/>
          <w:color w:val="22272F"/>
          <w:sz w:val="23"/>
          <w:szCs w:val="23"/>
        </w:rPr>
      </w:pPr>
      <w:r w:rsidRPr="00DB6006">
        <w:rPr>
          <w:b/>
          <w:color w:val="22272F"/>
          <w:sz w:val="23"/>
          <w:szCs w:val="23"/>
        </w:rPr>
        <w:t>Разъяснен порядок налогообложения недвижимости организаций по кадастровой стоимости</w:t>
      </w:r>
    </w:p>
    <w:p w14:paraId="4B971F4B" w14:textId="3C8FFDDE" w:rsidR="002C5DA9" w:rsidRPr="00DB6006" w:rsidRDefault="002C5DA9" w:rsidP="00DB6006">
      <w:pPr>
        <w:pStyle w:val="s3"/>
        <w:shd w:val="clear" w:color="auto" w:fill="FFFFFF"/>
        <w:spacing w:before="0" w:beforeAutospacing="0" w:after="120" w:afterAutospacing="0"/>
        <w:ind w:left="567"/>
        <w:jc w:val="both"/>
        <w:rPr>
          <w:i/>
          <w:color w:val="22272F"/>
          <w:sz w:val="23"/>
          <w:szCs w:val="23"/>
        </w:rPr>
      </w:pPr>
      <w:r w:rsidRPr="00DB6006">
        <w:rPr>
          <w:i/>
          <w:color w:val="22272F"/>
          <w:sz w:val="23"/>
          <w:szCs w:val="23"/>
          <w:shd w:val="clear" w:color="auto" w:fill="FFFFFF"/>
        </w:rPr>
        <w:t>Информация Федеральной налоговой службы от 21 мая 2026 г. "Верховный Суд РФ разъяснил отдельные вопросы налогообложения недвижимости организаций по кадастровой стоимости"</w:t>
      </w:r>
    </w:p>
    <w:p w14:paraId="4CC1A100" w14:textId="77777777" w:rsidR="002C5DA9" w:rsidRPr="003B7B45" w:rsidRDefault="002C5DA9"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Исходя из кадастровой стоимости недвижимости организаций налогом могут облагаться в том числе жилые помещения, многоквартирные, наемные и садовые дома, гаражи, машино-места, объекты незавершенного строительства, а также хозпостройки на участках, предоставленных для ЛПХ, огородничества, садоводства или ИЖС.</w:t>
      </w:r>
    </w:p>
    <w:p w14:paraId="3B4A4E86" w14:textId="77777777" w:rsidR="002C5DA9" w:rsidRPr="003B7B45" w:rsidRDefault="002C5DA9"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Разрешенное использование участка "для ведения личного подсобного хозяйства, огородничества, садоводства или ИЖС" учитывается при определении налоговой базы по кадастровой стоимости только в отношении хозпостроек.</w:t>
      </w:r>
    </w:p>
    <w:p w14:paraId="2CB33622" w14:textId="77777777" w:rsidR="002C5DA9" w:rsidRPr="003B7B45" w:rsidRDefault="002C5DA9"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Определение кадастровой стоимости в отношении жилых помещений, многоквартирных, наемных и садовых домов, объектов незавершенного строительства, гаражей и машино-мест - основание для взимания налога независимо от вида разрешенного использования участков. Объекты незавершенного строительства, для которых установлена кадастровая стоимость, облагаются налогом независимо от их использования в производственной деятельности.</w:t>
      </w:r>
    </w:p>
    <w:p w14:paraId="72308CD1" w14:textId="77777777" w:rsidR="002C5DA9" w:rsidRPr="003B7B45" w:rsidRDefault="002C5DA9" w:rsidP="00DB6006">
      <w:pPr>
        <w:pStyle w:val="s1"/>
        <w:shd w:val="clear" w:color="auto" w:fill="FFFFFF"/>
        <w:spacing w:before="0" w:beforeAutospacing="0" w:after="120" w:afterAutospacing="0"/>
        <w:ind w:firstLine="567"/>
        <w:jc w:val="both"/>
        <w:rPr>
          <w:color w:val="22272F"/>
          <w:sz w:val="23"/>
          <w:szCs w:val="23"/>
        </w:rPr>
      </w:pPr>
      <w:r w:rsidRPr="003B7B45">
        <w:rPr>
          <w:color w:val="22272F"/>
          <w:sz w:val="23"/>
          <w:szCs w:val="23"/>
        </w:rPr>
        <w:t>Если сведения о здании учтены в ЕГРН, но оно прекратило свое существование в результате сноса, гибели или полного уничтожения, налог не взимается. Само по себе наличие в реестре таких данных не основание для налогообложения при отсутствии имущества в действительности.</w:t>
      </w:r>
    </w:p>
    <w:p w14:paraId="2B1FC5D7" w14:textId="5F55DB42" w:rsidR="001043A1" w:rsidRPr="00DB6006" w:rsidRDefault="00EF78B7" w:rsidP="00DB6006">
      <w:pPr>
        <w:pStyle w:val="s3"/>
        <w:numPr>
          <w:ilvl w:val="0"/>
          <w:numId w:val="2"/>
        </w:numPr>
        <w:shd w:val="clear" w:color="auto" w:fill="FFFFFF"/>
        <w:spacing w:before="0" w:beforeAutospacing="0" w:after="120" w:afterAutospacing="0"/>
        <w:ind w:left="567" w:hanging="567"/>
        <w:jc w:val="both"/>
        <w:rPr>
          <w:b/>
          <w:color w:val="22272F"/>
          <w:sz w:val="23"/>
          <w:szCs w:val="23"/>
        </w:rPr>
      </w:pPr>
      <w:r w:rsidRPr="003B7B45">
        <w:rPr>
          <w:color w:val="22272F"/>
          <w:sz w:val="23"/>
          <w:szCs w:val="23"/>
        </w:rPr>
        <w:t xml:space="preserve"> </w:t>
      </w:r>
      <w:r w:rsidR="001043A1" w:rsidRPr="00DB6006">
        <w:rPr>
          <w:b/>
          <w:color w:val="22272F"/>
          <w:sz w:val="23"/>
          <w:szCs w:val="23"/>
        </w:rPr>
        <w:t>Верховный Суд дал разъяснения о налогообложении капитальных сооружений организаций</w:t>
      </w:r>
    </w:p>
    <w:p w14:paraId="5D2C6BC4" w14:textId="664F9FA6" w:rsidR="001043A1" w:rsidRPr="00DB6006" w:rsidRDefault="001043A1" w:rsidP="00DB6006">
      <w:pPr>
        <w:pStyle w:val="s3"/>
        <w:shd w:val="clear" w:color="auto" w:fill="FFFFFF"/>
        <w:spacing w:before="0" w:beforeAutospacing="0" w:after="120" w:afterAutospacing="0"/>
        <w:ind w:left="567"/>
        <w:jc w:val="both"/>
        <w:rPr>
          <w:i/>
          <w:color w:val="22272F"/>
          <w:sz w:val="23"/>
          <w:szCs w:val="23"/>
        </w:rPr>
      </w:pPr>
      <w:r w:rsidRPr="00DB6006">
        <w:rPr>
          <w:i/>
          <w:color w:val="22272F"/>
          <w:sz w:val="23"/>
          <w:szCs w:val="23"/>
          <w:shd w:val="clear" w:color="auto" w:fill="FFFFFF"/>
        </w:rPr>
        <w:lastRenderedPageBreak/>
        <w:t>Информация Федеральной налоговой службы от 29 мая 2026 г. "Верховный Суд РФ разъяснил вопросы налогообложения капитальных сооружений организаций"</w:t>
      </w:r>
    </w:p>
    <w:p w14:paraId="7CF591B5" w14:textId="77777777" w:rsidR="001043A1" w:rsidRPr="003B7B45" w:rsidRDefault="001043A1"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По общему правилу, сооружение, находящееся на балансе организации, облагается налогом, если оно учтено как основное средство, возведено в качестве объекта капстроительства и отвечает признакам недвижимости вне зависимости от наличия сведений в ЕГРН. Указанный вывод отражен в обзоре Верховного Суда (N 4/2026).</w:t>
      </w:r>
    </w:p>
    <w:p w14:paraId="73E3CD54" w14:textId="77777777" w:rsidR="001043A1" w:rsidRPr="003B7B45" w:rsidRDefault="001043A1"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Например, суды считают, что элеватор является комплексом сооружений, который должен рассматриваться как результат капстроительства и подлежит налогообложению. При этом регистрация права в ЕГРН не является необходимым условием для признания объекта недвижимостью.</w:t>
      </w:r>
    </w:p>
    <w:p w14:paraId="05490408" w14:textId="77777777" w:rsidR="001043A1" w:rsidRPr="003B7B45" w:rsidRDefault="001043A1" w:rsidP="00DB6006">
      <w:pPr>
        <w:pStyle w:val="s1"/>
        <w:shd w:val="clear" w:color="auto" w:fill="FFFFFF"/>
        <w:spacing w:before="0" w:beforeAutospacing="0" w:after="120" w:afterAutospacing="0"/>
        <w:ind w:firstLine="567"/>
        <w:jc w:val="both"/>
        <w:rPr>
          <w:color w:val="22272F"/>
          <w:sz w:val="23"/>
          <w:szCs w:val="23"/>
        </w:rPr>
      </w:pPr>
      <w:r w:rsidRPr="003B7B45">
        <w:rPr>
          <w:color w:val="22272F"/>
          <w:sz w:val="23"/>
          <w:szCs w:val="23"/>
        </w:rPr>
        <w:t>Также разъяснения касается технологических трубопроводов.</w:t>
      </w:r>
    </w:p>
    <w:p w14:paraId="05835BC0" w14:textId="14581425" w:rsidR="00EF78B7" w:rsidRPr="00DB6006" w:rsidRDefault="00EF78B7" w:rsidP="00DB6006">
      <w:pPr>
        <w:pStyle w:val="s3"/>
        <w:numPr>
          <w:ilvl w:val="0"/>
          <w:numId w:val="2"/>
        </w:numPr>
        <w:shd w:val="clear" w:color="auto" w:fill="FFFFFF"/>
        <w:spacing w:before="0" w:beforeAutospacing="0" w:after="120" w:afterAutospacing="0"/>
        <w:ind w:left="567" w:hanging="567"/>
        <w:jc w:val="both"/>
        <w:rPr>
          <w:b/>
          <w:color w:val="22272F"/>
          <w:sz w:val="23"/>
          <w:szCs w:val="23"/>
        </w:rPr>
      </w:pPr>
      <w:r w:rsidRPr="00DB6006">
        <w:rPr>
          <w:b/>
          <w:color w:val="22272F"/>
          <w:sz w:val="23"/>
          <w:szCs w:val="23"/>
        </w:rPr>
        <w:t>ФНС рекомендовала мероприятия для мобилизации дополнительных налоговых доходов регионов</w:t>
      </w:r>
    </w:p>
    <w:p w14:paraId="2542ADF8" w14:textId="3EE0A6FC" w:rsidR="00EF78B7" w:rsidRPr="00DB6006" w:rsidRDefault="00EF78B7" w:rsidP="00DB6006">
      <w:pPr>
        <w:pStyle w:val="s3"/>
        <w:shd w:val="clear" w:color="auto" w:fill="FFFFFF"/>
        <w:spacing w:before="0" w:beforeAutospacing="0" w:after="120" w:afterAutospacing="0"/>
        <w:ind w:left="567"/>
        <w:jc w:val="both"/>
        <w:rPr>
          <w:i/>
          <w:color w:val="22272F"/>
          <w:sz w:val="23"/>
          <w:szCs w:val="23"/>
        </w:rPr>
      </w:pPr>
      <w:r w:rsidRPr="00DB6006">
        <w:rPr>
          <w:i/>
          <w:color w:val="22272F"/>
          <w:sz w:val="23"/>
          <w:szCs w:val="23"/>
          <w:shd w:val="clear" w:color="auto" w:fill="FFFFFF"/>
        </w:rPr>
        <w:t>Письмо Федеральной налоговой службы от 20 мая 2026 г. № БС-29-21/1318@ "О проработке предложений по типовым (рекомендуемым) мероприятиям, направленным на мобилизацию дополнительных налоговых доходов консолидированных бюджетов субъектов Российской Федерации в 2026 году и на плановый период 2027 - 2029 годов (в части вопросов, относящихся к налогообложению имущества)"</w:t>
      </w:r>
    </w:p>
    <w:p w14:paraId="1B63963D" w14:textId="77777777" w:rsidR="00EF78B7" w:rsidRPr="003B7B45" w:rsidRDefault="00EF78B7"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ФНС представила предложения по типовым (рекомендуемым) мероприятиям, направленным на мобилизацию дополнительных налоговых доходов консолидированных бюджетов регионов в 2026 г. и на плановый период 2027-2029 гг. (в части вопросов, относящихся к налогообложению имущества).</w:t>
      </w:r>
    </w:p>
    <w:p w14:paraId="3015996A" w14:textId="1EEC2255" w:rsidR="00E040A1" w:rsidRPr="00DB6006" w:rsidRDefault="00EF78B7" w:rsidP="00DB6006">
      <w:pPr>
        <w:pStyle w:val="s1"/>
        <w:shd w:val="clear" w:color="auto" w:fill="FFFFFF"/>
        <w:spacing w:before="0" w:beforeAutospacing="0" w:after="120" w:afterAutospacing="0"/>
        <w:ind w:firstLine="567"/>
        <w:jc w:val="both"/>
        <w:rPr>
          <w:color w:val="22272F"/>
          <w:sz w:val="23"/>
          <w:szCs w:val="23"/>
        </w:rPr>
      </w:pPr>
      <w:r w:rsidRPr="003B7B45">
        <w:rPr>
          <w:color w:val="22272F"/>
          <w:sz w:val="23"/>
          <w:szCs w:val="23"/>
        </w:rPr>
        <w:t>В числе таких мероприятий - расширение перечня объектов торгово-офисного назначения в целях роста количества объектов, облагаемых налогом исходя из кадастровой стоимости; выявление и передача в налоговые органы сведений о неиспользовании для сельскохозяйственного производства земельного участка, принадлежащего организации или физлицу, отнесенного к землям сельскохозяйственного назначения или к землям в составе зон сельскохозяйственного использования.</w:t>
      </w:r>
    </w:p>
    <w:p w14:paraId="142FD717" w14:textId="0B3D34C8" w:rsidR="00FA0795" w:rsidRPr="00DB6006" w:rsidRDefault="00FA0795" w:rsidP="00DB6006">
      <w:pPr>
        <w:pStyle w:val="s3"/>
        <w:numPr>
          <w:ilvl w:val="0"/>
          <w:numId w:val="2"/>
        </w:numPr>
        <w:shd w:val="clear" w:color="auto" w:fill="FFFFFF"/>
        <w:spacing w:before="0" w:beforeAutospacing="0" w:after="120" w:afterAutospacing="0"/>
        <w:ind w:left="567" w:hanging="567"/>
        <w:jc w:val="both"/>
        <w:rPr>
          <w:b/>
          <w:color w:val="22272F"/>
          <w:sz w:val="23"/>
          <w:szCs w:val="23"/>
        </w:rPr>
      </w:pPr>
      <w:r w:rsidRPr="00DB6006">
        <w:rPr>
          <w:b/>
          <w:color w:val="22272F"/>
          <w:sz w:val="23"/>
          <w:szCs w:val="23"/>
        </w:rPr>
        <w:t>Горные выработки суд признал недвижимым имуществом и объектом налогообложения налогом на имущество организаций, указав на рукотворность их создания, их производственное назначение, а также на их учет налогоплательщиком на балансе в качестве объектов основных средств</w:t>
      </w:r>
    </w:p>
    <w:p w14:paraId="563C568A" w14:textId="2D52A759" w:rsidR="00FA0795" w:rsidRPr="00DB6006" w:rsidRDefault="00FA0795" w:rsidP="00DB6006">
      <w:pPr>
        <w:pStyle w:val="s3"/>
        <w:shd w:val="clear" w:color="auto" w:fill="FFFFFF"/>
        <w:spacing w:before="0" w:beforeAutospacing="0" w:after="120" w:afterAutospacing="0"/>
        <w:ind w:left="567"/>
        <w:jc w:val="both"/>
        <w:rPr>
          <w:i/>
          <w:color w:val="22272F"/>
          <w:sz w:val="23"/>
          <w:szCs w:val="23"/>
        </w:rPr>
      </w:pPr>
      <w:r w:rsidRPr="00DB6006">
        <w:rPr>
          <w:i/>
          <w:color w:val="464C55"/>
          <w:sz w:val="23"/>
          <w:szCs w:val="23"/>
          <w:shd w:val="clear" w:color="auto" w:fill="FFFFFF"/>
        </w:rPr>
        <w:t>Определение Верховного Суда Российской Федерации от 13 мая 2026 г. № 304-ЭС26-3099 по делу № А27-12240/2024 Об отказе в передаче жалобы в Судебную коллегию Верховного Суда Российской Федерации</w:t>
      </w:r>
    </w:p>
    <w:p w14:paraId="0A5B4FE5" w14:textId="77777777" w:rsidR="00FA0795" w:rsidRPr="003B7B45" w:rsidRDefault="00FA0795"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По мнению общества, горные выработки не являются недвижимой вещью и не подлежат налогообложению налогом на имущество, поскольку не имеют самостоятельного функционального назначения, а выполняют обслуживающую функцию по отношению к недрам, следовательно, признаются частью участка недр.</w:t>
      </w:r>
    </w:p>
    <w:p w14:paraId="6C14C30E" w14:textId="77777777" w:rsidR="00FA0795" w:rsidRPr="003B7B45" w:rsidRDefault="00FA0795"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Суд, исследовав обстоятельства дела, не согласился с позицией общества.</w:t>
      </w:r>
    </w:p>
    <w:p w14:paraId="738BD922" w14:textId="77777777" w:rsidR="00FA0795" w:rsidRPr="003B7B45" w:rsidRDefault="00FA0795"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Для решения вопроса о том, подлежит ли горная выработка квалификации в качестве объекта недвижимого имущества и налогообложению налогом на имущество организаций, необходимо установить, является ли такая выработка самостоятельным недвижимым объектом и учитывается ли на балансе в качестве объектов основных средств.</w:t>
      </w:r>
    </w:p>
    <w:p w14:paraId="5715E0AA" w14:textId="77777777" w:rsidR="00FA0795" w:rsidRPr="003B7B45" w:rsidRDefault="00FA0795"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Результат строительства, предназначенный для выполнения производственных процессов различного вида, иной хозяйственной деятельности, является сооружением. Общество самостоятельно поставило спорные выработки на учет, определило длительные сроки полезного использования и начисляло амортизацию, что является подтверждением их статуса как самостоятельных инвентарных объектов (капитальных выработок).</w:t>
      </w:r>
    </w:p>
    <w:p w14:paraId="7D58C893" w14:textId="77777777" w:rsidR="00FA0795" w:rsidRPr="003B7B45" w:rsidRDefault="00FA0795"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 xml:space="preserve">Спорные горные выработки - это антропогенные объекты, созданные человеком, используются в его производственно-хозяйственной деятельности, являются опасными и технически сложными объектами, введенными в эксплуатацию, и не являются естественной </w:t>
      </w:r>
      <w:r w:rsidRPr="003B7B45">
        <w:rPr>
          <w:color w:val="22272F"/>
          <w:sz w:val="23"/>
          <w:szCs w:val="23"/>
        </w:rPr>
        <w:lastRenderedPageBreak/>
        <w:t>экологической системой и иным объектом природопользования, не имеют рекреационного и защитного значения, не являются улучшением самого земельного участка или части недр, а также самими недрами.</w:t>
      </w:r>
    </w:p>
    <w:p w14:paraId="45C7FFC4" w14:textId="6A8300B9" w:rsidR="00FA0795" w:rsidRPr="00DB6006" w:rsidRDefault="00FA0795"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В этой связи горные выработки обладают признаками недвижимого имущества и подлежат обложению налогом на имущество.</w:t>
      </w:r>
    </w:p>
    <w:p w14:paraId="2DAAA240" w14:textId="531CB06F" w:rsidR="00626FB1" w:rsidRPr="00DB6006" w:rsidRDefault="00626FB1" w:rsidP="00DB6006">
      <w:pPr>
        <w:pStyle w:val="s3"/>
        <w:numPr>
          <w:ilvl w:val="0"/>
          <w:numId w:val="2"/>
        </w:numPr>
        <w:shd w:val="clear" w:color="auto" w:fill="FFFFFF"/>
        <w:spacing w:before="0" w:beforeAutospacing="0" w:after="120" w:afterAutospacing="0"/>
        <w:ind w:left="567" w:hanging="567"/>
        <w:jc w:val="both"/>
        <w:rPr>
          <w:b/>
          <w:color w:val="22272F"/>
          <w:sz w:val="23"/>
          <w:szCs w:val="23"/>
        </w:rPr>
      </w:pPr>
      <w:r w:rsidRPr="00DB6006">
        <w:rPr>
          <w:b/>
          <w:color w:val="22272F"/>
          <w:sz w:val="23"/>
          <w:szCs w:val="23"/>
        </w:rPr>
        <w:t>Суд признал неправомерным применение организацией льготы по налогу на имущество, поскольку доказательств фактического использования здания в качестве многоэтажного гаража-стоянки налогоплательщиком не представлено</w:t>
      </w:r>
    </w:p>
    <w:p w14:paraId="28AF38A0" w14:textId="133AA40B" w:rsidR="00626FB1" w:rsidRPr="00DB6006" w:rsidRDefault="00626FB1" w:rsidP="00DB6006">
      <w:pPr>
        <w:pStyle w:val="s3"/>
        <w:shd w:val="clear" w:color="auto" w:fill="FFFFFF"/>
        <w:spacing w:before="0" w:beforeAutospacing="0" w:after="120" w:afterAutospacing="0"/>
        <w:ind w:left="567"/>
        <w:jc w:val="both"/>
        <w:rPr>
          <w:i/>
          <w:color w:val="22272F"/>
          <w:sz w:val="23"/>
          <w:szCs w:val="23"/>
        </w:rPr>
      </w:pPr>
      <w:r w:rsidRPr="00DB6006">
        <w:rPr>
          <w:i/>
          <w:color w:val="22272F"/>
          <w:sz w:val="23"/>
          <w:szCs w:val="23"/>
          <w:shd w:val="clear" w:color="auto" w:fill="FFFFFF"/>
        </w:rPr>
        <w:t>Постановление Арбитражного суда Московского округа от 7 мая 2026 г. N Ф05-5354/26 по делу N А40-160783/2024</w:t>
      </w:r>
    </w:p>
    <w:p w14:paraId="061F391C" w14:textId="77777777" w:rsidR="00626FB1" w:rsidRPr="003B7B45" w:rsidRDefault="00626FB1"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Налоговый орган отказал в предоставлении налогоплательщику льготы по налогу на имущество организаций. Впоследствии инспекция направила обществу сообщение об исчисленных суммах налога на имущество.</w:t>
      </w:r>
    </w:p>
    <w:p w14:paraId="76DEA210" w14:textId="77777777" w:rsidR="00626FB1" w:rsidRPr="003B7B45" w:rsidRDefault="00626FB1"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Суд, исследовав обстоятельства дела, согласился с выводами налогового органа.</w:t>
      </w:r>
    </w:p>
    <w:p w14:paraId="55FC372C" w14:textId="77777777" w:rsidR="00626FB1" w:rsidRPr="003B7B45" w:rsidRDefault="00626FB1"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Фактическое предоставление помещений в целях, предполагающих возможность применения льготы, не подтверждено.</w:t>
      </w:r>
    </w:p>
    <w:p w14:paraId="47DD7A76" w14:textId="77777777" w:rsidR="00626FB1" w:rsidRPr="003B7B45" w:rsidRDefault="00626FB1"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Доказательств фактического использования части зданий (с указанием номеров помещений, конкретных физических величин, позволяющих произвести соответствующий расчет) налогоплательщиком не представлено.</w:t>
      </w:r>
    </w:p>
    <w:p w14:paraId="16AFD4CA" w14:textId="77777777" w:rsidR="00626FB1" w:rsidRPr="003B7B45" w:rsidRDefault="00626FB1"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Критериями для освобождения имущества от налогообложения служат количественные и качественные характеристики имущества, а именно: многоэтажность имущества (здания, помещения) и назначение использования имущества - гаражи-стоянки.</w:t>
      </w:r>
    </w:p>
    <w:p w14:paraId="72830DA4" w14:textId="77777777" w:rsidR="00626FB1" w:rsidRPr="003B7B45" w:rsidRDefault="00626FB1" w:rsidP="00DB6006">
      <w:pPr>
        <w:pStyle w:val="s1"/>
        <w:shd w:val="clear" w:color="auto" w:fill="FFFFFF"/>
        <w:spacing w:before="0" w:beforeAutospacing="0" w:after="120" w:afterAutospacing="0"/>
        <w:ind w:firstLine="567"/>
        <w:jc w:val="both"/>
        <w:rPr>
          <w:color w:val="22272F"/>
          <w:sz w:val="23"/>
          <w:szCs w:val="23"/>
        </w:rPr>
      </w:pPr>
      <w:r w:rsidRPr="003B7B45">
        <w:rPr>
          <w:color w:val="22272F"/>
          <w:sz w:val="23"/>
          <w:szCs w:val="23"/>
        </w:rPr>
        <w:t>При этом системное телеологическое толкование комплекса законодательства Москвы о гаражах-стоянках позволяет сделать вывод о том, что целью установления льготного налогового режима в отношении многоэтажных гаражей-стоянок явилось стимулирование их строительства и использования как в целях хранения автомобильного транспорта, так и парковки, а также как в жилых зонах, так и в районах плотной застройки, где возможность транспортной парковки ограничена.</w:t>
      </w:r>
    </w:p>
    <w:p w14:paraId="23330384" w14:textId="41ACAAB3" w:rsidR="00DD7264" w:rsidRPr="00DB6006" w:rsidRDefault="00DD7264" w:rsidP="00DB6006">
      <w:pPr>
        <w:pStyle w:val="s3"/>
        <w:numPr>
          <w:ilvl w:val="0"/>
          <w:numId w:val="2"/>
        </w:numPr>
        <w:shd w:val="clear" w:color="auto" w:fill="FFFFFF"/>
        <w:spacing w:before="0" w:beforeAutospacing="0" w:after="120" w:afterAutospacing="0"/>
        <w:ind w:left="567" w:hanging="567"/>
        <w:jc w:val="both"/>
        <w:rPr>
          <w:b/>
          <w:color w:val="22272F"/>
          <w:sz w:val="23"/>
          <w:szCs w:val="23"/>
        </w:rPr>
      </w:pPr>
      <w:r w:rsidRPr="00DB6006">
        <w:rPr>
          <w:b/>
          <w:color w:val="22272F"/>
          <w:sz w:val="23"/>
          <w:szCs w:val="23"/>
        </w:rPr>
        <w:t>Налоговая ставка на земельный налог для дачного кооператива</w:t>
      </w:r>
    </w:p>
    <w:p w14:paraId="77CA0672" w14:textId="7A3DAA72" w:rsidR="00DD7264" w:rsidRPr="00DB6006" w:rsidRDefault="00DD7264" w:rsidP="00DB6006">
      <w:pPr>
        <w:pStyle w:val="s3"/>
        <w:shd w:val="clear" w:color="auto" w:fill="FFFFFF"/>
        <w:spacing w:before="0" w:beforeAutospacing="0" w:after="120" w:afterAutospacing="0"/>
        <w:ind w:left="567"/>
        <w:jc w:val="both"/>
        <w:rPr>
          <w:i/>
          <w:color w:val="22272F"/>
          <w:sz w:val="23"/>
          <w:szCs w:val="23"/>
        </w:rPr>
      </w:pPr>
      <w:r w:rsidRPr="00DB6006">
        <w:rPr>
          <w:i/>
          <w:color w:val="22272F"/>
          <w:sz w:val="23"/>
          <w:szCs w:val="23"/>
          <w:shd w:val="clear" w:color="auto" w:fill="FFFFFF"/>
        </w:rPr>
        <w:t>Постановление Арбитражного суда Волго-Вятского округа от 18 мая 2026 г. N Ф01-6459/26 по делу N А11-11405/2024</w:t>
      </w:r>
    </w:p>
    <w:p w14:paraId="771AB5CB" w14:textId="77777777" w:rsidR="00DD7264" w:rsidRPr="003B7B45" w:rsidRDefault="00DD7264"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Дачный кооператив оспаривал сообщения налогового органа об исчисленном земельном налоге. Кооператив владеет земельными участками с видом разрешенного использования "для садоводства", которые он активно продавал.</w:t>
      </w:r>
    </w:p>
    <w:p w14:paraId="56BD1A97" w14:textId="77777777" w:rsidR="00DD7264" w:rsidRPr="003B7B45" w:rsidRDefault="00DD7264" w:rsidP="00DB6006">
      <w:pPr>
        <w:pStyle w:val="s1"/>
        <w:shd w:val="clear" w:color="auto" w:fill="FFFFFF"/>
        <w:spacing w:before="0" w:beforeAutospacing="0" w:after="0" w:afterAutospacing="0"/>
        <w:ind w:firstLine="567"/>
        <w:jc w:val="both"/>
        <w:rPr>
          <w:color w:val="22272F"/>
          <w:sz w:val="23"/>
          <w:szCs w:val="23"/>
        </w:rPr>
      </w:pPr>
      <w:r w:rsidRPr="003B7B45">
        <w:rPr>
          <w:b/>
          <w:bCs/>
          <w:color w:val="22272F"/>
          <w:sz w:val="23"/>
          <w:szCs w:val="23"/>
        </w:rPr>
        <w:t>Требование:</w:t>
      </w:r>
      <w:r w:rsidRPr="003B7B45">
        <w:rPr>
          <w:color w:val="22272F"/>
          <w:sz w:val="23"/>
          <w:szCs w:val="23"/>
        </w:rPr>
        <w:t> Признать недействительными сообщения об исчисленном земельном налоге и незаконными действия налогового органа.</w:t>
      </w:r>
    </w:p>
    <w:p w14:paraId="2FB1F7C9" w14:textId="77777777" w:rsidR="00DD7264" w:rsidRPr="003B7B45" w:rsidRDefault="00DD7264" w:rsidP="00DB6006">
      <w:pPr>
        <w:pStyle w:val="s1"/>
        <w:shd w:val="clear" w:color="auto" w:fill="FFFFFF"/>
        <w:spacing w:before="0" w:beforeAutospacing="0" w:after="0" w:afterAutospacing="0"/>
        <w:ind w:firstLine="567"/>
        <w:jc w:val="both"/>
        <w:rPr>
          <w:color w:val="22272F"/>
          <w:sz w:val="23"/>
          <w:szCs w:val="23"/>
        </w:rPr>
      </w:pPr>
      <w:r w:rsidRPr="003B7B45">
        <w:rPr>
          <w:b/>
          <w:bCs/>
          <w:color w:val="22272F"/>
          <w:sz w:val="23"/>
          <w:szCs w:val="23"/>
        </w:rPr>
        <w:t>Мотивировка суда:</w:t>
      </w:r>
      <w:r w:rsidRPr="003B7B45">
        <w:rPr>
          <w:color w:val="22272F"/>
          <w:sz w:val="23"/>
          <w:szCs w:val="23"/>
        </w:rPr>
        <w:t> Суды установили, что пониженная налоговая ставка 0,3% применяется к землям, используемым гражданами для личных нужд, а не организациями в предпринимательской деятельности. Кооператив занимался продажей земельных участков, что свидетельствует об использовании их как актива для получения прибыли. Доказательств использования участков по прямому назначению для нужд членов кооператива не представлено. Следовательно, применение ставки 1,5% правомерно. Фактические обстоятельства дела и выводы судов соответствуют материалам дела и не подлежат переоценке.</w:t>
      </w:r>
    </w:p>
    <w:p w14:paraId="597BA732" w14:textId="77777777" w:rsidR="00DD7264" w:rsidRPr="003B7B45" w:rsidRDefault="00DD7264" w:rsidP="00DB6006">
      <w:pPr>
        <w:pStyle w:val="s1"/>
        <w:shd w:val="clear" w:color="auto" w:fill="FFFFFF"/>
        <w:spacing w:before="0" w:beforeAutospacing="0" w:after="120" w:afterAutospacing="0"/>
        <w:ind w:firstLine="567"/>
        <w:jc w:val="both"/>
        <w:rPr>
          <w:color w:val="22272F"/>
          <w:sz w:val="23"/>
          <w:szCs w:val="23"/>
        </w:rPr>
      </w:pPr>
      <w:r w:rsidRPr="003B7B45">
        <w:rPr>
          <w:b/>
          <w:bCs/>
          <w:color w:val="22272F"/>
          <w:sz w:val="23"/>
          <w:szCs w:val="23"/>
        </w:rPr>
        <w:t>Вывод суда:</w:t>
      </w:r>
      <w:r w:rsidRPr="003B7B45">
        <w:rPr>
          <w:color w:val="22272F"/>
          <w:sz w:val="23"/>
          <w:szCs w:val="23"/>
        </w:rPr>
        <w:t> Кассационная жалоба кооператива оставлена без удовлетворения, решения нижестоящих судов - без изменения.</w:t>
      </w:r>
    </w:p>
    <w:p w14:paraId="1411E866" w14:textId="03E56AAC" w:rsidR="00DB6006" w:rsidRPr="00DB6006" w:rsidRDefault="00B4280A" w:rsidP="00DB6006">
      <w:pPr>
        <w:pStyle w:val="s3"/>
        <w:numPr>
          <w:ilvl w:val="0"/>
          <w:numId w:val="2"/>
        </w:numPr>
        <w:shd w:val="clear" w:color="auto" w:fill="FFFFFF"/>
        <w:spacing w:before="0" w:beforeAutospacing="0" w:after="120" w:afterAutospacing="0"/>
        <w:ind w:left="567" w:hanging="567"/>
        <w:jc w:val="both"/>
        <w:rPr>
          <w:b/>
          <w:color w:val="22272F"/>
          <w:sz w:val="23"/>
          <w:szCs w:val="23"/>
        </w:rPr>
      </w:pPr>
      <w:r w:rsidRPr="00DB6006">
        <w:rPr>
          <w:b/>
          <w:color w:val="22272F"/>
          <w:sz w:val="23"/>
          <w:szCs w:val="23"/>
        </w:rPr>
        <w:t>Налогообложение земельных участков для индивидуального жилищного строительства</w:t>
      </w:r>
    </w:p>
    <w:p w14:paraId="7A343E76" w14:textId="0E0D4C54" w:rsidR="00B4280A" w:rsidRPr="00DB6006" w:rsidRDefault="00B4280A" w:rsidP="00DB6006">
      <w:pPr>
        <w:pStyle w:val="s3"/>
        <w:shd w:val="clear" w:color="auto" w:fill="FFFFFF"/>
        <w:spacing w:before="0" w:beforeAutospacing="0" w:after="120" w:afterAutospacing="0"/>
        <w:ind w:left="567"/>
        <w:jc w:val="both"/>
        <w:rPr>
          <w:i/>
          <w:color w:val="22272F"/>
          <w:sz w:val="23"/>
          <w:szCs w:val="23"/>
        </w:rPr>
      </w:pPr>
      <w:r w:rsidRPr="00DB6006">
        <w:rPr>
          <w:i/>
          <w:color w:val="464C55"/>
          <w:sz w:val="23"/>
          <w:szCs w:val="23"/>
          <w:shd w:val="clear" w:color="auto" w:fill="FFFFFF"/>
        </w:rPr>
        <w:t>Постановление Арбитражного суда Поволжского округа от 29 мая 2026 г. N Ф06-2176/26 по делу N А65-42003/2024</w:t>
      </w:r>
    </w:p>
    <w:p w14:paraId="29032D80" w14:textId="77777777" w:rsidR="00B4280A" w:rsidRPr="003B7B45" w:rsidRDefault="00B4280A" w:rsidP="00DB6006">
      <w:pPr>
        <w:pStyle w:val="s1"/>
        <w:shd w:val="clear" w:color="auto" w:fill="FFFFFF"/>
        <w:spacing w:before="0" w:beforeAutospacing="0" w:after="0" w:afterAutospacing="0"/>
        <w:ind w:firstLine="567"/>
        <w:jc w:val="both"/>
        <w:rPr>
          <w:color w:val="22272F"/>
          <w:sz w:val="23"/>
          <w:szCs w:val="23"/>
        </w:rPr>
      </w:pPr>
      <w:r w:rsidRPr="003B7B45">
        <w:rPr>
          <w:color w:val="22272F"/>
          <w:sz w:val="23"/>
          <w:szCs w:val="23"/>
        </w:rPr>
        <w:t>ООО оспаривает правомерность исчисления земельного налога налоговым органом за 2023 год. Спор касается применения повышающих коэффициентов и налоговой ставки 1,5% к земельным участкам с видом разрешенного использования "Индивидуальные блоки в блокированных жилых домах".</w:t>
      </w:r>
    </w:p>
    <w:p w14:paraId="79F55725" w14:textId="77777777" w:rsidR="00B4280A" w:rsidRPr="003B7B45" w:rsidRDefault="00B4280A" w:rsidP="00DB6006">
      <w:pPr>
        <w:pStyle w:val="s1"/>
        <w:shd w:val="clear" w:color="auto" w:fill="FFFFFF"/>
        <w:spacing w:before="0" w:beforeAutospacing="0" w:after="0" w:afterAutospacing="0"/>
        <w:ind w:firstLine="567"/>
        <w:jc w:val="both"/>
        <w:rPr>
          <w:color w:val="22272F"/>
          <w:sz w:val="23"/>
          <w:szCs w:val="23"/>
        </w:rPr>
      </w:pPr>
      <w:r w:rsidRPr="003B7B45">
        <w:rPr>
          <w:b/>
          <w:bCs/>
          <w:color w:val="22272F"/>
          <w:sz w:val="23"/>
          <w:szCs w:val="23"/>
        </w:rPr>
        <w:lastRenderedPageBreak/>
        <w:t>Требование:</w:t>
      </w:r>
      <w:r w:rsidRPr="003B7B45">
        <w:rPr>
          <w:color w:val="22272F"/>
          <w:sz w:val="23"/>
          <w:szCs w:val="23"/>
        </w:rPr>
        <w:t> Признать незаконными действия налогового органа по исчислению земельного налога с применением повышающих коэффициентов и ставки 1,5%.</w:t>
      </w:r>
    </w:p>
    <w:p w14:paraId="541D29DD" w14:textId="77777777" w:rsidR="00B4280A" w:rsidRPr="003B7B45" w:rsidRDefault="00B4280A" w:rsidP="00DB6006">
      <w:pPr>
        <w:pStyle w:val="s1"/>
        <w:shd w:val="clear" w:color="auto" w:fill="FFFFFF"/>
        <w:spacing w:before="0" w:beforeAutospacing="0" w:after="0" w:afterAutospacing="0"/>
        <w:ind w:firstLine="567"/>
        <w:jc w:val="both"/>
        <w:rPr>
          <w:color w:val="22272F"/>
          <w:sz w:val="23"/>
          <w:szCs w:val="23"/>
        </w:rPr>
      </w:pPr>
      <w:r w:rsidRPr="003B7B45">
        <w:rPr>
          <w:b/>
          <w:bCs/>
          <w:color w:val="22272F"/>
          <w:sz w:val="23"/>
          <w:szCs w:val="23"/>
        </w:rPr>
        <w:t>Мотивировка суда:</w:t>
      </w:r>
      <w:r w:rsidRPr="003B7B45">
        <w:rPr>
          <w:color w:val="22272F"/>
          <w:sz w:val="23"/>
          <w:szCs w:val="23"/>
        </w:rPr>
        <w:t> Суд указал, что с 2020 года коммерческие организации не вправе применять пониженную ставку 0,3% для земельных участков, приобретенных для индивидуального жилищного строительства, даже если они строят дома для последующей реализации. Такие участки относятся к "прочим земельным участкам" и облагаются по ставке 1,5%. Повышающие коэффициенты применяются к ставке 1,5% в отношении земельных участков, приобретенных для жилищного строительства, независимо от того, кто является собственником. Это мера, стимулирующая своевременное завершение строительства. Вид разрешенного использования "Блокированная жилая застройка" не дает права на пониженную ставку для коммерческой организации, использующей участок в предпринимательской деятельности.</w:t>
      </w:r>
    </w:p>
    <w:p w14:paraId="7DDBF433" w14:textId="77777777" w:rsidR="00B4280A" w:rsidRPr="003B7B45" w:rsidRDefault="00B4280A" w:rsidP="00DB6006">
      <w:pPr>
        <w:pStyle w:val="s1"/>
        <w:shd w:val="clear" w:color="auto" w:fill="FFFFFF"/>
        <w:spacing w:before="0" w:beforeAutospacing="0" w:after="0" w:afterAutospacing="0"/>
        <w:ind w:firstLine="567"/>
        <w:jc w:val="both"/>
        <w:rPr>
          <w:color w:val="22272F"/>
          <w:sz w:val="23"/>
          <w:szCs w:val="23"/>
        </w:rPr>
      </w:pPr>
      <w:r w:rsidRPr="003B7B45">
        <w:rPr>
          <w:b/>
          <w:bCs/>
          <w:color w:val="22272F"/>
          <w:sz w:val="23"/>
          <w:szCs w:val="23"/>
        </w:rPr>
        <w:t>Вывод суда:</w:t>
      </w:r>
      <w:r w:rsidRPr="003B7B45">
        <w:rPr>
          <w:color w:val="22272F"/>
          <w:sz w:val="23"/>
          <w:szCs w:val="23"/>
        </w:rPr>
        <w:t> Кассационная жалоба ООО оставлена без удовлетворения, судебные акты нижестоящих инстанций - без изменения.</w:t>
      </w:r>
    </w:p>
    <w:p w14:paraId="48B97953" w14:textId="4A7CEA43" w:rsidR="000C69EB" w:rsidRPr="006D74E6" w:rsidRDefault="00D71565">
      <w:pPr>
        <w:keepNext/>
        <w:numPr>
          <w:ilvl w:val="1"/>
          <w:numId w:val="1"/>
        </w:numPr>
        <w:tabs>
          <w:tab w:val="left" w:pos="567"/>
        </w:tabs>
        <w:spacing w:beforeLines="120" w:before="288" w:afterLines="120" w:after="288"/>
        <w:ind w:left="1134" w:hanging="567"/>
        <w:jc w:val="center"/>
        <w:outlineLvl w:val="0"/>
        <w:rPr>
          <w:b/>
          <w:bCs/>
          <w:sz w:val="23"/>
          <w:szCs w:val="23"/>
        </w:rPr>
      </w:pPr>
      <w:bookmarkStart w:id="100" w:name="_Toc238724156"/>
      <w:r w:rsidRPr="006D74E6">
        <w:rPr>
          <w:b/>
          <w:bCs/>
          <w:sz w:val="23"/>
          <w:szCs w:val="23"/>
        </w:rPr>
        <w:t>Применение ККТ</w:t>
      </w:r>
      <w:bookmarkEnd w:id="100"/>
    </w:p>
    <w:p w14:paraId="669716DC" w14:textId="65401C0D" w:rsidR="0007654B" w:rsidRPr="0007654B" w:rsidRDefault="0007654B" w:rsidP="0007654B">
      <w:pPr>
        <w:pStyle w:val="s3"/>
        <w:numPr>
          <w:ilvl w:val="0"/>
          <w:numId w:val="2"/>
        </w:numPr>
        <w:shd w:val="clear" w:color="auto" w:fill="FFFFFF"/>
        <w:spacing w:before="0" w:beforeAutospacing="0" w:after="120" w:afterAutospacing="0"/>
        <w:ind w:left="567" w:hanging="567"/>
        <w:jc w:val="both"/>
        <w:rPr>
          <w:b/>
          <w:color w:val="22272F"/>
          <w:sz w:val="23"/>
          <w:szCs w:val="23"/>
        </w:rPr>
      </w:pPr>
      <w:r w:rsidRPr="0007654B">
        <w:rPr>
          <w:b/>
          <w:color w:val="22272F"/>
          <w:sz w:val="23"/>
          <w:szCs w:val="23"/>
        </w:rPr>
        <w:t>О</w:t>
      </w:r>
      <w:r w:rsidR="00D24FE0">
        <w:rPr>
          <w:b/>
          <w:color w:val="22272F"/>
          <w:sz w:val="23"/>
          <w:szCs w:val="23"/>
        </w:rPr>
        <w:t xml:space="preserve"> </w:t>
      </w:r>
      <w:r w:rsidRPr="0007654B">
        <w:rPr>
          <w:b/>
          <w:color w:val="22272F"/>
          <w:sz w:val="23"/>
          <w:szCs w:val="23"/>
        </w:rPr>
        <w:t xml:space="preserve">формировании кассовых чеков коррекции в связи со вступлением в силу Федерального закона от 25.04.2026 № 104-ФЗ "О внесении изменений в часть вторую Налогового кодекса Российской Федерации" (далее - Федеральный закон № 104-ФЗ), которым, в том числе, предусмотрено c 01.04.2026 право на освобождение от налога на добавленную стоимость для отдельных организаций и индивидуальных предпринимателей, оказывающих услуги общественного питания. </w:t>
      </w:r>
    </w:p>
    <w:p w14:paraId="07B010B0" w14:textId="4D54F4DA" w:rsidR="0007654B" w:rsidRPr="0007654B" w:rsidRDefault="0007654B" w:rsidP="0007654B">
      <w:pPr>
        <w:pStyle w:val="s3"/>
        <w:shd w:val="clear" w:color="auto" w:fill="FFFFFF"/>
        <w:spacing w:before="0" w:beforeAutospacing="0" w:after="120" w:afterAutospacing="0"/>
        <w:ind w:left="567"/>
        <w:jc w:val="both"/>
        <w:rPr>
          <w:i/>
          <w:color w:val="22272F"/>
          <w:sz w:val="23"/>
          <w:szCs w:val="23"/>
          <w:shd w:val="clear" w:color="auto" w:fill="FFFFFF"/>
        </w:rPr>
      </w:pPr>
      <w:r w:rsidRPr="0007654B">
        <w:rPr>
          <w:i/>
          <w:color w:val="22272F"/>
          <w:sz w:val="23"/>
          <w:szCs w:val="23"/>
          <w:shd w:val="clear" w:color="auto" w:fill="FFFFFF"/>
        </w:rPr>
        <w:t>Письмо Федеральной налоговой службы от 27 мая 2026 г. № ЗГ-35-20/6371@ "О рассмотрении обращения"</w:t>
      </w:r>
    </w:p>
    <w:p w14:paraId="6924D349" w14:textId="77777777" w:rsidR="0007654B" w:rsidRDefault="0007654B" w:rsidP="0007654B">
      <w:pPr>
        <w:pStyle w:val="s1"/>
        <w:shd w:val="clear" w:color="auto" w:fill="FFFFFF"/>
        <w:spacing w:after="0" w:afterAutospacing="0"/>
        <w:ind w:firstLine="567"/>
        <w:jc w:val="both"/>
        <w:rPr>
          <w:color w:val="22272F"/>
          <w:sz w:val="23"/>
          <w:szCs w:val="23"/>
        </w:rPr>
      </w:pPr>
      <w:r w:rsidRPr="0007654B">
        <w:rPr>
          <w:color w:val="22272F"/>
          <w:sz w:val="23"/>
          <w:szCs w:val="23"/>
        </w:rPr>
        <w:t>Организации и индивидуальные предприниматели, оказывающие услуги общественного питания и являющиеся плательщиками налога на добавленную стоимость, формировали кассовые чеки с выделением суммы НДС, в том числе, в период с 01.04.2026, не нарушая при этом требований законодательства Российской Федерации о применении контрольно-кассовой техники.</w:t>
      </w:r>
    </w:p>
    <w:p w14:paraId="074A9623" w14:textId="44CA8238" w:rsidR="0007654B" w:rsidRPr="0007654B" w:rsidRDefault="0007654B" w:rsidP="0007654B">
      <w:pPr>
        <w:pStyle w:val="s1"/>
        <w:shd w:val="clear" w:color="auto" w:fill="FFFFFF"/>
        <w:spacing w:before="0" w:beforeAutospacing="0" w:after="0" w:afterAutospacing="0"/>
        <w:ind w:firstLine="567"/>
        <w:jc w:val="both"/>
        <w:rPr>
          <w:color w:val="22272F"/>
          <w:sz w:val="23"/>
          <w:szCs w:val="23"/>
        </w:rPr>
      </w:pPr>
      <w:r w:rsidRPr="0007654B">
        <w:rPr>
          <w:color w:val="22272F"/>
          <w:sz w:val="23"/>
          <w:szCs w:val="23"/>
        </w:rPr>
        <w:t>Если Федеральный закон № 104-ФЗ предусматривает для таких организаций и индивидуальных предпринимателей право на освобождение от НДС c 01.04.2026, то требование Федерального закона № 54-ФЗ о формировании кассовых чеков коррекции для исправления ставки НДС кассовых чеков, сформированных с выделением суммы НДС в период с 01.04.2026 на них не распространяется.</w:t>
      </w:r>
    </w:p>
    <w:p w14:paraId="3CEB7D8E" w14:textId="77777777" w:rsidR="0007654B" w:rsidRDefault="0007654B" w:rsidP="0007654B">
      <w:pPr>
        <w:pStyle w:val="s1"/>
        <w:shd w:val="clear" w:color="auto" w:fill="FFFFFF"/>
        <w:spacing w:before="0" w:beforeAutospacing="0" w:after="0" w:afterAutospacing="0"/>
        <w:ind w:firstLine="567"/>
        <w:jc w:val="both"/>
        <w:rPr>
          <w:color w:val="22272F"/>
          <w:sz w:val="23"/>
          <w:szCs w:val="23"/>
        </w:rPr>
      </w:pPr>
      <w:r w:rsidRPr="0007654B">
        <w:rPr>
          <w:color w:val="22272F"/>
          <w:sz w:val="23"/>
          <w:szCs w:val="23"/>
        </w:rPr>
        <w:t xml:space="preserve">Указанные действия не рассматриваются в качестве нарушения законодательства Российской Федерации о применении контрольно-кассовой техники, поскольку на момент формирования соответствующих кассовых чеков отсутствовали основания считать такие действия неправомерными. </w:t>
      </w:r>
    </w:p>
    <w:p w14:paraId="0FDE8B92" w14:textId="27961F5F" w:rsidR="00293889" w:rsidRDefault="0007654B" w:rsidP="0007654B">
      <w:pPr>
        <w:pStyle w:val="s1"/>
        <w:shd w:val="clear" w:color="auto" w:fill="FFFFFF"/>
        <w:spacing w:before="0" w:beforeAutospacing="0" w:after="120" w:afterAutospacing="0"/>
        <w:ind w:firstLine="567"/>
        <w:jc w:val="both"/>
        <w:rPr>
          <w:color w:val="22272F"/>
          <w:sz w:val="23"/>
          <w:szCs w:val="23"/>
        </w:rPr>
      </w:pPr>
      <w:r w:rsidRPr="0007654B">
        <w:rPr>
          <w:color w:val="22272F"/>
          <w:sz w:val="23"/>
          <w:szCs w:val="23"/>
        </w:rPr>
        <w:t xml:space="preserve">При этом </w:t>
      </w:r>
      <w:r>
        <w:rPr>
          <w:color w:val="22272F"/>
          <w:sz w:val="23"/>
          <w:szCs w:val="23"/>
        </w:rPr>
        <w:t>ФНС обратила внимание</w:t>
      </w:r>
      <w:r w:rsidRPr="0007654B">
        <w:rPr>
          <w:color w:val="22272F"/>
          <w:sz w:val="23"/>
          <w:szCs w:val="23"/>
        </w:rPr>
        <w:t xml:space="preserve"> на необходимость формирования налоговой отчетности за налоговый период с расчетом действующей ставки НДС.</w:t>
      </w:r>
    </w:p>
    <w:p w14:paraId="04D0CD88" w14:textId="77777777" w:rsidR="00D24FE0" w:rsidRPr="00D24FE0" w:rsidRDefault="00D24FE0" w:rsidP="00D24FE0">
      <w:pPr>
        <w:pStyle w:val="s3"/>
        <w:numPr>
          <w:ilvl w:val="0"/>
          <w:numId w:val="2"/>
        </w:numPr>
        <w:shd w:val="clear" w:color="auto" w:fill="FFFFFF"/>
        <w:spacing w:before="0" w:beforeAutospacing="0" w:after="0" w:afterAutospacing="0"/>
        <w:ind w:left="567" w:hanging="567"/>
        <w:jc w:val="both"/>
        <w:rPr>
          <w:b/>
          <w:color w:val="22272F"/>
          <w:sz w:val="23"/>
          <w:szCs w:val="23"/>
        </w:rPr>
      </w:pPr>
      <w:r w:rsidRPr="00D24FE0">
        <w:rPr>
          <w:b/>
          <w:color w:val="22272F"/>
          <w:sz w:val="23"/>
          <w:szCs w:val="23"/>
        </w:rPr>
        <w:t>В соответствии с пунктом 4 статьи 4.3 Федерального закона от 22.05.2003 № 54-ФЗ "О применении контрольно-кассовой техники при осуществлении расчетов в Российской Федерации" (далее - Федеральный закон № 54-ФЗ) кассовый чек коррекции (бланк строгой отчетности коррекции) формируется пользователем в целях исполнения обязанности по применению контрольно-кассовой техники в случае осуществления ранее таким пользователем расчета без применения контрольно-кассовой техники либо в случае применения контрольно-кассовой техники с нарушением требований законодательства Российской Федерации о применении контрольно-кассовой техники.</w:t>
      </w:r>
    </w:p>
    <w:p w14:paraId="40A5F216" w14:textId="77777777" w:rsidR="00D24FE0" w:rsidRPr="00D24FE0" w:rsidRDefault="00D24FE0" w:rsidP="00D24FE0">
      <w:pPr>
        <w:pStyle w:val="s3"/>
        <w:shd w:val="clear" w:color="auto" w:fill="FFFFFF"/>
        <w:spacing w:before="0" w:beforeAutospacing="0" w:after="0" w:afterAutospacing="0"/>
        <w:ind w:left="567"/>
        <w:jc w:val="both"/>
        <w:rPr>
          <w:b/>
          <w:color w:val="22272F"/>
          <w:sz w:val="23"/>
          <w:szCs w:val="23"/>
        </w:rPr>
      </w:pPr>
      <w:r w:rsidRPr="00D24FE0">
        <w:rPr>
          <w:b/>
          <w:color w:val="22272F"/>
          <w:sz w:val="23"/>
          <w:szCs w:val="23"/>
        </w:rPr>
        <w:t>Организации и индивидуальные предприниматели, оказывающие услуги общественного питания и являющиеся плательщиками налога на добавленную стоимость, формировали кассовые чеки с выделением суммы НДС, в том числе, в период с 01.04.2026 до 25.04.2026, не нарушая при этом требований законодательства Российской Федерации о применении контрольно-кассовой техники.</w:t>
      </w:r>
    </w:p>
    <w:p w14:paraId="27E5026B" w14:textId="77777777" w:rsidR="00D24FE0" w:rsidRPr="00D24FE0" w:rsidRDefault="00D24FE0" w:rsidP="00D24FE0">
      <w:pPr>
        <w:pStyle w:val="s3"/>
        <w:shd w:val="clear" w:color="auto" w:fill="FFFFFF"/>
        <w:spacing w:before="0" w:beforeAutospacing="0" w:after="0" w:afterAutospacing="0"/>
        <w:ind w:left="567"/>
        <w:jc w:val="both"/>
        <w:rPr>
          <w:b/>
          <w:color w:val="22272F"/>
          <w:sz w:val="23"/>
          <w:szCs w:val="23"/>
        </w:rPr>
      </w:pPr>
      <w:r w:rsidRPr="00D24FE0">
        <w:rPr>
          <w:b/>
          <w:color w:val="22272F"/>
          <w:sz w:val="23"/>
          <w:szCs w:val="23"/>
        </w:rPr>
        <w:lastRenderedPageBreak/>
        <w:t>Если Федеральный закон № 104-ФЗ предусматривает для таких организаций и индивидуальных предпринимателей право на освобождение от НДС c 01.04.2026, то требование Федерального закона № 54-ФЗ о формировании кассовых чеков коррекции для исправления ставки НДС кассовых чеков, сформированных с выделением суммы НДС в период с 01.04.2026 до 25.04.2026, на них не распространяется.</w:t>
      </w:r>
    </w:p>
    <w:p w14:paraId="1D1F75F8" w14:textId="77777777" w:rsidR="00D24FE0" w:rsidRPr="00D24FE0" w:rsidRDefault="00D24FE0" w:rsidP="00D24FE0">
      <w:pPr>
        <w:pStyle w:val="s3"/>
        <w:shd w:val="clear" w:color="auto" w:fill="FFFFFF"/>
        <w:spacing w:before="0" w:beforeAutospacing="0" w:after="120" w:afterAutospacing="0"/>
        <w:ind w:left="567"/>
        <w:jc w:val="both"/>
        <w:rPr>
          <w:b/>
          <w:color w:val="22272F"/>
          <w:sz w:val="23"/>
          <w:szCs w:val="23"/>
        </w:rPr>
      </w:pPr>
      <w:r w:rsidRPr="00D24FE0">
        <w:rPr>
          <w:b/>
          <w:color w:val="22272F"/>
          <w:sz w:val="23"/>
          <w:szCs w:val="23"/>
        </w:rPr>
        <w:t>Указанные действия не рассматриваются в качестве нарушения законодательства Российской Федерации о применении контрольно-кассовой техники, поскольку на момент формирования соответствующих кассовых чеков отсутствовали основания считать такие действия неправомерными.</w:t>
      </w:r>
    </w:p>
    <w:p w14:paraId="678104C6" w14:textId="7F2B82E5" w:rsidR="00D24FE0" w:rsidRDefault="00D24FE0" w:rsidP="0007654B">
      <w:pPr>
        <w:pStyle w:val="s1"/>
        <w:shd w:val="clear" w:color="auto" w:fill="FFFFFF"/>
        <w:spacing w:before="0" w:beforeAutospacing="0" w:after="120" w:afterAutospacing="0"/>
        <w:ind w:firstLine="567"/>
        <w:jc w:val="both"/>
        <w:rPr>
          <w:color w:val="22272F"/>
          <w:sz w:val="23"/>
          <w:szCs w:val="23"/>
        </w:rPr>
      </w:pPr>
      <w:r w:rsidRPr="00D24FE0">
        <w:rPr>
          <w:bCs/>
          <w:i/>
          <w:iCs/>
          <w:color w:val="000000" w:themeColor="text1"/>
          <w:sz w:val="23"/>
          <w:szCs w:val="23"/>
        </w:rPr>
        <w:t>Письмо Федеральной налоговой службы от 29 мая 2026 г. № АБ-36-20/4585@ "О чеках коррекции"</w:t>
      </w:r>
    </w:p>
    <w:p w14:paraId="7CBBFF45" w14:textId="61C1C30A" w:rsidR="00D24FE0" w:rsidRDefault="00D24FE0" w:rsidP="00D24FE0">
      <w:pPr>
        <w:pStyle w:val="s1"/>
        <w:shd w:val="clear" w:color="auto" w:fill="FFFFFF"/>
        <w:spacing w:before="0" w:beforeAutospacing="0" w:after="120" w:afterAutospacing="0"/>
        <w:jc w:val="both"/>
        <w:rPr>
          <w:color w:val="22272F"/>
          <w:sz w:val="23"/>
          <w:szCs w:val="23"/>
        </w:rPr>
      </w:pPr>
      <w:r>
        <w:rPr>
          <w:color w:val="22272F"/>
          <w:sz w:val="23"/>
          <w:szCs w:val="23"/>
        </w:rPr>
        <w:t xml:space="preserve"> </w:t>
      </w:r>
      <w:r w:rsidRPr="00D24FE0">
        <w:rPr>
          <w:color w:val="22272F"/>
          <w:sz w:val="23"/>
          <w:szCs w:val="23"/>
        </w:rPr>
        <w:t xml:space="preserve"> </w:t>
      </w:r>
      <w:r>
        <w:rPr>
          <w:color w:val="22272F"/>
          <w:sz w:val="23"/>
          <w:szCs w:val="23"/>
        </w:rPr>
        <w:t>Н</w:t>
      </w:r>
      <w:r w:rsidRPr="00D24FE0">
        <w:rPr>
          <w:color w:val="22272F"/>
          <w:sz w:val="23"/>
          <w:szCs w:val="23"/>
        </w:rPr>
        <w:t xml:space="preserve">астоящее письмо </w:t>
      </w:r>
      <w:r>
        <w:rPr>
          <w:color w:val="22272F"/>
          <w:sz w:val="23"/>
          <w:szCs w:val="23"/>
        </w:rPr>
        <w:t xml:space="preserve">доведено </w:t>
      </w:r>
      <w:r w:rsidRPr="00D24FE0">
        <w:rPr>
          <w:color w:val="22272F"/>
          <w:sz w:val="23"/>
          <w:szCs w:val="23"/>
        </w:rPr>
        <w:t>до нижестоящих налоговых органов, а также до налогоплательщиков.</w:t>
      </w:r>
    </w:p>
    <w:p w14:paraId="5CAEC4FF" w14:textId="771DFB72" w:rsidR="00626FB1" w:rsidRPr="00FA0795" w:rsidRDefault="00626FB1" w:rsidP="00FA0795">
      <w:pPr>
        <w:pStyle w:val="s3"/>
        <w:numPr>
          <w:ilvl w:val="0"/>
          <w:numId w:val="2"/>
        </w:numPr>
        <w:shd w:val="clear" w:color="auto" w:fill="FFFFFF"/>
        <w:spacing w:before="0" w:beforeAutospacing="0" w:after="120" w:afterAutospacing="0"/>
        <w:ind w:left="567" w:hanging="567"/>
        <w:jc w:val="both"/>
        <w:rPr>
          <w:b/>
          <w:color w:val="22272F"/>
          <w:sz w:val="23"/>
          <w:szCs w:val="23"/>
        </w:rPr>
      </w:pPr>
      <w:r w:rsidRPr="00FA0795">
        <w:rPr>
          <w:b/>
          <w:color w:val="22272F"/>
          <w:sz w:val="23"/>
          <w:szCs w:val="23"/>
        </w:rPr>
        <w:t>Снижение штрафа за неприменение ККТ при наличии исключительных обстоятельств</w:t>
      </w:r>
    </w:p>
    <w:p w14:paraId="0805CDF1" w14:textId="126803B9" w:rsidR="00626FB1" w:rsidRPr="00FA0795" w:rsidRDefault="00626FB1" w:rsidP="00FA0795">
      <w:pPr>
        <w:pStyle w:val="s3"/>
        <w:shd w:val="clear" w:color="auto" w:fill="FFFFFF"/>
        <w:spacing w:before="0" w:beforeAutospacing="0" w:after="120" w:afterAutospacing="0"/>
        <w:ind w:left="567"/>
        <w:jc w:val="both"/>
        <w:rPr>
          <w:i/>
          <w:color w:val="22272F"/>
          <w:sz w:val="23"/>
          <w:szCs w:val="23"/>
        </w:rPr>
      </w:pPr>
      <w:r w:rsidRPr="00FA0795">
        <w:rPr>
          <w:i/>
          <w:color w:val="22272F"/>
          <w:sz w:val="23"/>
          <w:szCs w:val="23"/>
          <w:shd w:val="clear" w:color="auto" w:fill="FFFFFF"/>
        </w:rPr>
        <w:t>Постановление Арбитражного суда Северо-Кавказского округа от 6 мая 2026 г. N Ф08-1903/26 по делу N А53-16996/2025</w:t>
      </w:r>
    </w:p>
    <w:p w14:paraId="37C85C4E" w14:textId="77777777" w:rsidR="00626FB1" w:rsidRPr="00FA0795" w:rsidRDefault="00626FB1" w:rsidP="00FA0795">
      <w:pPr>
        <w:pStyle w:val="s1"/>
        <w:shd w:val="clear" w:color="auto" w:fill="FFFFFF"/>
        <w:spacing w:before="0" w:beforeAutospacing="0" w:after="0" w:afterAutospacing="0"/>
        <w:ind w:firstLine="567"/>
        <w:jc w:val="both"/>
        <w:rPr>
          <w:color w:val="22272F"/>
          <w:sz w:val="23"/>
          <w:szCs w:val="23"/>
        </w:rPr>
      </w:pPr>
      <w:r w:rsidRPr="00FA0795">
        <w:rPr>
          <w:color w:val="22272F"/>
          <w:sz w:val="23"/>
          <w:szCs w:val="23"/>
        </w:rPr>
        <w:t>Индивидуальный предприниматель оспаривал постановление налоговой инспекции о взыскании штрафа за неприменение контрольно-кассовой техники. Инспекция выявила расхождения между выручкой по эквайрингу и суммами, проведенными через ККТ, за период применения патентной системы налогообложения.</w:t>
      </w:r>
    </w:p>
    <w:p w14:paraId="1C89E4DE" w14:textId="77777777" w:rsidR="00626FB1" w:rsidRPr="00FA0795" w:rsidRDefault="00626FB1" w:rsidP="00FA0795">
      <w:pPr>
        <w:pStyle w:val="s1"/>
        <w:shd w:val="clear" w:color="auto" w:fill="FFFFFF"/>
        <w:spacing w:before="0" w:beforeAutospacing="0" w:after="0" w:afterAutospacing="0"/>
        <w:ind w:firstLine="567"/>
        <w:jc w:val="both"/>
        <w:rPr>
          <w:color w:val="22272F"/>
          <w:sz w:val="23"/>
          <w:szCs w:val="23"/>
        </w:rPr>
      </w:pPr>
      <w:r w:rsidRPr="00FA0795">
        <w:rPr>
          <w:b/>
          <w:bCs/>
          <w:color w:val="22272F"/>
          <w:sz w:val="23"/>
          <w:szCs w:val="23"/>
        </w:rPr>
        <w:t>Требование:</w:t>
      </w:r>
      <w:r w:rsidRPr="00FA0795">
        <w:rPr>
          <w:color w:val="22272F"/>
          <w:sz w:val="23"/>
          <w:szCs w:val="23"/>
        </w:rPr>
        <w:t> Признать незаконным постановление о взыскании штрафа и снизить его размер.</w:t>
      </w:r>
    </w:p>
    <w:p w14:paraId="711DEBE4" w14:textId="77777777" w:rsidR="00626FB1" w:rsidRPr="00FA0795" w:rsidRDefault="00626FB1" w:rsidP="00FA0795">
      <w:pPr>
        <w:pStyle w:val="s1"/>
        <w:shd w:val="clear" w:color="auto" w:fill="FFFFFF"/>
        <w:spacing w:before="0" w:beforeAutospacing="0" w:after="0" w:afterAutospacing="0"/>
        <w:ind w:firstLine="567"/>
        <w:jc w:val="both"/>
        <w:rPr>
          <w:color w:val="22272F"/>
          <w:sz w:val="23"/>
          <w:szCs w:val="23"/>
        </w:rPr>
      </w:pPr>
      <w:r w:rsidRPr="00FA0795">
        <w:rPr>
          <w:b/>
          <w:bCs/>
          <w:color w:val="22272F"/>
          <w:sz w:val="23"/>
          <w:szCs w:val="23"/>
        </w:rPr>
        <w:t>Мотивировка суда:</w:t>
      </w:r>
      <w:r w:rsidRPr="00FA0795">
        <w:rPr>
          <w:color w:val="22272F"/>
          <w:sz w:val="23"/>
          <w:szCs w:val="23"/>
        </w:rPr>
        <w:t> Суд согласился с нижестоящими инстанциями, что снижение штрафа до 10 тыс. рублей было обосновано. Применены нормы ст. 4.1 КоАП РФ, позволяющие снижать размер штрафа при наличии исключительных обстоятельств. К таким обстоятельствам отнесены: устранение нарушения, наличие на иждивении детей, сложное материальное положение, наличие государственных наград и серьезных заболеваний, а также искреннее раскаяние. Неприменение ККТ не повлекло неуплату налогов. Доводы инспекции о переоценке доказательств отклонены как неподведомственные кассационной инстанции.</w:t>
      </w:r>
    </w:p>
    <w:p w14:paraId="753E40F5" w14:textId="5C7368D3" w:rsidR="00626FB1" w:rsidRPr="00FA0795" w:rsidRDefault="00626FB1" w:rsidP="00FA0795">
      <w:pPr>
        <w:pStyle w:val="s1"/>
        <w:shd w:val="clear" w:color="auto" w:fill="FFFFFF"/>
        <w:spacing w:before="0" w:beforeAutospacing="0" w:after="120" w:afterAutospacing="0"/>
        <w:ind w:firstLine="567"/>
        <w:jc w:val="both"/>
        <w:rPr>
          <w:color w:val="22272F"/>
          <w:sz w:val="23"/>
          <w:szCs w:val="23"/>
        </w:rPr>
      </w:pPr>
      <w:r w:rsidRPr="00FA0795">
        <w:rPr>
          <w:b/>
          <w:bCs/>
          <w:color w:val="22272F"/>
          <w:sz w:val="23"/>
          <w:szCs w:val="23"/>
        </w:rPr>
        <w:t>Вывод суда:</w:t>
      </w:r>
      <w:r w:rsidRPr="00FA0795">
        <w:rPr>
          <w:color w:val="22272F"/>
          <w:sz w:val="23"/>
          <w:szCs w:val="23"/>
        </w:rPr>
        <w:t> Кассационная жалоба инспекции оставлена без удовлетворения, судебные акты нижестоящих инс</w:t>
      </w:r>
      <w:r w:rsidR="00FA0795">
        <w:rPr>
          <w:color w:val="22272F"/>
          <w:sz w:val="23"/>
          <w:szCs w:val="23"/>
        </w:rPr>
        <w:t>танций оставлены без изменения.</w:t>
      </w:r>
    </w:p>
    <w:p w14:paraId="0F1DB44E" w14:textId="41762804" w:rsidR="0096435B" w:rsidRPr="00FA0795" w:rsidRDefault="0096435B" w:rsidP="00FA0795">
      <w:pPr>
        <w:pStyle w:val="s3"/>
        <w:numPr>
          <w:ilvl w:val="0"/>
          <w:numId w:val="2"/>
        </w:numPr>
        <w:shd w:val="clear" w:color="auto" w:fill="FFFFFF"/>
        <w:spacing w:before="0" w:beforeAutospacing="0" w:after="120" w:afterAutospacing="0"/>
        <w:ind w:left="567" w:hanging="567"/>
        <w:jc w:val="both"/>
        <w:rPr>
          <w:b/>
          <w:color w:val="22272F"/>
          <w:sz w:val="23"/>
          <w:szCs w:val="23"/>
        </w:rPr>
      </w:pPr>
      <w:r w:rsidRPr="00FA0795">
        <w:rPr>
          <w:b/>
          <w:color w:val="22272F"/>
          <w:sz w:val="23"/>
          <w:szCs w:val="23"/>
        </w:rPr>
        <w:t>Оспаривание привлечения ИП к административной ответственности за неприменение ККТ</w:t>
      </w:r>
    </w:p>
    <w:p w14:paraId="79D993FF" w14:textId="09556DDE" w:rsidR="0096435B" w:rsidRPr="00FA0795" w:rsidRDefault="0096435B" w:rsidP="00FA0795">
      <w:pPr>
        <w:pStyle w:val="s3"/>
        <w:shd w:val="clear" w:color="auto" w:fill="FFFFFF"/>
        <w:spacing w:before="0" w:beforeAutospacing="0" w:after="120" w:afterAutospacing="0"/>
        <w:ind w:left="567"/>
        <w:jc w:val="both"/>
        <w:rPr>
          <w:i/>
          <w:color w:val="22272F"/>
          <w:sz w:val="23"/>
          <w:szCs w:val="23"/>
        </w:rPr>
      </w:pPr>
      <w:r w:rsidRPr="00FA0795">
        <w:rPr>
          <w:i/>
          <w:color w:val="22272F"/>
          <w:sz w:val="23"/>
          <w:szCs w:val="23"/>
          <w:shd w:val="clear" w:color="auto" w:fill="FFFFFF"/>
        </w:rPr>
        <w:t>Постановление Арбитражного суда Волго-Вятского округа от 18 мая 2026 г. N Ф01-7038/26 по делу N А29-10418/2025</w:t>
      </w:r>
    </w:p>
    <w:p w14:paraId="019ABD53" w14:textId="77777777" w:rsidR="0096435B" w:rsidRPr="00FA0795" w:rsidRDefault="0096435B" w:rsidP="00FA0795">
      <w:pPr>
        <w:pStyle w:val="s1"/>
        <w:shd w:val="clear" w:color="auto" w:fill="FFFFFF"/>
        <w:spacing w:before="0" w:beforeAutospacing="0" w:after="0" w:afterAutospacing="0"/>
        <w:ind w:firstLine="567"/>
        <w:jc w:val="both"/>
        <w:rPr>
          <w:color w:val="22272F"/>
          <w:sz w:val="23"/>
          <w:szCs w:val="23"/>
        </w:rPr>
      </w:pPr>
      <w:r w:rsidRPr="00FA0795">
        <w:rPr>
          <w:color w:val="22272F"/>
          <w:sz w:val="23"/>
          <w:szCs w:val="23"/>
        </w:rPr>
        <w:t>Предприниматель оспаривал постановление налогового органа о привлечении к административной ответственности за неприменение контрольно-кассовой техники при проведении контрольной закупки. В ходе проверки продавец, представившийся помощником предпринимателя, не выдал кассовый чек.</w:t>
      </w:r>
    </w:p>
    <w:p w14:paraId="285DDA57" w14:textId="77777777" w:rsidR="0096435B" w:rsidRPr="00FA0795" w:rsidRDefault="0096435B" w:rsidP="00FA0795">
      <w:pPr>
        <w:pStyle w:val="s1"/>
        <w:shd w:val="clear" w:color="auto" w:fill="FFFFFF"/>
        <w:spacing w:before="0" w:beforeAutospacing="0" w:after="0" w:afterAutospacing="0"/>
        <w:ind w:firstLine="567"/>
        <w:jc w:val="both"/>
        <w:rPr>
          <w:color w:val="22272F"/>
          <w:sz w:val="23"/>
          <w:szCs w:val="23"/>
        </w:rPr>
      </w:pPr>
      <w:r w:rsidRPr="00FA0795">
        <w:rPr>
          <w:b/>
          <w:bCs/>
          <w:color w:val="22272F"/>
          <w:sz w:val="23"/>
          <w:szCs w:val="23"/>
        </w:rPr>
        <w:t>Требование:</w:t>
      </w:r>
      <w:r w:rsidRPr="00FA0795">
        <w:rPr>
          <w:color w:val="22272F"/>
          <w:sz w:val="23"/>
          <w:szCs w:val="23"/>
        </w:rPr>
        <w:t> Признать незаконным и отменить постановление о привлечении к административной ответственности.</w:t>
      </w:r>
    </w:p>
    <w:p w14:paraId="338E167F" w14:textId="77777777" w:rsidR="0096435B" w:rsidRPr="00FA0795" w:rsidRDefault="0096435B" w:rsidP="00FA0795">
      <w:pPr>
        <w:pStyle w:val="s1"/>
        <w:shd w:val="clear" w:color="auto" w:fill="FFFFFF"/>
        <w:spacing w:before="0" w:beforeAutospacing="0" w:after="0" w:afterAutospacing="0"/>
        <w:ind w:firstLine="567"/>
        <w:jc w:val="both"/>
        <w:rPr>
          <w:color w:val="22272F"/>
          <w:sz w:val="23"/>
          <w:szCs w:val="23"/>
        </w:rPr>
      </w:pPr>
      <w:r w:rsidRPr="00FA0795">
        <w:rPr>
          <w:b/>
          <w:bCs/>
          <w:color w:val="22272F"/>
          <w:sz w:val="23"/>
          <w:szCs w:val="23"/>
        </w:rPr>
        <w:t>Мотивировка суда:</w:t>
      </w:r>
      <w:r w:rsidRPr="00FA0795">
        <w:rPr>
          <w:color w:val="22272F"/>
          <w:sz w:val="23"/>
          <w:szCs w:val="23"/>
        </w:rPr>
        <w:t> Суд округа установил, что факт неприменения контрольно-кассовой техники при осуществлении денежных расчетов подтвержден материалами дела. Контрольная закупка проведена в соответствии с законодательством. Ссылка на отсутствие доказательств принадлежности товара отклонена, поскольку товар продан без применения ККТ. Доказательств принятия мер по недопущению правонарушения не представлено. Процедура привлечения к ответственности соблюдена, срок давности не пропущен. Доводы жалобы направлены на переоценку доказательств, что не входит в компетенцию суда кассационной инстанции.</w:t>
      </w:r>
    </w:p>
    <w:p w14:paraId="6D01D1C6" w14:textId="77777777" w:rsidR="0096435B" w:rsidRPr="00FA0795" w:rsidRDefault="0096435B" w:rsidP="00FA0795">
      <w:pPr>
        <w:pStyle w:val="s1"/>
        <w:shd w:val="clear" w:color="auto" w:fill="FFFFFF"/>
        <w:spacing w:before="0" w:beforeAutospacing="0" w:after="120" w:afterAutospacing="0"/>
        <w:ind w:firstLine="567"/>
        <w:jc w:val="both"/>
        <w:rPr>
          <w:color w:val="22272F"/>
          <w:sz w:val="23"/>
          <w:szCs w:val="23"/>
        </w:rPr>
      </w:pPr>
      <w:r w:rsidRPr="00FA0795">
        <w:rPr>
          <w:b/>
          <w:bCs/>
          <w:color w:val="22272F"/>
          <w:sz w:val="23"/>
          <w:szCs w:val="23"/>
        </w:rPr>
        <w:t>Вывод суда:</w:t>
      </w:r>
      <w:r w:rsidRPr="00FA0795">
        <w:rPr>
          <w:color w:val="22272F"/>
          <w:sz w:val="23"/>
          <w:szCs w:val="23"/>
        </w:rPr>
        <w:t> Кассационная жалоба предпринимателя оставлена без удовлетворения, судебные акты нижестоящих инстанций без изменения.</w:t>
      </w:r>
    </w:p>
    <w:p w14:paraId="343EE97D" w14:textId="0AED4C67" w:rsidR="0096435B" w:rsidRPr="00FA0795" w:rsidRDefault="0096435B" w:rsidP="00FA0795">
      <w:pPr>
        <w:pStyle w:val="s3"/>
        <w:numPr>
          <w:ilvl w:val="0"/>
          <w:numId w:val="2"/>
        </w:numPr>
        <w:shd w:val="clear" w:color="auto" w:fill="FFFFFF"/>
        <w:spacing w:before="0" w:beforeAutospacing="0" w:after="120" w:afterAutospacing="0"/>
        <w:ind w:left="567" w:hanging="567"/>
        <w:jc w:val="both"/>
        <w:rPr>
          <w:b/>
          <w:color w:val="22272F"/>
          <w:sz w:val="23"/>
          <w:szCs w:val="23"/>
        </w:rPr>
      </w:pPr>
      <w:r w:rsidRPr="00FA0795">
        <w:rPr>
          <w:b/>
          <w:color w:val="22272F"/>
          <w:sz w:val="23"/>
          <w:szCs w:val="23"/>
        </w:rPr>
        <w:t>Снижение административного штрафа за неприменение ККТ</w:t>
      </w:r>
    </w:p>
    <w:p w14:paraId="1D0F364B" w14:textId="43EEF7D0" w:rsidR="0096435B" w:rsidRPr="00FA0795" w:rsidRDefault="0096435B" w:rsidP="00FA0795">
      <w:pPr>
        <w:pStyle w:val="s3"/>
        <w:shd w:val="clear" w:color="auto" w:fill="FFFFFF"/>
        <w:spacing w:before="0" w:beforeAutospacing="0" w:after="120" w:afterAutospacing="0"/>
        <w:ind w:left="567"/>
        <w:jc w:val="both"/>
        <w:rPr>
          <w:i/>
          <w:color w:val="22272F"/>
          <w:sz w:val="23"/>
          <w:szCs w:val="23"/>
        </w:rPr>
      </w:pPr>
      <w:r w:rsidRPr="00FA0795">
        <w:rPr>
          <w:i/>
          <w:color w:val="22272F"/>
          <w:sz w:val="23"/>
          <w:szCs w:val="23"/>
          <w:shd w:val="clear" w:color="auto" w:fill="FFFFFF"/>
        </w:rPr>
        <w:t>Постановление Арбитражного суда Северо-Кавказского округа от 15 мая 2026 г. N Ф08-2649/26 по делу N А53-39029/2025</w:t>
      </w:r>
    </w:p>
    <w:p w14:paraId="6C901E86" w14:textId="77777777" w:rsidR="0096435B" w:rsidRPr="00FA0795" w:rsidRDefault="0096435B" w:rsidP="00FA0795">
      <w:pPr>
        <w:pStyle w:val="s1"/>
        <w:shd w:val="clear" w:color="auto" w:fill="FFFFFF"/>
        <w:spacing w:before="0" w:beforeAutospacing="0" w:after="0" w:afterAutospacing="0"/>
        <w:ind w:firstLine="567"/>
        <w:jc w:val="both"/>
        <w:rPr>
          <w:color w:val="22272F"/>
          <w:sz w:val="23"/>
          <w:szCs w:val="23"/>
        </w:rPr>
      </w:pPr>
      <w:r w:rsidRPr="00FA0795">
        <w:rPr>
          <w:color w:val="22272F"/>
          <w:sz w:val="23"/>
          <w:szCs w:val="23"/>
        </w:rPr>
        <w:lastRenderedPageBreak/>
        <w:t>Индивидуальный предприниматель, оказывающий услуги по приему и выдаче посылок по договору с ООО, привлекался к ответственности за расчеты без применения контрольно-кассовой техники. Предприниматель является плательщиком УСН.</w:t>
      </w:r>
    </w:p>
    <w:p w14:paraId="6FEFEAC5" w14:textId="77777777" w:rsidR="0096435B" w:rsidRPr="00FA0795" w:rsidRDefault="0096435B" w:rsidP="00FA0795">
      <w:pPr>
        <w:pStyle w:val="s1"/>
        <w:shd w:val="clear" w:color="auto" w:fill="FFFFFF"/>
        <w:spacing w:before="0" w:beforeAutospacing="0" w:after="0" w:afterAutospacing="0"/>
        <w:ind w:firstLine="567"/>
        <w:jc w:val="both"/>
        <w:rPr>
          <w:color w:val="22272F"/>
          <w:sz w:val="23"/>
          <w:szCs w:val="23"/>
        </w:rPr>
      </w:pPr>
      <w:r w:rsidRPr="00FA0795">
        <w:rPr>
          <w:b/>
          <w:bCs/>
          <w:color w:val="22272F"/>
          <w:sz w:val="23"/>
          <w:szCs w:val="23"/>
        </w:rPr>
        <w:t>Требование:</w:t>
      </w:r>
      <w:r w:rsidRPr="00FA0795">
        <w:rPr>
          <w:color w:val="22272F"/>
          <w:sz w:val="23"/>
          <w:szCs w:val="23"/>
        </w:rPr>
        <w:t> Признать незаконным постановление о привлечении к административной ответственности и снизить размер штрафа.</w:t>
      </w:r>
    </w:p>
    <w:p w14:paraId="620E7D94" w14:textId="77777777" w:rsidR="0096435B" w:rsidRPr="00FA0795" w:rsidRDefault="0096435B" w:rsidP="00FA0795">
      <w:pPr>
        <w:pStyle w:val="s1"/>
        <w:shd w:val="clear" w:color="auto" w:fill="FFFFFF"/>
        <w:spacing w:before="0" w:beforeAutospacing="0" w:after="0" w:afterAutospacing="0"/>
        <w:ind w:firstLine="567"/>
        <w:jc w:val="both"/>
        <w:rPr>
          <w:color w:val="22272F"/>
          <w:sz w:val="23"/>
          <w:szCs w:val="23"/>
        </w:rPr>
      </w:pPr>
      <w:r w:rsidRPr="00FA0795">
        <w:rPr>
          <w:b/>
          <w:bCs/>
          <w:color w:val="22272F"/>
          <w:sz w:val="23"/>
          <w:szCs w:val="23"/>
        </w:rPr>
        <w:t>Мотивировка суда:</w:t>
      </w:r>
      <w:r w:rsidRPr="00FA0795">
        <w:rPr>
          <w:color w:val="22272F"/>
          <w:sz w:val="23"/>
          <w:szCs w:val="23"/>
        </w:rPr>
        <w:t> Суд установил наличие нарушений требований законодательства о применении ККТ. Однако, нижестоящие инстанции обоснованно учли смягчающие обстоятельства: раскаяние, отсутствие существенных общественно-опасных последствий и наличие несовершеннолетних детей на иждивении. Налоговый орган не представил доказательств, опровергающих наличие данных обстоятельств. В связи с этим, суд правомерно снизил размер административного штрафа до 200 000 рублей, что не противоречит положениям ч. 2 ст. 14.5 КоАП РФ.</w:t>
      </w:r>
    </w:p>
    <w:p w14:paraId="60F473E6" w14:textId="77777777" w:rsidR="0096435B" w:rsidRPr="00FA0795" w:rsidRDefault="0096435B" w:rsidP="00FA0795">
      <w:pPr>
        <w:pStyle w:val="s1"/>
        <w:shd w:val="clear" w:color="auto" w:fill="FFFFFF"/>
        <w:spacing w:before="0" w:beforeAutospacing="0" w:after="120" w:afterAutospacing="0"/>
        <w:ind w:firstLine="567"/>
        <w:jc w:val="both"/>
        <w:rPr>
          <w:color w:val="22272F"/>
          <w:sz w:val="23"/>
          <w:szCs w:val="23"/>
        </w:rPr>
      </w:pPr>
      <w:r w:rsidRPr="00FA0795">
        <w:rPr>
          <w:b/>
          <w:bCs/>
          <w:color w:val="22272F"/>
          <w:sz w:val="23"/>
          <w:szCs w:val="23"/>
        </w:rPr>
        <w:t>Вывод суда:</w:t>
      </w:r>
      <w:r w:rsidRPr="00FA0795">
        <w:rPr>
          <w:color w:val="22272F"/>
          <w:sz w:val="23"/>
          <w:szCs w:val="23"/>
        </w:rPr>
        <w:t> Кассационная жалоба налогового органа оставлена без удовлетворения, судебные акты нижестоящих инстанций оставлены без изменения.</w:t>
      </w:r>
    </w:p>
    <w:p w14:paraId="695C132A" w14:textId="2CB2C87A" w:rsidR="0096435B" w:rsidRPr="00FA0795" w:rsidRDefault="0096435B" w:rsidP="00FA0795">
      <w:pPr>
        <w:pStyle w:val="s3"/>
        <w:numPr>
          <w:ilvl w:val="0"/>
          <w:numId w:val="2"/>
        </w:numPr>
        <w:shd w:val="clear" w:color="auto" w:fill="FFFFFF"/>
        <w:spacing w:before="0" w:beforeAutospacing="0" w:after="120" w:afterAutospacing="0"/>
        <w:ind w:left="567" w:hanging="567"/>
        <w:jc w:val="both"/>
        <w:rPr>
          <w:b/>
          <w:color w:val="22272F"/>
          <w:sz w:val="23"/>
          <w:szCs w:val="23"/>
        </w:rPr>
      </w:pPr>
      <w:r w:rsidRPr="00FA0795">
        <w:rPr>
          <w:b/>
          <w:color w:val="22272F"/>
          <w:sz w:val="23"/>
          <w:szCs w:val="23"/>
        </w:rPr>
        <w:t>Неприменение ККТ при возврате товара</w:t>
      </w:r>
    </w:p>
    <w:p w14:paraId="6DE40A53" w14:textId="68F54B7F" w:rsidR="0096435B" w:rsidRPr="00FA0795" w:rsidRDefault="0096435B" w:rsidP="00FA0795">
      <w:pPr>
        <w:pStyle w:val="s3"/>
        <w:shd w:val="clear" w:color="auto" w:fill="FFFFFF"/>
        <w:spacing w:before="0" w:beforeAutospacing="0" w:after="120" w:afterAutospacing="0"/>
        <w:ind w:left="567"/>
        <w:jc w:val="both"/>
        <w:rPr>
          <w:i/>
          <w:color w:val="22272F"/>
          <w:sz w:val="23"/>
          <w:szCs w:val="23"/>
        </w:rPr>
      </w:pPr>
      <w:r w:rsidRPr="00FA0795">
        <w:rPr>
          <w:i/>
          <w:color w:val="22272F"/>
          <w:sz w:val="23"/>
          <w:szCs w:val="23"/>
          <w:shd w:val="clear" w:color="auto" w:fill="FFFFFF"/>
        </w:rPr>
        <w:t>Постановление Арбитражного суда Центрального округа от 7 мая 2026 г. N Ф10-879/26 по делу N А64-3109/2025</w:t>
      </w:r>
    </w:p>
    <w:p w14:paraId="0C581E9C" w14:textId="77777777" w:rsidR="0096435B" w:rsidRPr="00FA0795" w:rsidRDefault="0096435B" w:rsidP="00FA0795">
      <w:pPr>
        <w:pStyle w:val="s1"/>
        <w:shd w:val="clear" w:color="auto" w:fill="FFFFFF"/>
        <w:spacing w:before="0" w:beforeAutospacing="0" w:after="0" w:afterAutospacing="0"/>
        <w:ind w:firstLine="567"/>
        <w:jc w:val="both"/>
        <w:rPr>
          <w:color w:val="22272F"/>
          <w:sz w:val="23"/>
          <w:szCs w:val="23"/>
        </w:rPr>
      </w:pPr>
      <w:r w:rsidRPr="00FA0795">
        <w:rPr>
          <w:color w:val="22272F"/>
          <w:sz w:val="23"/>
          <w:szCs w:val="23"/>
        </w:rPr>
        <w:t>Общество обратилось с заявлением о признании незаконным постановления о привлечении к административной ответственности. Основанием послужил факт неприменения продавцом контрольно-кассовой техники при принятии возвращенного товара, что было выявлено в ходе контрольной закупки.</w:t>
      </w:r>
    </w:p>
    <w:p w14:paraId="2B9AECD0" w14:textId="77777777" w:rsidR="0096435B" w:rsidRPr="00FA0795" w:rsidRDefault="0096435B" w:rsidP="00FA0795">
      <w:pPr>
        <w:pStyle w:val="s1"/>
        <w:shd w:val="clear" w:color="auto" w:fill="FFFFFF"/>
        <w:spacing w:before="0" w:beforeAutospacing="0" w:after="0" w:afterAutospacing="0"/>
        <w:ind w:firstLine="567"/>
        <w:jc w:val="both"/>
        <w:rPr>
          <w:color w:val="22272F"/>
          <w:sz w:val="23"/>
          <w:szCs w:val="23"/>
        </w:rPr>
      </w:pPr>
      <w:r w:rsidRPr="00FA0795">
        <w:rPr>
          <w:b/>
          <w:bCs/>
          <w:color w:val="22272F"/>
          <w:sz w:val="23"/>
          <w:szCs w:val="23"/>
        </w:rPr>
        <w:t>Требование:</w:t>
      </w:r>
      <w:r w:rsidRPr="00FA0795">
        <w:rPr>
          <w:color w:val="22272F"/>
          <w:sz w:val="23"/>
          <w:szCs w:val="23"/>
        </w:rPr>
        <w:t> Признать незаконным и отменить постановление о привлечении к административной ответственности.</w:t>
      </w:r>
    </w:p>
    <w:p w14:paraId="717BAC7E" w14:textId="77777777" w:rsidR="0096435B" w:rsidRPr="00FA0795" w:rsidRDefault="0096435B" w:rsidP="00FA0795">
      <w:pPr>
        <w:pStyle w:val="s1"/>
        <w:shd w:val="clear" w:color="auto" w:fill="FFFFFF"/>
        <w:spacing w:before="0" w:beforeAutospacing="0" w:after="0" w:afterAutospacing="0"/>
        <w:ind w:firstLine="567"/>
        <w:jc w:val="both"/>
        <w:rPr>
          <w:color w:val="22272F"/>
          <w:sz w:val="23"/>
          <w:szCs w:val="23"/>
        </w:rPr>
      </w:pPr>
      <w:r w:rsidRPr="00FA0795">
        <w:rPr>
          <w:b/>
          <w:bCs/>
          <w:color w:val="22272F"/>
          <w:sz w:val="23"/>
          <w:szCs w:val="23"/>
        </w:rPr>
        <w:t>Мотивировка суда:</w:t>
      </w:r>
      <w:r w:rsidRPr="00FA0795">
        <w:rPr>
          <w:color w:val="22272F"/>
          <w:sz w:val="23"/>
          <w:szCs w:val="23"/>
        </w:rPr>
        <w:t> Суд кассационной инстанции, оставляя решение без изменения, исходил из того, что возврат денежных средств покупателю за ранее оплаченный товар является расчетом, при котором обязательным является применение контрольно-кассовой техники. Федеральный закон N 54-ФЗ прямо предусматривает обязанность применять ККТ при выплате денежных средств наличными, в том числе при возврате товара. Судами установлено наличие технической возможности для применения ККТ при возврате маркированной воды, что подтверждается ответом оператора системы мониторинга и фактическим формированием чека возврата спустя 43 минуты после расчета. Доводы общества о невозможности применения ККТ отклонены как не опровергающие установленный факт нарушения.</w:t>
      </w:r>
    </w:p>
    <w:p w14:paraId="77403280" w14:textId="6026A655" w:rsidR="0096435B" w:rsidRPr="006D74E6" w:rsidRDefault="0096435B" w:rsidP="00FA0795">
      <w:pPr>
        <w:pStyle w:val="s1"/>
        <w:shd w:val="clear" w:color="auto" w:fill="FFFFFF"/>
        <w:spacing w:before="0" w:beforeAutospacing="0" w:after="0" w:afterAutospacing="0"/>
        <w:ind w:firstLine="567"/>
        <w:jc w:val="both"/>
        <w:rPr>
          <w:color w:val="22272F"/>
          <w:sz w:val="23"/>
          <w:szCs w:val="23"/>
        </w:rPr>
      </w:pPr>
      <w:r w:rsidRPr="00FA0795">
        <w:rPr>
          <w:b/>
          <w:bCs/>
          <w:color w:val="22272F"/>
          <w:sz w:val="23"/>
          <w:szCs w:val="23"/>
        </w:rPr>
        <w:t>Вывод суда:</w:t>
      </w:r>
      <w:r w:rsidRPr="00FA0795">
        <w:rPr>
          <w:color w:val="22272F"/>
          <w:sz w:val="23"/>
          <w:szCs w:val="23"/>
        </w:rPr>
        <w:t> Кассационная жалоба общества оставлена без удовлетворения, судебные акты нижесто</w:t>
      </w:r>
      <w:r w:rsidR="00FA0795">
        <w:rPr>
          <w:color w:val="22272F"/>
          <w:sz w:val="23"/>
          <w:szCs w:val="23"/>
        </w:rPr>
        <w:t>ящих инстанций - без изменения.</w:t>
      </w:r>
    </w:p>
    <w:p w14:paraId="05EAAF27" w14:textId="2F340C7D" w:rsidR="000C69EB" w:rsidRPr="004D3C25" w:rsidRDefault="00A206EC">
      <w:pPr>
        <w:keepNext/>
        <w:numPr>
          <w:ilvl w:val="1"/>
          <w:numId w:val="1"/>
        </w:numPr>
        <w:tabs>
          <w:tab w:val="left" w:pos="567"/>
        </w:tabs>
        <w:spacing w:beforeLines="120" w:before="288" w:afterLines="120" w:after="288"/>
        <w:ind w:left="1134" w:hanging="567"/>
        <w:jc w:val="center"/>
        <w:outlineLvl w:val="0"/>
        <w:rPr>
          <w:b/>
          <w:bCs/>
          <w:color w:val="000000" w:themeColor="text1"/>
          <w:sz w:val="23"/>
          <w:szCs w:val="23"/>
        </w:rPr>
      </w:pPr>
      <w:bookmarkStart w:id="101" w:name="_Toc238724157"/>
      <w:r w:rsidRPr="004D3C25">
        <w:rPr>
          <w:b/>
          <w:bCs/>
          <w:color w:val="000000" w:themeColor="text1"/>
          <w:sz w:val="23"/>
          <w:szCs w:val="23"/>
        </w:rPr>
        <w:t xml:space="preserve">АвтоУСН. </w:t>
      </w:r>
      <w:r w:rsidR="00D71565" w:rsidRPr="004D3C25">
        <w:rPr>
          <w:b/>
          <w:bCs/>
          <w:color w:val="000000" w:themeColor="text1"/>
          <w:sz w:val="23"/>
          <w:szCs w:val="23"/>
        </w:rPr>
        <w:t>УСН. Патентная система налогообложения</w:t>
      </w:r>
      <w:bookmarkEnd w:id="101"/>
    </w:p>
    <w:p w14:paraId="5944BF2F" w14:textId="09B569FD" w:rsidR="00EF4A3E" w:rsidRPr="00EF4A3E" w:rsidRDefault="00EF4A3E" w:rsidP="00EF4A3E">
      <w:pPr>
        <w:pStyle w:val="s3"/>
        <w:numPr>
          <w:ilvl w:val="0"/>
          <w:numId w:val="2"/>
        </w:numPr>
        <w:shd w:val="clear" w:color="auto" w:fill="FFFFFF"/>
        <w:spacing w:before="0" w:beforeAutospacing="0" w:after="120" w:afterAutospacing="0"/>
        <w:ind w:left="567" w:hanging="567"/>
        <w:jc w:val="both"/>
        <w:rPr>
          <w:b/>
          <w:color w:val="22272F"/>
          <w:sz w:val="23"/>
          <w:szCs w:val="23"/>
        </w:rPr>
      </w:pPr>
      <w:bookmarkStart w:id="102" w:name="_Toc12894511"/>
      <w:bookmarkStart w:id="103" w:name="_Toc401564780"/>
      <w:r>
        <w:rPr>
          <w:b/>
          <w:color w:val="22272F"/>
          <w:sz w:val="23"/>
          <w:szCs w:val="23"/>
        </w:rPr>
        <w:t>ИП</w:t>
      </w:r>
      <w:r w:rsidRPr="00EF4A3E">
        <w:rPr>
          <w:b/>
          <w:color w:val="22272F"/>
          <w:sz w:val="23"/>
          <w:szCs w:val="23"/>
        </w:rPr>
        <w:t xml:space="preserve"> имеющие текущие счета в кредитных организациях вправе применять АвтоУСН (перейти на применение АвтоУСН) вне зависимости включены ли такие кредитные организации в реестр уполномоченных кредитных организаций или нет.</w:t>
      </w:r>
    </w:p>
    <w:p w14:paraId="3D674E95" w14:textId="77777777" w:rsidR="00EF4A3E" w:rsidRPr="00EF4A3E" w:rsidRDefault="00EF4A3E" w:rsidP="00EF4A3E">
      <w:pPr>
        <w:pStyle w:val="s3"/>
        <w:shd w:val="clear" w:color="auto" w:fill="FFFFFF"/>
        <w:spacing w:before="0" w:beforeAutospacing="0" w:after="120" w:afterAutospacing="0"/>
        <w:ind w:left="567"/>
        <w:jc w:val="both"/>
        <w:rPr>
          <w:b/>
          <w:color w:val="22272F"/>
          <w:sz w:val="23"/>
          <w:szCs w:val="23"/>
        </w:rPr>
      </w:pPr>
      <w:r w:rsidRPr="00EF4A3E">
        <w:rPr>
          <w:b/>
          <w:color w:val="22272F"/>
          <w:sz w:val="23"/>
          <w:szCs w:val="23"/>
        </w:rPr>
        <w:t>Указанная позиция согласована с Минфином России письмом от 29.04.2026 № 03-11-09/35982.</w:t>
      </w:r>
    </w:p>
    <w:p w14:paraId="1548D9DE" w14:textId="2E51CCA7" w:rsidR="00EF4A3E" w:rsidRPr="00EF4A3E" w:rsidRDefault="00EF4A3E" w:rsidP="00EF4A3E">
      <w:pPr>
        <w:pStyle w:val="s3"/>
        <w:shd w:val="clear" w:color="auto" w:fill="FFFFFF"/>
        <w:spacing w:before="0" w:beforeAutospacing="0" w:after="120" w:afterAutospacing="0"/>
        <w:ind w:left="567"/>
        <w:jc w:val="both"/>
        <w:rPr>
          <w:i/>
          <w:color w:val="22272F"/>
          <w:sz w:val="23"/>
          <w:szCs w:val="23"/>
          <w:shd w:val="clear" w:color="auto" w:fill="FFFFFF"/>
        </w:rPr>
      </w:pPr>
      <w:r w:rsidRPr="00EF4A3E">
        <w:rPr>
          <w:i/>
          <w:color w:val="22272F"/>
          <w:sz w:val="23"/>
          <w:szCs w:val="23"/>
          <w:shd w:val="clear" w:color="auto" w:fill="FFFFFF"/>
        </w:rPr>
        <w:t>Письмо Федеральной налоговой службы от 12 мая 2026 г. № СД-36-3/3880@ "АвтоУСН при наличии текущих счетов для личных нужд"</w:t>
      </w:r>
    </w:p>
    <w:p w14:paraId="5204F377" w14:textId="281DAB7E" w:rsidR="00626FB1" w:rsidRPr="00AD6BD3" w:rsidRDefault="00626FB1" w:rsidP="00AD6BD3">
      <w:pPr>
        <w:pStyle w:val="s3"/>
        <w:numPr>
          <w:ilvl w:val="0"/>
          <w:numId w:val="2"/>
        </w:numPr>
        <w:shd w:val="clear" w:color="auto" w:fill="FFFFFF"/>
        <w:spacing w:before="0" w:beforeAutospacing="0" w:after="120" w:afterAutospacing="0"/>
        <w:ind w:left="567" w:hanging="567"/>
        <w:jc w:val="both"/>
        <w:rPr>
          <w:b/>
          <w:color w:val="22272F"/>
          <w:sz w:val="23"/>
          <w:szCs w:val="23"/>
        </w:rPr>
      </w:pPr>
      <w:r w:rsidRPr="00AD6BD3">
        <w:rPr>
          <w:b/>
          <w:color w:val="22272F"/>
          <w:sz w:val="23"/>
          <w:szCs w:val="23"/>
        </w:rPr>
        <w:t>Налогообложение дохода от продажи земельного участка индивидуальным предпринимателем</w:t>
      </w:r>
    </w:p>
    <w:p w14:paraId="12529759" w14:textId="4586D56B" w:rsidR="00626FB1" w:rsidRPr="00AD6BD3" w:rsidRDefault="00626FB1" w:rsidP="00AD6BD3">
      <w:pPr>
        <w:pStyle w:val="s3"/>
        <w:shd w:val="clear" w:color="auto" w:fill="FFFFFF"/>
        <w:spacing w:before="0" w:beforeAutospacing="0" w:after="120" w:afterAutospacing="0"/>
        <w:ind w:left="567"/>
        <w:jc w:val="both"/>
        <w:rPr>
          <w:i/>
          <w:color w:val="22272F"/>
          <w:sz w:val="23"/>
          <w:szCs w:val="23"/>
        </w:rPr>
      </w:pPr>
      <w:r w:rsidRPr="00AD6BD3">
        <w:rPr>
          <w:i/>
          <w:color w:val="22272F"/>
          <w:sz w:val="23"/>
          <w:szCs w:val="23"/>
          <w:shd w:val="clear" w:color="auto" w:fill="FFFFFF"/>
        </w:rPr>
        <w:t>Постановление Арбитражного суда Западно-Сибирского округа от 6 мая 2026 г. N Ф04-480/26 по делу N А75-17252/2025</w:t>
      </w:r>
    </w:p>
    <w:p w14:paraId="22FD0F06" w14:textId="77777777" w:rsidR="00626FB1" w:rsidRPr="00AD6BD3" w:rsidRDefault="00626FB1"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Индивидуальный предприниматель, применяющий УСН, приобрел производственную базу с земельным участком. После ликвидации базы, предприниматель продал земельный участок, задекларировав доход по УСН. Налоговый орган доначислил НДФЛ, посчитав продажу не связанной с предпринимательской деятельностью.</w:t>
      </w:r>
    </w:p>
    <w:p w14:paraId="61361725" w14:textId="77777777" w:rsidR="00626FB1" w:rsidRPr="00AD6BD3" w:rsidRDefault="00626FB1" w:rsidP="00AD6BD3">
      <w:pPr>
        <w:pStyle w:val="s1"/>
        <w:shd w:val="clear" w:color="auto" w:fill="FFFFFF"/>
        <w:spacing w:before="0" w:beforeAutospacing="0" w:after="0" w:afterAutospacing="0"/>
        <w:ind w:firstLine="567"/>
        <w:jc w:val="both"/>
        <w:rPr>
          <w:color w:val="22272F"/>
          <w:sz w:val="23"/>
          <w:szCs w:val="23"/>
        </w:rPr>
      </w:pPr>
      <w:r w:rsidRPr="00AD6BD3">
        <w:rPr>
          <w:b/>
          <w:bCs/>
          <w:color w:val="22272F"/>
          <w:sz w:val="23"/>
          <w:szCs w:val="23"/>
        </w:rPr>
        <w:lastRenderedPageBreak/>
        <w:t>Требование:</w:t>
      </w:r>
      <w:r w:rsidRPr="00AD6BD3">
        <w:rPr>
          <w:color w:val="22272F"/>
          <w:sz w:val="23"/>
          <w:szCs w:val="23"/>
        </w:rPr>
        <w:t> Признать недействительными решения налогового органа о доначислении НДФЛ и привлечении к ответственности.</w:t>
      </w:r>
    </w:p>
    <w:p w14:paraId="7322C898" w14:textId="77777777" w:rsidR="00626FB1" w:rsidRPr="00AD6BD3" w:rsidRDefault="00626FB1" w:rsidP="00AD6BD3">
      <w:pPr>
        <w:pStyle w:val="s1"/>
        <w:shd w:val="clear" w:color="auto" w:fill="FFFFFF"/>
        <w:spacing w:before="0" w:beforeAutospacing="0" w:after="0" w:afterAutospacing="0"/>
        <w:ind w:firstLine="567"/>
        <w:jc w:val="both"/>
        <w:rPr>
          <w:color w:val="22272F"/>
          <w:sz w:val="23"/>
          <w:szCs w:val="23"/>
        </w:rPr>
      </w:pPr>
      <w:r w:rsidRPr="00AD6BD3">
        <w:rPr>
          <w:b/>
          <w:bCs/>
          <w:color w:val="22272F"/>
          <w:sz w:val="23"/>
          <w:szCs w:val="23"/>
        </w:rPr>
        <w:t>Мотивировка суда:</w:t>
      </w:r>
      <w:r w:rsidRPr="00AD6BD3">
        <w:rPr>
          <w:color w:val="22272F"/>
          <w:sz w:val="23"/>
          <w:szCs w:val="23"/>
        </w:rPr>
        <w:t> Суд округа согласился с выводами апелляционного суда о том, что спорный земельный участок по своим характеристикам является коммерческой недвижимостью и не предназначен для личного использования. Следовательно, доход от его продажи правомерно связан с предпринимательской деятельностью и подлежит обложению по УСН. Начисление НДФЛ нарушает принципы экономического основания налога и равенства налогообложения. Инспекция не представила доказательств использования участка в личных целях. Добросовестность налогового администрирования предполагает всестороннюю проверку обстоятельств, а не ограничение содержанием декларации.</w:t>
      </w:r>
    </w:p>
    <w:p w14:paraId="18766D7A" w14:textId="77777777" w:rsidR="00626FB1" w:rsidRPr="00AD6BD3" w:rsidRDefault="00626FB1" w:rsidP="00AD6BD3">
      <w:pPr>
        <w:pStyle w:val="s1"/>
        <w:shd w:val="clear" w:color="auto" w:fill="FFFFFF"/>
        <w:spacing w:before="0" w:beforeAutospacing="0" w:after="120" w:afterAutospacing="0"/>
        <w:ind w:firstLine="567"/>
        <w:jc w:val="both"/>
        <w:rPr>
          <w:color w:val="22272F"/>
          <w:sz w:val="23"/>
          <w:szCs w:val="23"/>
        </w:rPr>
      </w:pPr>
      <w:r w:rsidRPr="00AD6BD3">
        <w:rPr>
          <w:b/>
          <w:bCs/>
          <w:color w:val="22272F"/>
          <w:sz w:val="23"/>
          <w:szCs w:val="23"/>
        </w:rPr>
        <w:t>Вывод суда:</w:t>
      </w:r>
      <w:r w:rsidRPr="00AD6BD3">
        <w:rPr>
          <w:color w:val="22272F"/>
          <w:sz w:val="23"/>
          <w:szCs w:val="23"/>
        </w:rPr>
        <w:t> Кассационная жалоба налогового органа оставлена без удовлетворения, постановление апелляционного суда - без изменения.</w:t>
      </w:r>
    </w:p>
    <w:p w14:paraId="72F08BE9" w14:textId="70EC6F76" w:rsidR="00A917EE" w:rsidRPr="00AD6BD3" w:rsidRDefault="00A917EE" w:rsidP="00AD6BD3">
      <w:pPr>
        <w:pStyle w:val="s3"/>
        <w:numPr>
          <w:ilvl w:val="0"/>
          <w:numId w:val="2"/>
        </w:numPr>
        <w:shd w:val="clear" w:color="auto" w:fill="FFFFFF"/>
        <w:spacing w:before="0" w:beforeAutospacing="0" w:after="120" w:afterAutospacing="0"/>
        <w:ind w:left="567" w:hanging="567"/>
        <w:jc w:val="both"/>
        <w:rPr>
          <w:b/>
          <w:color w:val="22272F"/>
          <w:sz w:val="23"/>
          <w:szCs w:val="23"/>
        </w:rPr>
      </w:pPr>
      <w:r w:rsidRPr="00AD6BD3">
        <w:rPr>
          <w:b/>
          <w:color w:val="22272F"/>
          <w:sz w:val="23"/>
          <w:szCs w:val="23"/>
        </w:rPr>
        <w:t>Признание недействительным решения налогового органа о дроблении бизнеса</w:t>
      </w:r>
    </w:p>
    <w:p w14:paraId="152B7091" w14:textId="65FE61F2" w:rsidR="00A917EE" w:rsidRPr="00AD6BD3" w:rsidRDefault="00A917EE" w:rsidP="00AD6BD3">
      <w:pPr>
        <w:pStyle w:val="s16"/>
        <w:shd w:val="clear" w:color="auto" w:fill="FFFFFF"/>
        <w:spacing w:before="0" w:beforeAutospacing="0" w:after="120" w:afterAutospacing="0"/>
        <w:ind w:left="567"/>
        <w:jc w:val="both"/>
        <w:rPr>
          <w:i/>
          <w:color w:val="22272F"/>
          <w:sz w:val="23"/>
          <w:szCs w:val="23"/>
        </w:rPr>
      </w:pPr>
      <w:r w:rsidRPr="00AD6BD3">
        <w:rPr>
          <w:i/>
          <w:color w:val="22272F"/>
          <w:sz w:val="23"/>
          <w:szCs w:val="23"/>
        </w:rPr>
        <w:t>Постановление Арбитражного суда Московского округа от 8 мая 2026 г. N Ф05-3627/26 по делу N А40-303976/2024</w:t>
      </w:r>
    </w:p>
    <w:p w14:paraId="11346AC0" w14:textId="77777777" w:rsidR="00A917EE" w:rsidRPr="00AD6BD3" w:rsidRDefault="00A917EE"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Предприниматель оспаривал решение налогового органа о привлечении к ответственности за налоговое правонарушение. Основанием для доначисления налогов послужили выводы инспекции о создании предпринимателем схемы искусственного "дробления" бизнеса с целью ухода от общей системы налогообложения.</w:t>
      </w:r>
    </w:p>
    <w:p w14:paraId="22EFFA07" w14:textId="77777777" w:rsidR="00A917EE" w:rsidRPr="00AD6BD3" w:rsidRDefault="00A917EE" w:rsidP="00AD6BD3">
      <w:pPr>
        <w:pStyle w:val="s1"/>
        <w:shd w:val="clear" w:color="auto" w:fill="FFFFFF"/>
        <w:spacing w:before="0" w:beforeAutospacing="0" w:after="0" w:afterAutospacing="0"/>
        <w:ind w:firstLine="567"/>
        <w:jc w:val="both"/>
        <w:rPr>
          <w:color w:val="22272F"/>
          <w:sz w:val="23"/>
          <w:szCs w:val="23"/>
        </w:rPr>
      </w:pPr>
      <w:r w:rsidRPr="00AD6BD3">
        <w:rPr>
          <w:b/>
          <w:bCs/>
          <w:color w:val="22272F"/>
          <w:sz w:val="23"/>
          <w:szCs w:val="23"/>
        </w:rPr>
        <w:t>Требование:</w:t>
      </w:r>
      <w:r w:rsidRPr="00AD6BD3">
        <w:rPr>
          <w:color w:val="22272F"/>
          <w:sz w:val="23"/>
          <w:szCs w:val="23"/>
        </w:rPr>
        <w:t> Признать недействительным решение налогового органа о привлечении к ответственности за совершение налогового правонарушения в части.</w:t>
      </w:r>
    </w:p>
    <w:p w14:paraId="6B57B3CF" w14:textId="77777777" w:rsidR="00A917EE" w:rsidRPr="00AD6BD3" w:rsidRDefault="00A917EE" w:rsidP="00AD6BD3">
      <w:pPr>
        <w:pStyle w:val="s1"/>
        <w:shd w:val="clear" w:color="auto" w:fill="FFFFFF"/>
        <w:spacing w:before="0" w:beforeAutospacing="0" w:after="0" w:afterAutospacing="0"/>
        <w:ind w:firstLine="567"/>
        <w:jc w:val="both"/>
        <w:rPr>
          <w:color w:val="22272F"/>
          <w:sz w:val="23"/>
          <w:szCs w:val="23"/>
        </w:rPr>
      </w:pPr>
      <w:r w:rsidRPr="00AD6BD3">
        <w:rPr>
          <w:b/>
          <w:bCs/>
          <w:color w:val="22272F"/>
          <w:sz w:val="23"/>
          <w:szCs w:val="23"/>
        </w:rPr>
        <w:t>Мотивировка суда:</w:t>
      </w:r>
      <w:r w:rsidRPr="00AD6BD3">
        <w:rPr>
          <w:color w:val="22272F"/>
          <w:sz w:val="23"/>
          <w:szCs w:val="23"/>
        </w:rPr>
        <w:t> Суд кассационной инстанции согласился с выводами суда апелляционной инстанции о том, что оспариваемое решение налогового органа соответствует действующему законодательству. Судом установлено, что предприниматель создал схему финансово-хозяйственных взаимоотношений, направленную на минимизацию налоговых обязательств путем использования схемы "дробления бизнеса" на зависимые, подконтрольные хозяйствующие субъекты. На согласованность действий участников указывают единый бренд, маркетинговые акции, call-центр, контроль и руководство супругами, использование ККТ, зарегистрированной на разных лиц, для проведения оплаты одних и тех же курсов, представление отчетности с одинаковых IP-адресов. Суд отклонил довод о неправомерном начислении НДС по доходам от медицинских услуг, так как у предпринимателя отсутствовала медицинская лицензия, а раздельный учет операций не велся. Заключение эксперта, представленное заявителем, признано субъективным мнением частного лица.</w:t>
      </w:r>
    </w:p>
    <w:p w14:paraId="1E9A012A" w14:textId="77777777" w:rsidR="00A917EE" w:rsidRPr="00AD6BD3" w:rsidRDefault="00A917EE" w:rsidP="00AD6BD3">
      <w:pPr>
        <w:pStyle w:val="s1"/>
        <w:shd w:val="clear" w:color="auto" w:fill="FFFFFF"/>
        <w:spacing w:before="0" w:beforeAutospacing="0" w:after="120" w:afterAutospacing="0"/>
        <w:ind w:firstLine="567"/>
        <w:jc w:val="both"/>
        <w:rPr>
          <w:color w:val="22272F"/>
          <w:sz w:val="23"/>
          <w:szCs w:val="23"/>
        </w:rPr>
      </w:pPr>
      <w:r w:rsidRPr="00AD6BD3">
        <w:rPr>
          <w:b/>
          <w:bCs/>
          <w:color w:val="22272F"/>
          <w:sz w:val="23"/>
          <w:szCs w:val="23"/>
        </w:rPr>
        <w:t>Вывод суда:</w:t>
      </w:r>
      <w:r w:rsidRPr="00AD6BD3">
        <w:rPr>
          <w:color w:val="22272F"/>
          <w:sz w:val="23"/>
          <w:szCs w:val="23"/>
        </w:rPr>
        <w:t> Кассационная жалоба предпринимателя оставлена без удовлетворения, постановление апелляционного суда без изменения.</w:t>
      </w:r>
    </w:p>
    <w:p w14:paraId="37D4D981" w14:textId="45A56D68" w:rsidR="00AD6BD3" w:rsidRPr="00AD6BD3" w:rsidRDefault="00AD6BD3" w:rsidP="00AD6BD3">
      <w:pPr>
        <w:pStyle w:val="s3"/>
        <w:numPr>
          <w:ilvl w:val="0"/>
          <w:numId w:val="2"/>
        </w:numPr>
        <w:shd w:val="clear" w:color="auto" w:fill="FFFFFF"/>
        <w:spacing w:before="0" w:beforeAutospacing="0" w:after="120" w:afterAutospacing="0"/>
        <w:ind w:left="567" w:hanging="567"/>
        <w:jc w:val="both"/>
        <w:rPr>
          <w:b/>
          <w:color w:val="22272F"/>
          <w:sz w:val="23"/>
          <w:szCs w:val="23"/>
        </w:rPr>
      </w:pPr>
      <w:r w:rsidRPr="00AD6BD3">
        <w:rPr>
          <w:b/>
          <w:color w:val="22272F"/>
          <w:sz w:val="23"/>
          <w:szCs w:val="23"/>
        </w:rPr>
        <w:t>Уведомление об изменении объекта налогообложения по УСН, представленное в предусмотренный законом срок, не может быть аннулировано в текущем налоговом периоде после истечения данного срока</w:t>
      </w:r>
    </w:p>
    <w:p w14:paraId="660A948C" w14:textId="0C797A57" w:rsidR="00AD6BD3" w:rsidRPr="00AD6BD3" w:rsidRDefault="00AD6BD3" w:rsidP="00AD6BD3">
      <w:pPr>
        <w:pStyle w:val="s3"/>
        <w:shd w:val="clear" w:color="auto" w:fill="FFFFFF"/>
        <w:spacing w:before="0" w:beforeAutospacing="0" w:after="120" w:afterAutospacing="0"/>
        <w:ind w:left="567"/>
        <w:jc w:val="both"/>
        <w:rPr>
          <w:i/>
          <w:color w:val="22272F"/>
          <w:sz w:val="23"/>
          <w:szCs w:val="23"/>
        </w:rPr>
      </w:pPr>
      <w:r w:rsidRPr="00AD6BD3">
        <w:rPr>
          <w:i/>
          <w:color w:val="464C55"/>
          <w:sz w:val="23"/>
          <w:szCs w:val="23"/>
          <w:shd w:val="clear" w:color="auto" w:fill="FFFFFF"/>
        </w:rPr>
        <w:t>Постановление Арбитражного суда Северо-Западного округа от 12 мая 2026 г. N Ф07-2430/26 по делу N А56-79883/2025</w:t>
      </w:r>
    </w:p>
    <w:p w14:paraId="7BA8FCBB"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Предприниматель подал уведомление об изменении объекта налогообложения с УСН "доходы минус расходы" на УСН "доходы" в установленный законом срок. В дальнейшем по прошествии данного срока предприниматель направил в налоговый орган заявление, в котором просил аннулировать ранее поданное уведомление об изменении объекта налогообложения, однако получил отказ.</w:t>
      </w:r>
    </w:p>
    <w:p w14:paraId="1CF48E18"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Суд, исследовав обстоятельства дела, поддержал налоговый орган.</w:t>
      </w:r>
    </w:p>
    <w:p w14:paraId="6CFBE171"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Учитывая то обстоятельство, что в силу п. 7 ст. 6.1 НК РФ в случаях, когда последний день срока приходится на выходной день, днем окончания срока считается ближайший следующий за ним рабочий день, последним днем для подачи уведомления об изменении объекта налогообложения является 09.01.2025. В данном случае такое уведомление направлено 06.01.2025, налоговый орган на законных основаниях рассмотрел поданное уведомление.</w:t>
      </w:r>
    </w:p>
    <w:p w14:paraId="1604AB22"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lastRenderedPageBreak/>
        <w:t>Таким образом, оспариваемые действия налогового органа по обработке уведомления предпринимателя от 06.01.2025 об изменении объекта налогообложения с 01.01.2025 не нарушают права и законные интересы предпринимателя.</w:t>
      </w:r>
    </w:p>
    <w:p w14:paraId="54443B79" w14:textId="278B4FDF" w:rsidR="00626FB1" w:rsidRPr="00AD6BD3" w:rsidRDefault="00AD6BD3" w:rsidP="00AD6BD3">
      <w:pPr>
        <w:pStyle w:val="s1"/>
        <w:shd w:val="clear" w:color="auto" w:fill="FFFFFF"/>
        <w:spacing w:before="0" w:beforeAutospacing="0" w:after="120" w:afterAutospacing="0"/>
        <w:ind w:firstLine="567"/>
        <w:jc w:val="both"/>
        <w:rPr>
          <w:color w:val="22272F"/>
          <w:sz w:val="23"/>
          <w:szCs w:val="23"/>
        </w:rPr>
      </w:pPr>
      <w:r w:rsidRPr="00AD6BD3">
        <w:rPr>
          <w:color w:val="22272F"/>
          <w:sz w:val="23"/>
          <w:szCs w:val="23"/>
        </w:rPr>
        <w:t>Поскольку изменение объекта налогообложения по истечении установленного законом срока не предусмотрено, налогоплательщику отказано в удовлетворении заявленных требований.</w:t>
      </w:r>
    </w:p>
    <w:p w14:paraId="081F3C52" w14:textId="315D84C6" w:rsidR="00FB6E3E" w:rsidRPr="00AD6BD3" w:rsidRDefault="00FB6E3E" w:rsidP="00AD6BD3">
      <w:pPr>
        <w:pStyle w:val="s3"/>
        <w:numPr>
          <w:ilvl w:val="0"/>
          <w:numId w:val="2"/>
        </w:numPr>
        <w:shd w:val="clear" w:color="auto" w:fill="FFFFFF"/>
        <w:spacing w:before="0" w:beforeAutospacing="0" w:after="120" w:afterAutospacing="0"/>
        <w:ind w:left="567" w:hanging="567"/>
        <w:jc w:val="both"/>
        <w:rPr>
          <w:b/>
          <w:color w:val="22272F"/>
          <w:sz w:val="23"/>
          <w:szCs w:val="23"/>
        </w:rPr>
      </w:pPr>
      <w:r w:rsidRPr="00AD6BD3">
        <w:rPr>
          <w:b/>
          <w:color w:val="22272F"/>
          <w:sz w:val="23"/>
          <w:szCs w:val="23"/>
        </w:rPr>
        <w:t>Полученные предпринимателем проценты по банковским вкладам не являются внереализационными доходами, так как не связаны с осуществлением ИП предпринимательской деятельности, в связи с чем облагаются не УСН, а НДФЛ</w:t>
      </w:r>
    </w:p>
    <w:p w14:paraId="4E8388E7" w14:textId="782A3921" w:rsidR="00FB6E3E" w:rsidRPr="00AD6BD3" w:rsidRDefault="00FB6E3E" w:rsidP="00AD6BD3">
      <w:pPr>
        <w:pStyle w:val="s3"/>
        <w:shd w:val="clear" w:color="auto" w:fill="FFFFFF"/>
        <w:spacing w:before="0" w:beforeAutospacing="0" w:after="120" w:afterAutospacing="0"/>
        <w:ind w:left="567"/>
        <w:jc w:val="both"/>
        <w:rPr>
          <w:i/>
          <w:color w:val="22272F"/>
          <w:sz w:val="23"/>
          <w:szCs w:val="23"/>
        </w:rPr>
      </w:pPr>
      <w:r w:rsidRPr="00AD6BD3">
        <w:rPr>
          <w:i/>
          <w:color w:val="22272F"/>
          <w:sz w:val="23"/>
          <w:szCs w:val="23"/>
          <w:shd w:val="clear" w:color="auto" w:fill="FFFFFF"/>
        </w:rPr>
        <w:t>Постановление Арбитражного суда Северо-Кавказского округа от 19 мая 2026 г. N Ф08-2559/26 по делу N А15-12906/2024</w:t>
      </w:r>
    </w:p>
    <w:p w14:paraId="3159BF9A" w14:textId="77777777" w:rsidR="00FB6E3E" w:rsidRPr="00AD6BD3" w:rsidRDefault="00FB6E3E"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По мнению предпринимателя, проценты по вкладам являются его внереализационными доходами и должны учитываться в составе доходов по УСН (и в связи с этим не должны облагаться НДФЛ).</w:t>
      </w:r>
    </w:p>
    <w:p w14:paraId="5B18380F" w14:textId="77777777" w:rsidR="00FB6E3E" w:rsidRPr="00AD6BD3" w:rsidRDefault="00FB6E3E"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Суд, исследовав обстоятельства дела, не согласился с позицией предпринимателя.</w:t>
      </w:r>
    </w:p>
    <w:p w14:paraId="4B2B6B5E" w14:textId="77777777" w:rsidR="00FB6E3E" w:rsidRPr="00AD6BD3" w:rsidRDefault="00FB6E3E"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Предпринимателем как физическим лицом заключены договоры банковского вклада, по которым получены проценты. Данные доходы отражены предпринимателем в книге учета доходов и расходов по УСН.</w:t>
      </w:r>
    </w:p>
    <w:p w14:paraId="5BC2DFC5" w14:textId="77777777" w:rsidR="00FB6E3E" w:rsidRPr="00AD6BD3" w:rsidRDefault="00FB6E3E"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Между тем во взаимоотношениях с банком налогоплательщик действовал как физическое лицо, а не ИП, полученные им доходы не связаны с осуществлением предпринимательской деятельности. Доказательств того, что проценты по вкладам получены именно в рамках предпринимательской деятельности, не представлено.</w:t>
      </w:r>
    </w:p>
    <w:p w14:paraId="5E0F749D" w14:textId="77777777" w:rsidR="00FB6E3E" w:rsidRPr="00AD6BD3" w:rsidRDefault="00FB6E3E"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Само по себе отражение предпринимателем доходов в виде процентов по банковским вкладам в книге учета доходов и расходов не свидетельствует о получении ИП доходов в связи с осуществлением им коммерческой деятельности, осуществляемой на собственный риск с целью извлечения прибыли. Наличие у такого финансового вложения признаков высокорисковой деятельности (снижение банковских ставок, страхование банком кредитной деятельности и т. д.) также не свидетельствует о бесспорном наличии у вкладчиков банка целей помещения свободных денежных средств для получения предпринимательского дохода.</w:t>
      </w:r>
    </w:p>
    <w:p w14:paraId="11F98208" w14:textId="77777777" w:rsidR="00FB6E3E" w:rsidRPr="00AD6BD3" w:rsidRDefault="00FB6E3E"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Кроме того, ИП не заявлял кредитным учреждениям о том, что банковские вклады открываются в связи с осуществлением предпринимательской деятельности.</w:t>
      </w:r>
    </w:p>
    <w:p w14:paraId="2BFE1BF6" w14:textId="77777777" w:rsidR="00FB6E3E" w:rsidRPr="00AD6BD3" w:rsidRDefault="00FB6E3E" w:rsidP="00AD6BD3">
      <w:pPr>
        <w:pStyle w:val="s1"/>
        <w:shd w:val="clear" w:color="auto" w:fill="FFFFFF"/>
        <w:spacing w:before="0" w:beforeAutospacing="0" w:after="120" w:afterAutospacing="0"/>
        <w:ind w:firstLine="567"/>
        <w:jc w:val="both"/>
        <w:rPr>
          <w:color w:val="22272F"/>
          <w:sz w:val="23"/>
          <w:szCs w:val="23"/>
        </w:rPr>
      </w:pPr>
      <w:r w:rsidRPr="00AD6BD3">
        <w:rPr>
          <w:color w:val="22272F"/>
          <w:sz w:val="23"/>
          <w:szCs w:val="23"/>
        </w:rPr>
        <w:t>Таким образом, полученные ИП проценты по банковским вкладам не обладают признаками внереализационных доходов и не подлежат учету при исчислении УСН, а облагаются НДФЛ.</w:t>
      </w:r>
    </w:p>
    <w:p w14:paraId="27B9C0D8" w14:textId="74DEEF32" w:rsidR="00AD6BD3" w:rsidRPr="00AD6BD3" w:rsidRDefault="00AD6BD3" w:rsidP="00AD6BD3">
      <w:pPr>
        <w:pStyle w:val="s3"/>
        <w:numPr>
          <w:ilvl w:val="0"/>
          <w:numId w:val="2"/>
        </w:numPr>
        <w:shd w:val="clear" w:color="auto" w:fill="FFFFFF"/>
        <w:spacing w:before="0" w:beforeAutospacing="0" w:after="120" w:afterAutospacing="0"/>
        <w:ind w:left="567" w:hanging="567"/>
        <w:jc w:val="both"/>
        <w:rPr>
          <w:b/>
          <w:color w:val="22272F"/>
          <w:sz w:val="23"/>
          <w:szCs w:val="23"/>
        </w:rPr>
      </w:pPr>
      <w:r w:rsidRPr="00AD6BD3">
        <w:rPr>
          <w:b/>
          <w:color w:val="22272F"/>
          <w:sz w:val="23"/>
          <w:szCs w:val="23"/>
        </w:rPr>
        <w:t>Отсутствие в первичных документах верных данных о продавцах, объеме и стоимости принятого металлолома стало основанием для отказа налогоплательщику в признании расходов на его приобретение и доначисления ему налога по УСН</w:t>
      </w:r>
    </w:p>
    <w:p w14:paraId="2B4EBC4D" w14:textId="1C7A9695" w:rsidR="00AD6BD3" w:rsidRPr="00AD6BD3" w:rsidRDefault="00AD6BD3" w:rsidP="00AD6BD3">
      <w:pPr>
        <w:pStyle w:val="s3"/>
        <w:shd w:val="clear" w:color="auto" w:fill="FFFFFF"/>
        <w:spacing w:before="0" w:beforeAutospacing="0" w:after="120" w:afterAutospacing="0"/>
        <w:ind w:left="567"/>
        <w:jc w:val="both"/>
        <w:rPr>
          <w:i/>
          <w:color w:val="22272F"/>
          <w:sz w:val="23"/>
          <w:szCs w:val="23"/>
        </w:rPr>
      </w:pPr>
      <w:r w:rsidRPr="00AD6BD3">
        <w:rPr>
          <w:i/>
          <w:color w:val="22272F"/>
          <w:sz w:val="23"/>
          <w:szCs w:val="23"/>
          <w:shd w:val="clear" w:color="auto" w:fill="FFFFFF"/>
        </w:rPr>
        <w:t>Постановление Арбитражного суда Северо-Кавказского округа от 20 мая 2026 г. N Ф08-2323/26 по делу N А63-5745/2025</w:t>
      </w:r>
    </w:p>
    <w:p w14:paraId="1C27E4D5"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По мнению налогового органа, налогоплательщик неправомерно уменьшил налогооблагаемую базу по единому налогу, применяемому в связи с применением УСН, по мотиву создания им формального документооборота, недостоверности документов, представленных в обоснование отраженных в учете расходов.</w:t>
      </w:r>
    </w:p>
    <w:p w14:paraId="41827900"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Суд, исследовав обстоятельства дела, согласился с позицией налогового органа.</w:t>
      </w:r>
    </w:p>
    <w:p w14:paraId="4568C2A0"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Общество применяет УСН с объектом налогообложения "доходы, уменьшенные на величину расходов", имеет лицензии на осуществление деятельности по заготовке черных и цветных металлов, по обработке (переработке) лома и отходов драгоценных металлов.</w:t>
      </w:r>
    </w:p>
    <w:p w14:paraId="5EFF54DB"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При этом в спорный период общество неправомерно включило в расходы затраты на приобретение лома в отсутствие обоснованных документов.</w:t>
      </w:r>
    </w:p>
    <w:p w14:paraId="04674282"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Так, в приемо-сдаточных актах не были указаны паспортные данные продавцов лома, внесены данные умерших физических лиц, неверные данные физических лиц, отсутствовали подписи ответственных со стороны общества по приемке лома лиц. Кроме того, свидетели не подтвердили отраженный в документах первичного учета объем сданного металлолома, суммы полученных денежных средств и наличие своих подписей на документах.</w:t>
      </w:r>
    </w:p>
    <w:p w14:paraId="086F2CC1" w14:textId="77777777" w:rsidR="00AD6BD3" w:rsidRPr="00AD6BD3" w:rsidRDefault="00AD6BD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lastRenderedPageBreak/>
        <w:t>Более того, общество не подтвердило способность рассчитываться за лом с физическими лицами в заявленном размере, так как договоры займа, оформленные с взаимозависимыми лицами, признаны фиктивными - заимодавцы не имели реальной возможности внести в качестве займов заявленные суммы.</w:t>
      </w:r>
    </w:p>
    <w:p w14:paraId="7662F7FC" w14:textId="71AFDAC2" w:rsidR="00AD6BD3" w:rsidRPr="00AD6BD3" w:rsidRDefault="00AD6BD3" w:rsidP="00AD6BD3">
      <w:pPr>
        <w:pStyle w:val="s1"/>
        <w:shd w:val="clear" w:color="auto" w:fill="FFFFFF"/>
        <w:spacing w:before="0" w:beforeAutospacing="0" w:after="120" w:afterAutospacing="0"/>
        <w:ind w:firstLine="567"/>
        <w:jc w:val="both"/>
        <w:rPr>
          <w:color w:val="22272F"/>
          <w:sz w:val="23"/>
          <w:szCs w:val="23"/>
        </w:rPr>
      </w:pPr>
      <w:r w:rsidRPr="00AD6BD3">
        <w:rPr>
          <w:color w:val="22272F"/>
          <w:sz w:val="23"/>
          <w:szCs w:val="23"/>
        </w:rPr>
        <w:t>Таким образом, документы, представленные обществом, содержат недостоверную информацию, не подтверждают оплату приобретенного сырья. Затраты не могут быть учтены в составе расходов, уменьшающих доходы, поскольку не подтверждена реальность совершения хозяйственных операций с физическими лицами - сдатчиками лома.</w:t>
      </w:r>
    </w:p>
    <w:p w14:paraId="7FF912DC" w14:textId="0DD67291" w:rsidR="001D36C3" w:rsidRPr="00AD6BD3" w:rsidRDefault="001D36C3" w:rsidP="00AD6BD3">
      <w:pPr>
        <w:pStyle w:val="s3"/>
        <w:numPr>
          <w:ilvl w:val="0"/>
          <w:numId w:val="2"/>
        </w:numPr>
        <w:shd w:val="clear" w:color="auto" w:fill="FFFFFF"/>
        <w:spacing w:before="0" w:beforeAutospacing="0" w:after="120" w:afterAutospacing="0"/>
        <w:ind w:left="567" w:hanging="567"/>
        <w:jc w:val="both"/>
        <w:rPr>
          <w:b/>
          <w:color w:val="22272F"/>
          <w:sz w:val="23"/>
          <w:szCs w:val="23"/>
        </w:rPr>
      </w:pPr>
      <w:r w:rsidRPr="00AD6BD3">
        <w:rPr>
          <w:b/>
          <w:color w:val="22272F"/>
          <w:sz w:val="23"/>
          <w:szCs w:val="23"/>
        </w:rPr>
        <w:t>Доход, полученный в результате заключения ИП договора мены недвижимого имущества, был признан подлежащим включению в налоговую базу по УСН, поскольку переданное им имущество являлось объектом коммерческого назначения и использовалось в предпринимательской деятельности</w:t>
      </w:r>
    </w:p>
    <w:p w14:paraId="0E5CC410" w14:textId="5D2E3AFB" w:rsidR="001D36C3" w:rsidRPr="00AD6BD3" w:rsidRDefault="001D36C3" w:rsidP="00AD6BD3">
      <w:pPr>
        <w:pStyle w:val="s3"/>
        <w:shd w:val="clear" w:color="auto" w:fill="FFFFFF"/>
        <w:spacing w:before="0" w:beforeAutospacing="0" w:after="120" w:afterAutospacing="0"/>
        <w:ind w:left="567"/>
        <w:jc w:val="both"/>
        <w:rPr>
          <w:i/>
          <w:color w:val="22272F"/>
          <w:sz w:val="23"/>
          <w:szCs w:val="23"/>
        </w:rPr>
      </w:pPr>
      <w:r w:rsidRPr="00AD6BD3">
        <w:rPr>
          <w:i/>
          <w:color w:val="22272F"/>
          <w:sz w:val="23"/>
          <w:szCs w:val="23"/>
          <w:shd w:val="clear" w:color="auto" w:fill="FFFFFF"/>
        </w:rPr>
        <w:t>Постановление Арбитражного суда Поволжского округа от 28 мая 2026 г. N Ф06-2317/26 по делу N А12-18967/2025</w:t>
      </w:r>
    </w:p>
    <w:p w14:paraId="115585A6" w14:textId="77777777" w:rsidR="001D36C3" w:rsidRPr="00AD6BD3" w:rsidRDefault="001D36C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Налоговый орган полагает, что заключенный налогоплательщиком договор мены недвижимого имущества, использовавшегося в предпринимательской деятельности, привел к получению им дохода, подлежащего включению в налоговую базу по УСН.</w:t>
      </w:r>
    </w:p>
    <w:p w14:paraId="18F4FCC3" w14:textId="77777777" w:rsidR="001D36C3" w:rsidRPr="00AD6BD3" w:rsidRDefault="001D36C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Суд, исследовав материалы дела, признал позицию налогового органа правомерной. Установлено, что налогоплательщик имеет статус ИП и применяет систему УСН ("доходы").</w:t>
      </w:r>
    </w:p>
    <w:p w14:paraId="099174F3" w14:textId="77777777" w:rsidR="001D36C3" w:rsidRPr="00AD6BD3" w:rsidRDefault="001D36C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Налогоплательщиком и другим ИП был заключен договор мены принадлежащих им объектов недвижимого имущества.</w:t>
      </w:r>
    </w:p>
    <w:p w14:paraId="2C4032EB" w14:textId="77777777" w:rsidR="001D36C3" w:rsidRPr="00AD6BD3" w:rsidRDefault="001D36C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При этом спорные объекты недвижимости, переданные налогоплательщиком контрагенту (гостиница и земельный участок, предназначенный для ее размещения), являются объектами коммерческого назначения. Назначение спорных объектов недвижимости (коммерческая недвижимость) исключает возможность использования такого объекта в личных, семейных и иных целях, не связанных с предпринимательством.</w:t>
      </w:r>
    </w:p>
    <w:p w14:paraId="35EE3465" w14:textId="77777777" w:rsidR="001D36C3" w:rsidRPr="00AD6BD3" w:rsidRDefault="001D36C3" w:rsidP="00AD6BD3">
      <w:pPr>
        <w:pStyle w:val="s1"/>
        <w:shd w:val="clear" w:color="auto" w:fill="FFFFFF"/>
        <w:spacing w:before="0" w:beforeAutospacing="0" w:after="0" w:afterAutospacing="0"/>
        <w:ind w:firstLine="567"/>
        <w:jc w:val="both"/>
        <w:rPr>
          <w:color w:val="22272F"/>
          <w:sz w:val="23"/>
          <w:szCs w:val="23"/>
        </w:rPr>
      </w:pPr>
      <w:r w:rsidRPr="00AD6BD3">
        <w:rPr>
          <w:color w:val="22272F"/>
          <w:sz w:val="23"/>
          <w:szCs w:val="23"/>
        </w:rPr>
        <w:t>Кроме того, было доказано, что налогоплательщик систематически покупает и спустя непродолжительный срок продает объекты недвижимости.</w:t>
      </w:r>
    </w:p>
    <w:p w14:paraId="79CF2FD3" w14:textId="77777777" w:rsidR="000C69EB" w:rsidRPr="00EF4A3E" w:rsidRDefault="00D71565">
      <w:pPr>
        <w:keepNext/>
        <w:numPr>
          <w:ilvl w:val="1"/>
          <w:numId w:val="1"/>
        </w:numPr>
        <w:tabs>
          <w:tab w:val="left" w:pos="567"/>
        </w:tabs>
        <w:spacing w:beforeLines="120" w:before="288" w:afterLines="120" w:after="288"/>
        <w:ind w:left="1134" w:hanging="567"/>
        <w:jc w:val="center"/>
        <w:outlineLvl w:val="0"/>
        <w:rPr>
          <w:b/>
          <w:bCs/>
          <w:sz w:val="23"/>
          <w:szCs w:val="23"/>
        </w:rPr>
      </w:pPr>
      <w:bookmarkStart w:id="104" w:name="_Toc238724158"/>
      <w:r w:rsidRPr="00EF4A3E">
        <w:rPr>
          <w:b/>
          <w:bCs/>
          <w:sz w:val="23"/>
          <w:szCs w:val="23"/>
        </w:rPr>
        <w:t>Первая часть НК РФ</w:t>
      </w:r>
      <w:bookmarkEnd w:id="102"/>
      <w:bookmarkEnd w:id="104"/>
    </w:p>
    <w:p w14:paraId="67A5B97C" w14:textId="440E472C" w:rsidR="009942AF" w:rsidRPr="00EF4A3E" w:rsidRDefault="009942AF" w:rsidP="00EF4A3E">
      <w:pPr>
        <w:pStyle w:val="s3"/>
        <w:numPr>
          <w:ilvl w:val="0"/>
          <w:numId w:val="2"/>
        </w:numPr>
        <w:shd w:val="clear" w:color="auto" w:fill="FFFFFF"/>
        <w:spacing w:before="0" w:beforeAutospacing="0" w:after="120" w:afterAutospacing="0"/>
        <w:ind w:left="567" w:hanging="567"/>
        <w:jc w:val="both"/>
        <w:rPr>
          <w:b/>
          <w:color w:val="22272F"/>
          <w:sz w:val="23"/>
          <w:szCs w:val="23"/>
        </w:rPr>
      </w:pPr>
      <w:r w:rsidRPr="00EF4A3E">
        <w:rPr>
          <w:b/>
          <w:color w:val="22272F"/>
          <w:sz w:val="23"/>
          <w:szCs w:val="23"/>
        </w:rPr>
        <w:t>Суд признал доход от продажи недвижимого имущества подлежащим включению в налоговую базу по УСН, а не НДФЛ, поскольку налогоплательщик использовал данное имущество в предпринимательской деятельности</w:t>
      </w:r>
    </w:p>
    <w:p w14:paraId="38CF03C1" w14:textId="73B07943" w:rsidR="009942AF" w:rsidRPr="00EF4A3E" w:rsidRDefault="009942AF" w:rsidP="00EF4A3E">
      <w:pPr>
        <w:pStyle w:val="s3"/>
        <w:shd w:val="clear" w:color="auto" w:fill="FFFFFF"/>
        <w:spacing w:before="0" w:beforeAutospacing="0" w:after="120" w:afterAutospacing="0"/>
        <w:ind w:left="567"/>
        <w:jc w:val="both"/>
        <w:rPr>
          <w:i/>
          <w:color w:val="22272F"/>
          <w:sz w:val="23"/>
          <w:szCs w:val="23"/>
          <w:shd w:val="clear" w:color="auto" w:fill="FFFFFF"/>
        </w:rPr>
      </w:pPr>
      <w:r w:rsidRPr="00EF4A3E">
        <w:rPr>
          <w:i/>
          <w:color w:val="22272F"/>
          <w:sz w:val="23"/>
          <w:szCs w:val="23"/>
          <w:shd w:val="clear" w:color="auto" w:fill="FFFFFF"/>
        </w:rPr>
        <w:t>Постановление Арбитражного суда Поволжского округа от 15 мая 2026 г. N Ф06-1178/26 по делу N А55-41997/2024</w:t>
      </w:r>
    </w:p>
    <w:p w14:paraId="5BC9C90D" w14:textId="77777777" w:rsidR="009942AF" w:rsidRPr="00EF4A3E" w:rsidRDefault="009942AF" w:rsidP="00EF4A3E">
      <w:pPr>
        <w:pStyle w:val="s1"/>
        <w:shd w:val="clear" w:color="auto" w:fill="FFFFFF"/>
        <w:spacing w:before="0" w:beforeAutospacing="0" w:after="0" w:afterAutospacing="0"/>
        <w:ind w:firstLine="567"/>
        <w:jc w:val="both"/>
        <w:rPr>
          <w:color w:val="22272F"/>
          <w:sz w:val="23"/>
          <w:szCs w:val="23"/>
        </w:rPr>
      </w:pPr>
      <w:r w:rsidRPr="00EF4A3E">
        <w:rPr>
          <w:color w:val="22272F"/>
          <w:sz w:val="23"/>
          <w:szCs w:val="23"/>
        </w:rPr>
        <w:t>Налоговый орган полагает, что налогоплательщик обязан был включить в налоговую базу по УСН доходы от реализации недвижимого имущества, так как оно использовалось им в предпринимательской деятельности.</w:t>
      </w:r>
    </w:p>
    <w:p w14:paraId="6732CCFD" w14:textId="77777777" w:rsidR="009942AF" w:rsidRPr="00EF4A3E" w:rsidRDefault="009942AF" w:rsidP="00EF4A3E">
      <w:pPr>
        <w:pStyle w:val="s1"/>
        <w:shd w:val="clear" w:color="auto" w:fill="FFFFFF"/>
        <w:spacing w:before="0" w:beforeAutospacing="0" w:after="0" w:afterAutospacing="0"/>
        <w:ind w:firstLine="567"/>
        <w:jc w:val="both"/>
        <w:rPr>
          <w:color w:val="22272F"/>
          <w:sz w:val="23"/>
          <w:szCs w:val="23"/>
        </w:rPr>
      </w:pPr>
      <w:r w:rsidRPr="00EF4A3E">
        <w:rPr>
          <w:color w:val="22272F"/>
          <w:sz w:val="23"/>
          <w:szCs w:val="23"/>
        </w:rPr>
        <w:t>Суд, исследовав материалы дела, признал позицию налогового органа правомерной. Установлено, что налогоплательщиком были проданы объекты недвижимости. Он является индивидуальным предпринимателем и применяет систему налогообложения УСН "доходы".</w:t>
      </w:r>
    </w:p>
    <w:p w14:paraId="22EEFAE0" w14:textId="77777777" w:rsidR="009942AF" w:rsidRPr="00EF4A3E" w:rsidRDefault="009942AF" w:rsidP="00EF4A3E">
      <w:pPr>
        <w:pStyle w:val="s1"/>
        <w:shd w:val="clear" w:color="auto" w:fill="FFFFFF"/>
        <w:spacing w:before="0" w:beforeAutospacing="0" w:after="0" w:afterAutospacing="0"/>
        <w:ind w:firstLine="567"/>
        <w:jc w:val="both"/>
        <w:rPr>
          <w:color w:val="22272F"/>
          <w:sz w:val="23"/>
          <w:szCs w:val="23"/>
        </w:rPr>
      </w:pPr>
      <w:r w:rsidRPr="00EF4A3E">
        <w:rPr>
          <w:color w:val="22272F"/>
          <w:sz w:val="23"/>
          <w:szCs w:val="23"/>
        </w:rPr>
        <w:t>Выявлены обстоятельства, подтверждающие использование налогоплательщиком данных объектов в предпринимательской деятельности.</w:t>
      </w:r>
    </w:p>
    <w:p w14:paraId="451B2B9B" w14:textId="77777777" w:rsidR="009942AF" w:rsidRPr="00EF4A3E" w:rsidRDefault="009942AF" w:rsidP="00EF4A3E">
      <w:pPr>
        <w:pStyle w:val="s1"/>
        <w:shd w:val="clear" w:color="auto" w:fill="FFFFFF"/>
        <w:spacing w:before="0" w:beforeAutospacing="0" w:after="0" w:afterAutospacing="0"/>
        <w:ind w:firstLine="567"/>
        <w:jc w:val="both"/>
        <w:rPr>
          <w:color w:val="22272F"/>
          <w:sz w:val="23"/>
          <w:szCs w:val="23"/>
        </w:rPr>
      </w:pPr>
      <w:r w:rsidRPr="00EF4A3E">
        <w:rPr>
          <w:color w:val="22272F"/>
          <w:sz w:val="23"/>
          <w:szCs w:val="23"/>
        </w:rPr>
        <w:t>Налогоплательщиком не представлены доказательства того, что реализованные им объекты использовались для личных, семейных, потребительских нужд и в иных целях, не связанных с предпринимательскими. Суд подчеркнул, что поскольку совершенные налогоплательщиком сделки имеют признаки предпринимательской деятельности, то доходы от продажи указанного недвижимого имущества должны были учитываться в составе доходов при определении налоговой базы по УСН.</w:t>
      </w:r>
    </w:p>
    <w:p w14:paraId="3E64B70B" w14:textId="77777777" w:rsidR="009942AF" w:rsidRPr="00EF4A3E" w:rsidRDefault="009942AF" w:rsidP="00EF4A3E">
      <w:pPr>
        <w:pStyle w:val="s1"/>
        <w:shd w:val="clear" w:color="auto" w:fill="FFFFFF"/>
        <w:spacing w:before="0" w:beforeAutospacing="0" w:after="0" w:afterAutospacing="0"/>
        <w:ind w:firstLine="567"/>
        <w:jc w:val="both"/>
        <w:rPr>
          <w:color w:val="22272F"/>
          <w:sz w:val="23"/>
          <w:szCs w:val="23"/>
        </w:rPr>
      </w:pPr>
      <w:r w:rsidRPr="00EF4A3E">
        <w:rPr>
          <w:color w:val="22272F"/>
          <w:sz w:val="23"/>
          <w:szCs w:val="23"/>
        </w:rPr>
        <w:t>В деле также рассмотрены другие вопросы.</w:t>
      </w:r>
    </w:p>
    <w:p w14:paraId="34455CBE" w14:textId="77777777" w:rsidR="009942AF" w:rsidRPr="0049302E" w:rsidRDefault="009942AF" w:rsidP="00F258AB">
      <w:pPr>
        <w:pStyle w:val="s1"/>
        <w:shd w:val="clear" w:color="auto" w:fill="FFFFFF"/>
        <w:spacing w:before="0" w:beforeAutospacing="0" w:after="120" w:afterAutospacing="0"/>
        <w:ind w:firstLine="567"/>
        <w:jc w:val="both"/>
        <w:rPr>
          <w:color w:val="EE0000"/>
          <w:sz w:val="23"/>
          <w:szCs w:val="23"/>
        </w:rPr>
      </w:pPr>
    </w:p>
    <w:p w14:paraId="5E2869EB" w14:textId="59F59E96" w:rsidR="000C69EB" w:rsidRPr="00E44B78" w:rsidRDefault="00D71565">
      <w:pPr>
        <w:keepNext/>
        <w:numPr>
          <w:ilvl w:val="1"/>
          <w:numId w:val="1"/>
        </w:numPr>
        <w:tabs>
          <w:tab w:val="left" w:pos="567"/>
        </w:tabs>
        <w:spacing w:beforeLines="120" w:before="288" w:afterLines="120" w:after="288"/>
        <w:ind w:left="1134" w:hanging="567"/>
        <w:jc w:val="center"/>
        <w:outlineLvl w:val="0"/>
        <w:rPr>
          <w:b/>
          <w:bCs/>
          <w:color w:val="000000" w:themeColor="text1"/>
          <w:sz w:val="23"/>
          <w:szCs w:val="23"/>
        </w:rPr>
      </w:pPr>
      <w:bookmarkStart w:id="105" w:name="_Toc238724159"/>
      <w:r w:rsidRPr="00E44B78">
        <w:rPr>
          <w:b/>
          <w:bCs/>
          <w:color w:val="000000" w:themeColor="text1"/>
          <w:sz w:val="23"/>
          <w:szCs w:val="23"/>
        </w:rPr>
        <w:lastRenderedPageBreak/>
        <w:t>Социальное страхование</w:t>
      </w:r>
      <w:bookmarkEnd w:id="105"/>
    </w:p>
    <w:p w14:paraId="76008F36" w14:textId="77777777" w:rsidR="00910E53" w:rsidRPr="00910E53" w:rsidRDefault="00910E53" w:rsidP="00910E53">
      <w:pPr>
        <w:pStyle w:val="s3"/>
        <w:numPr>
          <w:ilvl w:val="0"/>
          <w:numId w:val="2"/>
        </w:numPr>
        <w:shd w:val="clear" w:color="auto" w:fill="FFFFFF"/>
        <w:spacing w:before="0" w:beforeAutospacing="0" w:after="120" w:afterAutospacing="0"/>
        <w:ind w:left="567" w:hanging="567"/>
        <w:jc w:val="both"/>
        <w:rPr>
          <w:b/>
          <w:color w:val="22272F"/>
          <w:sz w:val="23"/>
          <w:szCs w:val="23"/>
        </w:rPr>
      </w:pPr>
      <w:r w:rsidRPr="00910E53">
        <w:rPr>
          <w:b/>
          <w:color w:val="22272F"/>
          <w:sz w:val="23"/>
          <w:szCs w:val="23"/>
        </w:rPr>
        <w:t>При наступлении страхового случая в 2026 г. (временная нетрудоспособность застрахованного лица в связи с необходимостью ухода за больным ребенком) сотрудница, находившаяся в расчетном периоде (2024-2025 гг.) в отпуске по беременности и родам и в отпуске по уходу за ребенком, может воспользоваться правом на замену лет расчетного периода. Выход сотрудницы на работу на условиях неполного рабочего времени не имеет значения.</w:t>
      </w:r>
    </w:p>
    <w:p w14:paraId="1EC0A91E" w14:textId="6E560B68" w:rsidR="00910E53" w:rsidRDefault="00910E53" w:rsidP="00910E53">
      <w:pPr>
        <w:pStyle w:val="s3"/>
        <w:shd w:val="clear" w:color="auto" w:fill="FFFFFF"/>
        <w:spacing w:before="0" w:beforeAutospacing="0" w:after="120" w:afterAutospacing="0"/>
        <w:ind w:left="567"/>
        <w:jc w:val="both"/>
        <w:rPr>
          <w:i/>
          <w:color w:val="22272F"/>
          <w:sz w:val="23"/>
          <w:szCs w:val="23"/>
          <w:shd w:val="clear" w:color="auto" w:fill="FFFFFF"/>
        </w:rPr>
      </w:pPr>
      <w:r w:rsidRPr="00910E53">
        <w:rPr>
          <w:i/>
          <w:color w:val="22272F"/>
          <w:sz w:val="23"/>
          <w:szCs w:val="23"/>
          <w:shd w:val="clear" w:color="auto" w:fill="FFFFFF"/>
        </w:rPr>
        <w:t>Письмо Фонда пенсионного и социального страхования Российской Федерации от 29 мая 2026 г. № 19-20/29475 "Как заменить годы расчетного периода для больничного, если сотрудница была в декрете"</w:t>
      </w:r>
    </w:p>
    <w:p w14:paraId="13F6AD61" w14:textId="77777777" w:rsidR="000C69EB" w:rsidRPr="00910E53" w:rsidRDefault="00D71565">
      <w:pPr>
        <w:keepNext/>
        <w:numPr>
          <w:ilvl w:val="1"/>
          <w:numId w:val="1"/>
        </w:numPr>
        <w:tabs>
          <w:tab w:val="left" w:pos="567"/>
        </w:tabs>
        <w:spacing w:beforeLines="120" w:before="288" w:afterLines="120" w:after="288"/>
        <w:ind w:left="1134" w:hanging="567"/>
        <w:jc w:val="center"/>
        <w:outlineLvl w:val="0"/>
        <w:rPr>
          <w:b/>
          <w:bCs/>
          <w:sz w:val="23"/>
          <w:szCs w:val="23"/>
        </w:rPr>
      </w:pPr>
      <w:bookmarkStart w:id="106" w:name="_Toc238724160"/>
      <w:r w:rsidRPr="00910E53">
        <w:rPr>
          <w:b/>
          <w:bCs/>
          <w:sz w:val="23"/>
          <w:szCs w:val="23"/>
        </w:rPr>
        <w:t>Трудовое законодательство</w:t>
      </w:r>
      <w:bookmarkEnd w:id="103"/>
      <w:bookmarkEnd w:id="106"/>
    </w:p>
    <w:p w14:paraId="5C2A44B6" w14:textId="77777777" w:rsidR="000326D9" w:rsidRPr="000326D9" w:rsidRDefault="000326D9" w:rsidP="000326D9">
      <w:pPr>
        <w:pStyle w:val="s3"/>
        <w:numPr>
          <w:ilvl w:val="0"/>
          <w:numId w:val="2"/>
        </w:numPr>
        <w:shd w:val="clear" w:color="auto" w:fill="FFFFFF"/>
        <w:spacing w:before="0" w:beforeAutospacing="0" w:after="120" w:afterAutospacing="0"/>
        <w:ind w:left="567" w:hanging="567"/>
        <w:jc w:val="both"/>
        <w:rPr>
          <w:color w:val="000000" w:themeColor="text1"/>
          <w:sz w:val="23"/>
          <w:szCs w:val="23"/>
        </w:rPr>
      </w:pPr>
      <w:r w:rsidRPr="000326D9">
        <w:rPr>
          <w:b/>
          <w:color w:val="22272F"/>
          <w:sz w:val="23"/>
          <w:szCs w:val="23"/>
        </w:rPr>
        <w:t>Лимит</w:t>
      </w:r>
      <w:r w:rsidRPr="000326D9">
        <w:rPr>
          <w:color w:val="000000" w:themeColor="text1"/>
          <w:sz w:val="23"/>
          <w:szCs w:val="23"/>
        </w:rPr>
        <w:t xml:space="preserve"> </w:t>
      </w:r>
      <w:r w:rsidRPr="000326D9">
        <w:rPr>
          <w:b/>
          <w:bCs/>
          <w:color w:val="000000" w:themeColor="text1"/>
          <w:sz w:val="23"/>
          <w:szCs w:val="23"/>
        </w:rPr>
        <w:t>сверхурочной работы решено увеличить до 240 часов</w:t>
      </w:r>
    </w:p>
    <w:p w14:paraId="0B90F81E" w14:textId="10D6C23A" w:rsidR="000326D9" w:rsidRDefault="000326D9" w:rsidP="000326D9">
      <w:pPr>
        <w:pStyle w:val="s3"/>
        <w:shd w:val="clear" w:color="auto" w:fill="FFFFFF"/>
        <w:spacing w:before="0" w:beforeAutospacing="0" w:after="120" w:afterAutospacing="0"/>
        <w:ind w:left="567"/>
        <w:jc w:val="both"/>
        <w:rPr>
          <w:color w:val="000000" w:themeColor="text1"/>
          <w:sz w:val="23"/>
          <w:szCs w:val="23"/>
        </w:rPr>
      </w:pPr>
      <w:r w:rsidRPr="000326D9">
        <w:rPr>
          <w:i/>
          <w:color w:val="22272F"/>
          <w:sz w:val="23"/>
          <w:szCs w:val="23"/>
          <w:shd w:val="clear" w:color="auto" w:fill="FFFFFF"/>
        </w:rPr>
        <w:t>Федеральный</w:t>
      </w:r>
      <w:r w:rsidRPr="000326D9">
        <w:rPr>
          <w:color w:val="000000" w:themeColor="text1"/>
          <w:sz w:val="23"/>
          <w:szCs w:val="23"/>
        </w:rPr>
        <w:t xml:space="preserve"> </w:t>
      </w:r>
      <w:r w:rsidRPr="000326D9">
        <w:rPr>
          <w:i/>
          <w:iCs/>
          <w:color w:val="000000" w:themeColor="text1"/>
          <w:sz w:val="23"/>
          <w:szCs w:val="23"/>
        </w:rPr>
        <w:t xml:space="preserve">закон от 25 мая 2026 г. № 144-ФЗ </w:t>
      </w:r>
      <w:r w:rsidR="0027196D">
        <w:rPr>
          <w:i/>
          <w:iCs/>
          <w:color w:val="000000" w:themeColor="text1"/>
          <w:sz w:val="23"/>
          <w:szCs w:val="23"/>
        </w:rPr>
        <w:t>«</w:t>
      </w:r>
      <w:r w:rsidRPr="000326D9">
        <w:rPr>
          <w:i/>
          <w:iCs/>
          <w:color w:val="000000" w:themeColor="text1"/>
          <w:sz w:val="23"/>
          <w:szCs w:val="23"/>
        </w:rPr>
        <w:t>О внесении изменений в Трудовой кодекс Российской Федерации</w:t>
      </w:r>
      <w:r w:rsidR="0027196D">
        <w:rPr>
          <w:i/>
          <w:iCs/>
          <w:color w:val="000000" w:themeColor="text1"/>
          <w:sz w:val="23"/>
          <w:szCs w:val="23"/>
        </w:rPr>
        <w:t>»</w:t>
      </w:r>
    </w:p>
    <w:p w14:paraId="3F4B7B6E" w14:textId="764D3902" w:rsidR="000326D9" w:rsidRPr="000326D9" w:rsidRDefault="000326D9" w:rsidP="000326D9">
      <w:pPr>
        <w:pStyle w:val="s1"/>
        <w:shd w:val="clear" w:color="auto" w:fill="FFFFFF"/>
        <w:spacing w:before="0" w:beforeAutospacing="0" w:after="0" w:afterAutospacing="0"/>
        <w:ind w:firstLine="567"/>
        <w:jc w:val="both"/>
        <w:rPr>
          <w:color w:val="000000" w:themeColor="text1"/>
          <w:sz w:val="23"/>
          <w:szCs w:val="23"/>
        </w:rPr>
      </w:pPr>
      <w:r w:rsidRPr="000326D9">
        <w:rPr>
          <w:color w:val="22272F"/>
          <w:sz w:val="23"/>
          <w:szCs w:val="23"/>
        </w:rPr>
        <w:t>Продолжительность</w:t>
      </w:r>
      <w:r w:rsidRPr="000326D9">
        <w:rPr>
          <w:color w:val="000000" w:themeColor="text1"/>
          <w:sz w:val="23"/>
          <w:szCs w:val="23"/>
        </w:rPr>
        <w:t xml:space="preserve"> сверхурочной работы можно будет увеличить до 240 часов в год, если это закреплено в коллективном договоре или отраслевом соглашении. Привлекать сотрудника к сверхурочной работе более 120 часов допускается только с его письменного согласия.</w:t>
      </w:r>
    </w:p>
    <w:p w14:paraId="7E28594D" w14:textId="77777777" w:rsidR="000326D9" w:rsidRPr="000326D9" w:rsidRDefault="000326D9" w:rsidP="000326D9">
      <w:pPr>
        <w:pStyle w:val="s1"/>
        <w:shd w:val="clear" w:color="auto" w:fill="FFFFFF"/>
        <w:spacing w:before="0" w:beforeAutospacing="0" w:after="0" w:afterAutospacing="0"/>
        <w:ind w:firstLine="567"/>
        <w:jc w:val="both"/>
        <w:rPr>
          <w:color w:val="000000" w:themeColor="text1"/>
          <w:sz w:val="23"/>
          <w:szCs w:val="23"/>
        </w:rPr>
      </w:pPr>
      <w:r w:rsidRPr="000326D9">
        <w:rPr>
          <w:color w:val="000000" w:themeColor="text1"/>
          <w:sz w:val="23"/>
          <w:szCs w:val="23"/>
        </w:rPr>
        <w:t>Вводится единый порядок оплаты сверхурочной работы с учетом рабочего времени исходя из величины сверхурочного времени, приходящегося на день (смену) учетного периода. До 120 часов: первые 2 часа - с коэффициентом 1,5, последующие часы - с коэффициентом 2. Начиная со 121-го часа - с коэффициентом 2. Конкретные размеры оплаты сверхурочной работы можно будет определить коллективным договором и (или) отраслевым соглашением, локальным нормативным актом или трудовым договором.</w:t>
      </w:r>
    </w:p>
    <w:p w14:paraId="5341B119" w14:textId="77777777" w:rsidR="000326D9" w:rsidRPr="000326D9" w:rsidRDefault="000326D9" w:rsidP="000326D9">
      <w:pPr>
        <w:pStyle w:val="s1"/>
        <w:shd w:val="clear" w:color="auto" w:fill="FFFFFF"/>
        <w:spacing w:before="0" w:beforeAutospacing="0" w:after="0" w:afterAutospacing="0"/>
        <w:ind w:firstLine="567"/>
        <w:jc w:val="both"/>
        <w:rPr>
          <w:color w:val="000000" w:themeColor="text1"/>
          <w:sz w:val="23"/>
          <w:szCs w:val="23"/>
        </w:rPr>
      </w:pPr>
      <w:r w:rsidRPr="000326D9">
        <w:rPr>
          <w:color w:val="000000" w:themeColor="text1"/>
          <w:sz w:val="23"/>
          <w:szCs w:val="23"/>
        </w:rPr>
        <w:t>По желанию работника вместо повышенной оплаты сверхурочную работу можно будет компенсировать дополнительным временем отдыха. Работники, привлекаемые к сверхурочной работе более 120 часов, смогут проходить ежегодную диспансеризацию с освобождением от работы и сохранением среднего заработка. Определены особенности оплаты сверхурочной работы на железной дороге.</w:t>
      </w:r>
    </w:p>
    <w:p w14:paraId="54925A33" w14:textId="77777777" w:rsidR="000326D9" w:rsidRPr="000326D9" w:rsidRDefault="000326D9" w:rsidP="000326D9">
      <w:pPr>
        <w:pStyle w:val="s1"/>
        <w:shd w:val="clear" w:color="auto" w:fill="FFFFFF"/>
        <w:spacing w:before="0" w:beforeAutospacing="0" w:after="0" w:afterAutospacing="0"/>
        <w:ind w:firstLine="567"/>
        <w:jc w:val="both"/>
        <w:rPr>
          <w:color w:val="000000" w:themeColor="text1"/>
          <w:sz w:val="23"/>
          <w:szCs w:val="23"/>
        </w:rPr>
      </w:pPr>
      <w:r w:rsidRPr="000326D9">
        <w:rPr>
          <w:color w:val="22272F"/>
          <w:sz w:val="23"/>
          <w:szCs w:val="23"/>
        </w:rPr>
        <w:t>Предельная</w:t>
      </w:r>
      <w:r w:rsidRPr="000326D9">
        <w:rPr>
          <w:color w:val="000000" w:themeColor="text1"/>
          <w:sz w:val="23"/>
          <w:szCs w:val="23"/>
        </w:rPr>
        <w:t xml:space="preserve"> численность работников, с которыми могут быть заключены срочные трудовые договоры у субъектов малого бизнеса, увеличивается с 35 до 70 человек.</w:t>
      </w:r>
    </w:p>
    <w:p w14:paraId="14A422F2" w14:textId="77777777" w:rsidR="000326D9" w:rsidRPr="000326D9" w:rsidRDefault="000326D9" w:rsidP="000326D9">
      <w:pPr>
        <w:pStyle w:val="s1"/>
        <w:shd w:val="clear" w:color="auto" w:fill="FFFFFF"/>
        <w:spacing w:before="0" w:beforeAutospacing="0" w:after="0" w:afterAutospacing="0"/>
        <w:ind w:firstLine="567"/>
        <w:jc w:val="both"/>
        <w:rPr>
          <w:color w:val="000000" w:themeColor="text1"/>
          <w:sz w:val="23"/>
          <w:szCs w:val="23"/>
        </w:rPr>
      </w:pPr>
      <w:r w:rsidRPr="000326D9">
        <w:rPr>
          <w:color w:val="22272F"/>
          <w:sz w:val="23"/>
          <w:szCs w:val="23"/>
        </w:rPr>
        <w:t>Решено</w:t>
      </w:r>
      <w:r w:rsidRPr="000326D9">
        <w:rPr>
          <w:color w:val="000000" w:themeColor="text1"/>
          <w:sz w:val="23"/>
          <w:szCs w:val="23"/>
        </w:rPr>
        <w:t xml:space="preserve"> снять запрет на отзыв из отпуска сотрудников, занятых на работах с вредными или опасными условиями труда.</w:t>
      </w:r>
    </w:p>
    <w:p w14:paraId="5C820F3B" w14:textId="01D5AC01" w:rsidR="009C67CE" w:rsidRDefault="000326D9" w:rsidP="000326D9">
      <w:pPr>
        <w:pStyle w:val="s1"/>
        <w:shd w:val="clear" w:color="auto" w:fill="FFFFFF"/>
        <w:spacing w:before="0" w:beforeAutospacing="0" w:after="120" w:afterAutospacing="0"/>
        <w:ind w:firstLine="567"/>
        <w:jc w:val="both"/>
        <w:rPr>
          <w:color w:val="000000" w:themeColor="text1"/>
          <w:sz w:val="23"/>
          <w:szCs w:val="23"/>
        </w:rPr>
      </w:pPr>
      <w:r w:rsidRPr="000326D9">
        <w:rPr>
          <w:color w:val="22272F"/>
          <w:sz w:val="23"/>
          <w:szCs w:val="23"/>
        </w:rPr>
        <w:t>Федеральный</w:t>
      </w:r>
      <w:r w:rsidRPr="000326D9">
        <w:rPr>
          <w:color w:val="000000" w:themeColor="text1"/>
          <w:sz w:val="23"/>
          <w:szCs w:val="23"/>
        </w:rPr>
        <w:t xml:space="preserve"> закон вступает в силу с 1 сентября 2026 г.</w:t>
      </w:r>
    </w:p>
    <w:p w14:paraId="767D36A0" w14:textId="77777777" w:rsidR="008177BA" w:rsidRPr="008177BA" w:rsidRDefault="008177BA" w:rsidP="008177BA">
      <w:pPr>
        <w:pStyle w:val="s3"/>
        <w:numPr>
          <w:ilvl w:val="0"/>
          <w:numId w:val="2"/>
        </w:numPr>
        <w:shd w:val="clear" w:color="auto" w:fill="FFFFFF"/>
        <w:spacing w:before="0" w:beforeAutospacing="0" w:after="120" w:afterAutospacing="0"/>
        <w:ind w:left="567" w:hanging="567"/>
        <w:jc w:val="both"/>
        <w:rPr>
          <w:color w:val="0D0D0D" w:themeColor="text1" w:themeTint="F2"/>
          <w:sz w:val="23"/>
          <w:szCs w:val="23"/>
        </w:rPr>
      </w:pPr>
      <w:r w:rsidRPr="008177BA">
        <w:rPr>
          <w:b/>
          <w:color w:val="22272F"/>
          <w:sz w:val="23"/>
          <w:szCs w:val="23"/>
        </w:rPr>
        <w:t>Правительство</w:t>
      </w:r>
      <w:r w:rsidRPr="008177BA">
        <w:rPr>
          <w:color w:val="0D0D0D" w:themeColor="text1" w:themeTint="F2"/>
          <w:sz w:val="23"/>
          <w:szCs w:val="23"/>
        </w:rPr>
        <w:t xml:space="preserve"> </w:t>
      </w:r>
      <w:r w:rsidRPr="008177BA">
        <w:rPr>
          <w:b/>
          <w:bCs/>
          <w:color w:val="0D0D0D" w:themeColor="text1" w:themeTint="F2"/>
          <w:sz w:val="23"/>
          <w:szCs w:val="23"/>
        </w:rPr>
        <w:t>утвердило порядок предоставления выходного и отпуска работникам, утратившим имущество при ЧС</w:t>
      </w:r>
    </w:p>
    <w:p w14:paraId="33D24E4E" w14:textId="77777777" w:rsidR="008177BA" w:rsidRPr="008177BA" w:rsidRDefault="008177BA" w:rsidP="008177BA">
      <w:pPr>
        <w:pStyle w:val="s3"/>
        <w:shd w:val="clear" w:color="auto" w:fill="FFFFFF"/>
        <w:spacing w:before="0" w:beforeAutospacing="0" w:after="120" w:afterAutospacing="0"/>
        <w:ind w:left="567"/>
        <w:jc w:val="both"/>
        <w:rPr>
          <w:color w:val="0D0D0D" w:themeColor="text1" w:themeTint="F2"/>
          <w:sz w:val="23"/>
          <w:szCs w:val="23"/>
        </w:rPr>
      </w:pPr>
      <w:r w:rsidRPr="008177BA">
        <w:rPr>
          <w:i/>
          <w:color w:val="22272F"/>
          <w:sz w:val="23"/>
          <w:szCs w:val="23"/>
          <w:shd w:val="clear" w:color="auto" w:fill="FFFFFF"/>
        </w:rPr>
        <w:t>Постановление</w:t>
      </w:r>
      <w:r w:rsidRPr="008177BA">
        <w:rPr>
          <w:color w:val="0D0D0D" w:themeColor="text1" w:themeTint="F2"/>
          <w:sz w:val="23"/>
          <w:szCs w:val="23"/>
        </w:rPr>
        <w:t xml:space="preserve"> </w:t>
      </w:r>
      <w:r w:rsidRPr="008177BA">
        <w:rPr>
          <w:i/>
          <w:iCs/>
          <w:color w:val="0D0D0D" w:themeColor="text1" w:themeTint="F2"/>
          <w:sz w:val="23"/>
          <w:szCs w:val="23"/>
        </w:rPr>
        <w:t>Правительства РФ от 28 мая 2026 г. № 620</w:t>
      </w:r>
    </w:p>
    <w:p w14:paraId="39CDB6F3" w14:textId="77777777" w:rsidR="008177BA" w:rsidRPr="008177BA" w:rsidRDefault="008177BA" w:rsidP="008177BA">
      <w:pPr>
        <w:pStyle w:val="s1"/>
        <w:shd w:val="clear" w:color="auto" w:fill="FFFFFF"/>
        <w:spacing w:before="0" w:beforeAutospacing="0" w:after="0" w:afterAutospacing="0"/>
        <w:ind w:firstLine="567"/>
        <w:jc w:val="both"/>
        <w:rPr>
          <w:color w:val="0D0D0D" w:themeColor="text1" w:themeTint="F2"/>
          <w:sz w:val="23"/>
          <w:szCs w:val="23"/>
        </w:rPr>
      </w:pPr>
      <w:r w:rsidRPr="008177BA">
        <w:rPr>
          <w:color w:val="0D0D0D" w:themeColor="text1" w:themeTint="F2"/>
          <w:sz w:val="23"/>
          <w:szCs w:val="23"/>
        </w:rPr>
        <w:t>С 1 сентября 2026 года начнут действовать правила предоставления работникам дополнительного оплачиваемого выходного и отпуска за свой счет при чрезвычайных ситуациях природного и техногенного характера.</w:t>
      </w:r>
    </w:p>
    <w:p w14:paraId="540B7772" w14:textId="77777777" w:rsidR="008177BA" w:rsidRPr="008177BA" w:rsidRDefault="008177BA" w:rsidP="008177BA">
      <w:pPr>
        <w:pStyle w:val="s1"/>
        <w:shd w:val="clear" w:color="auto" w:fill="FFFFFF"/>
        <w:spacing w:before="0" w:beforeAutospacing="0" w:after="0" w:afterAutospacing="0"/>
        <w:ind w:firstLine="567"/>
        <w:jc w:val="both"/>
        <w:rPr>
          <w:color w:val="0D0D0D" w:themeColor="text1" w:themeTint="F2"/>
          <w:sz w:val="23"/>
          <w:szCs w:val="23"/>
        </w:rPr>
      </w:pPr>
      <w:r w:rsidRPr="008177BA">
        <w:rPr>
          <w:color w:val="0D0D0D" w:themeColor="text1" w:themeTint="F2"/>
          <w:sz w:val="23"/>
          <w:szCs w:val="23"/>
        </w:rPr>
        <w:t>Гарантии касаются работников, которые фактически проживают в жилых помещениях, находящихся в зоне ЧС, если установлены факты нарушения условий их жизнедеятельности и утраты имущества в результате чрезвычайной ситуации федерального, межрегионального, регионального, межмуниципального или муниципального характера.</w:t>
      </w:r>
    </w:p>
    <w:p w14:paraId="24CFDFD4" w14:textId="77777777" w:rsidR="008177BA" w:rsidRPr="008177BA" w:rsidRDefault="008177BA" w:rsidP="008177BA">
      <w:pPr>
        <w:pStyle w:val="s1"/>
        <w:shd w:val="clear" w:color="auto" w:fill="FFFFFF"/>
        <w:spacing w:before="0" w:beforeAutospacing="0" w:after="0" w:afterAutospacing="0"/>
        <w:ind w:firstLine="567"/>
        <w:jc w:val="both"/>
        <w:rPr>
          <w:color w:val="0D0D0D" w:themeColor="text1" w:themeTint="F2"/>
          <w:sz w:val="23"/>
          <w:szCs w:val="23"/>
        </w:rPr>
      </w:pPr>
      <w:r w:rsidRPr="008177BA">
        <w:rPr>
          <w:color w:val="0D0D0D" w:themeColor="text1" w:themeTint="F2"/>
          <w:sz w:val="23"/>
          <w:szCs w:val="23"/>
        </w:rPr>
        <w:t>Работник сможет подать письменное заявление о предоставлении соответствующей гарантии. Сделать это нужно не позднее 5 рабочих дней со дня установления фактов проживания в зоне ЧС, нарушения условий жизнедеятельности и утраты имущества.</w:t>
      </w:r>
    </w:p>
    <w:p w14:paraId="56BC223E" w14:textId="77777777" w:rsidR="008177BA" w:rsidRPr="008177BA" w:rsidRDefault="008177BA" w:rsidP="008177BA">
      <w:pPr>
        <w:pStyle w:val="s1"/>
        <w:shd w:val="clear" w:color="auto" w:fill="FFFFFF"/>
        <w:spacing w:before="0" w:beforeAutospacing="0" w:after="0" w:afterAutospacing="0"/>
        <w:ind w:firstLine="567"/>
        <w:jc w:val="both"/>
        <w:rPr>
          <w:color w:val="0D0D0D" w:themeColor="text1" w:themeTint="F2"/>
          <w:sz w:val="23"/>
          <w:szCs w:val="23"/>
        </w:rPr>
      </w:pPr>
      <w:r w:rsidRPr="008177BA">
        <w:rPr>
          <w:color w:val="0D0D0D" w:themeColor="text1" w:themeTint="F2"/>
          <w:sz w:val="23"/>
          <w:szCs w:val="23"/>
        </w:rPr>
        <w:t>Заявление можно подать в электронном виде, если у работодателя введен электронный документооборот в сфере трудовых отношений или работник трудится дистанционно.</w:t>
      </w:r>
    </w:p>
    <w:p w14:paraId="19B0178D" w14:textId="77777777" w:rsidR="008177BA" w:rsidRPr="008177BA" w:rsidRDefault="008177BA" w:rsidP="008177BA">
      <w:pPr>
        <w:pStyle w:val="s1"/>
        <w:shd w:val="clear" w:color="auto" w:fill="FFFFFF"/>
        <w:spacing w:before="0" w:beforeAutospacing="0" w:after="0" w:afterAutospacing="0"/>
        <w:ind w:firstLine="567"/>
        <w:jc w:val="both"/>
        <w:rPr>
          <w:color w:val="0D0D0D" w:themeColor="text1" w:themeTint="F2"/>
          <w:sz w:val="23"/>
          <w:szCs w:val="23"/>
        </w:rPr>
      </w:pPr>
      <w:r w:rsidRPr="008177BA">
        <w:rPr>
          <w:color w:val="0D0D0D" w:themeColor="text1" w:themeTint="F2"/>
          <w:sz w:val="23"/>
          <w:szCs w:val="23"/>
        </w:rPr>
        <w:lastRenderedPageBreak/>
        <w:t>Дополнительный оплачиваемый выходной предоставляется в течение 10 календарных дней со дня подачи заявления. Отпуск без сохранения зарплаты продолжительностью до 5 календарных дней - в течение 20 календарных дней. В обоих случаях работодатель оформляет приказ (распоряжение).</w:t>
      </w:r>
    </w:p>
    <w:p w14:paraId="559BE45B" w14:textId="77777777" w:rsidR="008177BA" w:rsidRPr="008177BA" w:rsidRDefault="008177BA" w:rsidP="008177BA">
      <w:pPr>
        <w:pStyle w:val="s1"/>
        <w:shd w:val="clear" w:color="auto" w:fill="FFFFFF"/>
        <w:spacing w:before="0" w:beforeAutospacing="0" w:after="0" w:afterAutospacing="0"/>
        <w:ind w:firstLine="567"/>
        <w:jc w:val="both"/>
        <w:rPr>
          <w:color w:val="0D0D0D" w:themeColor="text1" w:themeTint="F2"/>
          <w:sz w:val="23"/>
          <w:szCs w:val="23"/>
        </w:rPr>
      </w:pPr>
      <w:r w:rsidRPr="008177BA">
        <w:rPr>
          <w:color w:val="0D0D0D" w:themeColor="text1" w:themeTint="F2"/>
          <w:sz w:val="23"/>
          <w:szCs w:val="23"/>
        </w:rPr>
        <w:t>Для работников с суммированным учетом рабочего времени отдельно установлен порядок оплаты дополнительного выходного. Его оплачивают из расчета 8 часов - по графику пятидневной рабочей недели с двумя выходными днями.</w:t>
      </w:r>
    </w:p>
    <w:p w14:paraId="4EE76298" w14:textId="77777777" w:rsidR="008177BA" w:rsidRPr="008177BA" w:rsidRDefault="008177BA" w:rsidP="008177BA">
      <w:pPr>
        <w:pStyle w:val="s1"/>
        <w:shd w:val="clear" w:color="auto" w:fill="FFFFFF"/>
        <w:spacing w:before="0" w:beforeAutospacing="0" w:after="0" w:afterAutospacing="0"/>
        <w:ind w:firstLine="567"/>
        <w:jc w:val="both"/>
        <w:rPr>
          <w:color w:val="0D0D0D" w:themeColor="text1" w:themeTint="F2"/>
          <w:sz w:val="23"/>
          <w:szCs w:val="23"/>
        </w:rPr>
      </w:pPr>
      <w:r w:rsidRPr="008177BA">
        <w:rPr>
          <w:color w:val="0D0D0D" w:themeColor="text1" w:themeTint="F2"/>
          <w:sz w:val="23"/>
          <w:szCs w:val="23"/>
        </w:rPr>
        <w:t>Работодателям заранее имеет смысл продумать порядок работы с подтверждениями соответствующих фактов: правила устанавливают сроки и процедуру, но не содержат закрытого перечня документов для таких случаев.</w:t>
      </w:r>
    </w:p>
    <w:p w14:paraId="27035394" w14:textId="77777777" w:rsidR="008177BA" w:rsidRPr="008177BA" w:rsidRDefault="008177BA" w:rsidP="008177BA">
      <w:pPr>
        <w:pStyle w:val="s1"/>
        <w:shd w:val="clear" w:color="auto" w:fill="FFFFFF"/>
        <w:spacing w:before="0" w:beforeAutospacing="0" w:after="120" w:afterAutospacing="0"/>
        <w:ind w:firstLine="567"/>
        <w:jc w:val="both"/>
        <w:rPr>
          <w:color w:val="0D0D0D" w:themeColor="text1" w:themeTint="F2"/>
          <w:sz w:val="23"/>
          <w:szCs w:val="23"/>
        </w:rPr>
      </w:pPr>
      <w:r w:rsidRPr="008177BA">
        <w:rPr>
          <w:color w:val="0D0D0D" w:themeColor="text1" w:themeTint="F2"/>
          <w:sz w:val="23"/>
          <w:szCs w:val="23"/>
        </w:rPr>
        <w:t>Постановление вступает в силу 1 сентября 2026 года и действует до 1 сентября 2032 года.</w:t>
      </w:r>
    </w:p>
    <w:p w14:paraId="3DEEFD10" w14:textId="7B1682BA" w:rsidR="00237D87" w:rsidRPr="00237D87" w:rsidRDefault="00237D87" w:rsidP="00237D87">
      <w:pPr>
        <w:pStyle w:val="s3"/>
        <w:numPr>
          <w:ilvl w:val="0"/>
          <w:numId w:val="2"/>
        </w:numPr>
        <w:shd w:val="clear" w:color="auto" w:fill="FFFFFF"/>
        <w:spacing w:before="0" w:beforeAutospacing="0" w:after="120" w:afterAutospacing="0"/>
        <w:ind w:left="567" w:hanging="567"/>
        <w:jc w:val="both"/>
        <w:rPr>
          <w:color w:val="0D0D0D" w:themeColor="text1" w:themeTint="F2"/>
          <w:sz w:val="23"/>
          <w:szCs w:val="23"/>
        </w:rPr>
      </w:pPr>
      <w:r w:rsidRPr="00237D87">
        <w:rPr>
          <w:b/>
          <w:color w:val="22272F"/>
          <w:sz w:val="23"/>
          <w:szCs w:val="23"/>
        </w:rPr>
        <w:t>Правительство</w:t>
      </w:r>
      <w:r w:rsidRPr="00237D87">
        <w:rPr>
          <w:color w:val="0D0D0D" w:themeColor="text1" w:themeTint="F2"/>
          <w:sz w:val="23"/>
          <w:szCs w:val="23"/>
        </w:rPr>
        <w:t xml:space="preserve"> </w:t>
      </w:r>
      <w:r w:rsidRPr="00237D87">
        <w:rPr>
          <w:b/>
          <w:bCs/>
          <w:color w:val="0D0D0D" w:themeColor="text1" w:themeTint="F2"/>
          <w:sz w:val="23"/>
          <w:szCs w:val="23"/>
        </w:rPr>
        <w:t>уточнило правила выполнения квоты для приема на работу инвалидов</w:t>
      </w:r>
    </w:p>
    <w:p w14:paraId="096E69B6" w14:textId="24BC79D5" w:rsidR="00237D87" w:rsidRPr="00237D87" w:rsidRDefault="00237D87" w:rsidP="00237D87">
      <w:pPr>
        <w:pStyle w:val="s3"/>
        <w:shd w:val="clear" w:color="auto" w:fill="FFFFFF"/>
        <w:spacing w:before="0" w:beforeAutospacing="0" w:after="120" w:afterAutospacing="0"/>
        <w:ind w:left="567"/>
        <w:jc w:val="both"/>
        <w:rPr>
          <w:color w:val="0D0D0D" w:themeColor="text1" w:themeTint="F2"/>
          <w:sz w:val="23"/>
          <w:szCs w:val="23"/>
        </w:rPr>
      </w:pPr>
      <w:r w:rsidRPr="00237D87">
        <w:rPr>
          <w:i/>
          <w:color w:val="22272F"/>
          <w:sz w:val="23"/>
          <w:szCs w:val="23"/>
          <w:shd w:val="clear" w:color="auto" w:fill="FFFFFF"/>
        </w:rPr>
        <w:t>Постановление</w:t>
      </w:r>
      <w:r w:rsidRPr="00237D87">
        <w:rPr>
          <w:color w:val="0D0D0D" w:themeColor="text1" w:themeTint="F2"/>
          <w:sz w:val="23"/>
          <w:szCs w:val="23"/>
        </w:rPr>
        <w:t xml:space="preserve"> </w:t>
      </w:r>
      <w:r w:rsidRPr="00237D87">
        <w:rPr>
          <w:i/>
          <w:iCs/>
          <w:color w:val="0D0D0D" w:themeColor="text1" w:themeTint="F2"/>
          <w:sz w:val="23"/>
          <w:szCs w:val="23"/>
        </w:rPr>
        <w:t xml:space="preserve">Правительства России от 21 мая 2026 г. </w:t>
      </w:r>
      <w:r w:rsidR="0027196D">
        <w:rPr>
          <w:i/>
          <w:iCs/>
          <w:color w:val="0D0D0D" w:themeColor="text1" w:themeTint="F2"/>
          <w:sz w:val="23"/>
          <w:szCs w:val="23"/>
        </w:rPr>
        <w:t>№</w:t>
      </w:r>
      <w:r w:rsidRPr="00237D87">
        <w:rPr>
          <w:i/>
          <w:iCs/>
          <w:color w:val="0D0D0D" w:themeColor="text1" w:themeTint="F2"/>
          <w:sz w:val="23"/>
          <w:szCs w:val="23"/>
        </w:rPr>
        <w:t xml:space="preserve"> 575</w:t>
      </w:r>
    </w:p>
    <w:p w14:paraId="2AEB5259" w14:textId="77777777" w:rsidR="00237D87" w:rsidRPr="00237D87" w:rsidRDefault="00237D87" w:rsidP="00237D87">
      <w:pPr>
        <w:pStyle w:val="s1"/>
        <w:shd w:val="clear" w:color="auto" w:fill="FFFFFF"/>
        <w:spacing w:before="0" w:beforeAutospacing="0" w:after="0" w:afterAutospacing="0"/>
        <w:ind w:firstLine="567"/>
        <w:jc w:val="both"/>
        <w:rPr>
          <w:color w:val="0D0D0D" w:themeColor="text1" w:themeTint="F2"/>
          <w:sz w:val="23"/>
          <w:szCs w:val="23"/>
        </w:rPr>
      </w:pPr>
      <w:r w:rsidRPr="00237D87">
        <w:rPr>
          <w:color w:val="22272F"/>
          <w:sz w:val="23"/>
          <w:szCs w:val="23"/>
        </w:rPr>
        <w:t>Правительство</w:t>
      </w:r>
      <w:r w:rsidRPr="00237D87">
        <w:rPr>
          <w:color w:val="0D0D0D" w:themeColor="text1" w:themeTint="F2"/>
          <w:sz w:val="23"/>
          <w:szCs w:val="23"/>
        </w:rPr>
        <w:t xml:space="preserve"> РФ внесло изменения в Правила выполнения работодателем квоты для приема на работу инвалидов. Поправки вступят в силу с 1 сентября 2026 года.</w:t>
      </w:r>
    </w:p>
    <w:p w14:paraId="708BD81B" w14:textId="77777777" w:rsidR="00237D87" w:rsidRPr="00237D87" w:rsidRDefault="00237D87" w:rsidP="00237D87">
      <w:pPr>
        <w:pStyle w:val="s1"/>
        <w:shd w:val="clear" w:color="auto" w:fill="FFFFFF"/>
        <w:spacing w:before="0" w:beforeAutospacing="0" w:after="0" w:afterAutospacing="0"/>
        <w:ind w:firstLine="567"/>
        <w:jc w:val="both"/>
        <w:rPr>
          <w:color w:val="0D0D0D" w:themeColor="text1" w:themeTint="F2"/>
          <w:sz w:val="23"/>
          <w:szCs w:val="23"/>
        </w:rPr>
      </w:pPr>
      <w:r w:rsidRPr="00237D87">
        <w:rPr>
          <w:color w:val="0D0D0D" w:themeColor="text1" w:themeTint="F2"/>
          <w:sz w:val="23"/>
          <w:szCs w:val="23"/>
        </w:rPr>
        <w:t>Изменения внесены в Правила, утвержденные постановлением Правительства РФ от 30.05.2024 № 709. Они касаются расчета квоты, учета трудоустройства отдельных инвалидов из числа ветеранов боевых действий и соглашений о трудоустройстве инвалидов.</w:t>
      </w:r>
    </w:p>
    <w:p w14:paraId="3A1D91ED" w14:textId="77777777" w:rsidR="00237D87" w:rsidRPr="00237D87" w:rsidRDefault="00237D87" w:rsidP="00237D87">
      <w:pPr>
        <w:pStyle w:val="s1"/>
        <w:shd w:val="clear" w:color="auto" w:fill="FFFFFF"/>
        <w:spacing w:before="0" w:beforeAutospacing="0" w:after="0" w:afterAutospacing="0"/>
        <w:ind w:firstLine="567"/>
        <w:jc w:val="both"/>
        <w:rPr>
          <w:color w:val="0D0D0D" w:themeColor="text1" w:themeTint="F2"/>
          <w:sz w:val="23"/>
          <w:szCs w:val="23"/>
        </w:rPr>
      </w:pPr>
      <w:r w:rsidRPr="00237D87">
        <w:rPr>
          <w:color w:val="0D0D0D" w:themeColor="text1" w:themeTint="F2"/>
          <w:sz w:val="23"/>
          <w:szCs w:val="23"/>
        </w:rPr>
        <w:t>Квота для приема на работу инвалидов устанавливается нормативным правовым актом субъекта РФ для работодателей, у которых численность работников превышает 35 человек. Размер квоты определяется в пределах от 2% до 4% среднесписочной численности работников. Число рабочих мест в счет квоты работодатель рассчитывает самостоятельно исходя из среднесписочной численности за предыдущий квартал.</w:t>
      </w:r>
    </w:p>
    <w:p w14:paraId="4DE2CA36" w14:textId="77777777" w:rsidR="00237D87" w:rsidRPr="00237D87" w:rsidRDefault="00237D87" w:rsidP="00237D87">
      <w:pPr>
        <w:pStyle w:val="s1"/>
        <w:shd w:val="clear" w:color="auto" w:fill="FFFFFF"/>
        <w:spacing w:before="0" w:beforeAutospacing="0" w:after="0" w:afterAutospacing="0"/>
        <w:ind w:firstLine="567"/>
        <w:jc w:val="both"/>
        <w:rPr>
          <w:color w:val="0D0D0D" w:themeColor="text1" w:themeTint="F2"/>
          <w:sz w:val="23"/>
          <w:szCs w:val="23"/>
        </w:rPr>
      </w:pPr>
      <w:r w:rsidRPr="00237D87">
        <w:rPr>
          <w:color w:val="0D0D0D" w:themeColor="text1" w:themeTint="F2"/>
          <w:sz w:val="23"/>
          <w:szCs w:val="23"/>
        </w:rPr>
        <w:t>В п. 2 Правил № 709 уточнен состав работников, которые не учитываются при расчете квоты. Сейчас в этой норме названы работники представительств и филиалов, расположенных в других субъектах РФ. С 1 сентября 2026 года в ней будут прямо указаны также работники иных обособленных структурных подразделений работодателя.</w:t>
      </w:r>
    </w:p>
    <w:p w14:paraId="5C4A834D" w14:textId="77777777" w:rsidR="00237D87" w:rsidRPr="00237D87" w:rsidRDefault="00237D87" w:rsidP="00237D87">
      <w:pPr>
        <w:pStyle w:val="s1"/>
        <w:shd w:val="clear" w:color="auto" w:fill="FFFFFF"/>
        <w:spacing w:before="0" w:beforeAutospacing="0" w:after="0" w:afterAutospacing="0"/>
        <w:ind w:firstLine="567"/>
        <w:jc w:val="both"/>
        <w:rPr>
          <w:color w:val="0D0D0D" w:themeColor="text1" w:themeTint="F2"/>
          <w:sz w:val="23"/>
          <w:szCs w:val="23"/>
        </w:rPr>
      </w:pPr>
      <w:r w:rsidRPr="00237D87">
        <w:rPr>
          <w:color w:val="0D0D0D" w:themeColor="text1" w:themeTint="F2"/>
          <w:sz w:val="23"/>
          <w:szCs w:val="23"/>
        </w:rPr>
        <w:t>Эта изменение важно для работодателей, у которых в других регионах есть не только филиалы или представительства, но и другие обособленные подразделения.</w:t>
      </w:r>
    </w:p>
    <w:p w14:paraId="48F1A3B9" w14:textId="77777777" w:rsidR="00237D87" w:rsidRPr="00237D87" w:rsidRDefault="00237D87" w:rsidP="00237D87">
      <w:pPr>
        <w:pStyle w:val="s1"/>
        <w:shd w:val="clear" w:color="auto" w:fill="FFFFFF"/>
        <w:spacing w:before="0" w:beforeAutospacing="0" w:after="0" w:afterAutospacing="0"/>
        <w:ind w:firstLine="567"/>
        <w:jc w:val="both"/>
        <w:rPr>
          <w:color w:val="0D0D0D" w:themeColor="text1" w:themeTint="F2"/>
          <w:sz w:val="23"/>
          <w:szCs w:val="23"/>
        </w:rPr>
      </w:pPr>
      <w:r w:rsidRPr="00237D87">
        <w:rPr>
          <w:color w:val="0D0D0D" w:themeColor="text1" w:themeTint="F2"/>
          <w:sz w:val="23"/>
          <w:szCs w:val="23"/>
        </w:rPr>
        <w:t>Постановление также меняет норму о случаях, когда исполнение квоты считается кратным двум рабочим местам для трудоустройства инвалидов. В новой редакции Правил это правило будет применяться при трудоустройстве инвалида из числа ветеранов боевых действий, указанных в подп. 1, 1.1, 2.2-2.6 п. 1 ст. 3 Закона о ветеранах и принимавших участие в специальной военной операции.</w:t>
      </w:r>
    </w:p>
    <w:p w14:paraId="492383B5" w14:textId="77777777" w:rsidR="00237D87" w:rsidRPr="00237D87" w:rsidRDefault="00237D87" w:rsidP="00237D87">
      <w:pPr>
        <w:pStyle w:val="s1"/>
        <w:shd w:val="clear" w:color="auto" w:fill="FFFFFF"/>
        <w:spacing w:before="0" w:beforeAutospacing="0" w:after="0" w:afterAutospacing="0"/>
        <w:ind w:firstLine="567"/>
        <w:jc w:val="both"/>
        <w:rPr>
          <w:color w:val="0D0D0D" w:themeColor="text1" w:themeTint="F2"/>
          <w:sz w:val="23"/>
          <w:szCs w:val="23"/>
        </w:rPr>
      </w:pPr>
      <w:r w:rsidRPr="00237D87">
        <w:rPr>
          <w:color w:val="0D0D0D" w:themeColor="text1" w:themeTint="F2"/>
          <w:sz w:val="23"/>
          <w:szCs w:val="23"/>
        </w:rPr>
        <w:t>Отдельная поправка касается соглашений о трудоустройстве инвалидов. Такие соглашения позволяют работодателю выполнять квоту через трудоустройство инвалидов у другой организации или индивидуального предпринимателя. С 1 сентября 2026 года в п. 8 Правил будут прямо названы не только представительства и филиалы работодателя, но и иные обособленные структурные подразделения.</w:t>
      </w:r>
    </w:p>
    <w:p w14:paraId="062963BA" w14:textId="4BE40A1C" w:rsidR="00237D87" w:rsidRPr="00237D87" w:rsidRDefault="00237D87" w:rsidP="00237D87">
      <w:pPr>
        <w:pStyle w:val="s1"/>
        <w:shd w:val="clear" w:color="auto" w:fill="FFFFFF"/>
        <w:spacing w:before="0" w:beforeAutospacing="0" w:after="120" w:afterAutospacing="0"/>
        <w:ind w:firstLine="567"/>
        <w:jc w:val="both"/>
        <w:rPr>
          <w:color w:val="0D0D0D" w:themeColor="text1" w:themeTint="F2"/>
          <w:sz w:val="23"/>
          <w:szCs w:val="23"/>
        </w:rPr>
      </w:pPr>
      <w:r w:rsidRPr="00237D87">
        <w:rPr>
          <w:color w:val="0D0D0D" w:themeColor="text1" w:themeTint="F2"/>
          <w:sz w:val="23"/>
          <w:szCs w:val="23"/>
        </w:rPr>
        <w:t>Работодателям с подразделениями в разных регионах стоит заранее проверить, как у них рассчитывается квота и какие подразделения учитываются или не учитываются при таком расчете. Если работодатель использует соглашения о трудоустройстве инвалидов, применяемый порядок также стоит сверить с новой редакцией Правил.</w:t>
      </w:r>
    </w:p>
    <w:p w14:paraId="144D0A00" w14:textId="77777777" w:rsidR="002C5B02" w:rsidRPr="002C5B02" w:rsidRDefault="002C5B02" w:rsidP="002C5B02">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2C5B02">
        <w:rPr>
          <w:b/>
          <w:bCs/>
          <w:color w:val="0D0D0D" w:themeColor="text1" w:themeTint="F2"/>
          <w:sz w:val="23"/>
          <w:szCs w:val="23"/>
        </w:rPr>
        <w:t>МВД утвердило новые формы уведомлений для иностранных работников</w:t>
      </w:r>
    </w:p>
    <w:p w14:paraId="1BA812E7" w14:textId="60DBCB10" w:rsidR="002C5B02" w:rsidRPr="002C5B02" w:rsidRDefault="002C5B02" w:rsidP="002C5B02">
      <w:pPr>
        <w:pStyle w:val="s3"/>
        <w:shd w:val="clear" w:color="auto" w:fill="FFFFFF"/>
        <w:spacing w:before="0" w:beforeAutospacing="0" w:after="120" w:afterAutospacing="0"/>
        <w:ind w:left="567"/>
        <w:jc w:val="both"/>
        <w:rPr>
          <w:color w:val="0D0D0D" w:themeColor="text1" w:themeTint="F2"/>
          <w:sz w:val="23"/>
          <w:szCs w:val="23"/>
        </w:rPr>
      </w:pPr>
      <w:r w:rsidRPr="002C5B02">
        <w:rPr>
          <w:i/>
          <w:iCs/>
          <w:color w:val="0D0D0D" w:themeColor="text1" w:themeTint="F2"/>
          <w:sz w:val="23"/>
          <w:szCs w:val="23"/>
        </w:rPr>
        <w:t>Приказ</w:t>
      </w:r>
      <w:r w:rsidRPr="002C5B02">
        <w:rPr>
          <w:color w:val="0D0D0D" w:themeColor="text1" w:themeTint="F2"/>
          <w:sz w:val="23"/>
          <w:szCs w:val="23"/>
        </w:rPr>
        <w:t xml:space="preserve"> </w:t>
      </w:r>
      <w:r w:rsidRPr="002C5B02">
        <w:rPr>
          <w:i/>
          <w:iCs/>
          <w:color w:val="0D0D0D" w:themeColor="text1" w:themeTint="F2"/>
          <w:sz w:val="23"/>
          <w:szCs w:val="23"/>
        </w:rPr>
        <w:t xml:space="preserve">МВД России от 12.05.2026 </w:t>
      </w:r>
      <w:r w:rsidR="0027196D">
        <w:rPr>
          <w:i/>
          <w:iCs/>
          <w:color w:val="0D0D0D" w:themeColor="text1" w:themeTint="F2"/>
          <w:sz w:val="23"/>
          <w:szCs w:val="23"/>
        </w:rPr>
        <w:t>№</w:t>
      </w:r>
      <w:r w:rsidRPr="002C5B02">
        <w:rPr>
          <w:i/>
          <w:iCs/>
          <w:color w:val="0D0D0D" w:themeColor="text1" w:themeTint="F2"/>
          <w:sz w:val="23"/>
          <w:szCs w:val="23"/>
        </w:rPr>
        <w:t xml:space="preserve"> 290 (зарег. в Минюсте 02.06.2026)</w:t>
      </w:r>
    </w:p>
    <w:p w14:paraId="3F8655D7" w14:textId="77777777" w:rsidR="002C5B02" w:rsidRPr="002C5B02" w:rsidRDefault="002C5B02" w:rsidP="002C5B02">
      <w:pPr>
        <w:pStyle w:val="s1"/>
        <w:shd w:val="clear" w:color="auto" w:fill="FFFFFF"/>
        <w:spacing w:before="0" w:beforeAutospacing="0" w:after="0" w:afterAutospacing="0"/>
        <w:ind w:firstLine="567"/>
        <w:jc w:val="both"/>
        <w:rPr>
          <w:color w:val="0D0D0D" w:themeColor="text1" w:themeTint="F2"/>
          <w:sz w:val="23"/>
          <w:szCs w:val="23"/>
        </w:rPr>
      </w:pPr>
      <w:r w:rsidRPr="002C5B02">
        <w:rPr>
          <w:color w:val="0D0D0D" w:themeColor="text1" w:themeTint="F2"/>
          <w:sz w:val="23"/>
          <w:szCs w:val="23"/>
        </w:rPr>
        <w:t>С 1 сентября 2026 года работодатели и заказчики работ будут применять новые формы уведомлений по иностранным гражданам.</w:t>
      </w:r>
    </w:p>
    <w:p w14:paraId="2452B3F3" w14:textId="77777777" w:rsidR="002C5B02" w:rsidRPr="002C5B02" w:rsidRDefault="002C5B02" w:rsidP="002C5B02">
      <w:pPr>
        <w:pStyle w:val="s1"/>
        <w:shd w:val="clear" w:color="auto" w:fill="FFFFFF"/>
        <w:spacing w:before="0" w:beforeAutospacing="0" w:after="0" w:afterAutospacing="0"/>
        <w:ind w:firstLine="567"/>
        <w:jc w:val="both"/>
        <w:rPr>
          <w:color w:val="0D0D0D" w:themeColor="text1" w:themeTint="F2"/>
          <w:sz w:val="23"/>
          <w:szCs w:val="23"/>
        </w:rPr>
      </w:pPr>
      <w:r w:rsidRPr="002C5B02">
        <w:rPr>
          <w:color w:val="0D0D0D" w:themeColor="text1" w:themeTint="F2"/>
          <w:sz w:val="23"/>
          <w:szCs w:val="23"/>
        </w:rPr>
        <w:t>Документ касается, в частности, уведомлений о заключении и прекращении трудового договора или договора ГПХ с иностранцем, а также сообщения об исполнении обязательств по выплате зарплаты высококвалифицированному специалисту.</w:t>
      </w:r>
    </w:p>
    <w:p w14:paraId="3AD1248E" w14:textId="683C3C93" w:rsidR="002C5B02" w:rsidRPr="002C5B02" w:rsidRDefault="002C5B02" w:rsidP="002C5B02">
      <w:pPr>
        <w:pStyle w:val="s1"/>
        <w:shd w:val="clear" w:color="auto" w:fill="FFFFFF"/>
        <w:spacing w:before="0" w:beforeAutospacing="0" w:after="120" w:afterAutospacing="0"/>
        <w:ind w:firstLine="567"/>
        <w:jc w:val="both"/>
        <w:rPr>
          <w:color w:val="0D0D0D" w:themeColor="text1" w:themeTint="F2"/>
          <w:sz w:val="23"/>
          <w:szCs w:val="23"/>
        </w:rPr>
      </w:pPr>
      <w:r w:rsidRPr="002C5B02">
        <w:rPr>
          <w:color w:val="0D0D0D" w:themeColor="text1" w:themeTint="F2"/>
          <w:sz w:val="23"/>
          <w:szCs w:val="23"/>
        </w:rPr>
        <w:t xml:space="preserve">По существу порядок не меняется радикально, но в формах появились важные технические отличия. Например, в уведомлениях нужно будет отражать срок действия договора либо указывать, что он бессрочный. В форме сообщения о выплатах высококвалифицированному специалисту </w:t>
      </w:r>
      <w:r w:rsidRPr="002C5B02">
        <w:rPr>
          <w:color w:val="0D0D0D" w:themeColor="text1" w:themeTint="F2"/>
          <w:sz w:val="23"/>
          <w:szCs w:val="23"/>
        </w:rPr>
        <w:lastRenderedPageBreak/>
        <w:t>предусмотрено поле для ИНН иностранца. Кроме того, к уведомлениям нужно будет прикладывать согласия на обработку персональных данных по рекомендуемым образцам.</w:t>
      </w:r>
    </w:p>
    <w:p w14:paraId="0C831F81" w14:textId="52E1C861" w:rsidR="000326D9" w:rsidRPr="000326D9" w:rsidRDefault="000326D9" w:rsidP="000326D9">
      <w:pPr>
        <w:pStyle w:val="s3"/>
        <w:numPr>
          <w:ilvl w:val="0"/>
          <w:numId w:val="2"/>
        </w:numPr>
        <w:shd w:val="clear" w:color="auto" w:fill="FFFFFF"/>
        <w:spacing w:before="0" w:beforeAutospacing="0" w:after="120" w:afterAutospacing="0"/>
        <w:ind w:left="567" w:hanging="567"/>
        <w:jc w:val="both"/>
        <w:rPr>
          <w:color w:val="0D0D0D" w:themeColor="text1" w:themeTint="F2"/>
          <w:sz w:val="23"/>
          <w:szCs w:val="23"/>
        </w:rPr>
      </w:pPr>
      <w:r w:rsidRPr="000326D9">
        <w:rPr>
          <w:b/>
          <w:color w:val="22272F"/>
          <w:sz w:val="23"/>
          <w:szCs w:val="23"/>
        </w:rPr>
        <w:t>Обновлена</w:t>
      </w:r>
      <w:r w:rsidRPr="000326D9">
        <w:rPr>
          <w:color w:val="0D0D0D" w:themeColor="text1" w:themeTint="F2"/>
          <w:sz w:val="23"/>
          <w:szCs w:val="23"/>
        </w:rPr>
        <w:t xml:space="preserve"> </w:t>
      </w:r>
      <w:r w:rsidRPr="000326D9">
        <w:rPr>
          <w:b/>
          <w:bCs/>
          <w:color w:val="0D0D0D" w:themeColor="text1" w:themeTint="F2"/>
          <w:sz w:val="23"/>
          <w:szCs w:val="23"/>
        </w:rPr>
        <w:t>методика организации работы подростков на каникулах</w:t>
      </w:r>
    </w:p>
    <w:p w14:paraId="2F8DCDD9" w14:textId="77C99672" w:rsidR="000326D9" w:rsidRDefault="000326D9" w:rsidP="000326D9">
      <w:pPr>
        <w:pStyle w:val="s3"/>
        <w:shd w:val="clear" w:color="auto" w:fill="FFFFFF"/>
        <w:spacing w:before="0" w:beforeAutospacing="0" w:after="120" w:afterAutospacing="0"/>
        <w:ind w:left="567"/>
        <w:jc w:val="both"/>
        <w:rPr>
          <w:color w:val="0D0D0D" w:themeColor="text1" w:themeTint="F2"/>
          <w:sz w:val="23"/>
          <w:szCs w:val="23"/>
        </w:rPr>
      </w:pPr>
      <w:r w:rsidRPr="000326D9">
        <w:rPr>
          <w:i/>
          <w:color w:val="22272F"/>
          <w:sz w:val="23"/>
          <w:szCs w:val="23"/>
          <w:shd w:val="clear" w:color="auto" w:fill="FFFFFF"/>
        </w:rPr>
        <w:t>Письмо</w:t>
      </w:r>
      <w:r w:rsidRPr="000326D9">
        <w:rPr>
          <w:color w:val="0D0D0D" w:themeColor="text1" w:themeTint="F2"/>
          <w:sz w:val="23"/>
          <w:szCs w:val="23"/>
        </w:rPr>
        <w:t xml:space="preserve"> </w:t>
      </w:r>
      <w:r w:rsidRPr="000326D9">
        <w:rPr>
          <w:i/>
          <w:iCs/>
          <w:color w:val="0D0D0D" w:themeColor="text1" w:themeTint="F2"/>
          <w:sz w:val="23"/>
          <w:szCs w:val="23"/>
        </w:rPr>
        <w:t>Министерства труда и социальной защиты Российской Федерации от 22 мая 2026 г. № 14-6/10/В-8486</w:t>
      </w:r>
      <w:r w:rsidRPr="000326D9">
        <w:rPr>
          <w:color w:val="0D0D0D" w:themeColor="text1" w:themeTint="F2"/>
          <w:sz w:val="23"/>
          <w:szCs w:val="23"/>
        </w:rPr>
        <w:t> </w:t>
      </w:r>
    </w:p>
    <w:p w14:paraId="154700F6" w14:textId="2738226F" w:rsidR="00E44B78" w:rsidRPr="000326D9" w:rsidRDefault="000326D9" w:rsidP="000326D9">
      <w:pPr>
        <w:pStyle w:val="s1"/>
        <w:shd w:val="clear" w:color="auto" w:fill="FFFFFF"/>
        <w:spacing w:before="0" w:beforeAutospacing="0" w:after="120" w:afterAutospacing="0"/>
        <w:ind w:firstLine="567"/>
        <w:jc w:val="both"/>
        <w:rPr>
          <w:color w:val="0D0D0D" w:themeColor="text1" w:themeTint="F2"/>
          <w:sz w:val="23"/>
          <w:szCs w:val="23"/>
        </w:rPr>
      </w:pPr>
      <w:r w:rsidRPr="000326D9">
        <w:rPr>
          <w:color w:val="0D0D0D" w:themeColor="text1" w:themeTint="F2"/>
          <w:sz w:val="23"/>
          <w:szCs w:val="23"/>
        </w:rPr>
        <w:t xml:space="preserve">Для </w:t>
      </w:r>
      <w:r w:rsidRPr="000326D9">
        <w:rPr>
          <w:color w:val="22272F"/>
          <w:sz w:val="23"/>
          <w:szCs w:val="23"/>
        </w:rPr>
        <w:t>региональных</w:t>
      </w:r>
      <w:r w:rsidRPr="000326D9">
        <w:rPr>
          <w:color w:val="0D0D0D" w:themeColor="text1" w:themeTint="F2"/>
          <w:sz w:val="23"/>
          <w:szCs w:val="23"/>
        </w:rPr>
        <w:t xml:space="preserve"> органов и работодателей актуализированы рекомендации по организации трудовой деятельности граждан в возрасте от 14 до 18 лет в свободное от учебы время. Указаны работы, рекомендуемые для несовершеннолетних, примерные должностные инструкции, правовые основания заключения трудового договора, ограничения по привлечению к труду во вредных и опасных условиях, особенности установления рабочего времени, порядок оплаты труда и введения в трудовую деятельность.</w:t>
      </w:r>
    </w:p>
    <w:p w14:paraId="54EEEDD2" w14:textId="77777777" w:rsidR="0061017C" w:rsidRPr="0061017C" w:rsidRDefault="0061017C" w:rsidP="0061017C">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61017C">
        <w:rPr>
          <w:b/>
          <w:color w:val="22272F"/>
          <w:sz w:val="23"/>
          <w:szCs w:val="23"/>
        </w:rPr>
        <w:t>Обучение</w:t>
      </w:r>
      <w:r w:rsidRPr="0061017C">
        <w:rPr>
          <w:b/>
          <w:bCs/>
          <w:color w:val="0D0D0D" w:themeColor="text1" w:themeTint="F2"/>
          <w:sz w:val="23"/>
          <w:szCs w:val="23"/>
        </w:rPr>
        <w:t xml:space="preserve"> по охране труда - рабочее время</w:t>
      </w:r>
    </w:p>
    <w:p w14:paraId="4D4964DC" w14:textId="36FCDF26" w:rsidR="0061017C" w:rsidRDefault="0061017C" w:rsidP="0061017C">
      <w:pPr>
        <w:pStyle w:val="s3"/>
        <w:shd w:val="clear" w:color="auto" w:fill="FFFFFF"/>
        <w:spacing w:before="0" w:beforeAutospacing="0" w:after="120" w:afterAutospacing="0"/>
        <w:ind w:left="567"/>
        <w:jc w:val="both"/>
        <w:rPr>
          <w:color w:val="0D0D0D" w:themeColor="text1" w:themeTint="F2"/>
          <w:sz w:val="23"/>
          <w:szCs w:val="23"/>
        </w:rPr>
      </w:pPr>
      <w:r w:rsidRPr="0061017C">
        <w:rPr>
          <w:i/>
          <w:color w:val="22272F"/>
          <w:sz w:val="23"/>
          <w:szCs w:val="23"/>
          <w:shd w:val="clear" w:color="auto" w:fill="FFFFFF"/>
        </w:rPr>
        <w:t>Письмо</w:t>
      </w:r>
      <w:r w:rsidRPr="0061017C">
        <w:rPr>
          <w:color w:val="0D0D0D" w:themeColor="text1" w:themeTint="F2"/>
          <w:sz w:val="23"/>
          <w:szCs w:val="23"/>
        </w:rPr>
        <w:t xml:space="preserve"> </w:t>
      </w:r>
      <w:r w:rsidRPr="0061017C">
        <w:rPr>
          <w:i/>
          <w:iCs/>
          <w:color w:val="0D0D0D" w:themeColor="text1" w:themeTint="F2"/>
          <w:sz w:val="23"/>
          <w:szCs w:val="23"/>
        </w:rPr>
        <w:t>Министерства труда и социальной защиты Российской Федерации от 6 мая 2026 г. № 14-6/В-537</w:t>
      </w:r>
    </w:p>
    <w:p w14:paraId="786F658F" w14:textId="6ADD77CA" w:rsidR="0061017C" w:rsidRPr="0061017C" w:rsidRDefault="0061017C" w:rsidP="0061017C">
      <w:pPr>
        <w:pStyle w:val="s1"/>
        <w:shd w:val="clear" w:color="auto" w:fill="FFFFFF"/>
        <w:spacing w:before="0" w:beforeAutospacing="0" w:after="0" w:afterAutospacing="0"/>
        <w:ind w:firstLine="567"/>
        <w:jc w:val="both"/>
        <w:rPr>
          <w:color w:val="0D0D0D" w:themeColor="text1" w:themeTint="F2"/>
          <w:sz w:val="23"/>
          <w:szCs w:val="23"/>
        </w:rPr>
      </w:pPr>
      <w:r w:rsidRPr="0061017C">
        <w:rPr>
          <w:color w:val="0D0D0D" w:themeColor="text1" w:themeTint="F2"/>
          <w:sz w:val="23"/>
          <w:szCs w:val="23"/>
        </w:rPr>
        <w:t>Прохождение работником обучения по охране труда и проверки знания требований охраны труда является его обязанностью и неотъемлемой частью рабочего времени. На время прохождения обучения по охране труда за работником сохраняются место работы (должность) и средний заработок. Время прохождения работником обучения по охране труда и проверки знания требований охраны труда может включаться в рабочее время.</w:t>
      </w:r>
    </w:p>
    <w:p w14:paraId="4435A8C4" w14:textId="39E778D0" w:rsidR="00CB36C9" w:rsidRDefault="0061017C" w:rsidP="00CA795A">
      <w:pPr>
        <w:pStyle w:val="s1"/>
        <w:shd w:val="clear" w:color="auto" w:fill="FFFFFF"/>
        <w:spacing w:before="0" w:beforeAutospacing="0" w:after="120" w:afterAutospacing="0"/>
        <w:ind w:firstLine="567"/>
        <w:jc w:val="both"/>
        <w:rPr>
          <w:color w:val="0D0D0D" w:themeColor="text1" w:themeTint="F2"/>
          <w:sz w:val="23"/>
          <w:szCs w:val="23"/>
        </w:rPr>
      </w:pPr>
      <w:r w:rsidRPr="0061017C">
        <w:rPr>
          <w:color w:val="0D0D0D" w:themeColor="text1" w:themeTint="F2"/>
          <w:sz w:val="23"/>
          <w:szCs w:val="23"/>
        </w:rPr>
        <w:t>Для учета труда и его оплаты работодателю нужно самостоятельно утвердить формы первичных учетных документов для документального отображения соответствующих требованиям трудового законодательства фактов хозяйственной деятельности. Бюджетные учреждения должны использовать форму табеля учета рабочего времени.</w:t>
      </w:r>
    </w:p>
    <w:p w14:paraId="63CFD78B" w14:textId="77777777" w:rsidR="00432F01" w:rsidRPr="00432F01" w:rsidRDefault="00432F01" w:rsidP="00432F01">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432F01">
        <w:rPr>
          <w:b/>
          <w:bCs/>
          <w:color w:val="0D0D0D" w:themeColor="text1" w:themeTint="F2"/>
          <w:sz w:val="23"/>
          <w:szCs w:val="23"/>
        </w:rPr>
        <w:t>Работника</w:t>
      </w:r>
      <w:r w:rsidRPr="00432F01">
        <w:rPr>
          <w:i/>
          <w:iCs/>
          <w:color w:val="0D0D0D" w:themeColor="text1" w:themeTint="F2"/>
          <w:sz w:val="23"/>
          <w:szCs w:val="23"/>
        </w:rPr>
        <w:t xml:space="preserve"> </w:t>
      </w:r>
      <w:r w:rsidRPr="00432F01">
        <w:rPr>
          <w:b/>
          <w:bCs/>
          <w:color w:val="0D0D0D" w:themeColor="text1" w:themeTint="F2"/>
          <w:sz w:val="23"/>
          <w:szCs w:val="23"/>
        </w:rPr>
        <w:t>нужно уведомлять об отпуске за 14 суток до его начала</w:t>
      </w:r>
    </w:p>
    <w:p w14:paraId="4D896DBB" w14:textId="0639636D" w:rsidR="00432F01" w:rsidRDefault="00432F01" w:rsidP="00432F01">
      <w:pPr>
        <w:pStyle w:val="s3"/>
        <w:shd w:val="clear" w:color="auto" w:fill="FFFFFF"/>
        <w:spacing w:before="0" w:beforeAutospacing="0" w:after="120" w:afterAutospacing="0"/>
        <w:ind w:left="567"/>
        <w:jc w:val="both"/>
        <w:rPr>
          <w:i/>
          <w:iCs/>
          <w:color w:val="0D0D0D" w:themeColor="text1" w:themeTint="F2"/>
          <w:sz w:val="23"/>
          <w:szCs w:val="23"/>
        </w:rPr>
      </w:pPr>
      <w:r w:rsidRPr="00432F01">
        <w:rPr>
          <w:i/>
          <w:iCs/>
          <w:color w:val="0D0D0D" w:themeColor="text1" w:themeTint="F2"/>
          <w:sz w:val="23"/>
          <w:szCs w:val="23"/>
        </w:rPr>
        <w:t>Письмо Федеральной службы по труду и занятости от 21 мая 2026 г. № ТЗ/3416-6-1</w:t>
      </w:r>
    </w:p>
    <w:p w14:paraId="22807BE9" w14:textId="7C6BC59F" w:rsidR="00432F01" w:rsidRPr="00432F01" w:rsidRDefault="00432F01" w:rsidP="00432F01">
      <w:pPr>
        <w:pStyle w:val="s1"/>
        <w:shd w:val="clear" w:color="auto" w:fill="FFFFFF"/>
        <w:spacing w:before="0" w:beforeAutospacing="0" w:after="120" w:afterAutospacing="0"/>
        <w:ind w:firstLine="567"/>
        <w:jc w:val="both"/>
        <w:rPr>
          <w:color w:val="0D0D0D" w:themeColor="text1" w:themeTint="F2"/>
          <w:sz w:val="23"/>
          <w:szCs w:val="23"/>
        </w:rPr>
      </w:pPr>
      <w:r w:rsidRPr="00432F01">
        <w:rPr>
          <w:color w:val="0D0D0D" w:themeColor="text1" w:themeTint="F2"/>
          <w:sz w:val="23"/>
          <w:szCs w:val="23"/>
        </w:rPr>
        <w:t>Очередность предоставления оплачиваемых отпусков определяется ежегодно в соответствии с графиком, утверждаемым работодателем с учетом мнения первичной профсоюзной организации не позднее 2 недель до наступления календарного года. График обязателен как для работодателя, так и для работника. Об отпуске работник должен быть извещен под подпись не позднее 2 недель до его начала. Если ему своевременно не была произведена оплата за время отпуска или он был предупрежден об отпуске позднее 2 недель до его начала, работодатель по письменному заявлению должен перенести отпуск на другой срок, согласованный с работником.</w:t>
      </w:r>
    </w:p>
    <w:p w14:paraId="36B591BD" w14:textId="77777777" w:rsidR="00432F01" w:rsidRPr="00432F01" w:rsidRDefault="00432F01" w:rsidP="00432F01">
      <w:pPr>
        <w:pStyle w:val="s3"/>
        <w:numPr>
          <w:ilvl w:val="0"/>
          <w:numId w:val="2"/>
        </w:numPr>
        <w:shd w:val="clear" w:color="auto" w:fill="FFFFFF"/>
        <w:spacing w:before="0" w:beforeAutospacing="0" w:after="120" w:afterAutospacing="0"/>
        <w:ind w:left="567" w:hanging="567"/>
        <w:jc w:val="both"/>
        <w:rPr>
          <w:i/>
          <w:iCs/>
          <w:color w:val="0D0D0D" w:themeColor="text1" w:themeTint="F2"/>
          <w:sz w:val="23"/>
          <w:szCs w:val="23"/>
        </w:rPr>
      </w:pPr>
      <w:r w:rsidRPr="00432F01">
        <w:rPr>
          <w:b/>
          <w:bCs/>
          <w:color w:val="0D0D0D" w:themeColor="text1" w:themeTint="F2"/>
          <w:sz w:val="23"/>
          <w:szCs w:val="23"/>
        </w:rPr>
        <w:t>Минтруд: временный перевод на месяц без согласия работника можно повторить, если основания сохраняются</w:t>
      </w:r>
    </w:p>
    <w:p w14:paraId="44931014" w14:textId="23337505" w:rsidR="00432F01" w:rsidRDefault="00432F01" w:rsidP="00432F01">
      <w:pPr>
        <w:pStyle w:val="s3"/>
        <w:shd w:val="clear" w:color="auto" w:fill="FFFFFF"/>
        <w:spacing w:before="0" w:beforeAutospacing="0" w:after="120" w:afterAutospacing="0"/>
        <w:ind w:left="567"/>
        <w:jc w:val="both"/>
        <w:rPr>
          <w:color w:val="0D0D0D" w:themeColor="text1" w:themeTint="F2"/>
          <w:sz w:val="23"/>
          <w:szCs w:val="23"/>
        </w:rPr>
      </w:pPr>
      <w:r w:rsidRPr="00432F01">
        <w:rPr>
          <w:i/>
          <w:iCs/>
          <w:color w:val="0D0D0D" w:themeColor="text1" w:themeTint="F2"/>
          <w:sz w:val="23"/>
          <w:szCs w:val="23"/>
        </w:rPr>
        <w:t>Письмо</w:t>
      </w:r>
      <w:r w:rsidRPr="00432F01">
        <w:rPr>
          <w:color w:val="0D0D0D" w:themeColor="text1" w:themeTint="F2"/>
          <w:sz w:val="23"/>
          <w:szCs w:val="23"/>
        </w:rPr>
        <w:t xml:space="preserve"> </w:t>
      </w:r>
      <w:r w:rsidRPr="00432F01">
        <w:rPr>
          <w:i/>
          <w:iCs/>
          <w:color w:val="0D0D0D" w:themeColor="text1" w:themeTint="F2"/>
          <w:sz w:val="23"/>
          <w:szCs w:val="23"/>
        </w:rPr>
        <w:t>Министерства труда и социальной защиты Российской Федерации от 15 мая 2026 г. № 14-6/ООГ-2038</w:t>
      </w:r>
    </w:p>
    <w:p w14:paraId="4253368A" w14:textId="0746DCD8" w:rsidR="00432F01" w:rsidRPr="00432F01" w:rsidRDefault="00432F01" w:rsidP="00432F01">
      <w:pPr>
        <w:pStyle w:val="s1"/>
        <w:shd w:val="clear" w:color="auto" w:fill="FFFFFF"/>
        <w:spacing w:before="0" w:beforeAutospacing="0" w:after="0" w:afterAutospacing="0"/>
        <w:ind w:firstLine="567"/>
        <w:jc w:val="both"/>
        <w:rPr>
          <w:color w:val="0D0D0D" w:themeColor="text1" w:themeTint="F2"/>
          <w:sz w:val="23"/>
          <w:szCs w:val="23"/>
        </w:rPr>
      </w:pPr>
      <w:r w:rsidRPr="00432F01">
        <w:rPr>
          <w:color w:val="0D0D0D" w:themeColor="text1" w:themeTint="F2"/>
          <w:sz w:val="23"/>
          <w:szCs w:val="23"/>
        </w:rPr>
        <w:t>ТК РФ позволяет временно перевести работника на не обусловленную трудовым договором работу у того же работодателя на срок до одного месяца при чрезвычайных обстоятельствах или в ситуациях, прямо связанных с ними.</w:t>
      </w:r>
    </w:p>
    <w:p w14:paraId="3AE8A6C9" w14:textId="77777777" w:rsidR="00432F01" w:rsidRPr="00432F01" w:rsidRDefault="00432F01" w:rsidP="00432F01">
      <w:pPr>
        <w:pStyle w:val="s1"/>
        <w:shd w:val="clear" w:color="auto" w:fill="FFFFFF"/>
        <w:spacing w:before="0" w:beforeAutospacing="0" w:after="0" w:afterAutospacing="0"/>
        <w:ind w:firstLine="567"/>
        <w:jc w:val="both"/>
        <w:rPr>
          <w:color w:val="0D0D0D" w:themeColor="text1" w:themeTint="F2"/>
          <w:sz w:val="23"/>
          <w:szCs w:val="23"/>
        </w:rPr>
      </w:pPr>
      <w:r w:rsidRPr="00432F01">
        <w:rPr>
          <w:color w:val="0D0D0D" w:themeColor="text1" w:themeTint="F2"/>
          <w:sz w:val="23"/>
          <w:szCs w:val="23"/>
        </w:rPr>
        <w:t>В рассматриваемом случае после окончания временного перевода сохраняются обстоятельства, ставшие основанием для него. Как пояснил Минтруд, ТК РФ не ограничивает количество временных переводов без согласия работника в таких ситуациях. Работодатель вправе оформить новый временный перевод сразу после окончания предыдущего.</w:t>
      </w:r>
    </w:p>
    <w:p w14:paraId="39A3E2A5" w14:textId="77777777" w:rsidR="00432F01" w:rsidRPr="00432F01" w:rsidRDefault="00432F01" w:rsidP="00432F01">
      <w:pPr>
        <w:pStyle w:val="s1"/>
        <w:shd w:val="clear" w:color="auto" w:fill="FFFFFF"/>
        <w:spacing w:before="0" w:beforeAutospacing="0" w:after="0" w:afterAutospacing="0"/>
        <w:ind w:firstLine="567"/>
        <w:jc w:val="both"/>
        <w:rPr>
          <w:color w:val="0D0D0D" w:themeColor="text1" w:themeTint="F2"/>
          <w:sz w:val="23"/>
          <w:szCs w:val="23"/>
        </w:rPr>
      </w:pPr>
      <w:r w:rsidRPr="00432F01">
        <w:rPr>
          <w:color w:val="0D0D0D" w:themeColor="text1" w:themeTint="F2"/>
          <w:sz w:val="23"/>
          <w:szCs w:val="23"/>
        </w:rPr>
        <w:t>Временный перевод без согласия работника может быть произведен при продолжении работы в той же местности и без изменения условий трудового договора, согласованных сторонами.</w:t>
      </w:r>
    </w:p>
    <w:p w14:paraId="5C6290EB" w14:textId="66C83EBE" w:rsidR="00432F01" w:rsidRPr="00432F01" w:rsidRDefault="00432F01" w:rsidP="00432F01">
      <w:pPr>
        <w:pStyle w:val="s1"/>
        <w:shd w:val="clear" w:color="auto" w:fill="FFFFFF"/>
        <w:spacing w:before="0" w:beforeAutospacing="0" w:after="120" w:afterAutospacing="0"/>
        <w:ind w:firstLine="567"/>
        <w:jc w:val="both"/>
        <w:rPr>
          <w:color w:val="0D0D0D" w:themeColor="text1" w:themeTint="F2"/>
          <w:sz w:val="23"/>
          <w:szCs w:val="23"/>
        </w:rPr>
      </w:pPr>
      <w:r w:rsidRPr="00432F01">
        <w:rPr>
          <w:color w:val="0D0D0D" w:themeColor="text1" w:themeTint="F2"/>
          <w:sz w:val="23"/>
          <w:szCs w:val="23"/>
        </w:rPr>
        <w:t>При переводе, который производится без согласия работника, дополнительное соглашение к трудовому договору можно не заключать.</w:t>
      </w:r>
    </w:p>
    <w:p w14:paraId="4F2DC84E" w14:textId="77777777" w:rsidR="00B454FC" w:rsidRPr="00B454FC" w:rsidRDefault="00B454FC" w:rsidP="00B454FC">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B454FC">
        <w:rPr>
          <w:b/>
          <w:bCs/>
          <w:color w:val="0D0D0D" w:themeColor="text1" w:themeTint="F2"/>
          <w:sz w:val="23"/>
          <w:szCs w:val="23"/>
        </w:rPr>
        <w:t>Разъяснен</w:t>
      </w:r>
      <w:r w:rsidRPr="00B454FC">
        <w:rPr>
          <w:i/>
          <w:iCs/>
          <w:color w:val="0D0D0D" w:themeColor="text1" w:themeTint="F2"/>
          <w:sz w:val="23"/>
          <w:szCs w:val="23"/>
        </w:rPr>
        <w:t xml:space="preserve"> </w:t>
      </w:r>
      <w:r w:rsidRPr="00B454FC">
        <w:rPr>
          <w:b/>
          <w:bCs/>
          <w:color w:val="0D0D0D" w:themeColor="text1" w:themeTint="F2"/>
          <w:sz w:val="23"/>
          <w:szCs w:val="23"/>
        </w:rPr>
        <w:t>порядок прохождения медосмотра при переводе работника</w:t>
      </w:r>
    </w:p>
    <w:p w14:paraId="5D27F45B" w14:textId="1CBAE159" w:rsidR="00B454FC" w:rsidRDefault="00B454FC" w:rsidP="00B454FC">
      <w:pPr>
        <w:pStyle w:val="s3"/>
        <w:shd w:val="clear" w:color="auto" w:fill="FFFFFF"/>
        <w:spacing w:before="0" w:beforeAutospacing="0" w:after="120" w:afterAutospacing="0"/>
        <w:ind w:left="567"/>
        <w:jc w:val="both"/>
        <w:rPr>
          <w:i/>
          <w:iCs/>
          <w:color w:val="0D0D0D" w:themeColor="text1" w:themeTint="F2"/>
          <w:sz w:val="23"/>
          <w:szCs w:val="23"/>
        </w:rPr>
      </w:pPr>
      <w:r w:rsidRPr="00B454FC">
        <w:rPr>
          <w:i/>
          <w:iCs/>
          <w:color w:val="0D0D0D" w:themeColor="text1" w:themeTint="F2"/>
          <w:sz w:val="23"/>
          <w:szCs w:val="23"/>
        </w:rPr>
        <w:lastRenderedPageBreak/>
        <w:t>Письмо Министерства труда и социальной защиты Российской Федерации от 15 мая 2026 г. № 15-2/ООГ-830</w:t>
      </w:r>
    </w:p>
    <w:p w14:paraId="4AAB90A3" w14:textId="24D6BD46" w:rsidR="00B454FC" w:rsidRPr="00B454FC" w:rsidRDefault="00B454FC" w:rsidP="00B454FC">
      <w:pPr>
        <w:pStyle w:val="s1"/>
        <w:shd w:val="clear" w:color="auto" w:fill="FFFFFF"/>
        <w:spacing w:before="0" w:beforeAutospacing="0" w:after="0" w:afterAutospacing="0"/>
        <w:ind w:firstLine="567"/>
        <w:jc w:val="both"/>
        <w:rPr>
          <w:color w:val="0D0D0D" w:themeColor="text1" w:themeTint="F2"/>
          <w:sz w:val="23"/>
          <w:szCs w:val="23"/>
        </w:rPr>
      </w:pPr>
      <w:r w:rsidRPr="00B454FC">
        <w:rPr>
          <w:color w:val="0D0D0D" w:themeColor="text1" w:themeTint="F2"/>
          <w:sz w:val="23"/>
          <w:szCs w:val="23"/>
        </w:rPr>
        <w:t>При переводе работника из одного структурного подразделения в другое без расторжения трудового договора, если перечни вредных и опасных производственных факторов, воздействующих на работника, и выполняемые им работы не изменились, срок очередного периодического осмотра не наступил, проходить дополнительный периодический осмотр не нужно.</w:t>
      </w:r>
    </w:p>
    <w:p w14:paraId="12FC88C8" w14:textId="37EE9F5D" w:rsidR="00B454FC" w:rsidRPr="00B454FC" w:rsidRDefault="00B454FC" w:rsidP="00B454FC">
      <w:pPr>
        <w:pStyle w:val="s1"/>
        <w:shd w:val="clear" w:color="auto" w:fill="FFFFFF"/>
        <w:spacing w:before="0" w:beforeAutospacing="0" w:after="120" w:afterAutospacing="0"/>
        <w:ind w:firstLine="567"/>
        <w:jc w:val="both"/>
        <w:rPr>
          <w:color w:val="0D0D0D" w:themeColor="text1" w:themeTint="F2"/>
          <w:sz w:val="23"/>
          <w:szCs w:val="23"/>
        </w:rPr>
      </w:pPr>
      <w:r w:rsidRPr="00B454FC">
        <w:rPr>
          <w:color w:val="0D0D0D" w:themeColor="text1" w:themeTint="F2"/>
          <w:sz w:val="23"/>
          <w:szCs w:val="23"/>
        </w:rPr>
        <w:t>При переводе на работу по другой профессии, на которой работник подвергается воздействию других вредных и опасных факторов производственной среды и трудового процесса, по которым нет заключения, что эта работа ему не противопоказана, он должен проходить предварительные и периодические осмотры с учетом всех факторов воздействия.</w:t>
      </w:r>
    </w:p>
    <w:p w14:paraId="0A848B00" w14:textId="5AD75C4B" w:rsidR="00910E53" w:rsidRPr="00D15B77" w:rsidRDefault="00910E53" w:rsidP="00910E53">
      <w:pPr>
        <w:pStyle w:val="s3"/>
        <w:numPr>
          <w:ilvl w:val="0"/>
          <w:numId w:val="2"/>
        </w:numPr>
        <w:shd w:val="clear" w:color="auto" w:fill="FFFFFF"/>
        <w:spacing w:before="0" w:beforeAutospacing="0" w:after="120" w:afterAutospacing="0"/>
        <w:ind w:left="567" w:hanging="567"/>
        <w:jc w:val="both"/>
        <w:rPr>
          <w:i/>
          <w:iCs/>
          <w:color w:val="0D0D0D" w:themeColor="text1" w:themeTint="F2"/>
          <w:sz w:val="23"/>
          <w:szCs w:val="23"/>
        </w:rPr>
      </w:pPr>
      <w:r w:rsidRPr="00D15B77">
        <w:rPr>
          <w:b/>
          <w:color w:val="22272F"/>
          <w:sz w:val="23"/>
          <w:szCs w:val="23"/>
        </w:rPr>
        <w:t>Разъяснен</w:t>
      </w:r>
      <w:r w:rsidRPr="00D15B77">
        <w:rPr>
          <w:i/>
          <w:iCs/>
          <w:color w:val="0D0D0D" w:themeColor="text1" w:themeTint="F2"/>
          <w:sz w:val="23"/>
          <w:szCs w:val="23"/>
        </w:rPr>
        <w:t xml:space="preserve"> </w:t>
      </w:r>
      <w:r w:rsidRPr="00D15B77">
        <w:rPr>
          <w:b/>
          <w:bCs/>
          <w:color w:val="0D0D0D" w:themeColor="text1" w:themeTint="F2"/>
          <w:sz w:val="23"/>
          <w:szCs w:val="23"/>
        </w:rPr>
        <w:t>порядок ознакомления работников с результатами спецоценки условий труда</w:t>
      </w:r>
    </w:p>
    <w:p w14:paraId="19D54583" w14:textId="77777777" w:rsidR="00910E53" w:rsidRPr="00D15B77" w:rsidRDefault="00910E53" w:rsidP="00910E53">
      <w:pPr>
        <w:pStyle w:val="s3"/>
        <w:shd w:val="clear" w:color="auto" w:fill="FFFFFF"/>
        <w:spacing w:before="0" w:beforeAutospacing="0" w:after="120" w:afterAutospacing="0"/>
        <w:ind w:left="567"/>
        <w:jc w:val="both"/>
        <w:rPr>
          <w:i/>
          <w:iCs/>
          <w:color w:val="0D0D0D" w:themeColor="text1" w:themeTint="F2"/>
          <w:sz w:val="23"/>
          <w:szCs w:val="23"/>
        </w:rPr>
      </w:pPr>
      <w:r w:rsidRPr="00D15B77">
        <w:rPr>
          <w:i/>
          <w:iCs/>
          <w:color w:val="0D0D0D" w:themeColor="text1" w:themeTint="F2"/>
          <w:sz w:val="23"/>
          <w:szCs w:val="23"/>
        </w:rPr>
        <w:t>Письмо Министерства труда и социальной защиты Российской Федерации от 8 мая 2026 г. № 15-4/ООГ-782</w:t>
      </w:r>
    </w:p>
    <w:p w14:paraId="25D86325" w14:textId="77777777" w:rsidR="00910E53" w:rsidRPr="00D15B77" w:rsidRDefault="00910E53" w:rsidP="00910E53">
      <w:pPr>
        <w:pStyle w:val="s1"/>
        <w:shd w:val="clear" w:color="auto" w:fill="FFFFFF"/>
        <w:spacing w:before="0" w:beforeAutospacing="0" w:after="0" w:afterAutospacing="0"/>
        <w:ind w:firstLine="567"/>
        <w:jc w:val="both"/>
        <w:rPr>
          <w:color w:val="0D0D0D" w:themeColor="text1" w:themeTint="F2"/>
          <w:sz w:val="23"/>
          <w:szCs w:val="23"/>
        </w:rPr>
      </w:pPr>
      <w:r w:rsidRPr="00D15B77">
        <w:rPr>
          <w:color w:val="0D0D0D" w:themeColor="text1" w:themeTint="F2"/>
          <w:sz w:val="23"/>
          <w:szCs w:val="23"/>
        </w:rPr>
        <w:t xml:space="preserve">С 1 сентября </w:t>
      </w:r>
      <w:r w:rsidRPr="00D15B77">
        <w:rPr>
          <w:color w:val="22272F"/>
          <w:sz w:val="23"/>
          <w:szCs w:val="23"/>
        </w:rPr>
        <w:t>2023</w:t>
      </w:r>
      <w:r w:rsidRPr="00D15B77">
        <w:rPr>
          <w:color w:val="0D0D0D" w:themeColor="text1" w:themeTint="F2"/>
          <w:sz w:val="23"/>
          <w:szCs w:val="23"/>
        </w:rPr>
        <w:t xml:space="preserve"> г. отчет о проведении спецоценки условий труда может быть составлен как на бумажном носителе, так и в форме электронного документа. Работодатель организует ознакомление работников с результатами проведения спецоценки условий труда на их рабочих местах под роспись не позднее 30 дней после утверждения отчета о проведении спецоценки условий труда. В этот срок не включаются периоды временной нетрудоспособности, нахождения в отпуске и командировке, междувахтового отдыха. Применение электронных подписей, а также содержание трудового договора при ознакомлении работников с результатами спецоценки условий труда законодательством о спецоценке условий труда не регулируется.</w:t>
      </w:r>
    </w:p>
    <w:p w14:paraId="796050E3" w14:textId="77777777" w:rsidR="00910E53" w:rsidRPr="00D15B77" w:rsidRDefault="00910E53" w:rsidP="00910E53">
      <w:pPr>
        <w:pStyle w:val="s1"/>
        <w:shd w:val="clear" w:color="auto" w:fill="FFFFFF"/>
        <w:spacing w:before="0" w:beforeAutospacing="0" w:after="0" w:afterAutospacing="0"/>
        <w:ind w:firstLine="567"/>
        <w:jc w:val="both"/>
        <w:rPr>
          <w:color w:val="0D0D0D" w:themeColor="text1" w:themeTint="F2"/>
          <w:sz w:val="23"/>
          <w:szCs w:val="23"/>
        </w:rPr>
      </w:pPr>
      <w:r w:rsidRPr="00D15B77">
        <w:rPr>
          <w:color w:val="0D0D0D" w:themeColor="text1" w:themeTint="F2"/>
          <w:sz w:val="23"/>
          <w:szCs w:val="23"/>
        </w:rPr>
        <w:t>Карта спецоценки условий труда подписывается председателем и членами комиссии по проведению спецоценки условий труда, экспертом (экспертами) организации, а также работниками, занятыми на данном рабочем месте, на дату ее составления. Если в отношении рабочего места спецоценка условий труда была проведена и оформлена карта, подпись вновь принятого сотрудника, в том числе переведенного из другого подразделения, в этой карте не предусмотрена.</w:t>
      </w:r>
    </w:p>
    <w:p w14:paraId="7F0C1B7B" w14:textId="77777777" w:rsidR="00910E53" w:rsidRPr="00D15B77" w:rsidRDefault="00910E53" w:rsidP="00910E53">
      <w:pPr>
        <w:pStyle w:val="s1"/>
        <w:shd w:val="clear" w:color="auto" w:fill="FFFFFF"/>
        <w:spacing w:before="0" w:beforeAutospacing="0" w:after="120" w:afterAutospacing="0"/>
        <w:ind w:firstLine="567"/>
        <w:jc w:val="both"/>
        <w:rPr>
          <w:color w:val="0D0D0D" w:themeColor="text1" w:themeTint="F2"/>
          <w:sz w:val="23"/>
          <w:szCs w:val="23"/>
        </w:rPr>
      </w:pPr>
      <w:r w:rsidRPr="00D15B77">
        <w:rPr>
          <w:color w:val="0D0D0D" w:themeColor="text1" w:themeTint="F2"/>
          <w:sz w:val="23"/>
          <w:szCs w:val="23"/>
        </w:rPr>
        <w:t>Если спецоценка условий труда проведена в отношении рабочего места, на которое принимается работник, в том числе переведенный из другого подразделения, его ознакомление с условиями труда должно быть осуществлено в соответствии с локальным нормативным актом, содержащим соответствующую норму трудового права. Электронные подписи можно применять при ознакомлении работников с результатами спецоценки условий труда.</w:t>
      </w:r>
    </w:p>
    <w:p w14:paraId="28F861DA" w14:textId="77777777" w:rsidR="009A46C0" w:rsidRPr="009A46C0" w:rsidRDefault="009A46C0" w:rsidP="009A46C0">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9A46C0">
        <w:rPr>
          <w:b/>
          <w:color w:val="22272F"/>
          <w:sz w:val="23"/>
          <w:szCs w:val="23"/>
        </w:rPr>
        <w:t>Разъяснен</w:t>
      </w:r>
      <w:r w:rsidRPr="009A46C0">
        <w:rPr>
          <w:b/>
          <w:bCs/>
          <w:color w:val="0D0D0D" w:themeColor="text1" w:themeTint="F2"/>
          <w:sz w:val="23"/>
          <w:szCs w:val="23"/>
        </w:rPr>
        <w:t xml:space="preserve"> порядок проверки знаний методов работ на высоте</w:t>
      </w:r>
    </w:p>
    <w:p w14:paraId="5BCEB0E0" w14:textId="7B82E984" w:rsidR="009A46C0" w:rsidRPr="009A46C0" w:rsidRDefault="009A46C0" w:rsidP="009A46C0">
      <w:pPr>
        <w:pStyle w:val="s3"/>
        <w:shd w:val="clear" w:color="auto" w:fill="FFFFFF"/>
        <w:spacing w:before="0" w:beforeAutospacing="0" w:after="120" w:afterAutospacing="0"/>
        <w:ind w:left="567"/>
        <w:jc w:val="both"/>
        <w:rPr>
          <w:color w:val="0D0D0D" w:themeColor="text1" w:themeTint="F2"/>
          <w:sz w:val="23"/>
          <w:szCs w:val="23"/>
        </w:rPr>
      </w:pPr>
      <w:r w:rsidRPr="009A46C0">
        <w:rPr>
          <w:i/>
          <w:iCs/>
          <w:color w:val="0D0D0D" w:themeColor="text1" w:themeTint="F2"/>
          <w:sz w:val="23"/>
          <w:szCs w:val="23"/>
        </w:rPr>
        <w:t>Письмо</w:t>
      </w:r>
      <w:r w:rsidRPr="009A46C0">
        <w:rPr>
          <w:color w:val="0D0D0D" w:themeColor="text1" w:themeTint="F2"/>
          <w:sz w:val="23"/>
          <w:szCs w:val="23"/>
        </w:rPr>
        <w:t xml:space="preserve"> </w:t>
      </w:r>
      <w:r w:rsidRPr="009A46C0">
        <w:rPr>
          <w:i/>
          <w:iCs/>
          <w:color w:val="0D0D0D" w:themeColor="text1" w:themeTint="F2"/>
          <w:sz w:val="23"/>
          <w:szCs w:val="23"/>
        </w:rPr>
        <w:t>Министерства труда и социальной защиты Российской Федерации от 28 мая 2026 г. № 15-2/ООГ-922</w:t>
      </w:r>
    </w:p>
    <w:p w14:paraId="7B0AC48C" w14:textId="2364628F" w:rsidR="009A46C0" w:rsidRPr="009A46C0" w:rsidRDefault="009A46C0" w:rsidP="009A46C0">
      <w:pPr>
        <w:pStyle w:val="s1"/>
        <w:shd w:val="clear" w:color="auto" w:fill="FFFFFF"/>
        <w:spacing w:before="0" w:beforeAutospacing="0" w:after="120" w:afterAutospacing="0"/>
        <w:ind w:firstLine="567"/>
        <w:jc w:val="both"/>
        <w:rPr>
          <w:color w:val="0D0D0D" w:themeColor="text1" w:themeTint="F2"/>
          <w:sz w:val="23"/>
          <w:szCs w:val="23"/>
        </w:rPr>
      </w:pPr>
      <w:r w:rsidRPr="009A46C0">
        <w:rPr>
          <w:color w:val="0D0D0D" w:themeColor="text1" w:themeTint="F2"/>
          <w:sz w:val="23"/>
          <w:szCs w:val="23"/>
        </w:rPr>
        <w:t>Комиссией, создаваемой работодателем из числа работников, имеющих опыт работ на высоте, может проводиться периодическая проверка знаний безопасных методов и приемов выполнения работ на высоте без обучения у работников, выполняющих работы на высоте с применением средств подмащивания и на площадках с защитными ограждениями высотой не менее 1,1 м, а также у работников 1 и 2 групп.</w:t>
      </w:r>
    </w:p>
    <w:p w14:paraId="2118414E" w14:textId="6A0FCBCF" w:rsidR="00DE5365" w:rsidRPr="00CA795A" w:rsidRDefault="00DE5365" w:rsidP="00DE5365">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CA795A">
        <w:rPr>
          <w:b/>
          <w:color w:val="22272F"/>
          <w:sz w:val="23"/>
          <w:szCs w:val="23"/>
        </w:rPr>
        <w:t>Минтруд</w:t>
      </w:r>
      <w:r w:rsidRPr="00CA795A">
        <w:rPr>
          <w:b/>
          <w:bCs/>
          <w:color w:val="0D0D0D" w:themeColor="text1" w:themeTint="F2"/>
          <w:sz w:val="23"/>
          <w:szCs w:val="23"/>
        </w:rPr>
        <w:t xml:space="preserve"> указал на нюансы предоставления дня отдыха за работу в выходной</w:t>
      </w:r>
    </w:p>
    <w:p w14:paraId="3A8E0442" w14:textId="77777777" w:rsidR="00DE5365" w:rsidRDefault="00DE5365" w:rsidP="00DE5365">
      <w:pPr>
        <w:pStyle w:val="s3"/>
        <w:shd w:val="clear" w:color="auto" w:fill="FFFFFF"/>
        <w:spacing w:before="0" w:beforeAutospacing="0" w:after="120" w:afterAutospacing="0"/>
        <w:ind w:left="567"/>
        <w:jc w:val="both"/>
        <w:rPr>
          <w:color w:val="0D0D0D" w:themeColor="text1" w:themeTint="F2"/>
          <w:sz w:val="23"/>
          <w:szCs w:val="23"/>
        </w:rPr>
      </w:pPr>
      <w:r w:rsidRPr="00CA795A">
        <w:rPr>
          <w:i/>
          <w:color w:val="22272F"/>
          <w:sz w:val="23"/>
          <w:szCs w:val="23"/>
          <w:shd w:val="clear" w:color="auto" w:fill="FFFFFF"/>
        </w:rPr>
        <w:t>Письмо</w:t>
      </w:r>
      <w:r w:rsidRPr="00CA795A">
        <w:rPr>
          <w:color w:val="0D0D0D" w:themeColor="text1" w:themeTint="F2"/>
          <w:sz w:val="23"/>
          <w:szCs w:val="23"/>
        </w:rPr>
        <w:t xml:space="preserve"> </w:t>
      </w:r>
      <w:r w:rsidRPr="00CA795A">
        <w:rPr>
          <w:i/>
          <w:iCs/>
          <w:color w:val="0D0D0D" w:themeColor="text1" w:themeTint="F2"/>
          <w:sz w:val="23"/>
          <w:szCs w:val="23"/>
        </w:rPr>
        <w:t>Министерства труда и социальной защиты Российской Федерации от 18 мая 2026 г. № 14-6/ООГ-2060</w:t>
      </w:r>
    </w:p>
    <w:p w14:paraId="75463748" w14:textId="77777777" w:rsidR="00DE5365" w:rsidRPr="00CA795A" w:rsidRDefault="00DE5365" w:rsidP="00DE5365">
      <w:pPr>
        <w:pStyle w:val="s1"/>
        <w:shd w:val="clear" w:color="auto" w:fill="FFFFFF"/>
        <w:spacing w:before="0" w:beforeAutospacing="0" w:after="0" w:afterAutospacing="0"/>
        <w:ind w:firstLine="567"/>
        <w:jc w:val="both"/>
        <w:rPr>
          <w:color w:val="0D0D0D" w:themeColor="text1" w:themeTint="F2"/>
          <w:sz w:val="23"/>
          <w:szCs w:val="23"/>
        </w:rPr>
      </w:pPr>
      <w:r w:rsidRPr="00CA795A">
        <w:rPr>
          <w:color w:val="0D0D0D" w:themeColor="text1" w:themeTint="F2"/>
          <w:sz w:val="23"/>
          <w:szCs w:val="23"/>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не оплачивается.</w:t>
      </w:r>
    </w:p>
    <w:p w14:paraId="21C3C729" w14:textId="77777777" w:rsidR="00DE5365" w:rsidRPr="00CA795A" w:rsidRDefault="00DE5365" w:rsidP="00DE5365">
      <w:pPr>
        <w:pStyle w:val="s1"/>
        <w:shd w:val="clear" w:color="auto" w:fill="FFFFFF"/>
        <w:spacing w:before="0" w:beforeAutospacing="0" w:after="0" w:afterAutospacing="0"/>
        <w:ind w:firstLine="567"/>
        <w:jc w:val="both"/>
        <w:rPr>
          <w:color w:val="0D0D0D" w:themeColor="text1" w:themeTint="F2"/>
          <w:sz w:val="23"/>
          <w:szCs w:val="23"/>
        </w:rPr>
      </w:pPr>
      <w:r w:rsidRPr="00CA795A">
        <w:rPr>
          <w:color w:val="0D0D0D" w:themeColor="text1" w:themeTint="F2"/>
          <w:sz w:val="23"/>
          <w:szCs w:val="23"/>
        </w:rPr>
        <w:t>День отдыха по желанию работника может быть использован в течение одного года со дня работы в выходной или нерабочий праздничный день либо присоединен к отпуску в указанный период.</w:t>
      </w:r>
    </w:p>
    <w:p w14:paraId="6EBC2910" w14:textId="77777777" w:rsidR="00DE5365" w:rsidRDefault="00DE5365" w:rsidP="00DE5365">
      <w:pPr>
        <w:pStyle w:val="s1"/>
        <w:shd w:val="clear" w:color="auto" w:fill="FFFFFF"/>
        <w:spacing w:before="0" w:beforeAutospacing="0" w:after="120" w:afterAutospacing="0"/>
        <w:ind w:firstLine="567"/>
        <w:jc w:val="both"/>
        <w:rPr>
          <w:color w:val="0D0D0D" w:themeColor="text1" w:themeTint="F2"/>
          <w:sz w:val="23"/>
          <w:szCs w:val="23"/>
        </w:rPr>
      </w:pPr>
      <w:r w:rsidRPr="00CA795A">
        <w:rPr>
          <w:color w:val="0D0D0D" w:themeColor="text1" w:themeTint="F2"/>
          <w:sz w:val="23"/>
          <w:szCs w:val="23"/>
        </w:rPr>
        <w:t>При этом независимо от количества отработанных часов в выходной день работнику предоставляется полный день отдыха. Желание о предоставлении другого дня отдыха следует выразить в письменной форме. Конкретный день определяется по соглашению сторон.</w:t>
      </w:r>
    </w:p>
    <w:p w14:paraId="10CC5794" w14:textId="77777777" w:rsidR="00910E53" w:rsidRPr="00910E53" w:rsidRDefault="00910E53" w:rsidP="00910E53">
      <w:pPr>
        <w:pStyle w:val="s3"/>
        <w:numPr>
          <w:ilvl w:val="0"/>
          <w:numId w:val="2"/>
        </w:numPr>
        <w:shd w:val="clear" w:color="auto" w:fill="FFFFFF"/>
        <w:spacing w:before="0" w:beforeAutospacing="0" w:after="120" w:afterAutospacing="0"/>
        <w:ind w:left="567" w:hanging="567"/>
        <w:jc w:val="both"/>
        <w:rPr>
          <w:b/>
          <w:color w:val="0D0D0D" w:themeColor="text1" w:themeTint="F2"/>
          <w:sz w:val="23"/>
          <w:szCs w:val="23"/>
        </w:rPr>
      </w:pPr>
      <w:r w:rsidRPr="00910E53">
        <w:rPr>
          <w:b/>
          <w:color w:val="0D0D0D" w:themeColor="text1" w:themeTint="F2"/>
          <w:sz w:val="23"/>
          <w:szCs w:val="23"/>
        </w:rPr>
        <w:lastRenderedPageBreak/>
        <w:t>На время прохождения медосмотра и обязательного психиатрического освидетельствования за работниками сохраняются место работы и средний заработок. Для его расчета учитываются все предусмотренные системой оплаты труда виды выплат, применяемые у работодателя, независимо от их источников.</w:t>
      </w:r>
    </w:p>
    <w:p w14:paraId="2A9946F9" w14:textId="60A9A21A" w:rsidR="00910E53" w:rsidRDefault="00910E53" w:rsidP="00910E53">
      <w:pPr>
        <w:pStyle w:val="s3"/>
        <w:shd w:val="clear" w:color="auto" w:fill="FFFFFF"/>
        <w:spacing w:before="0" w:beforeAutospacing="0" w:after="120" w:afterAutospacing="0"/>
        <w:ind w:left="567"/>
        <w:jc w:val="both"/>
        <w:rPr>
          <w:bCs/>
          <w:i/>
          <w:iCs/>
          <w:color w:val="0D0D0D" w:themeColor="text1" w:themeTint="F2"/>
          <w:sz w:val="23"/>
          <w:szCs w:val="23"/>
        </w:rPr>
      </w:pPr>
      <w:r w:rsidRPr="00910E53">
        <w:rPr>
          <w:bCs/>
          <w:i/>
          <w:iCs/>
          <w:color w:val="0D0D0D" w:themeColor="text1" w:themeTint="F2"/>
          <w:sz w:val="23"/>
          <w:szCs w:val="23"/>
        </w:rPr>
        <w:t>Письмо Министерства труда и социальной защиты Российской Федерации от 5 мая 2026 г. № 14-1/В-530 "Сложные ситуации с расчетом среднего заработка"</w:t>
      </w:r>
    </w:p>
    <w:p w14:paraId="02AC198F" w14:textId="3A451B0A" w:rsidR="00261DCB" w:rsidRPr="00261DCB" w:rsidRDefault="00261DCB" w:rsidP="00261DCB">
      <w:pPr>
        <w:pStyle w:val="s1"/>
        <w:shd w:val="clear" w:color="auto" w:fill="FFFFFF"/>
        <w:spacing w:before="0" w:beforeAutospacing="0" w:after="0" w:afterAutospacing="0"/>
        <w:ind w:firstLine="567"/>
        <w:jc w:val="both"/>
        <w:rPr>
          <w:color w:val="0D0D0D" w:themeColor="text1" w:themeTint="F2"/>
          <w:sz w:val="23"/>
          <w:szCs w:val="23"/>
        </w:rPr>
      </w:pPr>
      <w:r w:rsidRPr="00261DCB">
        <w:rPr>
          <w:color w:val="0D0D0D" w:themeColor="text1" w:themeTint="F2"/>
          <w:sz w:val="23"/>
          <w:szCs w:val="23"/>
        </w:rPr>
        <w:t>Постановлением Правительства Российской Федерации от 24 апреля 2025 г. № 540 "Об особенностях порядка исчисления средней заработной платы" утверждено соответствующее  Положение. Положением определён порядок действий для расчета среднего заработка.  При отсутствии в расчетном периоде фактически отработанного времени и фактически начисленной зарплаты можно однократно заменить расчетный период на период, предшествующий и равный ему. Если и в таком случае у работника отсутствуют фактически отработанное время и фактически начисленная зарплата, средний заработок определяется исходя из тарифной ставки и оклада.</w:t>
      </w:r>
    </w:p>
    <w:p w14:paraId="32674EB2" w14:textId="2A245695" w:rsidR="00910E53" w:rsidRPr="00910E53" w:rsidRDefault="00910E53" w:rsidP="00261DCB">
      <w:pPr>
        <w:pStyle w:val="s3"/>
        <w:numPr>
          <w:ilvl w:val="0"/>
          <w:numId w:val="2"/>
        </w:numPr>
        <w:shd w:val="clear" w:color="auto" w:fill="FFFFFF"/>
        <w:spacing w:before="120" w:beforeAutospacing="0" w:after="120" w:afterAutospacing="0"/>
        <w:ind w:left="567" w:hanging="567"/>
        <w:jc w:val="both"/>
        <w:rPr>
          <w:b/>
          <w:color w:val="0D0D0D" w:themeColor="text1" w:themeTint="F2"/>
          <w:sz w:val="23"/>
          <w:szCs w:val="23"/>
        </w:rPr>
      </w:pPr>
      <w:hyperlink r:id="rId13" w:anchor="/document/12125268/entry/0" w:history="1">
        <w:r w:rsidRPr="00261DCB">
          <w:rPr>
            <w:b/>
            <w:color w:val="0D0D0D" w:themeColor="text1" w:themeTint="F2"/>
            <w:sz w:val="23"/>
            <w:szCs w:val="23"/>
          </w:rPr>
          <w:t>ТК</w:t>
        </w:r>
      </w:hyperlink>
      <w:r w:rsidRPr="00910E53">
        <w:rPr>
          <w:b/>
          <w:color w:val="0D0D0D" w:themeColor="text1" w:themeTint="F2"/>
          <w:sz w:val="23"/>
          <w:szCs w:val="23"/>
        </w:rPr>
        <w:t> РФ предусматривает обязанность для работодателя уведомить работника за 14 суток до начала положенного отпуска.</w:t>
      </w:r>
    </w:p>
    <w:p w14:paraId="4F36D46E" w14:textId="1F4435AE" w:rsidR="00910E53" w:rsidRPr="00910E53" w:rsidRDefault="00910E53" w:rsidP="00910E53">
      <w:pPr>
        <w:pStyle w:val="s3"/>
        <w:shd w:val="clear" w:color="auto" w:fill="FFFFFF"/>
        <w:spacing w:before="0" w:beforeAutospacing="0" w:after="120" w:afterAutospacing="0"/>
        <w:ind w:left="567"/>
        <w:jc w:val="both"/>
        <w:rPr>
          <w:bCs/>
          <w:i/>
          <w:iCs/>
          <w:color w:val="0D0D0D" w:themeColor="text1" w:themeTint="F2"/>
          <w:sz w:val="23"/>
          <w:szCs w:val="23"/>
        </w:rPr>
      </w:pPr>
      <w:r w:rsidRPr="00910E53">
        <w:rPr>
          <w:bCs/>
          <w:i/>
          <w:iCs/>
          <w:color w:val="0D0D0D" w:themeColor="text1" w:themeTint="F2"/>
          <w:sz w:val="23"/>
          <w:szCs w:val="23"/>
        </w:rPr>
        <w:t>Письмо Федеральной службы по труду и занятости от 21 мая 2026 г. № ТЗ/3416-6-1 "Нужно ли уведомлять работника о начале отпуска, если он ознакомлен с графиком?"</w:t>
      </w:r>
    </w:p>
    <w:p w14:paraId="6201571B" w14:textId="77777777" w:rsidR="00910E53" w:rsidRPr="00AB196A" w:rsidRDefault="00910E53" w:rsidP="00910E53">
      <w:pPr>
        <w:pStyle w:val="s3"/>
        <w:numPr>
          <w:ilvl w:val="0"/>
          <w:numId w:val="2"/>
        </w:numPr>
        <w:shd w:val="clear" w:color="auto" w:fill="FFFFFF"/>
        <w:spacing w:before="0" w:beforeAutospacing="0" w:after="120" w:afterAutospacing="0"/>
        <w:ind w:left="567" w:hanging="567"/>
        <w:jc w:val="both"/>
        <w:rPr>
          <w:b/>
          <w:color w:val="0D0D0D" w:themeColor="text1" w:themeTint="F2"/>
          <w:sz w:val="23"/>
          <w:szCs w:val="23"/>
        </w:rPr>
      </w:pPr>
      <w:r w:rsidRPr="00AB196A">
        <w:rPr>
          <w:b/>
          <w:color w:val="22272F"/>
          <w:sz w:val="23"/>
          <w:szCs w:val="23"/>
        </w:rPr>
        <w:t>Разъяснен</w:t>
      </w:r>
      <w:r w:rsidRPr="00AB196A">
        <w:rPr>
          <w:b/>
          <w:color w:val="0D0D0D" w:themeColor="text1" w:themeTint="F2"/>
          <w:sz w:val="23"/>
          <w:szCs w:val="23"/>
        </w:rPr>
        <w:t xml:space="preserve"> порядок перевода на работу в другую местность</w:t>
      </w:r>
    </w:p>
    <w:p w14:paraId="68779BB2" w14:textId="77777777" w:rsidR="00910E53" w:rsidRPr="00AB196A" w:rsidRDefault="00910E53" w:rsidP="00910E53">
      <w:pPr>
        <w:pStyle w:val="s3"/>
        <w:shd w:val="clear" w:color="auto" w:fill="FFFFFF"/>
        <w:spacing w:before="0" w:beforeAutospacing="0" w:after="120" w:afterAutospacing="0"/>
        <w:ind w:left="567"/>
        <w:jc w:val="both"/>
        <w:rPr>
          <w:bCs/>
          <w:i/>
          <w:iCs/>
          <w:color w:val="0D0D0D" w:themeColor="text1" w:themeTint="F2"/>
          <w:sz w:val="23"/>
          <w:szCs w:val="23"/>
        </w:rPr>
      </w:pPr>
      <w:r w:rsidRPr="00AB196A">
        <w:rPr>
          <w:bCs/>
          <w:i/>
          <w:iCs/>
          <w:color w:val="0D0D0D" w:themeColor="text1" w:themeTint="F2"/>
          <w:sz w:val="23"/>
          <w:szCs w:val="23"/>
        </w:rPr>
        <w:t>Письмо Федеральной службы по труду и занятости от 19 мая 2026 г. № ПГ/14127-6-1</w:t>
      </w:r>
    </w:p>
    <w:p w14:paraId="4F9CE34A" w14:textId="77777777" w:rsidR="00910E53" w:rsidRPr="00AB196A" w:rsidRDefault="00910E53" w:rsidP="00910E53">
      <w:pPr>
        <w:pStyle w:val="s1"/>
        <w:shd w:val="clear" w:color="auto" w:fill="FFFFFF"/>
        <w:spacing w:before="0" w:beforeAutospacing="0" w:after="0" w:afterAutospacing="0"/>
        <w:ind w:firstLine="567"/>
        <w:jc w:val="both"/>
        <w:rPr>
          <w:bCs/>
          <w:color w:val="0D0D0D" w:themeColor="text1" w:themeTint="F2"/>
          <w:sz w:val="23"/>
          <w:szCs w:val="23"/>
        </w:rPr>
      </w:pPr>
      <w:r w:rsidRPr="00AB196A">
        <w:rPr>
          <w:bCs/>
          <w:color w:val="0D0D0D" w:themeColor="text1" w:themeTint="F2"/>
          <w:sz w:val="23"/>
          <w:szCs w:val="23"/>
        </w:rPr>
        <w:t xml:space="preserve">Перевод на </w:t>
      </w:r>
      <w:r w:rsidRPr="00AB196A">
        <w:rPr>
          <w:color w:val="22272F"/>
          <w:sz w:val="23"/>
          <w:szCs w:val="23"/>
        </w:rPr>
        <w:t>работу</w:t>
      </w:r>
      <w:r w:rsidRPr="00AB196A">
        <w:rPr>
          <w:bCs/>
          <w:color w:val="0D0D0D" w:themeColor="text1" w:themeTint="F2"/>
          <w:sz w:val="23"/>
          <w:szCs w:val="23"/>
        </w:rPr>
        <w:t xml:space="preserve"> в другую местность не носит временного характера, так как он предполагает изменение определенных сторонами условий трудового договора о месте работы. Такой перевод осуществляется вместе с работодателем с согласия работника. К нему не применяются нормы о переводе без согласия на месяц в случае катастрофы, аварии, несчастного случая, пожара, наводнения, голода, землетрясения, эпидемии или эпизоотии, а также в случае простоя, необходимости предотвращения уничтожения или порчи имущества либо замещения временно отсутствующего работника.</w:t>
      </w:r>
    </w:p>
    <w:p w14:paraId="50C86FBD" w14:textId="77777777" w:rsidR="00910E53" w:rsidRPr="00AB196A" w:rsidRDefault="00910E53" w:rsidP="00910E53">
      <w:pPr>
        <w:pStyle w:val="s1"/>
        <w:shd w:val="clear" w:color="auto" w:fill="FFFFFF"/>
        <w:spacing w:before="0" w:beforeAutospacing="0" w:after="120" w:afterAutospacing="0"/>
        <w:ind w:firstLine="567"/>
        <w:jc w:val="both"/>
        <w:rPr>
          <w:bCs/>
          <w:color w:val="0D0D0D" w:themeColor="text1" w:themeTint="F2"/>
          <w:sz w:val="23"/>
          <w:szCs w:val="23"/>
        </w:rPr>
      </w:pPr>
      <w:r w:rsidRPr="00AB196A">
        <w:rPr>
          <w:bCs/>
          <w:color w:val="0D0D0D" w:themeColor="text1" w:themeTint="F2"/>
          <w:sz w:val="23"/>
          <w:szCs w:val="23"/>
        </w:rPr>
        <w:t>Если на новой должности класс вредности, состав вредных (опасных) факторов, вид выполняемых работ и периодичность медосмотров не изменились, а срок осмотра не истек, новый осмотр проводить не нужно.</w:t>
      </w:r>
    </w:p>
    <w:p w14:paraId="511E6FF0" w14:textId="77777777" w:rsidR="00630E58" w:rsidRPr="00630E58" w:rsidRDefault="00630E58" w:rsidP="00630E58">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630E58">
        <w:rPr>
          <w:b/>
          <w:bCs/>
          <w:color w:val="0D0D0D" w:themeColor="text1" w:themeTint="F2"/>
          <w:sz w:val="23"/>
          <w:szCs w:val="23"/>
        </w:rPr>
        <w:t xml:space="preserve">Суды не </w:t>
      </w:r>
      <w:r w:rsidRPr="00630E58">
        <w:rPr>
          <w:b/>
          <w:color w:val="22272F"/>
          <w:sz w:val="23"/>
          <w:szCs w:val="23"/>
        </w:rPr>
        <w:t>обязали</w:t>
      </w:r>
      <w:r w:rsidRPr="00630E58">
        <w:rPr>
          <w:b/>
          <w:bCs/>
          <w:color w:val="0D0D0D" w:themeColor="text1" w:themeTint="F2"/>
          <w:sz w:val="23"/>
          <w:szCs w:val="23"/>
        </w:rPr>
        <w:t xml:space="preserve"> организацию включать время на переодевание в форменную одежду и СИЗ в рабочее время</w:t>
      </w:r>
    </w:p>
    <w:p w14:paraId="009BBDCD" w14:textId="7A10979D" w:rsidR="00630E58" w:rsidRPr="00630E58" w:rsidRDefault="00630E58" w:rsidP="00630E58">
      <w:pPr>
        <w:pStyle w:val="s3"/>
        <w:shd w:val="clear" w:color="auto" w:fill="FFFFFF"/>
        <w:spacing w:before="0" w:beforeAutospacing="0" w:after="120" w:afterAutospacing="0"/>
        <w:ind w:left="567"/>
        <w:jc w:val="both"/>
        <w:rPr>
          <w:color w:val="0D0D0D" w:themeColor="text1" w:themeTint="F2"/>
          <w:sz w:val="23"/>
          <w:szCs w:val="23"/>
        </w:rPr>
      </w:pPr>
      <w:r w:rsidRPr="00630E58">
        <w:rPr>
          <w:bCs/>
          <w:i/>
          <w:iCs/>
          <w:color w:val="0D0D0D" w:themeColor="text1" w:themeTint="F2"/>
          <w:sz w:val="23"/>
          <w:szCs w:val="23"/>
        </w:rPr>
        <w:t>Определение</w:t>
      </w:r>
      <w:r w:rsidRPr="00630E58">
        <w:rPr>
          <w:color w:val="0D0D0D" w:themeColor="text1" w:themeTint="F2"/>
          <w:sz w:val="23"/>
          <w:szCs w:val="23"/>
        </w:rPr>
        <w:t xml:space="preserve"> </w:t>
      </w:r>
      <w:r w:rsidRPr="00630E58">
        <w:rPr>
          <w:i/>
          <w:iCs/>
          <w:color w:val="0D0D0D" w:themeColor="text1" w:themeTint="F2"/>
          <w:sz w:val="23"/>
          <w:szCs w:val="23"/>
        </w:rPr>
        <w:t xml:space="preserve">1-го КСОЮ от 18.05.2026 </w:t>
      </w:r>
      <w:r w:rsidR="0027196D">
        <w:rPr>
          <w:i/>
          <w:iCs/>
          <w:color w:val="0D0D0D" w:themeColor="text1" w:themeTint="F2"/>
          <w:sz w:val="23"/>
          <w:szCs w:val="23"/>
        </w:rPr>
        <w:t>№</w:t>
      </w:r>
      <w:r w:rsidRPr="00630E58">
        <w:rPr>
          <w:i/>
          <w:iCs/>
          <w:color w:val="0D0D0D" w:themeColor="text1" w:themeTint="F2"/>
          <w:sz w:val="23"/>
          <w:szCs w:val="23"/>
        </w:rPr>
        <w:t xml:space="preserve"> 88-11760/2026</w:t>
      </w:r>
    </w:p>
    <w:p w14:paraId="243F81BD" w14:textId="336105FB" w:rsidR="00630E58" w:rsidRPr="00630E58" w:rsidRDefault="00630E58" w:rsidP="00630E58">
      <w:pPr>
        <w:pStyle w:val="s1"/>
        <w:shd w:val="clear" w:color="auto" w:fill="FFFFFF"/>
        <w:spacing w:before="0" w:beforeAutospacing="0" w:after="0" w:afterAutospacing="0"/>
        <w:ind w:firstLine="567"/>
        <w:jc w:val="both"/>
        <w:rPr>
          <w:color w:val="0D0D0D" w:themeColor="text1" w:themeTint="F2"/>
          <w:sz w:val="23"/>
          <w:szCs w:val="23"/>
        </w:rPr>
      </w:pPr>
      <w:r w:rsidRPr="00630E58">
        <w:rPr>
          <w:bCs/>
          <w:color w:val="0D0D0D" w:themeColor="text1" w:themeTint="F2"/>
          <w:sz w:val="23"/>
          <w:szCs w:val="23"/>
        </w:rPr>
        <w:t>Сотрудник</w:t>
      </w:r>
      <w:r w:rsidRPr="00630E58">
        <w:rPr>
          <w:color w:val="0D0D0D" w:themeColor="text1" w:themeTint="F2"/>
          <w:sz w:val="23"/>
          <w:szCs w:val="23"/>
        </w:rPr>
        <w:t xml:space="preserve"> обратился в суд с иском о включении времени на переодевание в форменную одежду и СИЗ в рабочее время.</w:t>
      </w:r>
    </w:p>
    <w:p w14:paraId="29686FD6" w14:textId="2FBA96FF" w:rsidR="00630E58" w:rsidRPr="00630E58" w:rsidRDefault="00630E58" w:rsidP="00630E58">
      <w:pPr>
        <w:pStyle w:val="s1"/>
        <w:shd w:val="clear" w:color="auto" w:fill="FFFFFF"/>
        <w:spacing w:before="0" w:beforeAutospacing="0" w:after="0" w:afterAutospacing="0"/>
        <w:ind w:firstLine="567"/>
        <w:jc w:val="both"/>
        <w:rPr>
          <w:color w:val="0D0D0D" w:themeColor="text1" w:themeTint="F2"/>
          <w:sz w:val="23"/>
          <w:szCs w:val="23"/>
        </w:rPr>
      </w:pPr>
      <w:r w:rsidRPr="00630E58">
        <w:rPr>
          <w:color w:val="0D0D0D" w:themeColor="text1" w:themeTint="F2"/>
          <w:sz w:val="23"/>
          <w:szCs w:val="23"/>
        </w:rPr>
        <w:t xml:space="preserve">Три инстанции требование не удовлетворили. Ни в трудовом договоре, ни в законе не закреплено, что </w:t>
      </w:r>
      <w:r w:rsidRPr="00630E58">
        <w:rPr>
          <w:bCs/>
          <w:color w:val="0D0D0D" w:themeColor="text1" w:themeTint="F2"/>
          <w:sz w:val="23"/>
          <w:szCs w:val="23"/>
        </w:rPr>
        <w:t>переодевание</w:t>
      </w:r>
      <w:r w:rsidRPr="00630E58">
        <w:rPr>
          <w:color w:val="0D0D0D" w:themeColor="text1" w:themeTint="F2"/>
          <w:sz w:val="23"/>
          <w:szCs w:val="23"/>
        </w:rPr>
        <w:t xml:space="preserve"> в начале и в конце дня нужно включать в рабочее время.</w:t>
      </w:r>
    </w:p>
    <w:p w14:paraId="128AF457" w14:textId="77777777" w:rsidR="00630E58" w:rsidRPr="00630E58" w:rsidRDefault="00630E58" w:rsidP="00630E58">
      <w:pPr>
        <w:pStyle w:val="s1"/>
        <w:shd w:val="clear" w:color="auto" w:fill="FFFFFF"/>
        <w:spacing w:before="0" w:beforeAutospacing="0" w:after="120" w:afterAutospacing="0"/>
        <w:ind w:firstLine="567"/>
        <w:jc w:val="both"/>
        <w:rPr>
          <w:color w:val="0D0D0D" w:themeColor="text1" w:themeTint="F2"/>
          <w:sz w:val="23"/>
          <w:szCs w:val="23"/>
        </w:rPr>
      </w:pPr>
      <w:r w:rsidRPr="00630E58">
        <w:rPr>
          <w:color w:val="0D0D0D" w:themeColor="text1" w:themeTint="F2"/>
          <w:sz w:val="23"/>
          <w:szCs w:val="23"/>
        </w:rPr>
        <w:t>Отметим, Роструд высказывался иначе по поводу СИЗ. Он считает: когда сотрудник переодевается в спецодежду, он исполняет требования охраны труда. Это обязанность работника, такие действия должны быть включены в рабочее время.</w:t>
      </w:r>
    </w:p>
    <w:p w14:paraId="42C84066" w14:textId="77777777" w:rsidR="00630E58" w:rsidRPr="00630E58" w:rsidRDefault="00630E58" w:rsidP="00630E58">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630E58">
        <w:rPr>
          <w:b/>
          <w:bCs/>
          <w:color w:val="0D0D0D" w:themeColor="text1" w:themeTint="F2"/>
          <w:sz w:val="23"/>
          <w:szCs w:val="23"/>
        </w:rPr>
        <w:t xml:space="preserve">Работник не брал учебный отпуск и донорские дни - суды не обязали компенсировать их при </w:t>
      </w:r>
      <w:r w:rsidRPr="00630E58">
        <w:rPr>
          <w:b/>
          <w:color w:val="22272F"/>
          <w:sz w:val="23"/>
          <w:szCs w:val="23"/>
        </w:rPr>
        <w:t>увольнении</w:t>
      </w:r>
    </w:p>
    <w:p w14:paraId="12A60A71" w14:textId="1F7CB739" w:rsidR="00630E58" w:rsidRPr="00630E58" w:rsidRDefault="00630E58" w:rsidP="00630E58">
      <w:pPr>
        <w:pStyle w:val="s3"/>
        <w:shd w:val="clear" w:color="auto" w:fill="FFFFFF"/>
        <w:spacing w:before="0" w:beforeAutospacing="0" w:after="120" w:afterAutospacing="0"/>
        <w:ind w:left="567"/>
        <w:jc w:val="both"/>
        <w:rPr>
          <w:color w:val="0D0D0D" w:themeColor="text1" w:themeTint="F2"/>
          <w:sz w:val="23"/>
          <w:szCs w:val="23"/>
        </w:rPr>
      </w:pPr>
      <w:r w:rsidRPr="00630E58">
        <w:rPr>
          <w:i/>
          <w:iCs/>
          <w:color w:val="0D0D0D" w:themeColor="text1" w:themeTint="F2"/>
          <w:sz w:val="23"/>
          <w:szCs w:val="23"/>
        </w:rPr>
        <w:t>Определение</w:t>
      </w:r>
      <w:r w:rsidRPr="00630E58">
        <w:rPr>
          <w:color w:val="0D0D0D" w:themeColor="text1" w:themeTint="F2"/>
          <w:sz w:val="23"/>
          <w:szCs w:val="23"/>
        </w:rPr>
        <w:t xml:space="preserve"> </w:t>
      </w:r>
      <w:r w:rsidRPr="00630E58">
        <w:rPr>
          <w:i/>
          <w:iCs/>
          <w:color w:val="0D0D0D" w:themeColor="text1" w:themeTint="F2"/>
          <w:sz w:val="23"/>
          <w:szCs w:val="23"/>
        </w:rPr>
        <w:t xml:space="preserve">1-го КСОЮ от 25.05.2026 </w:t>
      </w:r>
      <w:r w:rsidR="0027196D">
        <w:rPr>
          <w:i/>
          <w:iCs/>
          <w:color w:val="0D0D0D" w:themeColor="text1" w:themeTint="F2"/>
          <w:sz w:val="23"/>
          <w:szCs w:val="23"/>
        </w:rPr>
        <w:t>№</w:t>
      </w:r>
      <w:r w:rsidRPr="00630E58">
        <w:rPr>
          <w:i/>
          <w:iCs/>
          <w:color w:val="0D0D0D" w:themeColor="text1" w:themeTint="F2"/>
          <w:sz w:val="23"/>
          <w:szCs w:val="23"/>
        </w:rPr>
        <w:t xml:space="preserve"> 88-15889/2026</w:t>
      </w:r>
    </w:p>
    <w:p w14:paraId="175B63DF" w14:textId="77777777" w:rsidR="00630E58" w:rsidRPr="00630E58" w:rsidRDefault="00630E58" w:rsidP="00630E58">
      <w:pPr>
        <w:pStyle w:val="s1"/>
        <w:shd w:val="clear" w:color="auto" w:fill="FFFFFF"/>
        <w:spacing w:before="0" w:beforeAutospacing="0" w:after="0" w:afterAutospacing="0"/>
        <w:ind w:firstLine="567"/>
        <w:jc w:val="both"/>
        <w:rPr>
          <w:color w:val="0D0D0D" w:themeColor="text1" w:themeTint="F2"/>
          <w:sz w:val="23"/>
          <w:szCs w:val="23"/>
        </w:rPr>
      </w:pPr>
      <w:r w:rsidRPr="00630E58">
        <w:rPr>
          <w:color w:val="0D0D0D" w:themeColor="text1" w:themeTint="F2"/>
          <w:sz w:val="23"/>
          <w:szCs w:val="23"/>
        </w:rPr>
        <w:t>Сотрудник счел, что ему после ухода из организации не доплатили. Он рассчитывал, что ему компенсируют неиспользованные учебный отпуск и 2 донорских выходных, поэтому обратился в суд.</w:t>
      </w:r>
    </w:p>
    <w:p w14:paraId="0006A442" w14:textId="77777777" w:rsidR="00630E58" w:rsidRPr="00630E58" w:rsidRDefault="00630E58" w:rsidP="00630E58">
      <w:pPr>
        <w:pStyle w:val="s1"/>
        <w:shd w:val="clear" w:color="auto" w:fill="FFFFFF"/>
        <w:spacing w:before="0" w:beforeAutospacing="0" w:after="0" w:afterAutospacing="0"/>
        <w:ind w:firstLine="567"/>
        <w:jc w:val="both"/>
        <w:rPr>
          <w:color w:val="0D0D0D" w:themeColor="text1" w:themeTint="F2"/>
          <w:sz w:val="23"/>
          <w:szCs w:val="23"/>
        </w:rPr>
      </w:pPr>
      <w:r w:rsidRPr="00630E58">
        <w:rPr>
          <w:color w:val="0D0D0D" w:themeColor="text1" w:themeTint="F2"/>
          <w:sz w:val="23"/>
          <w:szCs w:val="23"/>
        </w:rPr>
        <w:t>Три инстанции выплаты не взыскали. Сотрудник не просил предоставить ему учебный отпуск и донорские выходные. Этими гарантиями можно воспользоваться только во время работы. Компенсацию за них при увольнении не выплачивают.</w:t>
      </w:r>
    </w:p>
    <w:p w14:paraId="14051E75" w14:textId="77777777" w:rsidR="00630E58" w:rsidRPr="00630E58" w:rsidRDefault="00630E58" w:rsidP="00630E58">
      <w:pPr>
        <w:pStyle w:val="s1"/>
        <w:shd w:val="clear" w:color="auto" w:fill="FFFFFF"/>
        <w:spacing w:before="0" w:beforeAutospacing="0" w:after="120" w:afterAutospacing="0"/>
        <w:ind w:firstLine="567"/>
        <w:jc w:val="both"/>
        <w:rPr>
          <w:color w:val="0D0D0D" w:themeColor="text1" w:themeTint="F2"/>
          <w:sz w:val="23"/>
          <w:szCs w:val="23"/>
        </w:rPr>
      </w:pPr>
      <w:r w:rsidRPr="00630E58">
        <w:rPr>
          <w:color w:val="0D0D0D" w:themeColor="text1" w:themeTint="F2"/>
          <w:sz w:val="23"/>
          <w:szCs w:val="23"/>
        </w:rPr>
        <w:lastRenderedPageBreak/>
        <w:t>Отметим, в сходных ситуациях суды и ранее поддерживали работодателей. Так поступил, например, Новгородский областной суд. Роструд также указывал, что сотруднику не нужно компенсировать при увольнении неиспользованные донорские выходные.</w:t>
      </w:r>
    </w:p>
    <w:p w14:paraId="4DEC98AA" w14:textId="77777777" w:rsidR="006D0BC3" w:rsidRPr="006D0BC3" w:rsidRDefault="006D0BC3" w:rsidP="006D0BC3">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6D0BC3">
        <w:rPr>
          <w:b/>
          <w:bCs/>
          <w:color w:val="0D0D0D" w:themeColor="text1" w:themeTint="F2"/>
          <w:sz w:val="23"/>
          <w:szCs w:val="23"/>
        </w:rPr>
        <w:t>Сотрудник работал дистанционно по устной договоренности - суды не поддержали увольнение за прогул</w:t>
      </w:r>
    </w:p>
    <w:p w14:paraId="08190666" w14:textId="72C5FB0A" w:rsidR="006D0BC3" w:rsidRPr="006D0BC3" w:rsidRDefault="006D0BC3" w:rsidP="006D0BC3">
      <w:pPr>
        <w:pStyle w:val="s3"/>
        <w:shd w:val="clear" w:color="auto" w:fill="FFFFFF"/>
        <w:spacing w:before="0" w:beforeAutospacing="0" w:after="120" w:afterAutospacing="0"/>
        <w:ind w:left="567"/>
        <w:jc w:val="both"/>
        <w:rPr>
          <w:i/>
          <w:iCs/>
          <w:color w:val="0D0D0D" w:themeColor="text1" w:themeTint="F2"/>
          <w:sz w:val="23"/>
          <w:szCs w:val="23"/>
        </w:rPr>
      </w:pPr>
      <w:r w:rsidRPr="006D0BC3">
        <w:rPr>
          <w:i/>
          <w:iCs/>
          <w:color w:val="0D0D0D" w:themeColor="text1" w:themeTint="F2"/>
          <w:sz w:val="23"/>
          <w:szCs w:val="23"/>
        </w:rPr>
        <w:t>Определение</w:t>
      </w:r>
      <w:r w:rsidRPr="006D0BC3">
        <w:rPr>
          <w:color w:val="0D0D0D" w:themeColor="text1" w:themeTint="F2"/>
          <w:sz w:val="23"/>
          <w:szCs w:val="23"/>
        </w:rPr>
        <w:t xml:space="preserve"> </w:t>
      </w:r>
      <w:r w:rsidRPr="006D0BC3">
        <w:rPr>
          <w:i/>
          <w:iCs/>
          <w:color w:val="0D0D0D" w:themeColor="text1" w:themeTint="F2"/>
          <w:sz w:val="23"/>
          <w:szCs w:val="23"/>
        </w:rPr>
        <w:t xml:space="preserve">4-го КСОЮ от 07.05.2026 </w:t>
      </w:r>
      <w:r w:rsidR="0027196D">
        <w:rPr>
          <w:i/>
          <w:iCs/>
          <w:color w:val="0D0D0D" w:themeColor="text1" w:themeTint="F2"/>
          <w:sz w:val="23"/>
          <w:szCs w:val="23"/>
        </w:rPr>
        <w:t>№</w:t>
      </w:r>
      <w:r w:rsidRPr="006D0BC3">
        <w:rPr>
          <w:i/>
          <w:iCs/>
          <w:color w:val="0D0D0D" w:themeColor="text1" w:themeTint="F2"/>
          <w:sz w:val="23"/>
          <w:szCs w:val="23"/>
        </w:rPr>
        <w:t xml:space="preserve"> 88-8069/2026</w:t>
      </w:r>
    </w:p>
    <w:p w14:paraId="08A99F02" w14:textId="77777777" w:rsidR="006D0BC3" w:rsidRPr="006D0BC3" w:rsidRDefault="006D0BC3" w:rsidP="006D0BC3">
      <w:pPr>
        <w:pStyle w:val="s1"/>
        <w:shd w:val="clear" w:color="auto" w:fill="FFFFFF"/>
        <w:spacing w:before="0" w:beforeAutospacing="0" w:after="0" w:afterAutospacing="0"/>
        <w:ind w:firstLine="567"/>
        <w:jc w:val="both"/>
        <w:rPr>
          <w:color w:val="0D0D0D" w:themeColor="text1" w:themeTint="F2"/>
          <w:sz w:val="23"/>
          <w:szCs w:val="23"/>
        </w:rPr>
      </w:pPr>
      <w:r w:rsidRPr="006D0BC3">
        <w:rPr>
          <w:color w:val="0D0D0D" w:themeColor="text1" w:themeTint="F2"/>
          <w:sz w:val="23"/>
          <w:szCs w:val="23"/>
        </w:rPr>
        <w:t>Специалист выполнял обязанности из дома, хотя по трудовому договору должен был это делать в офисе. Спустя время работодатель оформил его отсутствие и уволил за прогул. Действия организации сотрудник оспорил.</w:t>
      </w:r>
    </w:p>
    <w:p w14:paraId="04673EB0" w14:textId="77777777" w:rsidR="006D0BC3" w:rsidRPr="006D0BC3" w:rsidRDefault="006D0BC3" w:rsidP="006D0BC3">
      <w:pPr>
        <w:pStyle w:val="s1"/>
        <w:shd w:val="clear" w:color="auto" w:fill="FFFFFF"/>
        <w:spacing w:before="0" w:beforeAutospacing="0" w:after="0" w:afterAutospacing="0"/>
        <w:ind w:firstLine="567"/>
        <w:jc w:val="both"/>
        <w:rPr>
          <w:color w:val="0D0D0D" w:themeColor="text1" w:themeTint="F2"/>
          <w:sz w:val="23"/>
          <w:szCs w:val="23"/>
        </w:rPr>
      </w:pPr>
      <w:r w:rsidRPr="006D0BC3">
        <w:rPr>
          <w:color w:val="0D0D0D" w:themeColor="text1" w:themeTint="F2"/>
          <w:sz w:val="23"/>
          <w:szCs w:val="23"/>
        </w:rPr>
        <w:t>Три инстанции указали на недобросовестное поведение работодателя и признали увольнение незаконным. Сотрудник с согласия начальника длительное время выполнял обязанности дистанционно. Дни на удаленке засчитывали как рабочие, зарплату и премии начисляли, труд высоко оценивали и поощряли.</w:t>
      </w:r>
    </w:p>
    <w:p w14:paraId="3643BA2E" w14:textId="77777777" w:rsidR="006D0BC3" w:rsidRPr="006D0BC3" w:rsidRDefault="006D0BC3" w:rsidP="006D0BC3">
      <w:pPr>
        <w:pStyle w:val="s1"/>
        <w:shd w:val="clear" w:color="auto" w:fill="FFFFFF"/>
        <w:spacing w:before="0" w:beforeAutospacing="0" w:after="0" w:afterAutospacing="0"/>
        <w:ind w:firstLine="567"/>
        <w:jc w:val="both"/>
        <w:rPr>
          <w:color w:val="0D0D0D" w:themeColor="text1" w:themeTint="F2"/>
          <w:sz w:val="23"/>
          <w:szCs w:val="23"/>
        </w:rPr>
      </w:pPr>
      <w:r w:rsidRPr="006D0BC3">
        <w:rPr>
          <w:color w:val="0D0D0D" w:themeColor="text1" w:themeTint="F2"/>
          <w:sz w:val="23"/>
          <w:szCs w:val="23"/>
        </w:rPr>
        <w:t>Кроме того, отметили, что работодатель нарушил порядок применения дисциплинарного взыскания.</w:t>
      </w:r>
    </w:p>
    <w:p w14:paraId="3E496231" w14:textId="77777777" w:rsidR="006D0BC3" w:rsidRPr="006D0BC3" w:rsidRDefault="006D0BC3" w:rsidP="006D0BC3">
      <w:pPr>
        <w:pStyle w:val="s1"/>
        <w:shd w:val="clear" w:color="auto" w:fill="FFFFFF"/>
        <w:spacing w:before="0" w:beforeAutospacing="0" w:after="120" w:afterAutospacing="0"/>
        <w:ind w:firstLine="567"/>
        <w:jc w:val="both"/>
        <w:rPr>
          <w:color w:val="0D0D0D" w:themeColor="text1" w:themeTint="F2"/>
          <w:sz w:val="23"/>
          <w:szCs w:val="23"/>
        </w:rPr>
      </w:pPr>
      <w:r w:rsidRPr="006D0BC3">
        <w:rPr>
          <w:color w:val="0D0D0D" w:themeColor="text1" w:themeTint="F2"/>
          <w:sz w:val="23"/>
          <w:szCs w:val="23"/>
        </w:rPr>
        <w:t>Ранее к подобному выводу приходил ВС РФ.</w:t>
      </w:r>
    </w:p>
    <w:p w14:paraId="44BCEA72" w14:textId="2C22A48A" w:rsidR="00DE5365" w:rsidRPr="00DE5365" w:rsidRDefault="00DE5365" w:rsidP="00DE5365">
      <w:pPr>
        <w:pStyle w:val="s3"/>
        <w:numPr>
          <w:ilvl w:val="0"/>
          <w:numId w:val="2"/>
        </w:numPr>
        <w:shd w:val="clear" w:color="auto" w:fill="FFFFFF"/>
        <w:spacing w:before="0" w:beforeAutospacing="0" w:after="120" w:afterAutospacing="0"/>
        <w:ind w:left="567" w:hanging="567"/>
        <w:jc w:val="both"/>
        <w:rPr>
          <w:b/>
          <w:bCs/>
          <w:color w:val="0D0D0D" w:themeColor="text1" w:themeTint="F2"/>
          <w:sz w:val="23"/>
          <w:szCs w:val="23"/>
        </w:rPr>
      </w:pPr>
      <w:r w:rsidRPr="00DE5365">
        <w:rPr>
          <w:b/>
          <w:color w:val="22272F"/>
          <w:sz w:val="23"/>
          <w:szCs w:val="23"/>
        </w:rPr>
        <w:t>Руководитель</w:t>
      </w:r>
      <w:r w:rsidRPr="00DE5365">
        <w:rPr>
          <w:b/>
          <w:bCs/>
          <w:color w:val="0D0D0D" w:themeColor="text1" w:themeTint="F2"/>
          <w:sz w:val="23"/>
          <w:szCs w:val="23"/>
        </w:rPr>
        <w:t xml:space="preserve"> получил выговор, так как его подчиненные допустили проступки - суды отменили взыскание</w:t>
      </w:r>
    </w:p>
    <w:p w14:paraId="1A2F9B9E" w14:textId="2074174A" w:rsidR="00DE5365" w:rsidRPr="00DE5365" w:rsidRDefault="00DE5365" w:rsidP="00DE5365">
      <w:pPr>
        <w:pStyle w:val="s3"/>
        <w:shd w:val="clear" w:color="auto" w:fill="FFFFFF"/>
        <w:spacing w:before="0" w:beforeAutospacing="0" w:after="120" w:afterAutospacing="0"/>
        <w:ind w:left="567"/>
        <w:jc w:val="both"/>
        <w:rPr>
          <w:i/>
          <w:iCs/>
          <w:color w:val="0D0D0D" w:themeColor="text1" w:themeTint="F2"/>
          <w:sz w:val="23"/>
          <w:szCs w:val="23"/>
        </w:rPr>
      </w:pPr>
      <w:r w:rsidRPr="00DE5365">
        <w:rPr>
          <w:i/>
          <w:iCs/>
          <w:color w:val="0D0D0D" w:themeColor="text1" w:themeTint="F2"/>
          <w:sz w:val="23"/>
          <w:szCs w:val="23"/>
        </w:rPr>
        <w:t xml:space="preserve">Определение 3-го КСОЮ от 13.05.2026 </w:t>
      </w:r>
      <w:r w:rsidR="0027196D">
        <w:rPr>
          <w:i/>
          <w:iCs/>
          <w:color w:val="0D0D0D" w:themeColor="text1" w:themeTint="F2"/>
          <w:sz w:val="23"/>
          <w:szCs w:val="23"/>
        </w:rPr>
        <w:t>№</w:t>
      </w:r>
      <w:r w:rsidRPr="00DE5365">
        <w:rPr>
          <w:i/>
          <w:iCs/>
          <w:color w:val="0D0D0D" w:themeColor="text1" w:themeTint="F2"/>
          <w:sz w:val="23"/>
          <w:szCs w:val="23"/>
        </w:rPr>
        <w:t xml:space="preserve"> 88-7136/2026</w:t>
      </w:r>
    </w:p>
    <w:p w14:paraId="1E7AF3CE" w14:textId="77777777" w:rsidR="00DE5365" w:rsidRPr="00DE5365" w:rsidRDefault="00DE5365" w:rsidP="00DE5365">
      <w:pPr>
        <w:pStyle w:val="s1"/>
        <w:shd w:val="clear" w:color="auto" w:fill="FFFFFF"/>
        <w:spacing w:before="0" w:beforeAutospacing="0" w:after="0" w:afterAutospacing="0"/>
        <w:ind w:firstLine="567"/>
        <w:jc w:val="both"/>
        <w:rPr>
          <w:color w:val="0D0D0D" w:themeColor="text1" w:themeTint="F2"/>
          <w:sz w:val="23"/>
          <w:szCs w:val="23"/>
        </w:rPr>
      </w:pPr>
      <w:r w:rsidRPr="00DE5365">
        <w:rPr>
          <w:color w:val="0D0D0D" w:themeColor="text1" w:themeTint="F2"/>
          <w:sz w:val="23"/>
          <w:szCs w:val="23"/>
        </w:rPr>
        <w:t xml:space="preserve">Двое </w:t>
      </w:r>
      <w:r w:rsidRPr="00DE5365">
        <w:rPr>
          <w:bCs/>
          <w:color w:val="0D0D0D" w:themeColor="text1" w:themeTint="F2"/>
          <w:sz w:val="23"/>
          <w:szCs w:val="23"/>
        </w:rPr>
        <w:t>сотрудников</w:t>
      </w:r>
      <w:r w:rsidRPr="00DE5365">
        <w:rPr>
          <w:color w:val="0D0D0D" w:themeColor="text1" w:themeTint="F2"/>
          <w:sz w:val="23"/>
          <w:szCs w:val="23"/>
        </w:rPr>
        <w:t xml:space="preserve"> допустили нарушения. Каждому из них объявили замечание. Их руководитель получил выговор за ненадлежащий контроль. Он оспорил взыскание.</w:t>
      </w:r>
    </w:p>
    <w:p w14:paraId="72520630" w14:textId="77777777" w:rsidR="00DE5365" w:rsidRPr="00DE5365" w:rsidRDefault="00DE5365" w:rsidP="00DE5365">
      <w:pPr>
        <w:pStyle w:val="s1"/>
        <w:shd w:val="clear" w:color="auto" w:fill="FFFFFF"/>
        <w:spacing w:before="0" w:beforeAutospacing="0" w:after="0" w:afterAutospacing="0"/>
        <w:ind w:firstLine="567"/>
        <w:jc w:val="both"/>
        <w:rPr>
          <w:color w:val="0D0D0D" w:themeColor="text1" w:themeTint="F2"/>
          <w:sz w:val="23"/>
          <w:szCs w:val="23"/>
        </w:rPr>
      </w:pPr>
      <w:r w:rsidRPr="00DE5365">
        <w:rPr>
          <w:color w:val="0D0D0D" w:themeColor="text1" w:themeTint="F2"/>
          <w:sz w:val="23"/>
          <w:szCs w:val="23"/>
        </w:rPr>
        <w:t>Три инстанции сочли выговор незаконным. Наказание руководителя за каждый проступок, который совершил его подчиненный, а не он лично, не соответствует принципам привлечения к дисциплинарной ответственности. Проступок одного из работников был малозначительным, второго - не повлек негативных последствий для организации. Взысканий для них было достаточно. Соразмерность выговора нарушению не доказана.</w:t>
      </w:r>
    </w:p>
    <w:p w14:paraId="3BC3E642" w14:textId="77777777" w:rsidR="00DE5365" w:rsidRPr="00DE5365" w:rsidRDefault="00DE5365" w:rsidP="00DE5365">
      <w:pPr>
        <w:pStyle w:val="s1"/>
        <w:shd w:val="clear" w:color="auto" w:fill="FFFFFF"/>
        <w:spacing w:before="0" w:beforeAutospacing="0" w:after="120" w:afterAutospacing="0"/>
        <w:ind w:firstLine="567"/>
        <w:jc w:val="both"/>
        <w:rPr>
          <w:color w:val="0D0D0D" w:themeColor="text1" w:themeTint="F2"/>
          <w:sz w:val="23"/>
          <w:szCs w:val="23"/>
        </w:rPr>
      </w:pPr>
      <w:r w:rsidRPr="00DE5365">
        <w:rPr>
          <w:color w:val="0D0D0D" w:themeColor="text1" w:themeTint="F2"/>
          <w:sz w:val="23"/>
          <w:szCs w:val="23"/>
        </w:rPr>
        <w:t xml:space="preserve">Кроме того, за </w:t>
      </w:r>
      <w:r w:rsidRPr="00DE5365">
        <w:rPr>
          <w:bCs/>
          <w:color w:val="0D0D0D" w:themeColor="text1" w:themeTint="F2"/>
          <w:sz w:val="23"/>
          <w:szCs w:val="23"/>
        </w:rPr>
        <w:t>текущий</w:t>
      </w:r>
      <w:r w:rsidRPr="00DE5365">
        <w:rPr>
          <w:color w:val="0D0D0D" w:themeColor="text1" w:themeTint="F2"/>
          <w:sz w:val="23"/>
          <w:szCs w:val="23"/>
        </w:rPr>
        <w:t xml:space="preserve"> год только двум подчиненным объявили взыскания. Не было оснований полагать, что руководитель плохо контролирует работу более 80 работников офиса.</w:t>
      </w:r>
    </w:p>
    <w:p w14:paraId="33A5B8CD" w14:textId="77777777" w:rsidR="000C69EB" w:rsidRPr="007869F1" w:rsidRDefault="00D71565">
      <w:pPr>
        <w:keepNext/>
        <w:numPr>
          <w:ilvl w:val="1"/>
          <w:numId w:val="1"/>
        </w:numPr>
        <w:tabs>
          <w:tab w:val="left" w:pos="567"/>
        </w:tabs>
        <w:spacing w:beforeLines="120" w:before="288" w:afterLines="120" w:after="288"/>
        <w:ind w:left="1134" w:hanging="567"/>
        <w:jc w:val="center"/>
        <w:outlineLvl w:val="0"/>
        <w:rPr>
          <w:b/>
          <w:bCs/>
          <w:color w:val="000000" w:themeColor="text1"/>
          <w:sz w:val="23"/>
          <w:szCs w:val="23"/>
        </w:rPr>
      </w:pPr>
      <w:bookmarkStart w:id="107" w:name="_Toc238724161"/>
      <w:r w:rsidRPr="007869F1">
        <w:rPr>
          <w:b/>
          <w:bCs/>
          <w:color w:val="000000" w:themeColor="text1"/>
          <w:sz w:val="23"/>
          <w:szCs w:val="23"/>
        </w:rPr>
        <w:t>Разное</w:t>
      </w:r>
      <w:bookmarkEnd w:id="107"/>
    </w:p>
    <w:p w14:paraId="06C9816A" w14:textId="76793C25" w:rsidR="00BB2A84" w:rsidRPr="00BB2A84" w:rsidRDefault="00BB2A84" w:rsidP="00BB2A84">
      <w:pPr>
        <w:pStyle w:val="ad"/>
        <w:numPr>
          <w:ilvl w:val="0"/>
          <w:numId w:val="2"/>
        </w:numPr>
        <w:shd w:val="clear" w:color="auto" w:fill="FFFFFF"/>
        <w:spacing w:after="120"/>
        <w:ind w:left="567" w:hanging="567"/>
        <w:contextualSpacing w:val="0"/>
        <w:jc w:val="both"/>
        <w:rPr>
          <w:b/>
          <w:bCs/>
          <w:color w:val="000000" w:themeColor="text1"/>
          <w:sz w:val="23"/>
          <w:szCs w:val="23"/>
          <w:shd w:val="clear" w:color="auto" w:fill="FFFFFF"/>
        </w:rPr>
      </w:pPr>
      <w:r w:rsidRPr="00BB2A84">
        <w:rPr>
          <w:b/>
          <w:bCs/>
          <w:color w:val="000000" w:themeColor="text1"/>
          <w:sz w:val="23"/>
          <w:szCs w:val="23"/>
          <w:shd w:val="clear" w:color="auto" w:fill="FFFFFF"/>
        </w:rPr>
        <w:t xml:space="preserve">С </w:t>
      </w:r>
      <w:r w:rsidRPr="00BB2A84">
        <w:rPr>
          <w:b/>
          <w:bCs/>
          <w:color w:val="0D0D0D" w:themeColor="text1" w:themeTint="F2"/>
          <w:sz w:val="23"/>
          <w:szCs w:val="23"/>
        </w:rPr>
        <w:t>сентября</w:t>
      </w:r>
      <w:r w:rsidRPr="00BB2A84">
        <w:rPr>
          <w:b/>
          <w:bCs/>
          <w:color w:val="000000" w:themeColor="text1"/>
          <w:sz w:val="23"/>
          <w:szCs w:val="23"/>
          <w:shd w:val="clear" w:color="auto" w:fill="FFFFFF"/>
        </w:rPr>
        <w:t xml:space="preserve"> магазины начнут получать </w:t>
      </w:r>
      <w:r w:rsidR="0027196D">
        <w:rPr>
          <w:b/>
          <w:bCs/>
          <w:color w:val="000000" w:themeColor="text1"/>
          <w:sz w:val="23"/>
          <w:szCs w:val="23"/>
          <w:shd w:val="clear" w:color="auto" w:fill="FFFFFF"/>
        </w:rPr>
        <w:t>«</w:t>
      </w:r>
      <w:r w:rsidRPr="00BB2A84">
        <w:rPr>
          <w:b/>
          <w:bCs/>
          <w:color w:val="000000" w:themeColor="text1"/>
          <w:sz w:val="23"/>
          <w:szCs w:val="23"/>
          <w:shd w:val="clear" w:color="auto" w:fill="FFFFFF"/>
        </w:rPr>
        <w:t>автоштрафы</w:t>
      </w:r>
      <w:r w:rsidR="0027196D">
        <w:rPr>
          <w:b/>
          <w:bCs/>
          <w:color w:val="000000" w:themeColor="text1"/>
          <w:sz w:val="23"/>
          <w:szCs w:val="23"/>
          <w:shd w:val="clear" w:color="auto" w:fill="FFFFFF"/>
        </w:rPr>
        <w:t>»</w:t>
      </w:r>
      <w:r w:rsidRPr="00BB2A84">
        <w:rPr>
          <w:b/>
          <w:bCs/>
          <w:color w:val="000000" w:themeColor="text1"/>
          <w:sz w:val="23"/>
          <w:szCs w:val="23"/>
          <w:shd w:val="clear" w:color="auto" w:fill="FFFFFF"/>
        </w:rPr>
        <w:t xml:space="preserve"> за продажу просроченного молока или иной продукции, которая отражается в ГИС </w:t>
      </w:r>
      <w:r w:rsidR="0027196D">
        <w:rPr>
          <w:b/>
          <w:bCs/>
          <w:color w:val="000000" w:themeColor="text1"/>
          <w:sz w:val="23"/>
          <w:szCs w:val="23"/>
          <w:shd w:val="clear" w:color="auto" w:fill="FFFFFF"/>
        </w:rPr>
        <w:t>«</w:t>
      </w:r>
      <w:r w:rsidRPr="00BB2A84">
        <w:rPr>
          <w:b/>
          <w:bCs/>
          <w:color w:val="000000" w:themeColor="text1"/>
          <w:sz w:val="23"/>
          <w:szCs w:val="23"/>
          <w:shd w:val="clear" w:color="auto" w:fill="FFFFFF"/>
        </w:rPr>
        <w:t>Честный знак</w:t>
      </w:r>
      <w:r w:rsidR="0027196D">
        <w:rPr>
          <w:b/>
          <w:bCs/>
          <w:color w:val="000000" w:themeColor="text1"/>
          <w:sz w:val="23"/>
          <w:szCs w:val="23"/>
          <w:shd w:val="clear" w:color="auto" w:fill="FFFFFF"/>
        </w:rPr>
        <w:t>»</w:t>
      </w:r>
    </w:p>
    <w:p w14:paraId="09400992" w14:textId="77777777" w:rsidR="00BB2A84" w:rsidRPr="00BB2A84" w:rsidRDefault="00BB2A84" w:rsidP="00BB2A84">
      <w:pPr>
        <w:pStyle w:val="ad"/>
        <w:shd w:val="clear" w:color="auto" w:fill="FFFFFF"/>
        <w:spacing w:after="120"/>
        <w:ind w:left="567"/>
        <w:contextualSpacing w:val="0"/>
        <w:jc w:val="both"/>
        <w:rPr>
          <w:color w:val="000000" w:themeColor="text1"/>
          <w:sz w:val="23"/>
          <w:szCs w:val="23"/>
          <w:shd w:val="clear" w:color="auto" w:fill="FFFFFF"/>
        </w:rPr>
      </w:pPr>
      <w:r w:rsidRPr="00BB2A84">
        <w:rPr>
          <w:i/>
          <w:iCs/>
          <w:color w:val="0D0D0D" w:themeColor="text1" w:themeTint="F2"/>
          <w:sz w:val="23"/>
          <w:szCs w:val="23"/>
        </w:rPr>
        <w:t>Федеральный</w:t>
      </w:r>
      <w:r w:rsidRPr="00BB2A84">
        <w:rPr>
          <w:color w:val="000000" w:themeColor="text1"/>
          <w:sz w:val="23"/>
          <w:szCs w:val="23"/>
          <w:shd w:val="clear" w:color="auto" w:fill="FFFFFF"/>
        </w:rPr>
        <w:t xml:space="preserve"> </w:t>
      </w:r>
      <w:r w:rsidRPr="00BB2A84">
        <w:rPr>
          <w:i/>
          <w:iCs/>
          <w:color w:val="000000" w:themeColor="text1"/>
          <w:sz w:val="23"/>
          <w:szCs w:val="23"/>
          <w:shd w:val="clear" w:color="auto" w:fill="FFFFFF"/>
        </w:rPr>
        <w:t>закон от 2 мая 2026 г. № 120-ФЗ</w:t>
      </w:r>
    </w:p>
    <w:p w14:paraId="57330A0A" w14:textId="77777777" w:rsidR="00BB2A84" w:rsidRPr="00BB2A84" w:rsidRDefault="00BB2A84" w:rsidP="00BB2A84">
      <w:pPr>
        <w:shd w:val="clear" w:color="auto" w:fill="FFFFFF"/>
        <w:ind w:firstLine="567"/>
        <w:jc w:val="both"/>
        <w:rPr>
          <w:color w:val="000000" w:themeColor="text1"/>
          <w:sz w:val="23"/>
          <w:szCs w:val="23"/>
          <w:shd w:val="clear" w:color="auto" w:fill="FFFFFF"/>
        </w:rPr>
      </w:pPr>
      <w:r w:rsidRPr="00BB2A84">
        <w:rPr>
          <w:color w:val="000000" w:themeColor="text1"/>
          <w:sz w:val="23"/>
          <w:szCs w:val="23"/>
          <w:shd w:val="clear" w:color="auto" w:fill="FFFFFF"/>
        </w:rPr>
        <w:t>В КоАП РФ внесены поправки, которые одновременно:</w:t>
      </w:r>
    </w:p>
    <w:p w14:paraId="3066EFEF" w14:textId="77777777" w:rsidR="00BB2A84" w:rsidRPr="00BB2A84" w:rsidRDefault="00BB2A84" w:rsidP="00BB2A84">
      <w:pPr>
        <w:shd w:val="clear" w:color="auto" w:fill="FFFFFF"/>
        <w:ind w:firstLine="567"/>
        <w:jc w:val="both"/>
        <w:rPr>
          <w:color w:val="000000" w:themeColor="text1"/>
          <w:sz w:val="23"/>
          <w:szCs w:val="23"/>
          <w:shd w:val="clear" w:color="auto" w:fill="FFFFFF"/>
        </w:rPr>
      </w:pPr>
      <w:r w:rsidRPr="00BB2A84">
        <w:rPr>
          <w:color w:val="000000" w:themeColor="text1"/>
          <w:sz w:val="23"/>
          <w:szCs w:val="23"/>
          <w:shd w:val="clear" w:color="auto" w:fill="FFFFFF"/>
        </w:rPr>
        <w:t>- вводят ответственность за нарушение различных запретов, которые налагает на продавца ГИС Маркировки товаров, далее - ГИС МТ (запрет продажи просроченных товаров, запрет продажи табачной продукции выше / ниже максимально или минимально разрешенных розничных цен либо без регистрации в ГИС МТ),</w:t>
      </w:r>
    </w:p>
    <w:p w14:paraId="04A27C74" w14:textId="77777777" w:rsidR="00BB2A84" w:rsidRPr="00BB2A84" w:rsidRDefault="00BB2A84" w:rsidP="00BB2A84">
      <w:pPr>
        <w:shd w:val="clear" w:color="auto" w:fill="FFFFFF"/>
        <w:ind w:firstLine="567"/>
        <w:jc w:val="both"/>
        <w:rPr>
          <w:color w:val="000000" w:themeColor="text1"/>
          <w:sz w:val="23"/>
          <w:szCs w:val="23"/>
          <w:shd w:val="clear" w:color="auto" w:fill="FFFFFF"/>
        </w:rPr>
      </w:pPr>
      <w:r w:rsidRPr="00BB2A84">
        <w:rPr>
          <w:color w:val="000000" w:themeColor="text1"/>
          <w:sz w:val="23"/>
          <w:szCs w:val="23"/>
          <w:shd w:val="clear" w:color="auto" w:fill="FFFFFF"/>
        </w:rPr>
        <w:t>- чрезвычайно упрощают процедуру привлечения к административной ответственности по этим правонарушениям, если правонарушения выявлены и зафиксированы с использованием этой ГИС.</w:t>
      </w:r>
    </w:p>
    <w:p w14:paraId="074A135A" w14:textId="3810B482" w:rsidR="00BB2A84" w:rsidRPr="00BB2A84" w:rsidRDefault="00BB2A84" w:rsidP="0027196D">
      <w:pPr>
        <w:shd w:val="clear" w:color="auto" w:fill="FFFFFF"/>
        <w:ind w:firstLine="567"/>
        <w:jc w:val="both"/>
        <w:rPr>
          <w:color w:val="000000" w:themeColor="text1"/>
          <w:sz w:val="23"/>
          <w:szCs w:val="23"/>
          <w:shd w:val="clear" w:color="auto" w:fill="FFFFFF"/>
        </w:rPr>
      </w:pPr>
      <w:r w:rsidRPr="00BB2A84">
        <w:rPr>
          <w:color w:val="000000" w:themeColor="text1"/>
          <w:sz w:val="23"/>
          <w:szCs w:val="23"/>
          <w:shd w:val="clear" w:color="auto" w:fill="FFFFFF"/>
        </w:rPr>
        <w:t>В этом случае обычный "бумажный" протокол не составляется. Cледовательн</w:t>
      </w:r>
      <w:r w:rsidR="0027196D">
        <w:rPr>
          <w:color w:val="000000" w:themeColor="text1"/>
          <w:sz w:val="23"/>
          <w:szCs w:val="23"/>
          <w:shd w:val="clear" w:color="auto" w:fill="FFFFFF"/>
        </w:rPr>
        <w:t xml:space="preserve">о, </w:t>
      </w:r>
      <w:r w:rsidRPr="00BB2A84">
        <w:rPr>
          <w:color w:val="000000" w:themeColor="text1"/>
          <w:sz w:val="23"/>
          <w:szCs w:val="23"/>
          <w:shd w:val="clear" w:color="auto" w:fill="FFFFFF"/>
        </w:rPr>
        <w:t>для его составления в надзорный орган не нужно вызывать представителя правонарушителя с соблюдением всех процессуальных гарантий и т. п.</w:t>
      </w:r>
    </w:p>
    <w:p w14:paraId="6EC3EF30" w14:textId="21FEB4EA" w:rsidR="00BB2A84" w:rsidRPr="00BB2A84" w:rsidRDefault="00BB2A84" w:rsidP="00BB2A84">
      <w:pPr>
        <w:shd w:val="clear" w:color="auto" w:fill="FFFFFF"/>
        <w:ind w:firstLine="567"/>
        <w:jc w:val="both"/>
        <w:rPr>
          <w:color w:val="000000" w:themeColor="text1"/>
          <w:sz w:val="23"/>
          <w:szCs w:val="23"/>
          <w:shd w:val="clear" w:color="auto" w:fill="FFFFFF"/>
        </w:rPr>
      </w:pPr>
      <w:r w:rsidRPr="00BB2A84">
        <w:rPr>
          <w:color w:val="000000" w:themeColor="text1"/>
          <w:sz w:val="23"/>
          <w:szCs w:val="23"/>
          <w:shd w:val="clear" w:color="auto" w:fill="FFFFFF"/>
        </w:rPr>
        <w:t xml:space="preserve">Вместо этого ГИС МТ </w:t>
      </w:r>
      <w:r w:rsidR="0027196D">
        <w:rPr>
          <w:color w:val="000000" w:themeColor="text1"/>
          <w:sz w:val="23"/>
          <w:szCs w:val="23"/>
          <w:shd w:val="clear" w:color="auto" w:fill="FFFFFF"/>
        </w:rPr>
        <w:t>«</w:t>
      </w:r>
      <w:r w:rsidRPr="00BB2A84">
        <w:rPr>
          <w:color w:val="000000" w:themeColor="text1"/>
          <w:sz w:val="23"/>
          <w:szCs w:val="23"/>
          <w:shd w:val="clear" w:color="auto" w:fill="FFFFFF"/>
        </w:rPr>
        <w:t>сама</w:t>
      </w:r>
      <w:r w:rsidR="0027196D">
        <w:rPr>
          <w:color w:val="000000" w:themeColor="text1"/>
          <w:sz w:val="23"/>
          <w:szCs w:val="23"/>
          <w:shd w:val="clear" w:color="auto" w:fill="FFFFFF"/>
        </w:rPr>
        <w:t>»</w:t>
      </w:r>
      <w:r w:rsidRPr="00BB2A84">
        <w:rPr>
          <w:color w:val="000000" w:themeColor="text1"/>
          <w:sz w:val="23"/>
          <w:szCs w:val="23"/>
          <w:shd w:val="clear" w:color="auto" w:fill="FFFFFF"/>
        </w:rPr>
        <w:t xml:space="preserve"> вынесет - в электронном виде - постановление об административном наказании. Постановление направят либо по электронным каналам (например, в ЛК нарушителя на Госуслугах), либо его бумажная копия отправится по почте заказным письмом (подобно штрафам за нарушения ПДД, если они зафиксированы дорожными камерами).</w:t>
      </w:r>
    </w:p>
    <w:p w14:paraId="5C311131" w14:textId="22BF0F26" w:rsidR="00BB2A84" w:rsidRPr="00BB2A84" w:rsidRDefault="00BB2A84" w:rsidP="00BB2A84">
      <w:pPr>
        <w:shd w:val="clear" w:color="auto" w:fill="FFFFFF"/>
        <w:ind w:firstLine="567"/>
        <w:jc w:val="both"/>
        <w:rPr>
          <w:color w:val="000000" w:themeColor="text1"/>
          <w:sz w:val="23"/>
          <w:szCs w:val="23"/>
          <w:shd w:val="clear" w:color="auto" w:fill="FFFFFF"/>
        </w:rPr>
      </w:pPr>
      <w:r w:rsidRPr="00BB2A84">
        <w:rPr>
          <w:color w:val="000000" w:themeColor="text1"/>
          <w:sz w:val="23"/>
          <w:szCs w:val="23"/>
          <w:shd w:val="clear" w:color="auto" w:fill="FFFFFF"/>
        </w:rPr>
        <w:t xml:space="preserve">Обжаловать такие </w:t>
      </w:r>
      <w:r w:rsidR="0027196D">
        <w:rPr>
          <w:color w:val="000000" w:themeColor="text1"/>
          <w:sz w:val="23"/>
          <w:szCs w:val="23"/>
          <w:shd w:val="clear" w:color="auto" w:fill="FFFFFF"/>
        </w:rPr>
        <w:t>«</w:t>
      </w:r>
      <w:r w:rsidRPr="00BB2A84">
        <w:rPr>
          <w:color w:val="000000" w:themeColor="text1"/>
          <w:sz w:val="23"/>
          <w:szCs w:val="23"/>
          <w:shd w:val="clear" w:color="auto" w:fill="FFFFFF"/>
        </w:rPr>
        <w:t>автоштрафы</w:t>
      </w:r>
      <w:r w:rsidR="0027196D">
        <w:rPr>
          <w:color w:val="000000" w:themeColor="text1"/>
          <w:sz w:val="23"/>
          <w:szCs w:val="23"/>
          <w:shd w:val="clear" w:color="auto" w:fill="FFFFFF"/>
        </w:rPr>
        <w:t>»</w:t>
      </w:r>
      <w:r w:rsidRPr="00BB2A84">
        <w:rPr>
          <w:color w:val="000000" w:themeColor="text1"/>
          <w:sz w:val="23"/>
          <w:szCs w:val="23"/>
          <w:shd w:val="clear" w:color="auto" w:fill="FFFFFF"/>
        </w:rPr>
        <w:t xml:space="preserve"> можно будет только в электронном виде, в том числе через ЛК, размещенный на сайте оператора ГИС МТ. Решение по этой жалобе также выносится только в </w:t>
      </w:r>
      <w:r w:rsidRPr="00BB2A84">
        <w:rPr>
          <w:color w:val="000000" w:themeColor="text1"/>
          <w:sz w:val="23"/>
          <w:szCs w:val="23"/>
          <w:shd w:val="clear" w:color="auto" w:fill="FFFFFF"/>
        </w:rPr>
        <w:lastRenderedPageBreak/>
        <w:t>электронной форме, причем в системе досудебного обжалования, которое наряду с ЕРКНМ и ЕРВК используется в целях государственного контроля и надзора.</w:t>
      </w:r>
    </w:p>
    <w:p w14:paraId="544CEC64" w14:textId="3F2764F8" w:rsidR="00BB2A84" w:rsidRPr="00BB2A84" w:rsidRDefault="00BB2A84" w:rsidP="00BB2A84">
      <w:pPr>
        <w:shd w:val="clear" w:color="auto" w:fill="FFFFFF"/>
        <w:spacing w:after="120"/>
        <w:ind w:firstLine="567"/>
        <w:jc w:val="both"/>
        <w:rPr>
          <w:color w:val="000000" w:themeColor="text1"/>
          <w:sz w:val="23"/>
          <w:szCs w:val="23"/>
          <w:shd w:val="clear" w:color="auto" w:fill="FFFFFF"/>
        </w:rPr>
      </w:pPr>
      <w:r w:rsidRPr="00BB2A84">
        <w:rPr>
          <w:color w:val="000000" w:themeColor="text1"/>
          <w:sz w:val="23"/>
          <w:szCs w:val="23"/>
          <w:shd w:val="clear" w:color="auto" w:fill="FFFFFF"/>
        </w:rPr>
        <w:t>Поправки вступят в силу с 1 сентября 2026 года.</w:t>
      </w:r>
    </w:p>
    <w:p w14:paraId="3658C45C" w14:textId="77777777" w:rsidR="003236AA" w:rsidRPr="003236AA" w:rsidRDefault="003236AA" w:rsidP="003236AA">
      <w:pPr>
        <w:pStyle w:val="ad"/>
        <w:numPr>
          <w:ilvl w:val="0"/>
          <w:numId w:val="2"/>
        </w:numPr>
        <w:shd w:val="clear" w:color="auto" w:fill="FFFFFF"/>
        <w:spacing w:after="120"/>
        <w:ind w:left="567" w:hanging="567"/>
        <w:contextualSpacing w:val="0"/>
        <w:jc w:val="both"/>
        <w:rPr>
          <w:b/>
          <w:bCs/>
          <w:color w:val="000000" w:themeColor="text1"/>
          <w:sz w:val="23"/>
          <w:szCs w:val="23"/>
          <w:shd w:val="clear" w:color="auto" w:fill="FFFFFF"/>
        </w:rPr>
      </w:pPr>
      <w:r w:rsidRPr="003236AA">
        <w:rPr>
          <w:b/>
          <w:bCs/>
          <w:color w:val="000000" w:themeColor="text1"/>
          <w:sz w:val="23"/>
          <w:szCs w:val="23"/>
          <w:shd w:val="clear" w:color="auto" w:fill="FFFFFF"/>
        </w:rPr>
        <w:t>Оптимизирована</w:t>
      </w:r>
      <w:r w:rsidRPr="003236AA">
        <w:rPr>
          <w:color w:val="000000" w:themeColor="text1"/>
          <w:sz w:val="23"/>
          <w:szCs w:val="23"/>
          <w:shd w:val="clear" w:color="auto" w:fill="FFFFFF"/>
        </w:rPr>
        <w:t xml:space="preserve"> </w:t>
      </w:r>
      <w:r w:rsidRPr="003236AA">
        <w:rPr>
          <w:b/>
          <w:bCs/>
          <w:color w:val="000000" w:themeColor="text1"/>
          <w:sz w:val="23"/>
          <w:szCs w:val="23"/>
          <w:shd w:val="clear" w:color="auto" w:fill="FFFFFF"/>
        </w:rPr>
        <w:t>процедура документального оформления при отстранении от управления транспортным средством и его задержании</w:t>
      </w:r>
    </w:p>
    <w:p w14:paraId="55FA926E" w14:textId="77777777" w:rsidR="003236AA" w:rsidRPr="003236AA" w:rsidRDefault="003236AA" w:rsidP="003236AA">
      <w:pPr>
        <w:pStyle w:val="ad"/>
        <w:shd w:val="clear" w:color="auto" w:fill="FFFFFF"/>
        <w:spacing w:after="120"/>
        <w:ind w:left="567"/>
        <w:contextualSpacing w:val="0"/>
        <w:jc w:val="both"/>
        <w:rPr>
          <w:color w:val="000000" w:themeColor="text1"/>
          <w:sz w:val="23"/>
          <w:szCs w:val="23"/>
          <w:shd w:val="clear" w:color="auto" w:fill="FFFFFF"/>
        </w:rPr>
      </w:pPr>
      <w:r w:rsidRPr="003236AA">
        <w:rPr>
          <w:i/>
          <w:iCs/>
          <w:color w:val="0D0D0D" w:themeColor="text1" w:themeTint="F2"/>
          <w:sz w:val="23"/>
          <w:szCs w:val="23"/>
        </w:rPr>
        <w:t>Федеральный</w:t>
      </w:r>
      <w:r w:rsidRPr="003236AA">
        <w:rPr>
          <w:color w:val="000000" w:themeColor="text1"/>
          <w:sz w:val="23"/>
          <w:szCs w:val="23"/>
          <w:shd w:val="clear" w:color="auto" w:fill="FFFFFF"/>
        </w:rPr>
        <w:t xml:space="preserve"> </w:t>
      </w:r>
      <w:r w:rsidRPr="003236AA">
        <w:rPr>
          <w:i/>
          <w:iCs/>
          <w:color w:val="000000" w:themeColor="text1"/>
          <w:sz w:val="23"/>
          <w:szCs w:val="23"/>
          <w:shd w:val="clear" w:color="auto" w:fill="FFFFFF"/>
        </w:rPr>
        <w:t>закон от 25 мая 2026 г. № 145-ФЗ</w:t>
      </w:r>
    </w:p>
    <w:p w14:paraId="3B995CEC" w14:textId="77777777" w:rsidR="003236AA" w:rsidRPr="003236AA" w:rsidRDefault="003236AA" w:rsidP="003236AA">
      <w:pPr>
        <w:shd w:val="clear" w:color="auto" w:fill="FFFFFF"/>
        <w:ind w:firstLine="567"/>
        <w:jc w:val="both"/>
        <w:rPr>
          <w:color w:val="000000" w:themeColor="text1"/>
          <w:sz w:val="23"/>
          <w:szCs w:val="23"/>
          <w:shd w:val="clear" w:color="auto" w:fill="FFFFFF"/>
        </w:rPr>
      </w:pPr>
      <w:r w:rsidRPr="003236AA">
        <w:rPr>
          <w:color w:val="000000" w:themeColor="text1"/>
          <w:sz w:val="23"/>
          <w:szCs w:val="23"/>
          <w:shd w:val="clear" w:color="auto" w:fill="FFFFFF"/>
        </w:rPr>
        <w:t>В КоАП РФ внесены изменения в части процедуры отстранения от управления транспортным средством и его задержания, направленные на сокращение числа процессуальных документов, оформляемых в рамках применения данных мер.</w:t>
      </w:r>
    </w:p>
    <w:p w14:paraId="4CB009DE" w14:textId="77777777" w:rsidR="003236AA" w:rsidRPr="003236AA" w:rsidRDefault="003236AA" w:rsidP="003236AA">
      <w:pPr>
        <w:shd w:val="clear" w:color="auto" w:fill="FFFFFF"/>
        <w:ind w:firstLine="567"/>
        <w:jc w:val="both"/>
        <w:rPr>
          <w:color w:val="000000" w:themeColor="text1"/>
          <w:sz w:val="23"/>
          <w:szCs w:val="23"/>
          <w:shd w:val="clear" w:color="auto" w:fill="FFFFFF"/>
        </w:rPr>
      </w:pPr>
      <w:r w:rsidRPr="003236AA">
        <w:rPr>
          <w:color w:val="000000" w:themeColor="text1"/>
          <w:sz w:val="23"/>
          <w:szCs w:val="23"/>
          <w:shd w:val="clear" w:color="auto" w:fill="FFFFFF"/>
        </w:rPr>
        <w:t>Поправками предусмотрено, что вместо отдельного протокола об отстранении от управления транспортным средством или о его задержании уполномоченное должностное лицо вправе будет сделать соответствующую запись в другом выносимом им документе - в частности в протоколе об административном правонарушении, в определении о возбуждении дела об административном правонарушении либо в постановлении по делу. Отметку об отстранении от управления можно будет проставить также в протоколе о направлении на медицинское освидетельствование на состояние опьянения и в протоколе о задержании ТС.</w:t>
      </w:r>
    </w:p>
    <w:p w14:paraId="36394F34" w14:textId="77777777" w:rsidR="003236AA" w:rsidRPr="003236AA" w:rsidRDefault="003236AA" w:rsidP="003236AA">
      <w:pPr>
        <w:shd w:val="clear" w:color="auto" w:fill="FFFFFF"/>
        <w:ind w:firstLine="567"/>
        <w:jc w:val="both"/>
        <w:rPr>
          <w:color w:val="000000" w:themeColor="text1"/>
          <w:sz w:val="23"/>
          <w:szCs w:val="23"/>
          <w:shd w:val="clear" w:color="auto" w:fill="FFFFFF"/>
        </w:rPr>
      </w:pPr>
      <w:r w:rsidRPr="003236AA">
        <w:rPr>
          <w:color w:val="000000" w:themeColor="text1"/>
          <w:sz w:val="23"/>
          <w:szCs w:val="23"/>
          <w:shd w:val="clear" w:color="auto" w:fill="FFFFFF"/>
        </w:rPr>
        <w:t>В пояснительной записке к проекту закона отмечалось, что действующий порядок (применяется, в частности, при выявлении водителей с признаками опьянения) предполагает составление от трех до пяти процессуальных документов, что в ряде случаев представляется избыточным.</w:t>
      </w:r>
    </w:p>
    <w:p w14:paraId="229279E8" w14:textId="569FE39A" w:rsidR="003236AA" w:rsidRPr="003236AA" w:rsidRDefault="003236AA" w:rsidP="003236AA">
      <w:pPr>
        <w:shd w:val="clear" w:color="auto" w:fill="FFFFFF"/>
        <w:spacing w:after="120"/>
        <w:ind w:firstLine="567"/>
        <w:jc w:val="both"/>
        <w:rPr>
          <w:color w:val="000000" w:themeColor="text1"/>
          <w:sz w:val="23"/>
          <w:szCs w:val="23"/>
          <w:shd w:val="clear" w:color="auto" w:fill="FFFFFF"/>
        </w:rPr>
      </w:pPr>
      <w:r w:rsidRPr="003236AA">
        <w:rPr>
          <w:color w:val="000000" w:themeColor="text1"/>
          <w:sz w:val="23"/>
          <w:szCs w:val="23"/>
          <w:shd w:val="clear" w:color="auto" w:fill="FFFFFF"/>
        </w:rPr>
        <w:t>Закон вступит в силу 5 июня 2026 г.</w:t>
      </w:r>
    </w:p>
    <w:p w14:paraId="525486E5" w14:textId="6D63A3DE" w:rsidR="00CC368C" w:rsidRPr="00211B54" w:rsidRDefault="00CC368C" w:rsidP="00CC368C">
      <w:pPr>
        <w:pStyle w:val="ad"/>
        <w:numPr>
          <w:ilvl w:val="0"/>
          <w:numId w:val="2"/>
        </w:numPr>
        <w:shd w:val="clear" w:color="auto" w:fill="FFFFFF"/>
        <w:spacing w:after="120"/>
        <w:ind w:left="567" w:hanging="567"/>
        <w:contextualSpacing w:val="0"/>
        <w:jc w:val="both"/>
        <w:rPr>
          <w:color w:val="000000" w:themeColor="text1"/>
          <w:sz w:val="23"/>
          <w:szCs w:val="23"/>
          <w:shd w:val="clear" w:color="auto" w:fill="FFFFFF"/>
        </w:rPr>
      </w:pPr>
      <w:r w:rsidRPr="00211B54">
        <w:rPr>
          <w:b/>
          <w:bCs/>
          <w:color w:val="0D0D0D" w:themeColor="text1" w:themeTint="F2"/>
          <w:sz w:val="23"/>
          <w:szCs w:val="23"/>
        </w:rPr>
        <w:t>Участники</w:t>
      </w:r>
      <w:r w:rsidRPr="00211B54">
        <w:rPr>
          <w:color w:val="000000" w:themeColor="text1"/>
          <w:sz w:val="23"/>
          <w:szCs w:val="23"/>
          <w:shd w:val="clear" w:color="auto" w:fill="FFFFFF"/>
        </w:rPr>
        <w:t xml:space="preserve"> </w:t>
      </w:r>
      <w:r w:rsidRPr="00211B54">
        <w:rPr>
          <w:b/>
          <w:bCs/>
          <w:color w:val="000000" w:themeColor="text1"/>
          <w:sz w:val="23"/>
          <w:szCs w:val="23"/>
          <w:shd w:val="clear" w:color="auto" w:fill="FFFFFF"/>
        </w:rPr>
        <w:t>производства по делам об АП смогут снимать копии с материалов дела: поправки вступят в силу 13 мая</w:t>
      </w:r>
    </w:p>
    <w:p w14:paraId="0FC7EB8A" w14:textId="77777777" w:rsidR="00CC368C" w:rsidRPr="00211B54" w:rsidRDefault="00CC368C" w:rsidP="00CC368C">
      <w:pPr>
        <w:pStyle w:val="ad"/>
        <w:shd w:val="clear" w:color="auto" w:fill="FFFFFF"/>
        <w:spacing w:after="120"/>
        <w:ind w:left="567"/>
        <w:contextualSpacing w:val="0"/>
        <w:jc w:val="both"/>
        <w:rPr>
          <w:i/>
          <w:iCs/>
          <w:color w:val="000000" w:themeColor="text1"/>
          <w:sz w:val="23"/>
          <w:szCs w:val="23"/>
          <w:shd w:val="clear" w:color="auto" w:fill="FFFFFF"/>
        </w:rPr>
      </w:pPr>
      <w:r w:rsidRPr="00211B54">
        <w:rPr>
          <w:i/>
          <w:iCs/>
          <w:color w:val="0D0D0D" w:themeColor="text1" w:themeTint="F2"/>
          <w:sz w:val="23"/>
          <w:szCs w:val="23"/>
        </w:rPr>
        <w:t>Федеральный</w:t>
      </w:r>
      <w:r w:rsidRPr="00211B54">
        <w:rPr>
          <w:color w:val="000000" w:themeColor="text1"/>
          <w:sz w:val="23"/>
          <w:szCs w:val="23"/>
          <w:shd w:val="clear" w:color="auto" w:fill="FFFFFF"/>
        </w:rPr>
        <w:t xml:space="preserve"> </w:t>
      </w:r>
      <w:r w:rsidRPr="00211B54">
        <w:rPr>
          <w:i/>
          <w:iCs/>
          <w:color w:val="000000" w:themeColor="text1"/>
          <w:sz w:val="23"/>
          <w:szCs w:val="23"/>
          <w:shd w:val="clear" w:color="auto" w:fill="FFFFFF"/>
        </w:rPr>
        <w:t>закон от 2 мая 2026 г. № 119-ФЗ</w:t>
      </w:r>
    </w:p>
    <w:p w14:paraId="03A3D9A3" w14:textId="77777777" w:rsidR="00CC368C" w:rsidRPr="00211B54" w:rsidRDefault="00CC368C" w:rsidP="00CC368C">
      <w:pPr>
        <w:shd w:val="clear" w:color="auto" w:fill="FFFFFF"/>
        <w:ind w:firstLine="567"/>
        <w:jc w:val="both"/>
        <w:rPr>
          <w:color w:val="000000" w:themeColor="text1"/>
          <w:sz w:val="23"/>
          <w:szCs w:val="23"/>
          <w:shd w:val="clear" w:color="auto" w:fill="FFFFFF"/>
        </w:rPr>
      </w:pPr>
      <w:r w:rsidRPr="00211B54">
        <w:rPr>
          <w:color w:val="000000" w:themeColor="text1"/>
          <w:sz w:val="23"/>
          <w:szCs w:val="23"/>
          <w:shd w:val="clear" w:color="auto" w:fill="FFFFFF"/>
        </w:rPr>
        <w:t xml:space="preserve">В КоАП РФ внесены изменения, уточняющие процессуальные права участников дела об </w:t>
      </w:r>
      <w:r w:rsidRPr="00211B54">
        <w:rPr>
          <w:color w:val="0D0D0D" w:themeColor="text1" w:themeTint="F2"/>
          <w:sz w:val="23"/>
          <w:szCs w:val="23"/>
        </w:rPr>
        <w:t>административном</w:t>
      </w:r>
      <w:r w:rsidRPr="00211B54">
        <w:rPr>
          <w:color w:val="000000" w:themeColor="text1"/>
          <w:sz w:val="23"/>
          <w:szCs w:val="23"/>
          <w:shd w:val="clear" w:color="auto" w:fill="FFFFFF"/>
        </w:rPr>
        <w:t xml:space="preserve"> правонарушении: лица, в отношении которого ведется производство по делу об АП, потерпевшего, их защитника / представителя.</w:t>
      </w:r>
    </w:p>
    <w:p w14:paraId="3FE10726" w14:textId="77777777" w:rsidR="00CC368C" w:rsidRPr="00211B54" w:rsidRDefault="00CC368C" w:rsidP="00CC368C">
      <w:pPr>
        <w:shd w:val="clear" w:color="auto" w:fill="FFFFFF"/>
        <w:ind w:firstLine="567"/>
        <w:jc w:val="both"/>
        <w:rPr>
          <w:color w:val="000000" w:themeColor="text1"/>
          <w:sz w:val="23"/>
          <w:szCs w:val="23"/>
          <w:shd w:val="clear" w:color="auto" w:fill="FFFFFF"/>
        </w:rPr>
      </w:pPr>
      <w:r w:rsidRPr="00211B54">
        <w:rPr>
          <w:color w:val="000000" w:themeColor="text1"/>
          <w:sz w:val="23"/>
          <w:szCs w:val="23"/>
          <w:shd w:val="clear" w:color="auto" w:fill="FFFFFF"/>
        </w:rPr>
        <w:t>Поправки предусматривают, что эти лица вправе:</w:t>
      </w:r>
    </w:p>
    <w:p w14:paraId="36DC1AD7" w14:textId="77777777" w:rsidR="00CC368C" w:rsidRPr="00211B54" w:rsidRDefault="00CC368C" w:rsidP="00CC368C">
      <w:pPr>
        <w:shd w:val="clear" w:color="auto" w:fill="FFFFFF"/>
        <w:ind w:firstLine="567"/>
        <w:jc w:val="both"/>
        <w:rPr>
          <w:color w:val="000000" w:themeColor="text1"/>
          <w:sz w:val="23"/>
          <w:szCs w:val="23"/>
          <w:shd w:val="clear" w:color="auto" w:fill="FFFFFF"/>
        </w:rPr>
      </w:pPr>
      <w:r w:rsidRPr="00211B54">
        <w:rPr>
          <w:color w:val="000000" w:themeColor="text1"/>
          <w:sz w:val="23"/>
          <w:szCs w:val="23"/>
          <w:shd w:val="clear" w:color="auto" w:fill="FFFFFF"/>
        </w:rPr>
        <w:t>- знакомиться в том числе с аудио- и видеозаписями по делу об АП,</w:t>
      </w:r>
    </w:p>
    <w:p w14:paraId="34FE825F" w14:textId="77777777" w:rsidR="00CC368C" w:rsidRPr="00211B54" w:rsidRDefault="00CC368C" w:rsidP="00CC368C">
      <w:pPr>
        <w:shd w:val="clear" w:color="auto" w:fill="FFFFFF"/>
        <w:ind w:firstLine="567"/>
        <w:jc w:val="both"/>
        <w:rPr>
          <w:color w:val="000000" w:themeColor="text1"/>
          <w:sz w:val="23"/>
          <w:szCs w:val="23"/>
          <w:shd w:val="clear" w:color="auto" w:fill="FFFFFF"/>
        </w:rPr>
      </w:pPr>
      <w:r w:rsidRPr="00211B54">
        <w:rPr>
          <w:color w:val="000000" w:themeColor="text1"/>
          <w:sz w:val="23"/>
          <w:szCs w:val="23"/>
          <w:shd w:val="clear" w:color="auto" w:fill="FFFFFF"/>
        </w:rPr>
        <w:t>- делать выписки из материалов дела,</w:t>
      </w:r>
    </w:p>
    <w:p w14:paraId="22DC4F4E" w14:textId="77777777" w:rsidR="00CC368C" w:rsidRPr="00211B54" w:rsidRDefault="00CC368C" w:rsidP="00CC368C">
      <w:pPr>
        <w:shd w:val="clear" w:color="auto" w:fill="FFFFFF"/>
        <w:ind w:firstLine="567"/>
        <w:jc w:val="both"/>
        <w:rPr>
          <w:color w:val="000000" w:themeColor="text1"/>
          <w:sz w:val="23"/>
          <w:szCs w:val="23"/>
          <w:shd w:val="clear" w:color="auto" w:fill="FFFFFF"/>
        </w:rPr>
      </w:pPr>
      <w:r w:rsidRPr="00211B54">
        <w:rPr>
          <w:color w:val="000000" w:themeColor="text1"/>
          <w:sz w:val="23"/>
          <w:szCs w:val="23"/>
          <w:shd w:val="clear" w:color="auto" w:fill="FFFFFF"/>
        </w:rPr>
        <w:t>- снимать за свой счет копии с материалов дела, в том числе с помощью технических средств.</w:t>
      </w:r>
    </w:p>
    <w:p w14:paraId="78DB202D" w14:textId="77777777" w:rsidR="00CC368C" w:rsidRPr="00211B54" w:rsidRDefault="00CC368C" w:rsidP="00CC368C">
      <w:pPr>
        <w:shd w:val="clear" w:color="auto" w:fill="FFFFFF"/>
        <w:spacing w:after="120"/>
        <w:ind w:firstLine="567"/>
        <w:jc w:val="both"/>
        <w:rPr>
          <w:color w:val="000000" w:themeColor="text1"/>
          <w:sz w:val="23"/>
          <w:szCs w:val="23"/>
          <w:shd w:val="clear" w:color="auto" w:fill="FFFFFF"/>
        </w:rPr>
      </w:pPr>
      <w:r w:rsidRPr="00211B54">
        <w:rPr>
          <w:color w:val="000000" w:themeColor="text1"/>
          <w:sz w:val="23"/>
          <w:szCs w:val="23"/>
          <w:shd w:val="clear" w:color="auto" w:fill="FFFFFF"/>
        </w:rPr>
        <w:t>Закон вступит в силу 13 мая 2026 г.</w:t>
      </w:r>
    </w:p>
    <w:p w14:paraId="2BA84267" w14:textId="77777777" w:rsidR="00945A33" w:rsidRPr="00CC368C" w:rsidRDefault="00945A33" w:rsidP="00945A33">
      <w:pPr>
        <w:pStyle w:val="ad"/>
        <w:numPr>
          <w:ilvl w:val="0"/>
          <w:numId w:val="2"/>
        </w:numPr>
        <w:shd w:val="clear" w:color="auto" w:fill="FFFFFF"/>
        <w:spacing w:after="120"/>
        <w:ind w:left="567" w:hanging="567"/>
        <w:contextualSpacing w:val="0"/>
        <w:jc w:val="both"/>
        <w:rPr>
          <w:color w:val="000000" w:themeColor="text1"/>
          <w:sz w:val="23"/>
          <w:szCs w:val="23"/>
          <w:shd w:val="clear" w:color="auto" w:fill="FFFFFF"/>
        </w:rPr>
      </w:pPr>
      <w:r w:rsidRPr="00CC368C">
        <w:rPr>
          <w:b/>
          <w:bCs/>
          <w:color w:val="000000" w:themeColor="text1"/>
          <w:sz w:val="23"/>
          <w:szCs w:val="23"/>
          <w:shd w:val="clear" w:color="auto" w:fill="FFFFFF"/>
        </w:rPr>
        <w:t>Фиктивные</w:t>
      </w:r>
      <w:r w:rsidRPr="00CC368C">
        <w:rPr>
          <w:color w:val="000000" w:themeColor="text1"/>
          <w:sz w:val="23"/>
          <w:szCs w:val="23"/>
          <w:shd w:val="clear" w:color="auto" w:fill="FFFFFF"/>
        </w:rPr>
        <w:t xml:space="preserve"> </w:t>
      </w:r>
      <w:r w:rsidRPr="00CC368C">
        <w:rPr>
          <w:b/>
          <w:bCs/>
          <w:color w:val="000000" w:themeColor="text1"/>
          <w:sz w:val="23"/>
          <w:szCs w:val="23"/>
          <w:shd w:val="clear" w:color="auto" w:fill="FFFFFF"/>
        </w:rPr>
        <w:t>производители не смогут получать коды маркировки</w:t>
      </w:r>
    </w:p>
    <w:p w14:paraId="71083265" w14:textId="77777777" w:rsidR="00945A33" w:rsidRPr="00CC368C" w:rsidRDefault="00945A33" w:rsidP="00945A33">
      <w:pPr>
        <w:pStyle w:val="ad"/>
        <w:shd w:val="clear" w:color="auto" w:fill="FFFFFF"/>
        <w:spacing w:after="120"/>
        <w:ind w:left="567"/>
        <w:contextualSpacing w:val="0"/>
        <w:jc w:val="both"/>
        <w:rPr>
          <w:color w:val="000000" w:themeColor="text1"/>
          <w:sz w:val="23"/>
          <w:szCs w:val="23"/>
          <w:shd w:val="clear" w:color="auto" w:fill="FFFFFF"/>
        </w:rPr>
      </w:pPr>
      <w:r w:rsidRPr="00CC368C">
        <w:rPr>
          <w:i/>
          <w:iCs/>
          <w:color w:val="0D0D0D" w:themeColor="text1" w:themeTint="F2"/>
          <w:sz w:val="23"/>
          <w:szCs w:val="23"/>
        </w:rPr>
        <w:t>Постановление</w:t>
      </w:r>
      <w:r w:rsidRPr="00CC368C">
        <w:rPr>
          <w:color w:val="000000" w:themeColor="text1"/>
          <w:sz w:val="23"/>
          <w:szCs w:val="23"/>
          <w:shd w:val="clear" w:color="auto" w:fill="FFFFFF"/>
        </w:rPr>
        <w:t xml:space="preserve"> </w:t>
      </w:r>
      <w:r w:rsidRPr="00CC368C">
        <w:rPr>
          <w:i/>
          <w:iCs/>
          <w:color w:val="000000" w:themeColor="text1"/>
          <w:sz w:val="23"/>
          <w:szCs w:val="23"/>
          <w:shd w:val="clear" w:color="auto" w:fill="FFFFFF"/>
        </w:rPr>
        <w:t>Правительства РФ от 7 мая 2026 г. № 526</w:t>
      </w:r>
    </w:p>
    <w:p w14:paraId="628249BF" w14:textId="77777777" w:rsidR="00945A33" w:rsidRPr="00CC368C" w:rsidRDefault="00945A33" w:rsidP="00945A33">
      <w:pPr>
        <w:shd w:val="clear" w:color="auto" w:fill="FFFFFF"/>
        <w:ind w:firstLine="567"/>
        <w:jc w:val="both"/>
        <w:rPr>
          <w:color w:val="000000" w:themeColor="text1"/>
          <w:sz w:val="23"/>
          <w:szCs w:val="23"/>
          <w:shd w:val="clear" w:color="auto" w:fill="FFFFFF"/>
        </w:rPr>
      </w:pPr>
      <w:r w:rsidRPr="00CC368C">
        <w:rPr>
          <w:color w:val="000000" w:themeColor="text1"/>
          <w:sz w:val="23"/>
          <w:szCs w:val="23"/>
          <w:shd w:val="clear" w:color="auto" w:fill="FFFFFF"/>
        </w:rPr>
        <w:t>Правительство РФ скорректировало правила маркировки обувных товаров, товаров легкой промышленности, духов и туалетной воды, шин и БАД. В частности, расширен перечень оснований для отказа в выдаче кодов маркировки зарегистрированным в ГИС мониторинга за оборотом товаров производителям. Так, в выдаче кодов маркировки будет отказано, если:</w:t>
      </w:r>
    </w:p>
    <w:p w14:paraId="3B54045F" w14:textId="77777777" w:rsidR="00945A33" w:rsidRPr="00CC368C" w:rsidRDefault="00945A33" w:rsidP="00945A33">
      <w:pPr>
        <w:shd w:val="clear" w:color="auto" w:fill="FFFFFF"/>
        <w:ind w:firstLine="567"/>
        <w:jc w:val="both"/>
        <w:rPr>
          <w:color w:val="000000" w:themeColor="text1"/>
          <w:sz w:val="23"/>
          <w:szCs w:val="23"/>
          <w:shd w:val="clear" w:color="auto" w:fill="FFFFFF"/>
        </w:rPr>
      </w:pPr>
      <w:r w:rsidRPr="00CC368C">
        <w:rPr>
          <w:color w:val="000000" w:themeColor="text1"/>
          <w:sz w:val="23"/>
          <w:szCs w:val="23"/>
          <w:shd w:val="clear" w:color="auto" w:fill="FFFFFF"/>
        </w:rPr>
        <w:t>- производитель не представил в установленный срок документы и сведения, подтверждающие наличие производства и свое соответствие определенным признакам, или не направил в установленный в уведомлении о посещении фактического места производства срок согласие на посещение такого места;</w:t>
      </w:r>
    </w:p>
    <w:p w14:paraId="21387E24" w14:textId="77777777" w:rsidR="00945A33" w:rsidRPr="00CC368C" w:rsidRDefault="00945A33" w:rsidP="00945A33">
      <w:pPr>
        <w:shd w:val="clear" w:color="auto" w:fill="FFFFFF"/>
        <w:ind w:firstLine="567"/>
        <w:jc w:val="both"/>
        <w:rPr>
          <w:color w:val="000000" w:themeColor="text1"/>
          <w:sz w:val="23"/>
          <w:szCs w:val="23"/>
          <w:shd w:val="clear" w:color="auto" w:fill="FFFFFF"/>
        </w:rPr>
      </w:pPr>
      <w:r w:rsidRPr="00CC368C">
        <w:rPr>
          <w:color w:val="000000" w:themeColor="text1"/>
          <w:sz w:val="23"/>
          <w:szCs w:val="23"/>
          <w:shd w:val="clear" w:color="auto" w:fill="FFFFFF"/>
        </w:rPr>
        <w:t>- в отношении производителя по итогам оценки производителей принято решение об отсутствии производства;</w:t>
      </w:r>
    </w:p>
    <w:p w14:paraId="0F4BE573" w14:textId="77777777" w:rsidR="00945A33" w:rsidRPr="00CC368C" w:rsidRDefault="00945A33" w:rsidP="00945A33">
      <w:pPr>
        <w:shd w:val="clear" w:color="auto" w:fill="FFFFFF"/>
        <w:ind w:firstLine="567"/>
        <w:jc w:val="both"/>
        <w:rPr>
          <w:color w:val="000000" w:themeColor="text1"/>
          <w:sz w:val="23"/>
          <w:szCs w:val="23"/>
          <w:shd w:val="clear" w:color="auto" w:fill="FFFFFF"/>
        </w:rPr>
      </w:pPr>
      <w:r w:rsidRPr="00CC368C">
        <w:rPr>
          <w:color w:val="000000" w:themeColor="text1"/>
          <w:sz w:val="23"/>
          <w:szCs w:val="23"/>
          <w:shd w:val="clear" w:color="auto" w:fill="FFFFFF"/>
        </w:rPr>
        <w:t>- данные о способе ввода товаров в оборот, указанные в заявке на получение кодов маркировки, не соответствуют информации о типе участника оборота товаров, указанной в заявлении о регистрации в системе маркировки.</w:t>
      </w:r>
    </w:p>
    <w:p w14:paraId="6DAE335B" w14:textId="77777777" w:rsidR="00945A33" w:rsidRPr="00CC368C" w:rsidRDefault="00945A33" w:rsidP="00945A33">
      <w:pPr>
        <w:shd w:val="clear" w:color="auto" w:fill="FFFFFF"/>
        <w:ind w:firstLine="567"/>
        <w:jc w:val="both"/>
        <w:rPr>
          <w:color w:val="000000" w:themeColor="text1"/>
          <w:sz w:val="23"/>
          <w:szCs w:val="23"/>
          <w:shd w:val="clear" w:color="auto" w:fill="FFFFFF"/>
        </w:rPr>
      </w:pPr>
      <w:r w:rsidRPr="00CC368C">
        <w:rPr>
          <w:color w:val="000000" w:themeColor="text1"/>
          <w:sz w:val="23"/>
          <w:szCs w:val="23"/>
          <w:shd w:val="clear" w:color="auto" w:fill="FFFFFF"/>
        </w:rPr>
        <w:t>Определены основания и порядок проведения оценки производителей оператором ГИС мониторинга. Производитель, в отношении которого по итогам оценки принято решение об отсутствии производства, может направить обращение о его отмене.</w:t>
      </w:r>
    </w:p>
    <w:p w14:paraId="4EF52E4E" w14:textId="77777777" w:rsidR="00945A33" w:rsidRPr="00CC368C" w:rsidRDefault="00945A33" w:rsidP="00945A33">
      <w:pPr>
        <w:shd w:val="clear" w:color="auto" w:fill="FFFFFF"/>
        <w:spacing w:after="120"/>
        <w:ind w:firstLine="567"/>
        <w:jc w:val="both"/>
        <w:rPr>
          <w:color w:val="000000" w:themeColor="text1"/>
          <w:sz w:val="23"/>
          <w:szCs w:val="23"/>
          <w:shd w:val="clear" w:color="auto" w:fill="FFFFFF"/>
        </w:rPr>
      </w:pPr>
      <w:r w:rsidRPr="00CC368C">
        <w:rPr>
          <w:color w:val="000000" w:themeColor="text1"/>
          <w:sz w:val="23"/>
          <w:szCs w:val="23"/>
          <w:shd w:val="clear" w:color="auto" w:fill="FFFFFF"/>
        </w:rPr>
        <w:lastRenderedPageBreak/>
        <w:t>Постановление вступит в силу 6 июля 2026 года, за исключением отдельных положений, которые начали действовать со дня его официального опубликования 7 мая 2026 года.</w:t>
      </w:r>
    </w:p>
    <w:p w14:paraId="170F9805" w14:textId="77777777" w:rsidR="00DD415A" w:rsidRPr="00DD415A" w:rsidRDefault="00DD415A" w:rsidP="00DD415A">
      <w:pPr>
        <w:pStyle w:val="ad"/>
        <w:numPr>
          <w:ilvl w:val="0"/>
          <w:numId w:val="2"/>
        </w:numPr>
        <w:shd w:val="clear" w:color="auto" w:fill="FFFFFF"/>
        <w:spacing w:after="120"/>
        <w:ind w:left="567" w:hanging="567"/>
        <w:contextualSpacing w:val="0"/>
        <w:jc w:val="both"/>
        <w:rPr>
          <w:b/>
          <w:bCs/>
          <w:color w:val="000000" w:themeColor="text1"/>
          <w:sz w:val="23"/>
          <w:szCs w:val="23"/>
          <w:shd w:val="clear" w:color="auto" w:fill="FFFFFF"/>
        </w:rPr>
      </w:pPr>
      <w:r w:rsidRPr="00DD415A">
        <w:rPr>
          <w:b/>
          <w:bCs/>
          <w:color w:val="000000" w:themeColor="text1"/>
          <w:sz w:val="23"/>
          <w:szCs w:val="23"/>
          <w:shd w:val="clear" w:color="auto" w:fill="FFFFFF"/>
        </w:rPr>
        <w:t>Вводится обязательная маркировка электронных сигарет</w:t>
      </w:r>
    </w:p>
    <w:p w14:paraId="75C51F6E" w14:textId="77777777" w:rsidR="00DD415A" w:rsidRPr="00DD415A" w:rsidRDefault="00DD415A" w:rsidP="00DD415A">
      <w:pPr>
        <w:pStyle w:val="ad"/>
        <w:shd w:val="clear" w:color="auto" w:fill="FFFFFF"/>
        <w:spacing w:after="120"/>
        <w:ind w:left="567"/>
        <w:contextualSpacing w:val="0"/>
        <w:jc w:val="both"/>
        <w:rPr>
          <w:color w:val="000000" w:themeColor="text1"/>
          <w:sz w:val="23"/>
          <w:szCs w:val="23"/>
          <w:shd w:val="clear" w:color="auto" w:fill="FFFFFF"/>
        </w:rPr>
      </w:pPr>
      <w:r w:rsidRPr="00DD415A">
        <w:rPr>
          <w:i/>
          <w:iCs/>
          <w:color w:val="0D0D0D" w:themeColor="text1" w:themeTint="F2"/>
          <w:sz w:val="23"/>
          <w:szCs w:val="23"/>
        </w:rPr>
        <w:t>Постановление</w:t>
      </w:r>
      <w:r w:rsidRPr="00DD415A">
        <w:rPr>
          <w:color w:val="000000" w:themeColor="text1"/>
          <w:sz w:val="23"/>
          <w:szCs w:val="23"/>
          <w:shd w:val="clear" w:color="auto" w:fill="FFFFFF"/>
        </w:rPr>
        <w:t xml:space="preserve"> </w:t>
      </w:r>
      <w:r w:rsidRPr="00DD415A">
        <w:rPr>
          <w:i/>
          <w:iCs/>
          <w:color w:val="000000" w:themeColor="text1"/>
          <w:sz w:val="23"/>
          <w:szCs w:val="23"/>
          <w:shd w:val="clear" w:color="auto" w:fill="FFFFFF"/>
        </w:rPr>
        <w:t>Правительство РФ от 21 мая 2026 г. № 577</w:t>
      </w:r>
    </w:p>
    <w:p w14:paraId="759A42D9" w14:textId="76E230D2" w:rsidR="00DD415A" w:rsidRPr="00DD415A" w:rsidRDefault="00DD415A" w:rsidP="00DD415A">
      <w:pPr>
        <w:shd w:val="clear" w:color="auto" w:fill="FFFFFF"/>
        <w:ind w:firstLine="567"/>
        <w:jc w:val="both"/>
        <w:rPr>
          <w:color w:val="000000" w:themeColor="text1"/>
          <w:sz w:val="23"/>
          <w:szCs w:val="23"/>
          <w:shd w:val="clear" w:color="auto" w:fill="FFFFFF"/>
        </w:rPr>
      </w:pPr>
      <w:r w:rsidRPr="00DD415A">
        <w:rPr>
          <w:color w:val="000000" w:themeColor="text1"/>
          <w:sz w:val="23"/>
          <w:szCs w:val="23"/>
          <w:shd w:val="clear" w:color="auto" w:fill="FFFFFF"/>
        </w:rPr>
        <w:t xml:space="preserve">Внесены изменения в Правила маркировки отдельных видов радиоэлектронной продукции средствами идентификации: с 1 сентября 2026 года вводится обязательная маркировка устройств для потребления никотина в составе товарной группы </w:t>
      </w:r>
      <w:r w:rsidR="0027196D">
        <w:rPr>
          <w:color w:val="000000" w:themeColor="text1"/>
          <w:sz w:val="23"/>
          <w:szCs w:val="23"/>
          <w:shd w:val="clear" w:color="auto" w:fill="FFFFFF"/>
        </w:rPr>
        <w:t>«</w:t>
      </w:r>
      <w:r w:rsidRPr="00DD415A">
        <w:rPr>
          <w:color w:val="000000" w:themeColor="text1"/>
          <w:sz w:val="23"/>
          <w:szCs w:val="23"/>
          <w:shd w:val="clear" w:color="auto" w:fill="FFFFFF"/>
        </w:rPr>
        <w:t>радиоэлектронная продукция</w:t>
      </w:r>
      <w:r w:rsidR="0027196D">
        <w:rPr>
          <w:color w:val="000000" w:themeColor="text1"/>
          <w:sz w:val="23"/>
          <w:szCs w:val="23"/>
          <w:shd w:val="clear" w:color="auto" w:fill="FFFFFF"/>
        </w:rPr>
        <w:t>»</w:t>
      </w:r>
      <w:r w:rsidRPr="00DD415A">
        <w:rPr>
          <w:color w:val="000000" w:themeColor="text1"/>
          <w:sz w:val="23"/>
          <w:szCs w:val="23"/>
          <w:shd w:val="clear" w:color="auto" w:fill="FFFFFF"/>
        </w:rPr>
        <w:t>. К ним относятся электронные сигареты и аналогичные индивидуальные электрические испарительные устройства многоразового использования.</w:t>
      </w:r>
    </w:p>
    <w:p w14:paraId="090413E8" w14:textId="307E4CDA" w:rsidR="00DD415A" w:rsidRPr="00DD415A" w:rsidRDefault="00DD415A" w:rsidP="00DD415A">
      <w:pPr>
        <w:shd w:val="clear" w:color="auto" w:fill="FFFFFF"/>
        <w:spacing w:after="120"/>
        <w:ind w:firstLine="567"/>
        <w:jc w:val="both"/>
        <w:rPr>
          <w:color w:val="000000" w:themeColor="text1"/>
          <w:sz w:val="23"/>
          <w:szCs w:val="23"/>
          <w:shd w:val="clear" w:color="auto" w:fill="FFFFFF"/>
        </w:rPr>
      </w:pPr>
      <w:r w:rsidRPr="00DD415A">
        <w:rPr>
          <w:color w:val="000000" w:themeColor="text1"/>
          <w:sz w:val="23"/>
          <w:szCs w:val="23"/>
          <w:shd w:val="clear" w:color="auto" w:fill="FFFFFF"/>
        </w:rPr>
        <w:t>Постановление вступило в силу 22 мая 2026 года, отдельные изменения начнут действовать с 1 сентября 2026 года.</w:t>
      </w:r>
    </w:p>
    <w:p w14:paraId="0B147B88" w14:textId="77777777" w:rsidR="00963408" w:rsidRPr="00963408" w:rsidRDefault="00963408" w:rsidP="00963408">
      <w:pPr>
        <w:pStyle w:val="ad"/>
        <w:numPr>
          <w:ilvl w:val="0"/>
          <w:numId w:val="2"/>
        </w:numPr>
        <w:shd w:val="clear" w:color="auto" w:fill="FFFFFF"/>
        <w:spacing w:after="120"/>
        <w:ind w:left="567" w:hanging="567"/>
        <w:contextualSpacing w:val="0"/>
        <w:jc w:val="both"/>
        <w:rPr>
          <w:b/>
          <w:bCs/>
          <w:color w:val="000000" w:themeColor="text1"/>
          <w:sz w:val="23"/>
          <w:szCs w:val="23"/>
          <w:shd w:val="clear" w:color="auto" w:fill="FFFFFF"/>
        </w:rPr>
      </w:pPr>
      <w:r w:rsidRPr="00963408">
        <w:rPr>
          <w:b/>
          <w:bCs/>
          <w:color w:val="000000" w:themeColor="text1"/>
          <w:sz w:val="23"/>
          <w:szCs w:val="23"/>
          <w:shd w:val="clear" w:color="auto" w:fill="FFFFFF"/>
        </w:rPr>
        <w:t xml:space="preserve">С 1 </w:t>
      </w:r>
      <w:r w:rsidRPr="00963408">
        <w:rPr>
          <w:b/>
          <w:bCs/>
          <w:color w:val="0D0D0D" w:themeColor="text1" w:themeTint="F2"/>
          <w:sz w:val="23"/>
          <w:szCs w:val="23"/>
        </w:rPr>
        <w:t>сентября</w:t>
      </w:r>
      <w:r w:rsidRPr="00963408">
        <w:rPr>
          <w:b/>
          <w:bCs/>
          <w:color w:val="000000" w:themeColor="text1"/>
          <w:sz w:val="23"/>
          <w:szCs w:val="23"/>
          <w:shd w:val="clear" w:color="auto" w:fill="FFFFFF"/>
        </w:rPr>
        <w:t xml:space="preserve"> - новые критерии отнесения объектов, оказывающих НВОС, к I, II, III и IV категориям</w:t>
      </w:r>
    </w:p>
    <w:p w14:paraId="790564A1" w14:textId="77777777" w:rsidR="00963408" w:rsidRPr="00963408" w:rsidRDefault="00963408" w:rsidP="00963408">
      <w:pPr>
        <w:pStyle w:val="ad"/>
        <w:shd w:val="clear" w:color="auto" w:fill="FFFFFF"/>
        <w:spacing w:after="120"/>
        <w:ind w:left="567"/>
        <w:contextualSpacing w:val="0"/>
        <w:jc w:val="both"/>
        <w:rPr>
          <w:color w:val="000000" w:themeColor="text1"/>
          <w:sz w:val="23"/>
          <w:szCs w:val="23"/>
          <w:shd w:val="clear" w:color="auto" w:fill="FFFFFF"/>
        </w:rPr>
      </w:pPr>
      <w:r w:rsidRPr="00963408">
        <w:rPr>
          <w:i/>
          <w:iCs/>
          <w:color w:val="0D0D0D" w:themeColor="text1" w:themeTint="F2"/>
          <w:sz w:val="23"/>
          <w:szCs w:val="23"/>
        </w:rPr>
        <w:t>Постановление</w:t>
      </w:r>
      <w:r w:rsidRPr="00963408">
        <w:rPr>
          <w:color w:val="000000" w:themeColor="text1"/>
          <w:sz w:val="23"/>
          <w:szCs w:val="23"/>
          <w:shd w:val="clear" w:color="auto" w:fill="FFFFFF"/>
        </w:rPr>
        <w:t xml:space="preserve"> </w:t>
      </w:r>
      <w:r w:rsidRPr="00963408">
        <w:rPr>
          <w:i/>
          <w:iCs/>
          <w:color w:val="000000" w:themeColor="text1"/>
          <w:sz w:val="23"/>
          <w:szCs w:val="23"/>
          <w:shd w:val="clear" w:color="auto" w:fill="FFFFFF"/>
        </w:rPr>
        <w:t>Правительства РФ от 29 мая 2026 г. № 636</w:t>
      </w:r>
    </w:p>
    <w:p w14:paraId="1451549F" w14:textId="77777777" w:rsidR="00963408" w:rsidRPr="00963408" w:rsidRDefault="00963408" w:rsidP="00963408">
      <w:pPr>
        <w:shd w:val="clear" w:color="auto" w:fill="FFFFFF"/>
        <w:ind w:firstLine="567"/>
        <w:jc w:val="both"/>
        <w:rPr>
          <w:color w:val="000000" w:themeColor="text1"/>
          <w:sz w:val="23"/>
          <w:szCs w:val="23"/>
          <w:shd w:val="clear" w:color="auto" w:fill="FFFFFF"/>
        </w:rPr>
      </w:pPr>
      <w:r w:rsidRPr="00963408">
        <w:rPr>
          <w:color w:val="000000" w:themeColor="text1"/>
          <w:sz w:val="23"/>
          <w:szCs w:val="23"/>
          <w:shd w:val="clear" w:color="auto" w:fill="FFFFFF"/>
        </w:rPr>
        <w:t>Правительство РФ утвердило новые критерии отнесения объектов, оказывающих негативное воздействие на окружающую среду, к объектам I, II, III и IV категорий. Существенно критерии не меняются. Сделаны уточнения для объектов I категории.</w:t>
      </w:r>
    </w:p>
    <w:p w14:paraId="524AB772" w14:textId="1199AE6D" w:rsidR="00963408" w:rsidRPr="00963408" w:rsidRDefault="00963408" w:rsidP="00963408">
      <w:pPr>
        <w:shd w:val="clear" w:color="auto" w:fill="FFFFFF"/>
        <w:spacing w:after="120"/>
        <w:ind w:firstLine="567"/>
        <w:jc w:val="both"/>
        <w:rPr>
          <w:color w:val="000000" w:themeColor="text1"/>
          <w:sz w:val="23"/>
          <w:szCs w:val="23"/>
          <w:shd w:val="clear" w:color="auto" w:fill="FFFFFF"/>
        </w:rPr>
      </w:pPr>
      <w:r w:rsidRPr="00963408">
        <w:rPr>
          <w:color w:val="000000" w:themeColor="text1"/>
          <w:sz w:val="23"/>
          <w:szCs w:val="23"/>
          <w:shd w:val="clear" w:color="auto" w:fill="FFFFFF"/>
        </w:rPr>
        <w:t>Постановление будет действовать с 1 сентября 2026 года до 1 сентября 2032 года. До 01.09.2026 применяются утвержденные в 2020 году критерии.</w:t>
      </w:r>
    </w:p>
    <w:p w14:paraId="59754CE0" w14:textId="46F579B4" w:rsidR="0051565E" w:rsidRPr="0051565E" w:rsidRDefault="0051565E" w:rsidP="0051565E">
      <w:pPr>
        <w:pStyle w:val="ad"/>
        <w:numPr>
          <w:ilvl w:val="0"/>
          <w:numId w:val="2"/>
        </w:numPr>
        <w:shd w:val="clear" w:color="auto" w:fill="FFFFFF"/>
        <w:spacing w:after="120"/>
        <w:ind w:left="567" w:hanging="567"/>
        <w:contextualSpacing w:val="0"/>
        <w:jc w:val="both"/>
        <w:rPr>
          <w:b/>
          <w:bCs/>
          <w:color w:val="000000" w:themeColor="text1"/>
          <w:sz w:val="23"/>
          <w:szCs w:val="23"/>
          <w:shd w:val="clear" w:color="auto" w:fill="FFFFFF"/>
        </w:rPr>
      </w:pPr>
      <w:r w:rsidRPr="0051565E">
        <w:rPr>
          <w:b/>
          <w:bCs/>
          <w:color w:val="000000" w:themeColor="text1"/>
          <w:sz w:val="23"/>
          <w:szCs w:val="23"/>
          <w:shd w:val="clear" w:color="auto" w:fill="FFFFFF"/>
        </w:rPr>
        <w:t>В каком объеме отвечает страховщик ОСАГО, если рыночная стоимость ремонта превышает расценки Единой методики и выходит за пределы страховой суммы: позиция КС РФ</w:t>
      </w:r>
    </w:p>
    <w:p w14:paraId="6BE8798B" w14:textId="77777777" w:rsidR="0051565E" w:rsidRPr="0051565E" w:rsidRDefault="0051565E" w:rsidP="0051565E">
      <w:pPr>
        <w:pStyle w:val="ad"/>
        <w:shd w:val="clear" w:color="auto" w:fill="FFFFFF"/>
        <w:spacing w:after="120"/>
        <w:ind w:left="567"/>
        <w:contextualSpacing w:val="0"/>
        <w:jc w:val="both"/>
        <w:rPr>
          <w:color w:val="000000" w:themeColor="text1"/>
          <w:sz w:val="23"/>
          <w:szCs w:val="23"/>
          <w:shd w:val="clear" w:color="auto" w:fill="FFFFFF"/>
        </w:rPr>
      </w:pPr>
      <w:r w:rsidRPr="0051565E">
        <w:rPr>
          <w:i/>
          <w:iCs/>
          <w:color w:val="0D0D0D" w:themeColor="text1" w:themeTint="F2"/>
          <w:sz w:val="23"/>
          <w:szCs w:val="23"/>
        </w:rPr>
        <w:t>Постановление</w:t>
      </w:r>
      <w:r w:rsidRPr="0051565E">
        <w:rPr>
          <w:color w:val="000000" w:themeColor="text1"/>
          <w:sz w:val="23"/>
          <w:szCs w:val="23"/>
          <w:shd w:val="clear" w:color="auto" w:fill="FFFFFF"/>
        </w:rPr>
        <w:t xml:space="preserve"> </w:t>
      </w:r>
      <w:r w:rsidRPr="0051565E">
        <w:rPr>
          <w:i/>
          <w:iCs/>
          <w:color w:val="000000" w:themeColor="text1"/>
          <w:sz w:val="23"/>
          <w:szCs w:val="23"/>
          <w:shd w:val="clear" w:color="auto" w:fill="FFFFFF"/>
        </w:rPr>
        <w:t>Конституционного Суда РФ от 26 мая 2026 г. № 34-П</w:t>
      </w:r>
    </w:p>
    <w:p w14:paraId="1AD48BA9" w14:textId="77777777" w:rsidR="0051565E" w:rsidRPr="0051565E" w:rsidRDefault="0051565E" w:rsidP="0051565E">
      <w:pPr>
        <w:shd w:val="clear" w:color="auto" w:fill="FFFFFF"/>
        <w:ind w:firstLine="567"/>
        <w:jc w:val="both"/>
        <w:rPr>
          <w:color w:val="000000" w:themeColor="text1"/>
          <w:sz w:val="23"/>
          <w:szCs w:val="23"/>
          <w:shd w:val="clear" w:color="auto" w:fill="FFFFFF"/>
        </w:rPr>
      </w:pPr>
      <w:r w:rsidRPr="0051565E">
        <w:rPr>
          <w:color w:val="000000" w:themeColor="text1"/>
          <w:sz w:val="23"/>
          <w:szCs w:val="23"/>
          <w:shd w:val="clear" w:color="auto" w:fill="FFFFFF"/>
        </w:rPr>
        <w:t>Конституционный Суд РФ проверил конституционность ряда норм Закона об ОСАГО, которые регулируют порядок возмещения вреда, причиненного легковому автомобилю гражданина.</w:t>
      </w:r>
    </w:p>
    <w:p w14:paraId="4F3158DD" w14:textId="77777777" w:rsidR="0051565E" w:rsidRPr="0051565E" w:rsidRDefault="0051565E" w:rsidP="0051565E">
      <w:pPr>
        <w:shd w:val="clear" w:color="auto" w:fill="FFFFFF"/>
        <w:ind w:firstLine="567"/>
        <w:jc w:val="both"/>
        <w:rPr>
          <w:color w:val="000000" w:themeColor="text1"/>
          <w:sz w:val="23"/>
          <w:szCs w:val="23"/>
          <w:shd w:val="clear" w:color="auto" w:fill="FFFFFF"/>
        </w:rPr>
      </w:pPr>
      <w:r w:rsidRPr="0051565E">
        <w:rPr>
          <w:color w:val="000000" w:themeColor="text1"/>
          <w:sz w:val="23"/>
          <w:szCs w:val="23"/>
          <w:shd w:val="clear" w:color="auto" w:fill="FFFFFF"/>
        </w:rPr>
        <w:t>Поводом для этого послужила типичная ситуация. Станция технического обслуживания, на которую страховщик направил потерпевшего, отказалась принимать автомобиль, так как сумма, определенная по правилам Единой методики Банка России, не покрывала стоимость ремонта. В связи с этим страховщик в одностороннем порядке заменил натуральную форму возмещения на денежную - выплатил потерпевшему рассчитанную в соответствии с Методикой сумму. Однако с учетом того, что рыночная стоимость ремонта превысила размер выплаты, потерпевший впоследствии взыскал соответствующую разницу в судебном порядке.</w:t>
      </w:r>
    </w:p>
    <w:p w14:paraId="0F87819B" w14:textId="77777777" w:rsidR="0051565E" w:rsidRPr="0051565E" w:rsidRDefault="0051565E" w:rsidP="0051565E">
      <w:pPr>
        <w:shd w:val="clear" w:color="auto" w:fill="FFFFFF"/>
        <w:ind w:firstLine="567"/>
        <w:jc w:val="both"/>
        <w:rPr>
          <w:color w:val="000000" w:themeColor="text1"/>
          <w:sz w:val="23"/>
          <w:szCs w:val="23"/>
          <w:shd w:val="clear" w:color="auto" w:fill="FFFFFF"/>
        </w:rPr>
      </w:pPr>
      <w:r w:rsidRPr="0051565E">
        <w:rPr>
          <w:color w:val="000000" w:themeColor="text1"/>
          <w:sz w:val="23"/>
          <w:szCs w:val="23"/>
          <w:shd w:val="clear" w:color="auto" w:fill="FFFFFF"/>
        </w:rPr>
        <w:t>В результате общий размер полученной потерпевшим суммы вышел за пределы лимита возмещения по ОСАГО (400 000 руб.), но суды признали такую ситуацию допустимой, руководствуясь правовой позицией ВС РФ, согласно которой действительная стоимость ремонта может быть взыскана со страховщика в качестве убытков, вызванных ненадлежащим исполнением обязанности по организации возмещения в натуральной форме.</w:t>
      </w:r>
    </w:p>
    <w:p w14:paraId="462FBC64" w14:textId="0877BD60" w:rsidR="0051565E" w:rsidRPr="0051565E" w:rsidRDefault="0051565E" w:rsidP="0051565E">
      <w:pPr>
        <w:shd w:val="clear" w:color="auto" w:fill="FFFFFF"/>
        <w:ind w:firstLine="567"/>
        <w:jc w:val="both"/>
        <w:rPr>
          <w:color w:val="000000" w:themeColor="text1"/>
          <w:sz w:val="23"/>
          <w:szCs w:val="23"/>
          <w:shd w:val="clear" w:color="auto" w:fill="FFFFFF"/>
        </w:rPr>
      </w:pPr>
      <w:r w:rsidRPr="0051565E">
        <w:rPr>
          <w:color w:val="000000" w:themeColor="text1"/>
          <w:sz w:val="23"/>
          <w:szCs w:val="23"/>
          <w:shd w:val="clear" w:color="auto" w:fill="FFFFFF"/>
        </w:rPr>
        <w:t xml:space="preserve">В своей жалобе в КС РФ страховщик поставил под сомнение конституционность соответствующих норм (подп. </w:t>
      </w:r>
      <w:r w:rsidR="0027196D">
        <w:rPr>
          <w:color w:val="000000" w:themeColor="text1"/>
          <w:sz w:val="23"/>
          <w:szCs w:val="23"/>
          <w:shd w:val="clear" w:color="auto" w:fill="FFFFFF"/>
        </w:rPr>
        <w:t>«</w:t>
      </w:r>
      <w:r w:rsidRPr="0051565E">
        <w:rPr>
          <w:color w:val="000000" w:themeColor="text1"/>
          <w:sz w:val="23"/>
          <w:szCs w:val="23"/>
          <w:shd w:val="clear" w:color="auto" w:fill="FFFFFF"/>
        </w:rPr>
        <w:t>б</w:t>
      </w:r>
      <w:r w:rsidR="0027196D">
        <w:rPr>
          <w:color w:val="000000" w:themeColor="text1"/>
          <w:sz w:val="23"/>
          <w:szCs w:val="23"/>
          <w:shd w:val="clear" w:color="auto" w:fill="FFFFFF"/>
        </w:rPr>
        <w:t>»</w:t>
      </w:r>
      <w:r w:rsidRPr="0051565E">
        <w:rPr>
          <w:color w:val="000000" w:themeColor="text1"/>
          <w:sz w:val="23"/>
          <w:szCs w:val="23"/>
          <w:shd w:val="clear" w:color="auto" w:fill="FFFFFF"/>
        </w:rPr>
        <w:t xml:space="preserve"> ст. 7, пп. 15.1, 15.2 и 16.1 ст. 12 Закона об ОСАГО), указывая, что на практике они фактически принуждают страховщика осуществлять ремонт по ценам, не предусмотренным законодательством об ОСАГО, а в случае невозможности организации такого ремонта возлагают на него в полном объеме понесенные потерпевшим расходы, что приводит к подмене института страхования ответственности институтом деликтных обязательств.</w:t>
      </w:r>
    </w:p>
    <w:p w14:paraId="337CBA52" w14:textId="77777777" w:rsidR="0051565E" w:rsidRPr="0051565E" w:rsidRDefault="0051565E" w:rsidP="009D2AAE">
      <w:pPr>
        <w:shd w:val="clear" w:color="auto" w:fill="FFFFFF"/>
        <w:ind w:firstLine="567"/>
        <w:jc w:val="both"/>
        <w:rPr>
          <w:color w:val="000000" w:themeColor="text1"/>
          <w:sz w:val="23"/>
          <w:szCs w:val="23"/>
          <w:shd w:val="clear" w:color="auto" w:fill="FFFFFF"/>
        </w:rPr>
      </w:pPr>
      <w:r w:rsidRPr="0051565E">
        <w:rPr>
          <w:color w:val="000000" w:themeColor="text1"/>
          <w:sz w:val="23"/>
          <w:szCs w:val="23"/>
          <w:shd w:val="clear" w:color="auto" w:fill="FFFFFF"/>
        </w:rPr>
        <w:t>По результатам рассмотрения дела КС РФ пришел к выводу, что взыскание при указанных обстоятельствах со страховщика в полном объеме вреда, причиненного транспортному средству, не обеспечивает баланса прав и интересов участников отношений в рамках ОСАГО.</w:t>
      </w:r>
    </w:p>
    <w:p w14:paraId="73F2B31A" w14:textId="77777777" w:rsidR="0051565E" w:rsidRPr="0051565E" w:rsidRDefault="0051565E" w:rsidP="0051565E">
      <w:pPr>
        <w:shd w:val="clear" w:color="auto" w:fill="FFFFFF"/>
        <w:ind w:firstLine="567"/>
        <w:jc w:val="both"/>
        <w:rPr>
          <w:color w:val="000000" w:themeColor="text1"/>
          <w:sz w:val="23"/>
          <w:szCs w:val="23"/>
          <w:shd w:val="clear" w:color="auto" w:fill="FFFFFF"/>
        </w:rPr>
      </w:pPr>
      <w:r w:rsidRPr="0051565E">
        <w:rPr>
          <w:color w:val="000000" w:themeColor="text1"/>
          <w:sz w:val="23"/>
          <w:szCs w:val="23"/>
          <w:shd w:val="clear" w:color="auto" w:fill="FFFFFF"/>
        </w:rPr>
        <w:t xml:space="preserve">В этой части оспариваемые нормы признаны неконституционными. Законодателю поручено внести в действующее правовое регулирование необходимые изменения. До принятия таких поправок в тех случаях, когда рыночная стоимость ремонта превышает страховую сумму, а его стоимость, рассчитанная по методике Банка России, не выходит за рамки страховой суммы, </w:t>
      </w:r>
      <w:r w:rsidRPr="0051565E">
        <w:rPr>
          <w:color w:val="000000" w:themeColor="text1"/>
          <w:sz w:val="23"/>
          <w:szCs w:val="23"/>
          <w:shd w:val="clear" w:color="auto" w:fill="FFFFFF"/>
        </w:rPr>
        <w:lastRenderedPageBreak/>
        <w:t>потерпевший при его несогласии на доплату за ремонт на станции технического обслуживания вправе требовать страховое возмещение в денежной форме в размере, равном страховой сумме.</w:t>
      </w:r>
    </w:p>
    <w:p w14:paraId="1DA617A1" w14:textId="343C2DD0" w:rsidR="0051565E" w:rsidRPr="0051565E" w:rsidRDefault="0051565E" w:rsidP="00E50E6D">
      <w:pPr>
        <w:shd w:val="clear" w:color="auto" w:fill="FFFFFF"/>
        <w:spacing w:after="120"/>
        <w:ind w:firstLine="567"/>
        <w:jc w:val="both"/>
        <w:rPr>
          <w:color w:val="000000" w:themeColor="text1"/>
          <w:sz w:val="23"/>
          <w:szCs w:val="23"/>
          <w:shd w:val="clear" w:color="auto" w:fill="FFFFFF"/>
        </w:rPr>
      </w:pPr>
      <w:r w:rsidRPr="0051565E">
        <w:rPr>
          <w:color w:val="000000" w:themeColor="text1"/>
          <w:sz w:val="23"/>
          <w:szCs w:val="23"/>
          <w:shd w:val="clear" w:color="auto" w:fill="FFFFFF"/>
        </w:rPr>
        <w:t>Применительно же к ситуации, когда рыночная стоимость ремонта превышает его стоимость, определенную на основании Методики, но не выходит за пределы страховой суммы, в Постановлении отмечается, что потерпевший вправе настаивать на возмещении вреда в натуре без доплаты со своей стороны, а страховщик обязан покрыть соответствующую разницу.</w:t>
      </w:r>
    </w:p>
    <w:p w14:paraId="29DEA61D" w14:textId="77777777" w:rsidR="003B772D" w:rsidRPr="003B772D" w:rsidRDefault="003B772D" w:rsidP="003B772D">
      <w:pPr>
        <w:pStyle w:val="ad"/>
        <w:numPr>
          <w:ilvl w:val="0"/>
          <w:numId w:val="2"/>
        </w:numPr>
        <w:shd w:val="clear" w:color="auto" w:fill="FFFFFF"/>
        <w:spacing w:after="120"/>
        <w:ind w:left="567" w:hanging="567"/>
        <w:contextualSpacing w:val="0"/>
        <w:jc w:val="both"/>
        <w:rPr>
          <w:b/>
          <w:bCs/>
          <w:color w:val="000000" w:themeColor="text1"/>
          <w:sz w:val="23"/>
          <w:szCs w:val="23"/>
          <w:shd w:val="clear" w:color="auto" w:fill="FFFFFF"/>
        </w:rPr>
      </w:pPr>
      <w:r w:rsidRPr="003B772D">
        <w:rPr>
          <w:b/>
          <w:bCs/>
          <w:color w:val="000000" w:themeColor="text1"/>
          <w:sz w:val="23"/>
          <w:szCs w:val="23"/>
          <w:shd w:val="clear" w:color="auto" w:fill="FFFFFF"/>
        </w:rPr>
        <w:t>КС РФ допустил переход к гражданам выморочного жилья в силу приобретательной давности</w:t>
      </w:r>
    </w:p>
    <w:p w14:paraId="145EE001" w14:textId="77777777" w:rsidR="003B772D" w:rsidRPr="003B772D" w:rsidRDefault="003B772D" w:rsidP="003B772D">
      <w:pPr>
        <w:pStyle w:val="ad"/>
        <w:shd w:val="clear" w:color="auto" w:fill="FFFFFF"/>
        <w:spacing w:after="120"/>
        <w:ind w:left="567"/>
        <w:contextualSpacing w:val="0"/>
        <w:jc w:val="both"/>
        <w:rPr>
          <w:i/>
          <w:iCs/>
          <w:color w:val="000000" w:themeColor="text1"/>
          <w:sz w:val="23"/>
          <w:szCs w:val="23"/>
          <w:shd w:val="clear" w:color="auto" w:fill="FFFFFF"/>
        </w:rPr>
      </w:pPr>
      <w:r w:rsidRPr="003B772D">
        <w:rPr>
          <w:i/>
          <w:iCs/>
          <w:color w:val="0D0D0D" w:themeColor="text1" w:themeTint="F2"/>
          <w:sz w:val="23"/>
          <w:szCs w:val="23"/>
        </w:rPr>
        <w:t>Постановление</w:t>
      </w:r>
      <w:r w:rsidRPr="003B772D">
        <w:rPr>
          <w:color w:val="000000" w:themeColor="text1"/>
          <w:sz w:val="23"/>
          <w:szCs w:val="23"/>
          <w:shd w:val="clear" w:color="auto" w:fill="FFFFFF"/>
        </w:rPr>
        <w:t xml:space="preserve"> </w:t>
      </w:r>
      <w:r w:rsidRPr="003B772D">
        <w:rPr>
          <w:i/>
          <w:iCs/>
          <w:color w:val="000000" w:themeColor="text1"/>
          <w:sz w:val="23"/>
          <w:szCs w:val="23"/>
          <w:shd w:val="clear" w:color="auto" w:fill="FFFFFF"/>
        </w:rPr>
        <w:t>Конституционного Суда РФ от 28 мая 2026 г. № 35-П</w:t>
      </w:r>
    </w:p>
    <w:p w14:paraId="0164795A" w14:textId="77777777" w:rsidR="003B772D" w:rsidRPr="003B772D" w:rsidRDefault="003B772D" w:rsidP="003B772D">
      <w:pPr>
        <w:shd w:val="clear" w:color="auto" w:fill="FFFFFF"/>
        <w:ind w:firstLine="567"/>
        <w:jc w:val="both"/>
        <w:rPr>
          <w:color w:val="000000" w:themeColor="text1"/>
          <w:sz w:val="23"/>
          <w:szCs w:val="23"/>
          <w:shd w:val="clear" w:color="auto" w:fill="FFFFFF"/>
        </w:rPr>
      </w:pPr>
      <w:r w:rsidRPr="003B772D">
        <w:rPr>
          <w:color w:val="000000" w:themeColor="text1"/>
          <w:sz w:val="23"/>
          <w:szCs w:val="23"/>
          <w:shd w:val="clear" w:color="auto" w:fill="FFFFFF"/>
        </w:rPr>
        <w:t>Речь идет о случаях, когда жилое помещение в связи со смертью собственника и отсутствием наследников переходит в муниципальную собственность, однако фактически продолжает оставаться во владении члена семьи наследодателя на протяжении срока приобретательной давности - 15 лет и более (п. 1 ст. 234 ГК РФ).</w:t>
      </w:r>
    </w:p>
    <w:p w14:paraId="5FEC7D51" w14:textId="77777777" w:rsidR="003B772D" w:rsidRPr="003B772D" w:rsidRDefault="003B772D" w:rsidP="003B772D">
      <w:pPr>
        <w:shd w:val="clear" w:color="auto" w:fill="FFFFFF"/>
        <w:ind w:firstLine="567"/>
        <w:jc w:val="both"/>
        <w:rPr>
          <w:color w:val="000000" w:themeColor="text1"/>
          <w:sz w:val="23"/>
          <w:szCs w:val="23"/>
          <w:shd w:val="clear" w:color="auto" w:fill="FFFFFF"/>
        </w:rPr>
      </w:pPr>
      <w:r w:rsidRPr="003B772D">
        <w:rPr>
          <w:color w:val="000000" w:themeColor="text1"/>
          <w:sz w:val="23"/>
          <w:szCs w:val="23"/>
          <w:shd w:val="clear" w:color="auto" w:fill="FFFFFF"/>
        </w:rPr>
        <w:t>В деле заявительницы (падчерицы собственника, которая в соответствии с действовавшим на дату его смерти законодательством не относилась к числу наследников) суды отказали в признании права собственности по указанному основанию. Они исходили из того, что в силу наличия у выморочного имущества (квартиры) собственника в лице муниципального образования фактическое владение не может считаться добросовестным. При этом суды отклонили как не имеющий юридического значения довод о том, что муниципалитет в течение срока исковой давности не проявлял интереса к квартире, не предпринимал каких-либо мер к ее освобождению, а также не нес расходов по ее содержанию (коммунальные услуги на протяжении всего этого периода оплачивались заявительницей).</w:t>
      </w:r>
    </w:p>
    <w:p w14:paraId="55216D4C" w14:textId="77777777" w:rsidR="003B772D" w:rsidRPr="003B772D" w:rsidRDefault="003B772D" w:rsidP="003B772D">
      <w:pPr>
        <w:shd w:val="clear" w:color="auto" w:fill="FFFFFF"/>
        <w:ind w:firstLine="567"/>
        <w:jc w:val="both"/>
        <w:rPr>
          <w:color w:val="000000" w:themeColor="text1"/>
          <w:sz w:val="23"/>
          <w:szCs w:val="23"/>
          <w:shd w:val="clear" w:color="auto" w:fill="FFFFFF"/>
        </w:rPr>
      </w:pPr>
      <w:r w:rsidRPr="003B772D">
        <w:rPr>
          <w:color w:val="000000" w:themeColor="text1"/>
          <w:sz w:val="23"/>
          <w:szCs w:val="23"/>
          <w:shd w:val="clear" w:color="auto" w:fill="FFFFFF"/>
        </w:rPr>
        <w:t>Однако КС РФ пришел к выводу, что п. 1 ст. 234 ГК РФ не исключает признание владельца жилого помещения добросовестным лишь по причине осведомленности этого лица об отсутствии у него оснований для владения и о том, что жилье перешло в собственность публично-правового образования в качестве выморочного имущества, притом что такой владелец является членом семьи умершего собственника, получил право пользоваться жилым помещением с ведома последнего, а после его смерти осуществляет владение согласно обычно ожидаемому от собственника поведению.</w:t>
      </w:r>
    </w:p>
    <w:p w14:paraId="4CFB720B" w14:textId="6577F704" w:rsidR="003B772D" w:rsidRPr="003B772D" w:rsidRDefault="003B772D" w:rsidP="003B772D">
      <w:pPr>
        <w:shd w:val="clear" w:color="auto" w:fill="FFFFFF"/>
        <w:spacing w:after="120"/>
        <w:ind w:firstLine="567"/>
        <w:jc w:val="both"/>
        <w:rPr>
          <w:color w:val="000000" w:themeColor="text1"/>
          <w:sz w:val="23"/>
          <w:szCs w:val="23"/>
          <w:shd w:val="clear" w:color="auto" w:fill="FFFFFF"/>
        </w:rPr>
      </w:pPr>
      <w:r w:rsidRPr="003B772D">
        <w:rPr>
          <w:color w:val="000000" w:themeColor="text1"/>
          <w:sz w:val="23"/>
          <w:szCs w:val="23"/>
          <w:shd w:val="clear" w:color="auto" w:fill="FFFFFF"/>
        </w:rPr>
        <w:t>Этот вывод основан на ранее сформулированных КС РФ правовых позициях - в частности о том, что давностное владение может быть признано добросовестным и в тех случаях, когда лицо осознавало отсутствие у него прав на спорное имущество, однако не совершало в целях его получения каких-либо неправомерных действий, а также о том, что длительное бездействие публичного собственника в части реализации прав и обязанностей в отношении выморочного имущества может быть разумно оценено как утрата интереса к нему.</w:t>
      </w:r>
    </w:p>
    <w:p w14:paraId="6F068497" w14:textId="77777777" w:rsidR="00E50029" w:rsidRPr="00E50029" w:rsidRDefault="00E50029" w:rsidP="00E50029">
      <w:pPr>
        <w:pStyle w:val="ad"/>
        <w:numPr>
          <w:ilvl w:val="0"/>
          <w:numId w:val="2"/>
        </w:numPr>
        <w:shd w:val="clear" w:color="auto" w:fill="FFFFFF"/>
        <w:spacing w:after="120"/>
        <w:ind w:left="567" w:hanging="567"/>
        <w:contextualSpacing w:val="0"/>
        <w:jc w:val="both"/>
        <w:rPr>
          <w:b/>
          <w:bCs/>
          <w:color w:val="000000" w:themeColor="text1"/>
          <w:sz w:val="23"/>
          <w:szCs w:val="23"/>
          <w:shd w:val="clear" w:color="auto" w:fill="FFFFFF"/>
        </w:rPr>
      </w:pPr>
      <w:r w:rsidRPr="00E50029">
        <w:rPr>
          <w:b/>
          <w:bCs/>
          <w:color w:val="000000" w:themeColor="text1"/>
          <w:sz w:val="23"/>
          <w:szCs w:val="23"/>
          <w:shd w:val="clear" w:color="auto" w:fill="FFFFFF"/>
        </w:rPr>
        <w:t>Верховный Суд: требование нечетного состава комиссии по расследованию НС на производстве не противоречит ТК РФ</w:t>
      </w:r>
    </w:p>
    <w:p w14:paraId="33BB28C6" w14:textId="3FEDC9E6" w:rsidR="00E50029" w:rsidRDefault="00E50029" w:rsidP="00E50029">
      <w:pPr>
        <w:pStyle w:val="ad"/>
        <w:shd w:val="clear" w:color="auto" w:fill="FFFFFF"/>
        <w:spacing w:after="120"/>
        <w:ind w:left="567"/>
        <w:contextualSpacing w:val="0"/>
        <w:jc w:val="both"/>
        <w:rPr>
          <w:i/>
          <w:iCs/>
          <w:color w:val="000000" w:themeColor="text1"/>
          <w:sz w:val="23"/>
          <w:szCs w:val="23"/>
          <w:shd w:val="clear" w:color="auto" w:fill="FFFFFF"/>
        </w:rPr>
      </w:pPr>
      <w:r w:rsidRPr="00E50029">
        <w:rPr>
          <w:i/>
          <w:iCs/>
          <w:color w:val="0D0D0D" w:themeColor="text1" w:themeTint="F2"/>
          <w:sz w:val="23"/>
          <w:szCs w:val="23"/>
        </w:rPr>
        <w:t>Решение</w:t>
      </w:r>
      <w:r w:rsidRPr="00E50029">
        <w:rPr>
          <w:color w:val="000000" w:themeColor="text1"/>
          <w:sz w:val="23"/>
          <w:szCs w:val="23"/>
          <w:shd w:val="clear" w:color="auto" w:fill="FFFFFF"/>
        </w:rPr>
        <w:t xml:space="preserve"> </w:t>
      </w:r>
      <w:r w:rsidRPr="00E50029">
        <w:rPr>
          <w:i/>
          <w:iCs/>
          <w:color w:val="000000" w:themeColor="text1"/>
          <w:sz w:val="23"/>
          <w:szCs w:val="23"/>
          <w:shd w:val="clear" w:color="auto" w:fill="FFFFFF"/>
        </w:rPr>
        <w:t xml:space="preserve">Верховного Суда РФ от 7 мая 2026 г. </w:t>
      </w:r>
      <w:r>
        <w:rPr>
          <w:i/>
          <w:iCs/>
          <w:color w:val="000000" w:themeColor="text1"/>
          <w:sz w:val="23"/>
          <w:szCs w:val="23"/>
          <w:shd w:val="clear" w:color="auto" w:fill="FFFFFF"/>
        </w:rPr>
        <w:t>№</w:t>
      </w:r>
      <w:r w:rsidRPr="00E50029">
        <w:rPr>
          <w:i/>
          <w:iCs/>
          <w:color w:val="000000" w:themeColor="text1"/>
          <w:sz w:val="23"/>
          <w:szCs w:val="23"/>
          <w:shd w:val="clear" w:color="auto" w:fill="FFFFFF"/>
        </w:rPr>
        <w:t xml:space="preserve"> АКПИ26-55</w:t>
      </w:r>
    </w:p>
    <w:p w14:paraId="68F81137" w14:textId="77777777" w:rsidR="00E50029" w:rsidRPr="00E50029" w:rsidRDefault="00E50029" w:rsidP="00E50029">
      <w:pPr>
        <w:shd w:val="clear" w:color="auto" w:fill="FFFFFF"/>
        <w:ind w:firstLine="567"/>
        <w:jc w:val="both"/>
        <w:rPr>
          <w:color w:val="000000" w:themeColor="text1"/>
          <w:sz w:val="23"/>
          <w:szCs w:val="23"/>
          <w:shd w:val="clear" w:color="auto" w:fill="FFFFFF"/>
        </w:rPr>
      </w:pPr>
      <w:r w:rsidRPr="00E50029">
        <w:rPr>
          <w:color w:val="000000" w:themeColor="text1"/>
          <w:sz w:val="23"/>
          <w:szCs w:val="23"/>
          <w:shd w:val="clear" w:color="auto" w:fill="FFFFFF"/>
        </w:rPr>
        <w:t>Верховный Суд РФ отказал в удовлетворении административного иска общества и признал не противоречащим действующему законодательству пункт 22 Положения об особенностях расследования несчастных случаев на производстве в отдельных отраслях и организациях, который требует, чтобы комиссия по расследованию состояла из нечетного числа членов.</w:t>
      </w:r>
    </w:p>
    <w:p w14:paraId="53C284BE" w14:textId="77777777" w:rsidR="00E50029" w:rsidRPr="00E50029" w:rsidRDefault="00E50029" w:rsidP="00E50029">
      <w:pPr>
        <w:shd w:val="clear" w:color="auto" w:fill="FFFFFF"/>
        <w:ind w:firstLine="567"/>
        <w:jc w:val="both"/>
        <w:rPr>
          <w:color w:val="000000" w:themeColor="text1"/>
          <w:sz w:val="23"/>
          <w:szCs w:val="23"/>
          <w:shd w:val="clear" w:color="auto" w:fill="FFFFFF"/>
        </w:rPr>
      </w:pPr>
      <w:r w:rsidRPr="00E50029">
        <w:rPr>
          <w:color w:val="000000" w:themeColor="text1"/>
          <w:sz w:val="23"/>
          <w:szCs w:val="23"/>
          <w:shd w:val="clear" w:color="auto" w:fill="FFFFFF"/>
        </w:rPr>
        <w:t>Истец полагал, что оспариваемая норма не соответствует части 1 статьи 229 ТК РФ, предусматривающей, что для расследования работодатель образует комиссию в составе не менее трех человек.</w:t>
      </w:r>
    </w:p>
    <w:p w14:paraId="79A976C7" w14:textId="76C6BB3D" w:rsidR="00E50029" w:rsidRDefault="00E50029" w:rsidP="00E50029">
      <w:pPr>
        <w:shd w:val="clear" w:color="auto" w:fill="FFFFFF"/>
        <w:spacing w:after="120"/>
        <w:ind w:firstLine="567"/>
        <w:jc w:val="both"/>
        <w:rPr>
          <w:color w:val="000000" w:themeColor="text1"/>
          <w:sz w:val="23"/>
          <w:szCs w:val="23"/>
          <w:shd w:val="clear" w:color="auto" w:fill="FFFFFF"/>
        </w:rPr>
      </w:pPr>
      <w:r w:rsidRPr="00E50029">
        <w:rPr>
          <w:color w:val="000000" w:themeColor="text1"/>
          <w:sz w:val="23"/>
          <w:szCs w:val="23"/>
          <w:shd w:val="clear" w:color="auto" w:fill="FFFFFF"/>
        </w:rPr>
        <w:t>Однако судьи не ограничились формальным сопоставлением текстов документов, а провели содержательный анализ их цели и практического значения. По мнению ВС РФ, требование нечетного состава комиссии - это разумный и целесообразный механизм, который помогает избежать ненужных споров и затягивания расследования. Кодекс не устанавливает ни верхнего предела, ни запрета на дополнительные требования к количеству участников. Норма носит процедурный характер и направлена на обеспечение эффективности расследования, соблюдение установленных сроков и баланс интересов как работника, так и работодателя.</w:t>
      </w:r>
    </w:p>
    <w:p w14:paraId="68AEE214" w14:textId="134F049D" w:rsidR="00800444" w:rsidRPr="00910E53" w:rsidRDefault="00800444" w:rsidP="00910E53">
      <w:pPr>
        <w:pStyle w:val="ad"/>
        <w:numPr>
          <w:ilvl w:val="0"/>
          <w:numId w:val="2"/>
        </w:numPr>
        <w:shd w:val="clear" w:color="auto" w:fill="FFFFFF"/>
        <w:spacing w:after="120"/>
        <w:ind w:left="567" w:hanging="567"/>
        <w:contextualSpacing w:val="0"/>
        <w:jc w:val="both"/>
        <w:rPr>
          <w:b/>
          <w:bCs/>
          <w:color w:val="000000" w:themeColor="text1"/>
          <w:sz w:val="23"/>
          <w:szCs w:val="23"/>
          <w:shd w:val="clear" w:color="auto" w:fill="FFFFFF"/>
        </w:rPr>
      </w:pPr>
      <w:r w:rsidRPr="00910E53">
        <w:rPr>
          <w:b/>
          <w:bCs/>
          <w:color w:val="000000" w:themeColor="text1"/>
          <w:sz w:val="23"/>
          <w:szCs w:val="23"/>
          <w:shd w:val="clear" w:color="auto" w:fill="FFFFFF"/>
        </w:rPr>
        <w:t>Привлечение к субсидиарной ответственности за налоговые нарушения должника</w:t>
      </w:r>
    </w:p>
    <w:p w14:paraId="03860675" w14:textId="61CD5234" w:rsidR="00800444" w:rsidRPr="00910E53" w:rsidRDefault="00800444" w:rsidP="00910E53">
      <w:pPr>
        <w:pStyle w:val="ad"/>
        <w:shd w:val="clear" w:color="auto" w:fill="FFFFFF"/>
        <w:spacing w:after="120"/>
        <w:ind w:left="567"/>
        <w:contextualSpacing w:val="0"/>
        <w:jc w:val="both"/>
        <w:rPr>
          <w:i/>
          <w:iCs/>
          <w:color w:val="000000" w:themeColor="text1"/>
          <w:sz w:val="23"/>
          <w:szCs w:val="23"/>
          <w:shd w:val="clear" w:color="auto" w:fill="FFFFFF"/>
        </w:rPr>
      </w:pPr>
      <w:r w:rsidRPr="00910E53">
        <w:rPr>
          <w:i/>
          <w:iCs/>
          <w:color w:val="000000" w:themeColor="text1"/>
          <w:sz w:val="23"/>
          <w:szCs w:val="23"/>
          <w:shd w:val="clear" w:color="auto" w:fill="FFFFFF"/>
        </w:rPr>
        <w:lastRenderedPageBreak/>
        <w:t>Постановление Арбитражного суда Поволжского округа от 4 мая 2026 г. N Ф06-1784/26 по делу N А49-7132/2024</w:t>
      </w:r>
    </w:p>
    <w:p w14:paraId="1823F6B4" w14:textId="77777777" w:rsidR="00800444" w:rsidRPr="00910E53" w:rsidRDefault="00800444" w:rsidP="00910E53">
      <w:pPr>
        <w:shd w:val="clear" w:color="auto" w:fill="FFFFFF"/>
        <w:ind w:firstLine="567"/>
        <w:jc w:val="both"/>
        <w:rPr>
          <w:color w:val="000000" w:themeColor="text1"/>
          <w:sz w:val="23"/>
          <w:szCs w:val="23"/>
          <w:shd w:val="clear" w:color="auto" w:fill="FFFFFF"/>
        </w:rPr>
      </w:pPr>
      <w:r w:rsidRPr="00910E53">
        <w:rPr>
          <w:color w:val="000000" w:themeColor="text1"/>
          <w:sz w:val="23"/>
          <w:szCs w:val="23"/>
          <w:shd w:val="clear" w:color="auto" w:fill="FFFFFF"/>
        </w:rPr>
        <w:t>ФНС России обратилась с заявлением о привлечении гражданина к субсидиарной ответственности по обязательствам ООО "Артель" в рамках дела о банкротстве. Гражданин являлся единоличным исполнительным органом должника в период совершения налоговых правонарушений.</w:t>
      </w:r>
    </w:p>
    <w:p w14:paraId="69E236D3" w14:textId="5970AC09" w:rsidR="00800444" w:rsidRPr="00910E53" w:rsidRDefault="00800444" w:rsidP="00910E53">
      <w:pPr>
        <w:shd w:val="clear" w:color="auto" w:fill="FFFFFF"/>
        <w:ind w:firstLine="567"/>
        <w:jc w:val="both"/>
        <w:rPr>
          <w:color w:val="000000" w:themeColor="text1"/>
          <w:sz w:val="23"/>
          <w:szCs w:val="23"/>
          <w:shd w:val="clear" w:color="auto" w:fill="FFFFFF"/>
        </w:rPr>
      </w:pPr>
      <w:r w:rsidRPr="00910E53">
        <w:rPr>
          <w:color w:val="000000" w:themeColor="text1"/>
          <w:sz w:val="23"/>
          <w:szCs w:val="23"/>
          <w:shd w:val="clear" w:color="auto" w:fill="FFFFFF"/>
        </w:rPr>
        <w:t>Суды установили, что налоговая задолженность ООО "Артель" превысила 50% требований кредиторов третьей очереди, что является основанием для привлечения к субсидиарной ответственности по пп. 3 п. 2 ст. 61.11 Закона о банкротстве. Гражданин, будучи контролирующим должника лицом, не опроверг презумпцию невозможности погашения обязательств вследствие его действий. Перечисление денежных средств на счета "технических" контрагентов, отсутствие реальной хозяйственной деятельности у которых подтверждено доказательствами, свидетельствует об умышленном уклонении от уплаты налогов. Доводы о надлежащем извещении и реальной деятельности должника судом кассационной инстанции признаны несостоятельными.</w:t>
      </w:r>
    </w:p>
    <w:p w14:paraId="1E579050" w14:textId="26CBF602" w:rsidR="00945A33" w:rsidRPr="00945A33" w:rsidRDefault="00945A33" w:rsidP="00945A33">
      <w:pPr>
        <w:pStyle w:val="ad"/>
        <w:numPr>
          <w:ilvl w:val="0"/>
          <w:numId w:val="2"/>
        </w:numPr>
        <w:shd w:val="clear" w:color="auto" w:fill="FFFFFF"/>
        <w:spacing w:after="120"/>
        <w:ind w:left="567" w:hanging="567"/>
        <w:contextualSpacing w:val="0"/>
        <w:jc w:val="both"/>
        <w:rPr>
          <w:b/>
          <w:bCs/>
          <w:color w:val="000000" w:themeColor="text1"/>
          <w:sz w:val="23"/>
          <w:szCs w:val="23"/>
          <w:shd w:val="clear" w:color="auto" w:fill="FFFFFF"/>
        </w:rPr>
      </w:pPr>
      <w:r w:rsidRPr="00945A33">
        <w:rPr>
          <w:b/>
          <w:bCs/>
          <w:color w:val="000000" w:themeColor="text1"/>
          <w:sz w:val="23"/>
          <w:szCs w:val="23"/>
          <w:shd w:val="clear" w:color="auto" w:fill="FFFFFF"/>
        </w:rPr>
        <w:t>Суд оштрафовал участника дела за фальсификацию судебной практики: ссылка на ИИ не прошла</w:t>
      </w:r>
    </w:p>
    <w:p w14:paraId="051E61C0" w14:textId="18EE9173" w:rsidR="00945A33" w:rsidRPr="00945A33" w:rsidRDefault="00945A33" w:rsidP="00945A33">
      <w:pPr>
        <w:pStyle w:val="ad"/>
        <w:shd w:val="clear" w:color="auto" w:fill="FFFFFF"/>
        <w:spacing w:after="120"/>
        <w:ind w:left="567"/>
        <w:contextualSpacing w:val="0"/>
        <w:jc w:val="both"/>
        <w:rPr>
          <w:color w:val="000000" w:themeColor="text1"/>
          <w:sz w:val="23"/>
          <w:szCs w:val="23"/>
          <w:shd w:val="clear" w:color="auto" w:fill="FFFFFF"/>
        </w:rPr>
      </w:pPr>
      <w:r w:rsidRPr="00945A33">
        <w:rPr>
          <w:i/>
          <w:iCs/>
          <w:color w:val="0D0D0D" w:themeColor="text1" w:themeTint="F2"/>
          <w:sz w:val="23"/>
          <w:szCs w:val="23"/>
        </w:rPr>
        <w:t>Определение</w:t>
      </w:r>
      <w:r w:rsidRPr="00945A33">
        <w:rPr>
          <w:color w:val="000000" w:themeColor="text1"/>
          <w:sz w:val="23"/>
          <w:szCs w:val="23"/>
          <w:shd w:val="clear" w:color="auto" w:fill="FFFFFF"/>
        </w:rPr>
        <w:t xml:space="preserve"> </w:t>
      </w:r>
      <w:r w:rsidRPr="00945A33">
        <w:rPr>
          <w:i/>
          <w:iCs/>
          <w:color w:val="000000" w:themeColor="text1"/>
          <w:sz w:val="23"/>
          <w:szCs w:val="23"/>
          <w:shd w:val="clear" w:color="auto" w:fill="FFFFFF"/>
        </w:rPr>
        <w:t xml:space="preserve">АС Западно-Сибирского округа от 14 мая 2026 г. </w:t>
      </w:r>
      <w:r w:rsidR="00F13FB1">
        <w:rPr>
          <w:i/>
          <w:iCs/>
          <w:color w:val="000000" w:themeColor="text1"/>
          <w:sz w:val="23"/>
          <w:szCs w:val="23"/>
          <w:shd w:val="clear" w:color="auto" w:fill="FFFFFF"/>
        </w:rPr>
        <w:t>№</w:t>
      </w:r>
      <w:r w:rsidRPr="00945A33">
        <w:rPr>
          <w:i/>
          <w:iCs/>
          <w:color w:val="000000" w:themeColor="text1"/>
          <w:sz w:val="23"/>
          <w:szCs w:val="23"/>
          <w:shd w:val="clear" w:color="auto" w:fill="FFFFFF"/>
        </w:rPr>
        <w:t xml:space="preserve"> А27-7831/2025</w:t>
      </w:r>
    </w:p>
    <w:p w14:paraId="70465B40" w14:textId="0B162B73" w:rsidR="00945A33" w:rsidRPr="00945A33" w:rsidRDefault="00945A33" w:rsidP="00945A33">
      <w:pPr>
        <w:shd w:val="clear" w:color="auto" w:fill="FFFFFF"/>
        <w:ind w:firstLine="567"/>
        <w:jc w:val="both"/>
        <w:rPr>
          <w:color w:val="000000" w:themeColor="text1"/>
          <w:sz w:val="23"/>
          <w:szCs w:val="23"/>
          <w:shd w:val="clear" w:color="auto" w:fill="FFFFFF"/>
        </w:rPr>
      </w:pPr>
      <w:r w:rsidRPr="00945A33">
        <w:rPr>
          <w:color w:val="000000" w:themeColor="text1"/>
          <w:sz w:val="23"/>
          <w:szCs w:val="23"/>
          <w:shd w:val="clear" w:color="auto" w:fill="FFFFFF"/>
        </w:rPr>
        <w:t>Попытка подобной манипуляции обнаружилась при изучении судом кассационной жалобы ответчика в рамках дела о взыскании задолженности по договору.</w:t>
      </w:r>
    </w:p>
    <w:p w14:paraId="4A3AC11C" w14:textId="77777777" w:rsidR="00945A33" w:rsidRPr="00945A33" w:rsidRDefault="00945A33" w:rsidP="00945A33">
      <w:pPr>
        <w:shd w:val="clear" w:color="auto" w:fill="FFFFFF"/>
        <w:ind w:firstLine="567"/>
        <w:jc w:val="both"/>
        <w:rPr>
          <w:color w:val="000000" w:themeColor="text1"/>
          <w:sz w:val="23"/>
          <w:szCs w:val="23"/>
          <w:shd w:val="clear" w:color="auto" w:fill="FFFFFF"/>
        </w:rPr>
      </w:pPr>
      <w:r w:rsidRPr="00945A33">
        <w:rPr>
          <w:color w:val="000000" w:themeColor="text1"/>
          <w:sz w:val="23"/>
          <w:szCs w:val="23"/>
          <w:shd w:val="clear" w:color="auto" w:fill="FFFFFF"/>
        </w:rPr>
        <w:t>В жалобе ответчик привел реквизиты ряда судебных решений (в том числе ВС и ВАС РФ, а также отдельных окружных судов) с цитатами, обосновывающими его правовую позицию. Однако проверка показала, что ряд этих судебных актов в действительности не существует, а остальные приняты по совершенно другому предмету, не имеющему отношения к доводам ответчика.</w:t>
      </w:r>
    </w:p>
    <w:p w14:paraId="22AA66FA" w14:textId="77777777" w:rsidR="00945A33" w:rsidRPr="00945A33" w:rsidRDefault="00945A33" w:rsidP="00945A33">
      <w:pPr>
        <w:shd w:val="clear" w:color="auto" w:fill="FFFFFF"/>
        <w:ind w:firstLine="567"/>
        <w:jc w:val="both"/>
        <w:rPr>
          <w:color w:val="000000" w:themeColor="text1"/>
          <w:sz w:val="23"/>
          <w:szCs w:val="23"/>
          <w:shd w:val="clear" w:color="auto" w:fill="FFFFFF"/>
        </w:rPr>
      </w:pPr>
      <w:r w:rsidRPr="00945A33">
        <w:rPr>
          <w:color w:val="000000" w:themeColor="text1"/>
          <w:sz w:val="23"/>
          <w:szCs w:val="23"/>
          <w:shd w:val="clear" w:color="auto" w:fill="FFFFFF"/>
        </w:rPr>
        <w:t>Суд счел, что подобное поведение, рассчитанное на поверхностное изучение им аргументов жалобы, является вопиющим неуважением к судебной власти и оштрафовал кассатора на основании ч. 5 ст. 119 АПК РФ. При этом суд не принял в качестве смягчающего обстоятельства ссылку ответчика на то, что при подготовке жалобы использовались технологии искусственного интеллекта, и указал, что ответственность за достоверность сгенерированного процессуального документа несет лицо, от которого он исходит (ч. 2 ст. 9 АПК РФ).</w:t>
      </w:r>
    </w:p>
    <w:p w14:paraId="7D7B529B" w14:textId="0E2CA735" w:rsidR="00945A33" w:rsidRPr="00945A33" w:rsidRDefault="00945A33" w:rsidP="00945A33">
      <w:pPr>
        <w:shd w:val="clear" w:color="auto" w:fill="FFFFFF"/>
        <w:spacing w:after="120"/>
        <w:ind w:firstLine="567"/>
        <w:jc w:val="both"/>
        <w:rPr>
          <w:color w:val="000000" w:themeColor="text1"/>
          <w:sz w:val="23"/>
          <w:szCs w:val="23"/>
          <w:shd w:val="clear" w:color="auto" w:fill="FFFFFF"/>
        </w:rPr>
      </w:pPr>
      <w:r w:rsidRPr="00945A33">
        <w:rPr>
          <w:color w:val="000000" w:themeColor="text1"/>
          <w:sz w:val="23"/>
          <w:szCs w:val="23"/>
          <w:shd w:val="clear" w:color="auto" w:fill="FFFFFF"/>
        </w:rPr>
        <w:t>В итоге данный юридический креатив обошелся ответчику в 50 000 руб.</w:t>
      </w:r>
    </w:p>
    <w:p w14:paraId="4C148436" w14:textId="77777777" w:rsidR="005656BF" w:rsidRPr="005656BF" w:rsidRDefault="005656BF" w:rsidP="004C0218">
      <w:pPr>
        <w:shd w:val="clear" w:color="auto" w:fill="FFFFFF"/>
        <w:spacing w:after="120"/>
        <w:ind w:firstLine="567"/>
        <w:jc w:val="both"/>
        <w:rPr>
          <w:i/>
          <w:color w:val="000000" w:themeColor="text1"/>
          <w:sz w:val="23"/>
          <w:szCs w:val="23"/>
        </w:rPr>
      </w:pPr>
    </w:p>
    <w:p w14:paraId="4A20E2C2" w14:textId="77777777" w:rsidR="005656BF" w:rsidRDefault="005656BF" w:rsidP="004C0218">
      <w:pPr>
        <w:shd w:val="clear" w:color="auto" w:fill="FFFFFF"/>
        <w:spacing w:after="120"/>
        <w:ind w:firstLine="567"/>
        <w:jc w:val="both"/>
        <w:rPr>
          <w:color w:val="000000" w:themeColor="text1"/>
          <w:sz w:val="23"/>
          <w:szCs w:val="23"/>
        </w:rPr>
      </w:pPr>
    </w:p>
    <w:sectPr w:rsidR="005656BF" w:rsidSect="007440A8">
      <w:headerReference w:type="even" r:id="rId14"/>
      <w:headerReference w:type="default" r:id="rId15"/>
      <w:footerReference w:type="even" r:id="rId16"/>
      <w:footerReference w:type="default" r:id="rId17"/>
      <w:headerReference w:type="first" r:id="rId18"/>
      <w:footerReference w:type="first" r:id="rId19"/>
      <w:pgSz w:w="11906" w:h="16838"/>
      <w:pgMar w:top="120" w:right="849" w:bottom="426" w:left="1134" w:header="340"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EF29A" w14:textId="77777777" w:rsidR="000D1536" w:rsidRDefault="000D1536">
      <w:r>
        <w:separator/>
      </w:r>
    </w:p>
  </w:endnote>
  <w:endnote w:type="continuationSeparator" w:id="0">
    <w:p w14:paraId="5D696E09" w14:textId="77777777" w:rsidR="000D1536" w:rsidRDefault="000D1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T Serif">
    <w:altName w:val="Times New Roman"/>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03FC" w14:textId="77777777" w:rsidR="000D1536" w:rsidRDefault="000D1536"/>
  <w:p w14:paraId="4FF9A2A1" w14:textId="77777777" w:rsidR="000D1536" w:rsidRDefault="000D153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D3D84" w14:textId="77777777" w:rsidR="000D1536" w:rsidRDefault="000D1536">
    <w:pPr>
      <w:pStyle w:val="a9"/>
      <w:jc w:val="center"/>
    </w:pPr>
    <w:r>
      <w:fldChar w:fldCharType="begin"/>
    </w:r>
    <w:r>
      <w:instrText xml:space="preserve"> PAGE </w:instrText>
    </w:r>
    <w:r>
      <w:fldChar w:fldCharType="separate"/>
    </w:r>
    <w:r w:rsidR="00A46DB5">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3150" w14:textId="77777777" w:rsidR="000D1536" w:rsidRDefault="000D15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8146E" w14:textId="77777777" w:rsidR="000D1536" w:rsidRDefault="000D1536">
      <w:r>
        <w:separator/>
      </w:r>
    </w:p>
  </w:footnote>
  <w:footnote w:type="continuationSeparator" w:id="0">
    <w:p w14:paraId="7B19D7B2" w14:textId="77777777" w:rsidR="000D1536" w:rsidRDefault="000D1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899D" w14:textId="77777777" w:rsidR="000D1536" w:rsidRDefault="000D1536"/>
  <w:p w14:paraId="1138FEC4" w14:textId="77777777" w:rsidR="000D1536" w:rsidRDefault="000D15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BED2" w14:textId="77777777" w:rsidR="000D1536" w:rsidRDefault="000D1536"/>
  <w:tbl>
    <w:tblPr>
      <w:tblW w:w="0" w:type="auto"/>
      <w:tblInd w:w="108" w:type="dxa"/>
      <w:tblLayout w:type="fixed"/>
      <w:tblLook w:val="04A0" w:firstRow="1" w:lastRow="0" w:firstColumn="1" w:lastColumn="0" w:noHBand="0" w:noVBand="1"/>
    </w:tblPr>
    <w:tblGrid>
      <w:gridCol w:w="2445"/>
      <w:gridCol w:w="7972"/>
    </w:tblGrid>
    <w:tr w:rsidR="000D1536" w14:paraId="44D01838" w14:textId="77777777">
      <w:trPr>
        <w:trHeight w:val="617"/>
      </w:trPr>
      <w:tc>
        <w:tcPr>
          <w:tcW w:w="2445" w:type="dxa"/>
          <w:tcBorders>
            <w:bottom w:val="single" w:sz="4" w:space="0" w:color="000000"/>
          </w:tcBorders>
        </w:tcPr>
        <w:p w14:paraId="4FE66F21" w14:textId="77777777" w:rsidR="000D1536" w:rsidRDefault="000D1536">
          <w:pPr>
            <w:tabs>
              <w:tab w:val="center" w:pos="4153"/>
              <w:tab w:val="right" w:pos="8306"/>
            </w:tabs>
            <w:snapToGrid w:val="0"/>
            <w:jc w:val="right"/>
            <w:rPr>
              <w:b/>
              <w:sz w:val="24"/>
              <w:szCs w:val="24"/>
            </w:rPr>
          </w:pPr>
          <w:r>
            <w:rPr>
              <w:noProof/>
              <w:lang w:eastAsia="ru-RU"/>
            </w:rPr>
            <w:drawing>
              <wp:inline distT="0" distB="0" distL="0" distR="0" wp14:anchorId="612AE457" wp14:editId="4586D9FD">
                <wp:extent cx="431165" cy="293370"/>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
                          <a:biLevel thresh="50000"/>
                          <a:grayscl/>
                          <a:lum bright="-100000" contrast="-70000"/>
                          <a:extLst>
                            <a:ext uri="{28A0092B-C50C-407E-A947-70E740481C1C}">
                              <a14:useLocalDpi xmlns:a14="http://schemas.microsoft.com/office/drawing/2010/main" val="0"/>
                            </a:ext>
                          </a:extLst>
                        </a:blip>
                        <a:srcRect/>
                        <a:stretch>
                          <a:fillRect/>
                        </a:stretch>
                      </pic:blipFill>
                      <pic:spPr>
                        <a:xfrm>
                          <a:off x="0" y="0"/>
                          <a:ext cx="431165" cy="293370"/>
                        </a:xfrm>
                        <a:prstGeom prst="rect">
                          <a:avLst/>
                        </a:prstGeom>
                        <a:solidFill>
                          <a:srgbClr val="FFFFFF"/>
                        </a:solidFill>
                        <a:ln>
                          <a:noFill/>
                        </a:ln>
                      </pic:spPr>
                    </pic:pic>
                  </a:graphicData>
                </a:graphic>
              </wp:inline>
            </w:drawing>
          </w:r>
        </w:p>
      </w:tc>
      <w:tc>
        <w:tcPr>
          <w:tcW w:w="7972" w:type="dxa"/>
          <w:tcBorders>
            <w:bottom w:val="single" w:sz="4" w:space="0" w:color="000000"/>
          </w:tcBorders>
          <w:vAlign w:val="center"/>
        </w:tcPr>
        <w:p w14:paraId="564233F5" w14:textId="77777777" w:rsidR="000D1536" w:rsidRDefault="000D1536">
          <w:pPr>
            <w:tabs>
              <w:tab w:val="center" w:pos="4153"/>
              <w:tab w:val="right" w:pos="8306"/>
            </w:tabs>
            <w:snapToGrid w:val="0"/>
            <w:spacing w:line="228" w:lineRule="auto"/>
          </w:pPr>
          <w:r>
            <w:rPr>
              <w:b/>
              <w:sz w:val="24"/>
              <w:szCs w:val="24"/>
            </w:rPr>
            <w:t>АУДИТОРСКО-КОНСАЛТИНГОВАЯ ГРУППА «ЭТАЛОН»</w:t>
          </w:r>
        </w:p>
      </w:tc>
    </w:tr>
  </w:tbl>
  <w:p w14:paraId="7E3DEA7E" w14:textId="77777777" w:rsidR="000D1536" w:rsidRDefault="000D1536">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0612" w14:textId="77777777" w:rsidR="000D1536" w:rsidRDefault="000D15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22689"/>
    <w:multiLevelType w:val="hybridMultilevel"/>
    <w:tmpl w:val="B73AE0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B185AAF"/>
    <w:multiLevelType w:val="multilevel"/>
    <w:tmpl w:val="3B185AAF"/>
    <w:lvl w:ilvl="0">
      <w:start w:val="1"/>
      <w:numFmt w:val="decimal"/>
      <w:lvlText w:val="%1."/>
      <w:lvlJc w:val="left"/>
      <w:pPr>
        <w:ind w:left="360" w:hanging="360"/>
      </w:pPr>
      <w:rPr>
        <w:rFonts w:hint="default"/>
        <w:b/>
        <w:bCs w:val="0"/>
        <w:i w:val="0"/>
        <w:iCs w:val="0"/>
        <w:color w:val="000000" w:themeColor="text1"/>
        <w:sz w:val="24"/>
        <w:szCs w:val="24"/>
      </w:rPr>
    </w:lvl>
    <w:lvl w:ilvl="1">
      <w:start w:val="1"/>
      <w:numFmt w:val="decimal"/>
      <w:isLgl/>
      <w:lvlText w:val="%1.%2."/>
      <w:lvlJc w:val="left"/>
      <w:pPr>
        <w:ind w:left="4187" w:hanging="360"/>
      </w:pPr>
      <w:rPr>
        <w:rFonts w:ascii="Times New Roman" w:hAnsi="Times New Roman" w:cs="Times New Roman" w:hint="default"/>
        <w:b/>
        <w:color w:val="auto"/>
        <w:sz w:val="24"/>
        <w:szCs w:val="24"/>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 w15:restartNumberingAfterBreak="0">
    <w:nsid w:val="5DF24FF0"/>
    <w:multiLevelType w:val="multilevel"/>
    <w:tmpl w:val="D540AABA"/>
    <w:lvl w:ilvl="0">
      <w:start w:val="1"/>
      <w:numFmt w:val="decimal"/>
      <w:lvlText w:val="%1."/>
      <w:lvlJc w:val="left"/>
      <w:pPr>
        <w:ind w:left="360" w:hanging="360"/>
      </w:pPr>
      <w:rPr>
        <w:rFonts w:hint="default"/>
        <w:sz w:val="24"/>
        <w:szCs w:val="24"/>
      </w:rPr>
    </w:lvl>
    <w:lvl w:ilvl="1">
      <w:start w:val="1"/>
      <w:numFmt w:val="decimal"/>
      <w:isLgl/>
      <w:lvlText w:val="%1.%2."/>
      <w:lvlJc w:val="left"/>
      <w:pPr>
        <w:ind w:left="4613" w:hanging="360"/>
      </w:pPr>
      <w:rPr>
        <w:rFonts w:ascii="Times New Roman" w:hAnsi="Times New Roman" w:cs="Times New Roman" w:hint="default"/>
        <w:b/>
        <w:color w:val="auto"/>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16cid:durableId="1005478226">
    <w:abstractNumId w:val="2"/>
  </w:num>
  <w:num w:numId="2" w16cid:durableId="2005275313">
    <w:abstractNumId w:val="1"/>
  </w:num>
  <w:num w:numId="3" w16cid:durableId="1260135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2779"/>
    <w:rsid w:val="000008F1"/>
    <w:rsid w:val="00000B5A"/>
    <w:rsid w:val="00001F29"/>
    <w:rsid w:val="00002202"/>
    <w:rsid w:val="000032EB"/>
    <w:rsid w:val="00003534"/>
    <w:rsid w:val="00003EC3"/>
    <w:rsid w:val="000045FA"/>
    <w:rsid w:val="00006349"/>
    <w:rsid w:val="00006489"/>
    <w:rsid w:val="00007A06"/>
    <w:rsid w:val="000103E2"/>
    <w:rsid w:val="0001044F"/>
    <w:rsid w:val="00011E6B"/>
    <w:rsid w:val="00014040"/>
    <w:rsid w:val="0001577F"/>
    <w:rsid w:val="00017A90"/>
    <w:rsid w:val="0002220A"/>
    <w:rsid w:val="00022AE4"/>
    <w:rsid w:val="0002360B"/>
    <w:rsid w:val="000237E1"/>
    <w:rsid w:val="00023865"/>
    <w:rsid w:val="00023915"/>
    <w:rsid w:val="00023C4A"/>
    <w:rsid w:val="000261E6"/>
    <w:rsid w:val="0003135E"/>
    <w:rsid w:val="00031A51"/>
    <w:rsid w:val="00031B82"/>
    <w:rsid w:val="000326D9"/>
    <w:rsid w:val="00033086"/>
    <w:rsid w:val="0003351A"/>
    <w:rsid w:val="00035D90"/>
    <w:rsid w:val="000363F4"/>
    <w:rsid w:val="00037C4E"/>
    <w:rsid w:val="000406ED"/>
    <w:rsid w:val="00041070"/>
    <w:rsid w:val="000418A1"/>
    <w:rsid w:val="00041BB5"/>
    <w:rsid w:val="00046B7A"/>
    <w:rsid w:val="00047B46"/>
    <w:rsid w:val="000500D7"/>
    <w:rsid w:val="00051318"/>
    <w:rsid w:val="00051E0C"/>
    <w:rsid w:val="000552C2"/>
    <w:rsid w:val="00056281"/>
    <w:rsid w:val="000572FF"/>
    <w:rsid w:val="00057721"/>
    <w:rsid w:val="000611DD"/>
    <w:rsid w:val="0006275C"/>
    <w:rsid w:val="00062A1F"/>
    <w:rsid w:val="000635ED"/>
    <w:rsid w:val="000648A6"/>
    <w:rsid w:val="000662BB"/>
    <w:rsid w:val="00066FAE"/>
    <w:rsid w:val="00067FDE"/>
    <w:rsid w:val="000704B9"/>
    <w:rsid w:val="00072EAA"/>
    <w:rsid w:val="00073319"/>
    <w:rsid w:val="00073E26"/>
    <w:rsid w:val="00074F32"/>
    <w:rsid w:val="0007654B"/>
    <w:rsid w:val="0007667F"/>
    <w:rsid w:val="00076862"/>
    <w:rsid w:val="000770A9"/>
    <w:rsid w:val="00080DD4"/>
    <w:rsid w:val="00081F54"/>
    <w:rsid w:val="00082971"/>
    <w:rsid w:val="00082E05"/>
    <w:rsid w:val="000869D4"/>
    <w:rsid w:val="000870AA"/>
    <w:rsid w:val="000871FC"/>
    <w:rsid w:val="00090EA4"/>
    <w:rsid w:val="000920CC"/>
    <w:rsid w:val="00092588"/>
    <w:rsid w:val="000926D0"/>
    <w:rsid w:val="00094619"/>
    <w:rsid w:val="000958EC"/>
    <w:rsid w:val="00095E0E"/>
    <w:rsid w:val="0009626F"/>
    <w:rsid w:val="00096CA9"/>
    <w:rsid w:val="00096EE6"/>
    <w:rsid w:val="000977A9"/>
    <w:rsid w:val="000A242E"/>
    <w:rsid w:val="000A39D7"/>
    <w:rsid w:val="000A3BC4"/>
    <w:rsid w:val="000A428E"/>
    <w:rsid w:val="000B238E"/>
    <w:rsid w:val="000B2C0A"/>
    <w:rsid w:val="000B2D84"/>
    <w:rsid w:val="000B334E"/>
    <w:rsid w:val="000B4A26"/>
    <w:rsid w:val="000B59B5"/>
    <w:rsid w:val="000B73C7"/>
    <w:rsid w:val="000C1419"/>
    <w:rsid w:val="000C1DE3"/>
    <w:rsid w:val="000C20B2"/>
    <w:rsid w:val="000C2FF7"/>
    <w:rsid w:val="000C3ABE"/>
    <w:rsid w:val="000C5B13"/>
    <w:rsid w:val="000C69EB"/>
    <w:rsid w:val="000C7606"/>
    <w:rsid w:val="000D07DD"/>
    <w:rsid w:val="000D1070"/>
    <w:rsid w:val="000D1155"/>
    <w:rsid w:val="000D1536"/>
    <w:rsid w:val="000D33DA"/>
    <w:rsid w:val="000D346F"/>
    <w:rsid w:val="000D5BB9"/>
    <w:rsid w:val="000D6817"/>
    <w:rsid w:val="000E010A"/>
    <w:rsid w:val="000E1B1D"/>
    <w:rsid w:val="000E4D47"/>
    <w:rsid w:val="000E5832"/>
    <w:rsid w:val="000E72AF"/>
    <w:rsid w:val="000F06A0"/>
    <w:rsid w:val="000F06D8"/>
    <w:rsid w:val="000F41C3"/>
    <w:rsid w:val="000F41EC"/>
    <w:rsid w:val="000F498E"/>
    <w:rsid w:val="000F4AD8"/>
    <w:rsid w:val="000F62AA"/>
    <w:rsid w:val="000F6451"/>
    <w:rsid w:val="000F6DAD"/>
    <w:rsid w:val="000F6DE9"/>
    <w:rsid w:val="000F720C"/>
    <w:rsid w:val="00100755"/>
    <w:rsid w:val="00100934"/>
    <w:rsid w:val="00101618"/>
    <w:rsid w:val="001026D6"/>
    <w:rsid w:val="001027A9"/>
    <w:rsid w:val="0010296C"/>
    <w:rsid w:val="00102E6E"/>
    <w:rsid w:val="00103332"/>
    <w:rsid w:val="00103F33"/>
    <w:rsid w:val="0010439E"/>
    <w:rsid w:val="001043A1"/>
    <w:rsid w:val="00106922"/>
    <w:rsid w:val="001078B0"/>
    <w:rsid w:val="00110DA5"/>
    <w:rsid w:val="00114233"/>
    <w:rsid w:val="00115795"/>
    <w:rsid w:val="001168BA"/>
    <w:rsid w:val="0012025C"/>
    <w:rsid w:val="001226DB"/>
    <w:rsid w:val="0012637D"/>
    <w:rsid w:val="00126503"/>
    <w:rsid w:val="00126E28"/>
    <w:rsid w:val="00127755"/>
    <w:rsid w:val="00127B09"/>
    <w:rsid w:val="001304D2"/>
    <w:rsid w:val="00132BD8"/>
    <w:rsid w:val="001336AE"/>
    <w:rsid w:val="00134D66"/>
    <w:rsid w:val="00134E4D"/>
    <w:rsid w:val="00135788"/>
    <w:rsid w:val="00135F58"/>
    <w:rsid w:val="001376B5"/>
    <w:rsid w:val="0014014B"/>
    <w:rsid w:val="0014085E"/>
    <w:rsid w:val="00143542"/>
    <w:rsid w:val="001441ED"/>
    <w:rsid w:val="00145582"/>
    <w:rsid w:val="00146473"/>
    <w:rsid w:val="00147E1F"/>
    <w:rsid w:val="00150B82"/>
    <w:rsid w:val="00151B8A"/>
    <w:rsid w:val="001523E3"/>
    <w:rsid w:val="0015264F"/>
    <w:rsid w:val="001535EA"/>
    <w:rsid w:val="00153747"/>
    <w:rsid w:val="00153E6C"/>
    <w:rsid w:val="001549D5"/>
    <w:rsid w:val="00155F89"/>
    <w:rsid w:val="001561A5"/>
    <w:rsid w:val="0015721A"/>
    <w:rsid w:val="00160201"/>
    <w:rsid w:val="0016041A"/>
    <w:rsid w:val="00161088"/>
    <w:rsid w:val="001626D5"/>
    <w:rsid w:val="00162EC5"/>
    <w:rsid w:val="00163A22"/>
    <w:rsid w:val="00163ED0"/>
    <w:rsid w:val="001656B0"/>
    <w:rsid w:val="00165BAA"/>
    <w:rsid w:val="00165F08"/>
    <w:rsid w:val="001666D6"/>
    <w:rsid w:val="00167C4A"/>
    <w:rsid w:val="00170554"/>
    <w:rsid w:val="00171F8C"/>
    <w:rsid w:val="00173FEA"/>
    <w:rsid w:val="00174431"/>
    <w:rsid w:val="00176089"/>
    <w:rsid w:val="0017667C"/>
    <w:rsid w:val="00181410"/>
    <w:rsid w:val="00181919"/>
    <w:rsid w:val="00181CE9"/>
    <w:rsid w:val="001831C9"/>
    <w:rsid w:val="00183B3D"/>
    <w:rsid w:val="00183BE3"/>
    <w:rsid w:val="00184412"/>
    <w:rsid w:val="00184FD1"/>
    <w:rsid w:val="00185B0B"/>
    <w:rsid w:val="0018643B"/>
    <w:rsid w:val="00190814"/>
    <w:rsid w:val="00193036"/>
    <w:rsid w:val="001935BE"/>
    <w:rsid w:val="00193E4C"/>
    <w:rsid w:val="00194086"/>
    <w:rsid w:val="001943E4"/>
    <w:rsid w:val="00195342"/>
    <w:rsid w:val="00195900"/>
    <w:rsid w:val="00195BFE"/>
    <w:rsid w:val="001A1E49"/>
    <w:rsid w:val="001A27B6"/>
    <w:rsid w:val="001A2995"/>
    <w:rsid w:val="001A30E3"/>
    <w:rsid w:val="001A32BD"/>
    <w:rsid w:val="001A3512"/>
    <w:rsid w:val="001A3A3A"/>
    <w:rsid w:val="001A4B52"/>
    <w:rsid w:val="001A7557"/>
    <w:rsid w:val="001A7A3F"/>
    <w:rsid w:val="001A7BAE"/>
    <w:rsid w:val="001B0D8F"/>
    <w:rsid w:val="001B2099"/>
    <w:rsid w:val="001B2B95"/>
    <w:rsid w:val="001B2DF0"/>
    <w:rsid w:val="001B5ADC"/>
    <w:rsid w:val="001B5BB7"/>
    <w:rsid w:val="001C0EEB"/>
    <w:rsid w:val="001C0F2A"/>
    <w:rsid w:val="001C1A79"/>
    <w:rsid w:val="001C1CBB"/>
    <w:rsid w:val="001C1D88"/>
    <w:rsid w:val="001C23A9"/>
    <w:rsid w:val="001C4AC8"/>
    <w:rsid w:val="001C5AA2"/>
    <w:rsid w:val="001C5F6D"/>
    <w:rsid w:val="001C724B"/>
    <w:rsid w:val="001D08CB"/>
    <w:rsid w:val="001D1746"/>
    <w:rsid w:val="001D36C3"/>
    <w:rsid w:val="001D3D69"/>
    <w:rsid w:val="001D3E90"/>
    <w:rsid w:val="001D51EC"/>
    <w:rsid w:val="001D5903"/>
    <w:rsid w:val="001D6ABC"/>
    <w:rsid w:val="001D7319"/>
    <w:rsid w:val="001E29C1"/>
    <w:rsid w:val="001E2A90"/>
    <w:rsid w:val="001E5793"/>
    <w:rsid w:val="001E6382"/>
    <w:rsid w:val="001E71D8"/>
    <w:rsid w:val="001F07C2"/>
    <w:rsid w:val="001F0E4B"/>
    <w:rsid w:val="001F191C"/>
    <w:rsid w:val="001F3B35"/>
    <w:rsid w:val="001F490A"/>
    <w:rsid w:val="001F5379"/>
    <w:rsid w:val="00203ED1"/>
    <w:rsid w:val="00204974"/>
    <w:rsid w:val="00205BF8"/>
    <w:rsid w:val="00206C0C"/>
    <w:rsid w:val="00207F6F"/>
    <w:rsid w:val="00211B54"/>
    <w:rsid w:val="00212895"/>
    <w:rsid w:val="00215757"/>
    <w:rsid w:val="00215EAD"/>
    <w:rsid w:val="00221428"/>
    <w:rsid w:val="00222C03"/>
    <w:rsid w:val="0022710D"/>
    <w:rsid w:val="002279A8"/>
    <w:rsid w:val="00227EF2"/>
    <w:rsid w:val="002317FC"/>
    <w:rsid w:val="002346AE"/>
    <w:rsid w:val="002346B3"/>
    <w:rsid w:val="00235134"/>
    <w:rsid w:val="00237D87"/>
    <w:rsid w:val="00240A65"/>
    <w:rsid w:val="00242DFF"/>
    <w:rsid w:val="00242F62"/>
    <w:rsid w:val="002446C0"/>
    <w:rsid w:val="00244723"/>
    <w:rsid w:val="00245435"/>
    <w:rsid w:val="00245E60"/>
    <w:rsid w:val="002466D4"/>
    <w:rsid w:val="0025091D"/>
    <w:rsid w:val="002513B5"/>
    <w:rsid w:val="00251443"/>
    <w:rsid w:val="0025159C"/>
    <w:rsid w:val="002558F1"/>
    <w:rsid w:val="002572A9"/>
    <w:rsid w:val="002603CA"/>
    <w:rsid w:val="002619CB"/>
    <w:rsid w:val="00261BBE"/>
    <w:rsid w:val="00261DCB"/>
    <w:rsid w:val="00262522"/>
    <w:rsid w:val="00264F49"/>
    <w:rsid w:val="0026520A"/>
    <w:rsid w:val="00265F59"/>
    <w:rsid w:val="002663C6"/>
    <w:rsid w:val="00266F15"/>
    <w:rsid w:val="0026756E"/>
    <w:rsid w:val="00270268"/>
    <w:rsid w:val="0027196D"/>
    <w:rsid w:val="00272A2C"/>
    <w:rsid w:val="00272B5F"/>
    <w:rsid w:val="00273233"/>
    <w:rsid w:val="00273A24"/>
    <w:rsid w:val="00274134"/>
    <w:rsid w:val="002752A7"/>
    <w:rsid w:val="00275AE5"/>
    <w:rsid w:val="002771FC"/>
    <w:rsid w:val="00280C9B"/>
    <w:rsid w:val="002845D9"/>
    <w:rsid w:val="00285295"/>
    <w:rsid w:val="00285699"/>
    <w:rsid w:val="002874D2"/>
    <w:rsid w:val="00292D45"/>
    <w:rsid w:val="00293889"/>
    <w:rsid w:val="002940DA"/>
    <w:rsid w:val="00295978"/>
    <w:rsid w:val="00296C24"/>
    <w:rsid w:val="002A01B1"/>
    <w:rsid w:val="002A0488"/>
    <w:rsid w:val="002A12E3"/>
    <w:rsid w:val="002A1D31"/>
    <w:rsid w:val="002A1F58"/>
    <w:rsid w:val="002A1FC5"/>
    <w:rsid w:val="002A295B"/>
    <w:rsid w:val="002A2A93"/>
    <w:rsid w:val="002A2C58"/>
    <w:rsid w:val="002A4C30"/>
    <w:rsid w:val="002A546E"/>
    <w:rsid w:val="002A5538"/>
    <w:rsid w:val="002A645E"/>
    <w:rsid w:val="002A6A3C"/>
    <w:rsid w:val="002A7621"/>
    <w:rsid w:val="002A76C0"/>
    <w:rsid w:val="002A7F08"/>
    <w:rsid w:val="002B1AF7"/>
    <w:rsid w:val="002B66D5"/>
    <w:rsid w:val="002B7BC7"/>
    <w:rsid w:val="002C02C9"/>
    <w:rsid w:val="002C0C24"/>
    <w:rsid w:val="002C1FAE"/>
    <w:rsid w:val="002C2312"/>
    <w:rsid w:val="002C5B02"/>
    <w:rsid w:val="002C5C24"/>
    <w:rsid w:val="002C5CF5"/>
    <w:rsid w:val="002C5DA9"/>
    <w:rsid w:val="002C6574"/>
    <w:rsid w:val="002C70F7"/>
    <w:rsid w:val="002C7392"/>
    <w:rsid w:val="002D00B4"/>
    <w:rsid w:val="002D1BC2"/>
    <w:rsid w:val="002D2A79"/>
    <w:rsid w:val="002D3B87"/>
    <w:rsid w:val="002D413C"/>
    <w:rsid w:val="002D4388"/>
    <w:rsid w:val="002D48A1"/>
    <w:rsid w:val="002D59A7"/>
    <w:rsid w:val="002D7174"/>
    <w:rsid w:val="002E1D25"/>
    <w:rsid w:val="002E2289"/>
    <w:rsid w:val="002E2BA5"/>
    <w:rsid w:val="002E4D32"/>
    <w:rsid w:val="002E5DE0"/>
    <w:rsid w:val="002E7898"/>
    <w:rsid w:val="002F0C79"/>
    <w:rsid w:val="002F0E13"/>
    <w:rsid w:val="002F1252"/>
    <w:rsid w:val="002F133A"/>
    <w:rsid w:val="002F2623"/>
    <w:rsid w:val="002F3EA7"/>
    <w:rsid w:val="002F4FE9"/>
    <w:rsid w:val="002F52ED"/>
    <w:rsid w:val="002F70E8"/>
    <w:rsid w:val="0030018B"/>
    <w:rsid w:val="00301248"/>
    <w:rsid w:val="003019A6"/>
    <w:rsid w:val="003019A8"/>
    <w:rsid w:val="00304BBB"/>
    <w:rsid w:val="003054AE"/>
    <w:rsid w:val="00305C39"/>
    <w:rsid w:val="00306477"/>
    <w:rsid w:val="003108C7"/>
    <w:rsid w:val="00310C6A"/>
    <w:rsid w:val="00312A2F"/>
    <w:rsid w:val="00312C12"/>
    <w:rsid w:val="0031359A"/>
    <w:rsid w:val="00315281"/>
    <w:rsid w:val="00320E33"/>
    <w:rsid w:val="003210E4"/>
    <w:rsid w:val="003226A5"/>
    <w:rsid w:val="003236AA"/>
    <w:rsid w:val="00323F16"/>
    <w:rsid w:val="00324653"/>
    <w:rsid w:val="00324771"/>
    <w:rsid w:val="00324D18"/>
    <w:rsid w:val="003259D3"/>
    <w:rsid w:val="00326308"/>
    <w:rsid w:val="00330458"/>
    <w:rsid w:val="0033072C"/>
    <w:rsid w:val="00330C59"/>
    <w:rsid w:val="00331E1F"/>
    <w:rsid w:val="00332EC7"/>
    <w:rsid w:val="00333DE2"/>
    <w:rsid w:val="00333DE4"/>
    <w:rsid w:val="00335BDD"/>
    <w:rsid w:val="003365E0"/>
    <w:rsid w:val="00337A33"/>
    <w:rsid w:val="0034004D"/>
    <w:rsid w:val="0034100C"/>
    <w:rsid w:val="00341FF8"/>
    <w:rsid w:val="00342534"/>
    <w:rsid w:val="00342F3A"/>
    <w:rsid w:val="00343157"/>
    <w:rsid w:val="003444EE"/>
    <w:rsid w:val="003463A5"/>
    <w:rsid w:val="003471AB"/>
    <w:rsid w:val="003505E8"/>
    <w:rsid w:val="00352696"/>
    <w:rsid w:val="00356287"/>
    <w:rsid w:val="00356AFA"/>
    <w:rsid w:val="0035709E"/>
    <w:rsid w:val="00357E6D"/>
    <w:rsid w:val="00361893"/>
    <w:rsid w:val="00363328"/>
    <w:rsid w:val="00365B11"/>
    <w:rsid w:val="0036614E"/>
    <w:rsid w:val="003670E8"/>
    <w:rsid w:val="003700C9"/>
    <w:rsid w:val="00371C2B"/>
    <w:rsid w:val="00372187"/>
    <w:rsid w:val="00372834"/>
    <w:rsid w:val="00373DC0"/>
    <w:rsid w:val="003742FC"/>
    <w:rsid w:val="00374BE6"/>
    <w:rsid w:val="00375402"/>
    <w:rsid w:val="003755F5"/>
    <w:rsid w:val="0037579C"/>
    <w:rsid w:val="00375A7B"/>
    <w:rsid w:val="00375C66"/>
    <w:rsid w:val="0037703D"/>
    <w:rsid w:val="0038060A"/>
    <w:rsid w:val="00380B2A"/>
    <w:rsid w:val="00382EBB"/>
    <w:rsid w:val="00382F03"/>
    <w:rsid w:val="00384086"/>
    <w:rsid w:val="00385E67"/>
    <w:rsid w:val="0038769B"/>
    <w:rsid w:val="003904CE"/>
    <w:rsid w:val="00391960"/>
    <w:rsid w:val="003929A3"/>
    <w:rsid w:val="003948EF"/>
    <w:rsid w:val="00394A25"/>
    <w:rsid w:val="0039612E"/>
    <w:rsid w:val="00396632"/>
    <w:rsid w:val="0039773A"/>
    <w:rsid w:val="003A0FCF"/>
    <w:rsid w:val="003A2137"/>
    <w:rsid w:val="003A2524"/>
    <w:rsid w:val="003A3A78"/>
    <w:rsid w:val="003A437D"/>
    <w:rsid w:val="003A6F00"/>
    <w:rsid w:val="003B0AEB"/>
    <w:rsid w:val="003B145A"/>
    <w:rsid w:val="003B5E4C"/>
    <w:rsid w:val="003B772D"/>
    <w:rsid w:val="003B7B45"/>
    <w:rsid w:val="003B7C04"/>
    <w:rsid w:val="003B7F24"/>
    <w:rsid w:val="003C0D07"/>
    <w:rsid w:val="003C246C"/>
    <w:rsid w:val="003C259B"/>
    <w:rsid w:val="003C29DB"/>
    <w:rsid w:val="003C394D"/>
    <w:rsid w:val="003C44D3"/>
    <w:rsid w:val="003C6D7A"/>
    <w:rsid w:val="003C7426"/>
    <w:rsid w:val="003D09A1"/>
    <w:rsid w:val="003D2871"/>
    <w:rsid w:val="003D347A"/>
    <w:rsid w:val="003D3978"/>
    <w:rsid w:val="003D3A07"/>
    <w:rsid w:val="003D4914"/>
    <w:rsid w:val="003D751B"/>
    <w:rsid w:val="003E0AA5"/>
    <w:rsid w:val="003E245A"/>
    <w:rsid w:val="003E2A45"/>
    <w:rsid w:val="003E4133"/>
    <w:rsid w:val="003E49CC"/>
    <w:rsid w:val="003F1241"/>
    <w:rsid w:val="003F1276"/>
    <w:rsid w:val="003F2793"/>
    <w:rsid w:val="003F4179"/>
    <w:rsid w:val="003F5489"/>
    <w:rsid w:val="003F78C8"/>
    <w:rsid w:val="003F7F15"/>
    <w:rsid w:val="00401016"/>
    <w:rsid w:val="00401E4E"/>
    <w:rsid w:val="004036EE"/>
    <w:rsid w:val="004051FA"/>
    <w:rsid w:val="004069B7"/>
    <w:rsid w:val="0041070A"/>
    <w:rsid w:val="00412137"/>
    <w:rsid w:val="0041323A"/>
    <w:rsid w:val="00414631"/>
    <w:rsid w:val="00415ADE"/>
    <w:rsid w:val="00415D8B"/>
    <w:rsid w:val="004160F3"/>
    <w:rsid w:val="004168EA"/>
    <w:rsid w:val="00420F5C"/>
    <w:rsid w:val="00422ED2"/>
    <w:rsid w:val="0042389D"/>
    <w:rsid w:val="004240D2"/>
    <w:rsid w:val="00426048"/>
    <w:rsid w:val="0042632A"/>
    <w:rsid w:val="004263F3"/>
    <w:rsid w:val="00431404"/>
    <w:rsid w:val="004323C5"/>
    <w:rsid w:val="004326B1"/>
    <w:rsid w:val="00432F01"/>
    <w:rsid w:val="00432F62"/>
    <w:rsid w:val="0043382E"/>
    <w:rsid w:val="00434158"/>
    <w:rsid w:val="0043539B"/>
    <w:rsid w:val="00437986"/>
    <w:rsid w:val="00440352"/>
    <w:rsid w:val="00442198"/>
    <w:rsid w:val="0044478F"/>
    <w:rsid w:val="00445396"/>
    <w:rsid w:val="004456DC"/>
    <w:rsid w:val="0044572A"/>
    <w:rsid w:val="00447D70"/>
    <w:rsid w:val="00450F8D"/>
    <w:rsid w:val="00452D27"/>
    <w:rsid w:val="00452E43"/>
    <w:rsid w:val="00453AC2"/>
    <w:rsid w:val="0045580C"/>
    <w:rsid w:val="00457A3A"/>
    <w:rsid w:val="004625CF"/>
    <w:rsid w:val="004627D6"/>
    <w:rsid w:val="004634A1"/>
    <w:rsid w:val="0046384E"/>
    <w:rsid w:val="00463BF9"/>
    <w:rsid w:val="00464873"/>
    <w:rsid w:val="00464EEC"/>
    <w:rsid w:val="00466B2C"/>
    <w:rsid w:val="00467A44"/>
    <w:rsid w:val="0047027B"/>
    <w:rsid w:val="0047084A"/>
    <w:rsid w:val="00470E3E"/>
    <w:rsid w:val="004711A2"/>
    <w:rsid w:val="004712F7"/>
    <w:rsid w:val="00472EB2"/>
    <w:rsid w:val="0047589A"/>
    <w:rsid w:val="004764F9"/>
    <w:rsid w:val="00476949"/>
    <w:rsid w:val="00480436"/>
    <w:rsid w:val="00481C0D"/>
    <w:rsid w:val="00482CC2"/>
    <w:rsid w:val="0048405D"/>
    <w:rsid w:val="00486C51"/>
    <w:rsid w:val="00491A87"/>
    <w:rsid w:val="0049302E"/>
    <w:rsid w:val="004936E6"/>
    <w:rsid w:val="004968E4"/>
    <w:rsid w:val="004A0114"/>
    <w:rsid w:val="004A2993"/>
    <w:rsid w:val="004A3178"/>
    <w:rsid w:val="004A3E5D"/>
    <w:rsid w:val="004A43A1"/>
    <w:rsid w:val="004A4A3F"/>
    <w:rsid w:val="004A4E4C"/>
    <w:rsid w:val="004A581C"/>
    <w:rsid w:val="004A685B"/>
    <w:rsid w:val="004A76D4"/>
    <w:rsid w:val="004A7744"/>
    <w:rsid w:val="004B054F"/>
    <w:rsid w:val="004B0AAD"/>
    <w:rsid w:val="004B136D"/>
    <w:rsid w:val="004B2510"/>
    <w:rsid w:val="004B289A"/>
    <w:rsid w:val="004B29DB"/>
    <w:rsid w:val="004B3067"/>
    <w:rsid w:val="004B4E4C"/>
    <w:rsid w:val="004B50CC"/>
    <w:rsid w:val="004B63F7"/>
    <w:rsid w:val="004C0218"/>
    <w:rsid w:val="004C11F7"/>
    <w:rsid w:val="004C1B41"/>
    <w:rsid w:val="004C1D5F"/>
    <w:rsid w:val="004C1EBC"/>
    <w:rsid w:val="004C379C"/>
    <w:rsid w:val="004C5492"/>
    <w:rsid w:val="004C6707"/>
    <w:rsid w:val="004C7310"/>
    <w:rsid w:val="004D0082"/>
    <w:rsid w:val="004D2AAD"/>
    <w:rsid w:val="004D3C25"/>
    <w:rsid w:val="004D6E19"/>
    <w:rsid w:val="004D7162"/>
    <w:rsid w:val="004D71B2"/>
    <w:rsid w:val="004E4138"/>
    <w:rsid w:val="004E7CD8"/>
    <w:rsid w:val="004F09E0"/>
    <w:rsid w:val="004F0A97"/>
    <w:rsid w:val="004F0C35"/>
    <w:rsid w:val="004F28AD"/>
    <w:rsid w:val="004F3ECB"/>
    <w:rsid w:val="004F3F13"/>
    <w:rsid w:val="004F547C"/>
    <w:rsid w:val="004F56B6"/>
    <w:rsid w:val="004F6C38"/>
    <w:rsid w:val="004F6ED3"/>
    <w:rsid w:val="0050064D"/>
    <w:rsid w:val="00500655"/>
    <w:rsid w:val="00500E19"/>
    <w:rsid w:val="0050129C"/>
    <w:rsid w:val="0050301A"/>
    <w:rsid w:val="00503AC4"/>
    <w:rsid w:val="00503B68"/>
    <w:rsid w:val="005058BF"/>
    <w:rsid w:val="00507653"/>
    <w:rsid w:val="00510763"/>
    <w:rsid w:val="00511D68"/>
    <w:rsid w:val="0051295E"/>
    <w:rsid w:val="00513814"/>
    <w:rsid w:val="00514400"/>
    <w:rsid w:val="005147E3"/>
    <w:rsid w:val="00514FE1"/>
    <w:rsid w:val="0051565E"/>
    <w:rsid w:val="0051639E"/>
    <w:rsid w:val="0051769E"/>
    <w:rsid w:val="0052044A"/>
    <w:rsid w:val="005208ED"/>
    <w:rsid w:val="00520A52"/>
    <w:rsid w:val="005232B4"/>
    <w:rsid w:val="00525CF8"/>
    <w:rsid w:val="00526091"/>
    <w:rsid w:val="0052755F"/>
    <w:rsid w:val="00531198"/>
    <w:rsid w:val="005339A4"/>
    <w:rsid w:val="00535FA5"/>
    <w:rsid w:val="00536B9A"/>
    <w:rsid w:val="00540421"/>
    <w:rsid w:val="00540E3B"/>
    <w:rsid w:val="00543229"/>
    <w:rsid w:val="0054431F"/>
    <w:rsid w:val="005464CA"/>
    <w:rsid w:val="0054698E"/>
    <w:rsid w:val="00550786"/>
    <w:rsid w:val="00550F55"/>
    <w:rsid w:val="005532E5"/>
    <w:rsid w:val="00553A11"/>
    <w:rsid w:val="00553E98"/>
    <w:rsid w:val="00555627"/>
    <w:rsid w:val="00555FE2"/>
    <w:rsid w:val="00556AE4"/>
    <w:rsid w:val="00561143"/>
    <w:rsid w:val="005616F8"/>
    <w:rsid w:val="00563D24"/>
    <w:rsid w:val="00564A89"/>
    <w:rsid w:val="00564D1B"/>
    <w:rsid w:val="005656BF"/>
    <w:rsid w:val="005656C9"/>
    <w:rsid w:val="00566298"/>
    <w:rsid w:val="005715DA"/>
    <w:rsid w:val="00571B8E"/>
    <w:rsid w:val="00572810"/>
    <w:rsid w:val="00573790"/>
    <w:rsid w:val="00574565"/>
    <w:rsid w:val="00574671"/>
    <w:rsid w:val="0057486B"/>
    <w:rsid w:val="00574DF7"/>
    <w:rsid w:val="00575795"/>
    <w:rsid w:val="00577008"/>
    <w:rsid w:val="00580DCE"/>
    <w:rsid w:val="00581B5D"/>
    <w:rsid w:val="00582952"/>
    <w:rsid w:val="00583651"/>
    <w:rsid w:val="00583C89"/>
    <w:rsid w:val="005841F7"/>
    <w:rsid w:val="00586015"/>
    <w:rsid w:val="005860EF"/>
    <w:rsid w:val="005864BC"/>
    <w:rsid w:val="00587E57"/>
    <w:rsid w:val="00590BC2"/>
    <w:rsid w:val="00591269"/>
    <w:rsid w:val="0059172F"/>
    <w:rsid w:val="0059284C"/>
    <w:rsid w:val="005938A2"/>
    <w:rsid w:val="00595196"/>
    <w:rsid w:val="00596AF6"/>
    <w:rsid w:val="005A1761"/>
    <w:rsid w:val="005A220F"/>
    <w:rsid w:val="005A48E9"/>
    <w:rsid w:val="005A6067"/>
    <w:rsid w:val="005A66CB"/>
    <w:rsid w:val="005B1CC7"/>
    <w:rsid w:val="005B4832"/>
    <w:rsid w:val="005B487D"/>
    <w:rsid w:val="005B4FB9"/>
    <w:rsid w:val="005B6A25"/>
    <w:rsid w:val="005B74A2"/>
    <w:rsid w:val="005B7B5C"/>
    <w:rsid w:val="005C006A"/>
    <w:rsid w:val="005C1787"/>
    <w:rsid w:val="005C179B"/>
    <w:rsid w:val="005C17F0"/>
    <w:rsid w:val="005C25EC"/>
    <w:rsid w:val="005C4697"/>
    <w:rsid w:val="005C4DC4"/>
    <w:rsid w:val="005C6D4B"/>
    <w:rsid w:val="005C6FB7"/>
    <w:rsid w:val="005C755E"/>
    <w:rsid w:val="005C7D47"/>
    <w:rsid w:val="005D0309"/>
    <w:rsid w:val="005D0640"/>
    <w:rsid w:val="005D2DC3"/>
    <w:rsid w:val="005D4393"/>
    <w:rsid w:val="005D46DC"/>
    <w:rsid w:val="005D47B6"/>
    <w:rsid w:val="005D4822"/>
    <w:rsid w:val="005D5229"/>
    <w:rsid w:val="005D5463"/>
    <w:rsid w:val="005D6A70"/>
    <w:rsid w:val="005D6F61"/>
    <w:rsid w:val="005D75E6"/>
    <w:rsid w:val="005E10EA"/>
    <w:rsid w:val="005E1EE6"/>
    <w:rsid w:val="005E25E5"/>
    <w:rsid w:val="005E65D6"/>
    <w:rsid w:val="005E6839"/>
    <w:rsid w:val="005F1A4B"/>
    <w:rsid w:val="005F1C46"/>
    <w:rsid w:val="005F22CC"/>
    <w:rsid w:val="005F2435"/>
    <w:rsid w:val="005F3053"/>
    <w:rsid w:val="005F3966"/>
    <w:rsid w:val="005F39F0"/>
    <w:rsid w:val="005F41B4"/>
    <w:rsid w:val="005F5081"/>
    <w:rsid w:val="005F5488"/>
    <w:rsid w:val="005F550A"/>
    <w:rsid w:val="005F6E9D"/>
    <w:rsid w:val="005F7188"/>
    <w:rsid w:val="005F7840"/>
    <w:rsid w:val="006019D8"/>
    <w:rsid w:val="006019DF"/>
    <w:rsid w:val="0060723A"/>
    <w:rsid w:val="00607709"/>
    <w:rsid w:val="006078A7"/>
    <w:rsid w:val="00607AEB"/>
    <w:rsid w:val="0061017C"/>
    <w:rsid w:val="006106AB"/>
    <w:rsid w:val="006106CD"/>
    <w:rsid w:val="006109C7"/>
    <w:rsid w:val="006113BF"/>
    <w:rsid w:val="006129AB"/>
    <w:rsid w:val="0061438E"/>
    <w:rsid w:val="00620D44"/>
    <w:rsid w:val="006215D6"/>
    <w:rsid w:val="00621852"/>
    <w:rsid w:val="00621F5C"/>
    <w:rsid w:val="0062219B"/>
    <w:rsid w:val="00622DC3"/>
    <w:rsid w:val="00623396"/>
    <w:rsid w:val="006240D2"/>
    <w:rsid w:val="00624320"/>
    <w:rsid w:val="00624EA4"/>
    <w:rsid w:val="006255A4"/>
    <w:rsid w:val="00626051"/>
    <w:rsid w:val="006262CD"/>
    <w:rsid w:val="00626FB1"/>
    <w:rsid w:val="00630AD2"/>
    <w:rsid w:val="00630E58"/>
    <w:rsid w:val="006316AB"/>
    <w:rsid w:val="006320E0"/>
    <w:rsid w:val="00632C18"/>
    <w:rsid w:val="00634B14"/>
    <w:rsid w:val="00635F7A"/>
    <w:rsid w:val="006369EA"/>
    <w:rsid w:val="00637CA6"/>
    <w:rsid w:val="00637E91"/>
    <w:rsid w:val="00640A83"/>
    <w:rsid w:val="00641A23"/>
    <w:rsid w:val="00642DB0"/>
    <w:rsid w:val="00644C57"/>
    <w:rsid w:val="0064500C"/>
    <w:rsid w:val="006450C4"/>
    <w:rsid w:val="00646C21"/>
    <w:rsid w:val="006500FE"/>
    <w:rsid w:val="006509B4"/>
    <w:rsid w:val="00650D97"/>
    <w:rsid w:val="00650F95"/>
    <w:rsid w:val="006511EF"/>
    <w:rsid w:val="0065236F"/>
    <w:rsid w:val="00655279"/>
    <w:rsid w:val="00655A86"/>
    <w:rsid w:val="00656C5B"/>
    <w:rsid w:val="00660074"/>
    <w:rsid w:val="0066083F"/>
    <w:rsid w:val="0066160E"/>
    <w:rsid w:val="0066164B"/>
    <w:rsid w:val="00661FEA"/>
    <w:rsid w:val="006624B5"/>
    <w:rsid w:val="0066273B"/>
    <w:rsid w:val="006646EA"/>
    <w:rsid w:val="00666548"/>
    <w:rsid w:val="0066784E"/>
    <w:rsid w:val="00667947"/>
    <w:rsid w:val="00667CEA"/>
    <w:rsid w:val="006700B7"/>
    <w:rsid w:val="00671C74"/>
    <w:rsid w:val="00672475"/>
    <w:rsid w:val="00672511"/>
    <w:rsid w:val="0067299B"/>
    <w:rsid w:val="00672E4C"/>
    <w:rsid w:val="00672EF3"/>
    <w:rsid w:val="006737D3"/>
    <w:rsid w:val="00673987"/>
    <w:rsid w:val="00674EF6"/>
    <w:rsid w:val="006802D4"/>
    <w:rsid w:val="00680F18"/>
    <w:rsid w:val="00682038"/>
    <w:rsid w:val="00683195"/>
    <w:rsid w:val="00683DA3"/>
    <w:rsid w:val="00683DC5"/>
    <w:rsid w:val="00684564"/>
    <w:rsid w:val="00684E38"/>
    <w:rsid w:val="00687BFC"/>
    <w:rsid w:val="00691660"/>
    <w:rsid w:val="00691E1B"/>
    <w:rsid w:val="00693D21"/>
    <w:rsid w:val="00693D30"/>
    <w:rsid w:val="006941C1"/>
    <w:rsid w:val="00695492"/>
    <w:rsid w:val="006976A7"/>
    <w:rsid w:val="00697964"/>
    <w:rsid w:val="00697C11"/>
    <w:rsid w:val="00697D07"/>
    <w:rsid w:val="006A0670"/>
    <w:rsid w:val="006A0FCD"/>
    <w:rsid w:val="006A11BC"/>
    <w:rsid w:val="006A16FC"/>
    <w:rsid w:val="006A48A2"/>
    <w:rsid w:val="006A76DC"/>
    <w:rsid w:val="006B072B"/>
    <w:rsid w:val="006B0C5A"/>
    <w:rsid w:val="006B1AB9"/>
    <w:rsid w:val="006B3B58"/>
    <w:rsid w:val="006B4008"/>
    <w:rsid w:val="006B6BDC"/>
    <w:rsid w:val="006B7F18"/>
    <w:rsid w:val="006C018C"/>
    <w:rsid w:val="006C01B5"/>
    <w:rsid w:val="006C0BC3"/>
    <w:rsid w:val="006C0BED"/>
    <w:rsid w:val="006C1E3A"/>
    <w:rsid w:val="006C242B"/>
    <w:rsid w:val="006C2DBD"/>
    <w:rsid w:val="006C3418"/>
    <w:rsid w:val="006C5A88"/>
    <w:rsid w:val="006C74F9"/>
    <w:rsid w:val="006C7F87"/>
    <w:rsid w:val="006D09CD"/>
    <w:rsid w:val="006D0BC3"/>
    <w:rsid w:val="006D184C"/>
    <w:rsid w:val="006D2CAF"/>
    <w:rsid w:val="006D2F27"/>
    <w:rsid w:val="006D440E"/>
    <w:rsid w:val="006D5CFC"/>
    <w:rsid w:val="006D74E6"/>
    <w:rsid w:val="006E11AF"/>
    <w:rsid w:val="006E11CD"/>
    <w:rsid w:val="006E1E07"/>
    <w:rsid w:val="006E2AA4"/>
    <w:rsid w:val="006E39BB"/>
    <w:rsid w:val="006E4135"/>
    <w:rsid w:val="006E4DDD"/>
    <w:rsid w:val="006E5221"/>
    <w:rsid w:val="006E6139"/>
    <w:rsid w:val="006E6C31"/>
    <w:rsid w:val="006E7AB9"/>
    <w:rsid w:val="006F294F"/>
    <w:rsid w:val="006F343C"/>
    <w:rsid w:val="006F41D6"/>
    <w:rsid w:val="006F4857"/>
    <w:rsid w:val="006F5567"/>
    <w:rsid w:val="006F6CEA"/>
    <w:rsid w:val="006F7F55"/>
    <w:rsid w:val="00700C8A"/>
    <w:rsid w:val="00702BC1"/>
    <w:rsid w:val="0070303C"/>
    <w:rsid w:val="0070645A"/>
    <w:rsid w:val="00707B25"/>
    <w:rsid w:val="0071062F"/>
    <w:rsid w:val="00710E81"/>
    <w:rsid w:val="007116BE"/>
    <w:rsid w:val="00711881"/>
    <w:rsid w:val="007129C3"/>
    <w:rsid w:val="00714A5B"/>
    <w:rsid w:val="00716C4B"/>
    <w:rsid w:val="0071714A"/>
    <w:rsid w:val="0071780F"/>
    <w:rsid w:val="007213C6"/>
    <w:rsid w:val="0072332E"/>
    <w:rsid w:val="00724F15"/>
    <w:rsid w:val="00725823"/>
    <w:rsid w:val="0072648D"/>
    <w:rsid w:val="00726F30"/>
    <w:rsid w:val="007277FD"/>
    <w:rsid w:val="00727D82"/>
    <w:rsid w:val="00730282"/>
    <w:rsid w:val="00730A88"/>
    <w:rsid w:val="00731C64"/>
    <w:rsid w:val="00734279"/>
    <w:rsid w:val="00735DA7"/>
    <w:rsid w:val="00736543"/>
    <w:rsid w:val="00736C4D"/>
    <w:rsid w:val="0074010A"/>
    <w:rsid w:val="007404FA"/>
    <w:rsid w:val="007440A8"/>
    <w:rsid w:val="007442DE"/>
    <w:rsid w:val="007458E0"/>
    <w:rsid w:val="00747DEC"/>
    <w:rsid w:val="007506DA"/>
    <w:rsid w:val="0075198B"/>
    <w:rsid w:val="00752477"/>
    <w:rsid w:val="007526B4"/>
    <w:rsid w:val="00753B59"/>
    <w:rsid w:val="007556B4"/>
    <w:rsid w:val="00755CC0"/>
    <w:rsid w:val="0075723D"/>
    <w:rsid w:val="00757A97"/>
    <w:rsid w:val="007605D7"/>
    <w:rsid w:val="0076104B"/>
    <w:rsid w:val="00761ED7"/>
    <w:rsid w:val="00762AE9"/>
    <w:rsid w:val="007642D4"/>
    <w:rsid w:val="00765118"/>
    <w:rsid w:val="007654F9"/>
    <w:rsid w:val="007658F8"/>
    <w:rsid w:val="00765F6D"/>
    <w:rsid w:val="00765FBB"/>
    <w:rsid w:val="00767659"/>
    <w:rsid w:val="00767B58"/>
    <w:rsid w:val="00767B62"/>
    <w:rsid w:val="007704FD"/>
    <w:rsid w:val="007707DE"/>
    <w:rsid w:val="007708EA"/>
    <w:rsid w:val="00772B37"/>
    <w:rsid w:val="0077359B"/>
    <w:rsid w:val="007735A8"/>
    <w:rsid w:val="00773E42"/>
    <w:rsid w:val="007755C6"/>
    <w:rsid w:val="00775DFC"/>
    <w:rsid w:val="00775F86"/>
    <w:rsid w:val="00776947"/>
    <w:rsid w:val="0077714A"/>
    <w:rsid w:val="007809FF"/>
    <w:rsid w:val="00786231"/>
    <w:rsid w:val="007869F1"/>
    <w:rsid w:val="00787468"/>
    <w:rsid w:val="00787E87"/>
    <w:rsid w:val="00790695"/>
    <w:rsid w:val="00794AA6"/>
    <w:rsid w:val="00796DFA"/>
    <w:rsid w:val="0079737C"/>
    <w:rsid w:val="007A15CC"/>
    <w:rsid w:val="007A1B5A"/>
    <w:rsid w:val="007A26AB"/>
    <w:rsid w:val="007A3B12"/>
    <w:rsid w:val="007A3EEE"/>
    <w:rsid w:val="007A4010"/>
    <w:rsid w:val="007A46A9"/>
    <w:rsid w:val="007B144C"/>
    <w:rsid w:val="007B1660"/>
    <w:rsid w:val="007B3F4C"/>
    <w:rsid w:val="007B4EF2"/>
    <w:rsid w:val="007B53F5"/>
    <w:rsid w:val="007B6BB5"/>
    <w:rsid w:val="007B7511"/>
    <w:rsid w:val="007B7998"/>
    <w:rsid w:val="007C33CF"/>
    <w:rsid w:val="007C3D4B"/>
    <w:rsid w:val="007C489C"/>
    <w:rsid w:val="007C4EC3"/>
    <w:rsid w:val="007C5ABA"/>
    <w:rsid w:val="007D003B"/>
    <w:rsid w:val="007D02F4"/>
    <w:rsid w:val="007D4C1F"/>
    <w:rsid w:val="007D507D"/>
    <w:rsid w:val="007D68CE"/>
    <w:rsid w:val="007D7DCC"/>
    <w:rsid w:val="007E06B9"/>
    <w:rsid w:val="007E0994"/>
    <w:rsid w:val="007E2FBE"/>
    <w:rsid w:val="007E48B9"/>
    <w:rsid w:val="007E4FB5"/>
    <w:rsid w:val="007E618C"/>
    <w:rsid w:val="007E7B50"/>
    <w:rsid w:val="007F2D57"/>
    <w:rsid w:val="007F327B"/>
    <w:rsid w:val="007F573E"/>
    <w:rsid w:val="007F6218"/>
    <w:rsid w:val="007F6987"/>
    <w:rsid w:val="007F6FF0"/>
    <w:rsid w:val="007F78E2"/>
    <w:rsid w:val="007F7FF3"/>
    <w:rsid w:val="00800444"/>
    <w:rsid w:val="00801541"/>
    <w:rsid w:val="00802779"/>
    <w:rsid w:val="00803211"/>
    <w:rsid w:val="0080532E"/>
    <w:rsid w:val="008067BF"/>
    <w:rsid w:val="00807064"/>
    <w:rsid w:val="00807692"/>
    <w:rsid w:val="008113D6"/>
    <w:rsid w:val="00811AA2"/>
    <w:rsid w:val="008124F6"/>
    <w:rsid w:val="008127DB"/>
    <w:rsid w:val="00812859"/>
    <w:rsid w:val="008129D2"/>
    <w:rsid w:val="00812E8A"/>
    <w:rsid w:val="008130F6"/>
    <w:rsid w:val="008133D4"/>
    <w:rsid w:val="0081460A"/>
    <w:rsid w:val="00816F98"/>
    <w:rsid w:val="00816FDC"/>
    <w:rsid w:val="00817364"/>
    <w:rsid w:val="008177BA"/>
    <w:rsid w:val="0082073A"/>
    <w:rsid w:val="0082138C"/>
    <w:rsid w:val="00821698"/>
    <w:rsid w:val="00822987"/>
    <w:rsid w:val="0082561F"/>
    <w:rsid w:val="008271D0"/>
    <w:rsid w:val="00830569"/>
    <w:rsid w:val="00830722"/>
    <w:rsid w:val="00830AED"/>
    <w:rsid w:val="00833B84"/>
    <w:rsid w:val="008351A2"/>
    <w:rsid w:val="008360C2"/>
    <w:rsid w:val="0083634F"/>
    <w:rsid w:val="008368B2"/>
    <w:rsid w:val="0083789D"/>
    <w:rsid w:val="008378E1"/>
    <w:rsid w:val="00841727"/>
    <w:rsid w:val="00841FA1"/>
    <w:rsid w:val="00842794"/>
    <w:rsid w:val="008433C1"/>
    <w:rsid w:val="00843C8A"/>
    <w:rsid w:val="00847F95"/>
    <w:rsid w:val="008501BB"/>
    <w:rsid w:val="008505CF"/>
    <w:rsid w:val="00850F27"/>
    <w:rsid w:val="008515B9"/>
    <w:rsid w:val="00852C36"/>
    <w:rsid w:val="00852F8E"/>
    <w:rsid w:val="0085341B"/>
    <w:rsid w:val="00855343"/>
    <w:rsid w:val="00857644"/>
    <w:rsid w:val="00860B85"/>
    <w:rsid w:val="00861D40"/>
    <w:rsid w:val="0086358C"/>
    <w:rsid w:val="00864622"/>
    <w:rsid w:val="00864904"/>
    <w:rsid w:val="008649BD"/>
    <w:rsid w:val="00864E4D"/>
    <w:rsid w:val="0086574C"/>
    <w:rsid w:val="00865B21"/>
    <w:rsid w:val="008661CB"/>
    <w:rsid w:val="00867DFD"/>
    <w:rsid w:val="00867F66"/>
    <w:rsid w:val="00871B18"/>
    <w:rsid w:val="00871DE3"/>
    <w:rsid w:val="00876760"/>
    <w:rsid w:val="008767DA"/>
    <w:rsid w:val="0087798D"/>
    <w:rsid w:val="008828B8"/>
    <w:rsid w:val="008835CB"/>
    <w:rsid w:val="00883F77"/>
    <w:rsid w:val="008845F3"/>
    <w:rsid w:val="00884697"/>
    <w:rsid w:val="008941E8"/>
    <w:rsid w:val="00895928"/>
    <w:rsid w:val="0089664D"/>
    <w:rsid w:val="00897FB5"/>
    <w:rsid w:val="008A0A03"/>
    <w:rsid w:val="008A0EF6"/>
    <w:rsid w:val="008A11F0"/>
    <w:rsid w:val="008A1FA2"/>
    <w:rsid w:val="008A3A7F"/>
    <w:rsid w:val="008A4084"/>
    <w:rsid w:val="008A6DAE"/>
    <w:rsid w:val="008A787C"/>
    <w:rsid w:val="008A7C4D"/>
    <w:rsid w:val="008B0B02"/>
    <w:rsid w:val="008B105C"/>
    <w:rsid w:val="008B1DCE"/>
    <w:rsid w:val="008B35A3"/>
    <w:rsid w:val="008B3CCF"/>
    <w:rsid w:val="008B412F"/>
    <w:rsid w:val="008B5A55"/>
    <w:rsid w:val="008B6436"/>
    <w:rsid w:val="008B6C92"/>
    <w:rsid w:val="008C0F57"/>
    <w:rsid w:val="008C1304"/>
    <w:rsid w:val="008C2223"/>
    <w:rsid w:val="008C2F8C"/>
    <w:rsid w:val="008C2FA8"/>
    <w:rsid w:val="008C4370"/>
    <w:rsid w:val="008C5491"/>
    <w:rsid w:val="008D0264"/>
    <w:rsid w:val="008D09F9"/>
    <w:rsid w:val="008D0A4C"/>
    <w:rsid w:val="008D0DA1"/>
    <w:rsid w:val="008D1569"/>
    <w:rsid w:val="008D15CF"/>
    <w:rsid w:val="008D1F0A"/>
    <w:rsid w:val="008D2A32"/>
    <w:rsid w:val="008D36F6"/>
    <w:rsid w:val="008D5B1B"/>
    <w:rsid w:val="008D6E7A"/>
    <w:rsid w:val="008D7BED"/>
    <w:rsid w:val="008E010A"/>
    <w:rsid w:val="008E0363"/>
    <w:rsid w:val="008E12D6"/>
    <w:rsid w:val="008E1479"/>
    <w:rsid w:val="008E715C"/>
    <w:rsid w:val="008E7642"/>
    <w:rsid w:val="008F1652"/>
    <w:rsid w:val="008F326B"/>
    <w:rsid w:val="008F3362"/>
    <w:rsid w:val="008F5297"/>
    <w:rsid w:val="008F5304"/>
    <w:rsid w:val="008F7700"/>
    <w:rsid w:val="0090185E"/>
    <w:rsid w:val="0090196E"/>
    <w:rsid w:val="00902980"/>
    <w:rsid w:val="00905935"/>
    <w:rsid w:val="009067C5"/>
    <w:rsid w:val="00910B9A"/>
    <w:rsid w:val="00910DB5"/>
    <w:rsid w:val="00910E53"/>
    <w:rsid w:val="009122F4"/>
    <w:rsid w:val="00912A5D"/>
    <w:rsid w:val="00916EAE"/>
    <w:rsid w:val="009200F1"/>
    <w:rsid w:val="0092154C"/>
    <w:rsid w:val="00921D47"/>
    <w:rsid w:val="009223C9"/>
    <w:rsid w:val="009225EE"/>
    <w:rsid w:val="009227BA"/>
    <w:rsid w:val="00923D18"/>
    <w:rsid w:val="00924BD5"/>
    <w:rsid w:val="00925667"/>
    <w:rsid w:val="00926C33"/>
    <w:rsid w:val="00926E50"/>
    <w:rsid w:val="009273A4"/>
    <w:rsid w:val="0093049A"/>
    <w:rsid w:val="00931934"/>
    <w:rsid w:val="00932F41"/>
    <w:rsid w:val="0093323F"/>
    <w:rsid w:val="0093407B"/>
    <w:rsid w:val="009344C4"/>
    <w:rsid w:val="00934C2B"/>
    <w:rsid w:val="009404D6"/>
    <w:rsid w:val="00940723"/>
    <w:rsid w:val="00942843"/>
    <w:rsid w:val="00942A2D"/>
    <w:rsid w:val="00942EFA"/>
    <w:rsid w:val="009449DE"/>
    <w:rsid w:val="00945149"/>
    <w:rsid w:val="00945234"/>
    <w:rsid w:val="009453D7"/>
    <w:rsid w:val="00945A33"/>
    <w:rsid w:val="00945D7C"/>
    <w:rsid w:val="00946549"/>
    <w:rsid w:val="009475CE"/>
    <w:rsid w:val="00951407"/>
    <w:rsid w:val="0095213A"/>
    <w:rsid w:val="00952FDB"/>
    <w:rsid w:val="009532C3"/>
    <w:rsid w:val="00953D68"/>
    <w:rsid w:val="009541CA"/>
    <w:rsid w:val="00956F10"/>
    <w:rsid w:val="00957804"/>
    <w:rsid w:val="0095793C"/>
    <w:rsid w:val="009603DE"/>
    <w:rsid w:val="00960A00"/>
    <w:rsid w:val="009619D0"/>
    <w:rsid w:val="00963408"/>
    <w:rsid w:val="00963C6E"/>
    <w:rsid w:val="0096400C"/>
    <w:rsid w:val="0096435B"/>
    <w:rsid w:val="00964CBC"/>
    <w:rsid w:val="0097003B"/>
    <w:rsid w:val="00970B58"/>
    <w:rsid w:val="0097115F"/>
    <w:rsid w:val="00971A95"/>
    <w:rsid w:val="00972392"/>
    <w:rsid w:val="00972483"/>
    <w:rsid w:val="00973095"/>
    <w:rsid w:val="0097354D"/>
    <w:rsid w:val="009774A9"/>
    <w:rsid w:val="00980471"/>
    <w:rsid w:val="00980C5C"/>
    <w:rsid w:val="00982F2A"/>
    <w:rsid w:val="009856BA"/>
    <w:rsid w:val="0098638F"/>
    <w:rsid w:val="009867B5"/>
    <w:rsid w:val="00987441"/>
    <w:rsid w:val="00987735"/>
    <w:rsid w:val="009916E1"/>
    <w:rsid w:val="00992342"/>
    <w:rsid w:val="00993B36"/>
    <w:rsid w:val="009942AF"/>
    <w:rsid w:val="00994362"/>
    <w:rsid w:val="00994433"/>
    <w:rsid w:val="00994760"/>
    <w:rsid w:val="00995526"/>
    <w:rsid w:val="009958EA"/>
    <w:rsid w:val="00997D4D"/>
    <w:rsid w:val="009A3E68"/>
    <w:rsid w:val="009A46C0"/>
    <w:rsid w:val="009A6AA1"/>
    <w:rsid w:val="009B057A"/>
    <w:rsid w:val="009B112E"/>
    <w:rsid w:val="009B30D2"/>
    <w:rsid w:val="009B3ABD"/>
    <w:rsid w:val="009B3DCD"/>
    <w:rsid w:val="009B53FA"/>
    <w:rsid w:val="009B6BC9"/>
    <w:rsid w:val="009B6D9E"/>
    <w:rsid w:val="009B6F7C"/>
    <w:rsid w:val="009B7A00"/>
    <w:rsid w:val="009C1009"/>
    <w:rsid w:val="009C1349"/>
    <w:rsid w:val="009C147C"/>
    <w:rsid w:val="009C1F50"/>
    <w:rsid w:val="009C3BBD"/>
    <w:rsid w:val="009C3F32"/>
    <w:rsid w:val="009C6071"/>
    <w:rsid w:val="009C67CE"/>
    <w:rsid w:val="009C6995"/>
    <w:rsid w:val="009D02D4"/>
    <w:rsid w:val="009D1E0F"/>
    <w:rsid w:val="009D2272"/>
    <w:rsid w:val="009D2AAE"/>
    <w:rsid w:val="009D4B37"/>
    <w:rsid w:val="009D5052"/>
    <w:rsid w:val="009D5625"/>
    <w:rsid w:val="009D6A1A"/>
    <w:rsid w:val="009D7F30"/>
    <w:rsid w:val="009E0649"/>
    <w:rsid w:val="009E25A4"/>
    <w:rsid w:val="009E2D36"/>
    <w:rsid w:val="009E31B9"/>
    <w:rsid w:val="009E3C6C"/>
    <w:rsid w:val="009E3F73"/>
    <w:rsid w:val="009E4831"/>
    <w:rsid w:val="009E5FD2"/>
    <w:rsid w:val="009E67E1"/>
    <w:rsid w:val="009E6CED"/>
    <w:rsid w:val="009F2C27"/>
    <w:rsid w:val="009F40AA"/>
    <w:rsid w:val="009F5290"/>
    <w:rsid w:val="009F5422"/>
    <w:rsid w:val="009F6F60"/>
    <w:rsid w:val="009F71CE"/>
    <w:rsid w:val="009F74C7"/>
    <w:rsid w:val="00A00065"/>
    <w:rsid w:val="00A00EA7"/>
    <w:rsid w:val="00A01DA2"/>
    <w:rsid w:val="00A026D1"/>
    <w:rsid w:val="00A02E15"/>
    <w:rsid w:val="00A0375F"/>
    <w:rsid w:val="00A04D4B"/>
    <w:rsid w:val="00A06B92"/>
    <w:rsid w:val="00A100F6"/>
    <w:rsid w:val="00A12DD6"/>
    <w:rsid w:val="00A12ED9"/>
    <w:rsid w:val="00A1329F"/>
    <w:rsid w:val="00A13EE6"/>
    <w:rsid w:val="00A1580B"/>
    <w:rsid w:val="00A163A7"/>
    <w:rsid w:val="00A16671"/>
    <w:rsid w:val="00A166B2"/>
    <w:rsid w:val="00A206EC"/>
    <w:rsid w:val="00A209BF"/>
    <w:rsid w:val="00A216F3"/>
    <w:rsid w:val="00A23170"/>
    <w:rsid w:val="00A24711"/>
    <w:rsid w:val="00A2507E"/>
    <w:rsid w:val="00A2528C"/>
    <w:rsid w:val="00A254F2"/>
    <w:rsid w:val="00A300F6"/>
    <w:rsid w:val="00A30393"/>
    <w:rsid w:val="00A305E1"/>
    <w:rsid w:val="00A31B15"/>
    <w:rsid w:val="00A31D5E"/>
    <w:rsid w:val="00A31EF2"/>
    <w:rsid w:val="00A33CBB"/>
    <w:rsid w:val="00A350F3"/>
    <w:rsid w:val="00A36D8C"/>
    <w:rsid w:val="00A37947"/>
    <w:rsid w:val="00A40C16"/>
    <w:rsid w:val="00A41825"/>
    <w:rsid w:val="00A41EA2"/>
    <w:rsid w:val="00A43FA8"/>
    <w:rsid w:val="00A45FC1"/>
    <w:rsid w:val="00A46DB5"/>
    <w:rsid w:val="00A529EE"/>
    <w:rsid w:val="00A579B3"/>
    <w:rsid w:val="00A6007E"/>
    <w:rsid w:val="00A60501"/>
    <w:rsid w:val="00A6053A"/>
    <w:rsid w:val="00A61597"/>
    <w:rsid w:val="00A61C84"/>
    <w:rsid w:val="00A623F3"/>
    <w:rsid w:val="00A63072"/>
    <w:rsid w:val="00A64331"/>
    <w:rsid w:val="00A6462C"/>
    <w:rsid w:val="00A66764"/>
    <w:rsid w:val="00A66C68"/>
    <w:rsid w:val="00A66CAC"/>
    <w:rsid w:val="00A70323"/>
    <w:rsid w:val="00A70FB4"/>
    <w:rsid w:val="00A71A41"/>
    <w:rsid w:val="00A726C7"/>
    <w:rsid w:val="00A72AF5"/>
    <w:rsid w:val="00A73036"/>
    <w:rsid w:val="00A7356C"/>
    <w:rsid w:val="00A74C06"/>
    <w:rsid w:val="00A75BAC"/>
    <w:rsid w:val="00A75F13"/>
    <w:rsid w:val="00A77303"/>
    <w:rsid w:val="00A7757D"/>
    <w:rsid w:val="00A77898"/>
    <w:rsid w:val="00A809B6"/>
    <w:rsid w:val="00A80E73"/>
    <w:rsid w:val="00A82084"/>
    <w:rsid w:val="00A82C96"/>
    <w:rsid w:val="00A83528"/>
    <w:rsid w:val="00A83ED9"/>
    <w:rsid w:val="00A85CB6"/>
    <w:rsid w:val="00A86068"/>
    <w:rsid w:val="00A8701D"/>
    <w:rsid w:val="00A874BA"/>
    <w:rsid w:val="00A87D1C"/>
    <w:rsid w:val="00A90091"/>
    <w:rsid w:val="00A904CB"/>
    <w:rsid w:val="00A917EE"/>
    <w:rsid w:val="00A937A0"/>
    <w:rsid w:val="00A961F3"/>
    <w:rsid w:val="00AA1C82"/>
    <w:rsid w:val="00AA3EB4"/>
    <w:rsid w:val="00AA4200"/>
    <w:rsid w:val="00AA4D6A"/>
    <w:rsid w:val="00AA536D"/>
    <w:rsid w:val="00AA5945"/>
    <w:rsid w:val="00AA6288"/>
    <w:rsid w:val="00AA6875"/>
    <w:rsid w:val="00AA68F5"/>
    <w:rsid w:val="00AB0791"/>
    <w:rsid w:val="00AB196A"/>
    <w:rsid w:val="00AB40B7"/>
    <w:rsid w:val="00AB549A"/>
    <w:rsid w:val="00AB5D5D"/>
    <w:rsid w:val="00AB71CB"/>
    <w:rsid w:val="00AB799F"/>
    <w:rsid w:val="00AB7FB5"/>
    <w:rsid w:val="00AC1B9A"/>
    <w:rsid w:val="00AC1C04"/>
    <w:rsid w:val="00AC2066"/>
    <w:rsid w:val="00AC31E2"/>
    <w:rsid w:val="00AC4372"/>
    <w:rsid w:val="00AC4432"/>
    <w:rsid w:val="00AC667F"/>
    <w:rsid w:val="00AC6A3F"/>
    <w:rsid w:val="00AC728E"/>
    <w:rsid w:val="00AC7658"/>
    <w:rsid w:val="00AD1F20"/>
    <w:rsid w:val="00AD2E64"/>
    <w:rsid w:val="00AD3F99"/>
    <w:rsid w:val="00AD4217"/>
    <w:rsid w:val="00AD44DA"/>
    <w:rsid w:val="00AD5153"/>
    <w:rsid w:val="00AD6BD3"/>
    <w:rsid w:val="00AE0428"/>
    <w:rsid w:val="00AE25BB"/>
    <w:rsid w:val="00AE32D8"/>
    <w:rsid w:val="00AE39B9"/>
    <w:rsid w:val="00AE4670"/>
    <w:rsid w:val="00AE4B6C"/>
    <w:rsid w:val="00AE51B1"/>
    <w:rsid w:val="00AE5586"/>
    <w:rsid w:val="00AE5E6A"/>
    <w:rsid w:val="00AE6B01"/>
    <w:rsid w:val="00AE6B13"/>
    <w:rsid w:val="00AE6DA2"/>
    <w:rsid w:val="00AE79BD"/>
    <w:rsid w:val="00AE7F4B"/>
    <w:rsid w:val="00AF0068"/>
    <w:rsid w:val="00AF0415"/>
    <w:rsid w:val="00AF0DE1"/>
    <w:rsid w:val="00AF25DD"/>
    <w:rsid w:val="00AF3062"/>
    <w:rsid w:val="00AF4702"/>
    <w:rsid w:val="00AF67DA"/>
    <w:rsid w:val="00B0087F"/>
    <w:rsid w:val="00B02BD1"/>
    <w:rsid w:val="00B0315D"/>
    <w:rsid w:val="00B038E7"/>
    <w:rsid w:val="00B05302"/>
    <w:rsid w:val="00B053C9"/>
    <w:rsid w:val="00B060CE"/>
    <w:rsid w:val="00B06CC9"/>
    <w:rsid w:val="00B0711A"/>
    <w:rsid w:val="00B07B5C"/>
    <w:rsid w:val="00B07FA5"/>
    <w:rsid w:val="00B10F2D"/>
    <w:rsid w:val="00B1101B"/>
    <w:rsid w:val="00B11C63"/>
    <w:rsid w:val="00B129BF"/>
    <w:rsid w:val="00B12BC1"/>
    <w:rsid w:val="00B159E7"/>
    <w:rsid w:val="00B16297"/>
    <w:rsid w:val="00B16618"/>
    <w:rsid w:val="00B21121"/>
    <w:rsid w:val="00B218F2"/>
    <w:rsid w:val="00B22560"/>
    <w:rsid w:val="00B23982"/>
    <w:rsid w:val="00B246B2"/>
    <w:rsid w:val="00B25DD4"/>
    <w:rsid w:val="00B262FD"/>
    <w:rsid w:val="00B2666A"/>
    <w:rsid w:val="00B266EB"/>
    <w:rsid w:val="00B26BA5"/>
    <w:rsid w:val="00B30285"/>
    <w:rsid w:val="00B307B1"/>
    <w:rsid w:val="00B31175"/>
    <w:rsid w:val="00B31AFA"/>
    <w:rsid w:val="00B31E24"/>
    <w:rsid w:val="00B31FE1"/>
    <w:rsid w:val="00B35BD8"/>
    <w:rsid w:val="00B35C9F"/>
    <w:rsid w:val="00B4035F"/>
    <w:rsid w:val="00B40FA0"/>
    <w:rsid w:val="00B412C7"/>
    <w:rsid w:val="00B41393"/>
    <w:rsid w:val="00B4146B"/>
    <w:rsid w:val="00B417FA"/>
    <w:rsid w:val="00B42744"/>
    <w:rsid w:val="00B4280A"/>
    <w:rsid w:val="00B44B42"/>
    <w:rsid w:val="00B454FC"/>
    <w:rsid w:val="00B45660"/>
    <w:rsid w:val="00B460FF"/>
    <w:rsid w:val="00B4689C"/>
    <w:rsid w:val="00B471E5"/>
    <w:rsid w:val="00B4744B"/>
    <w:rsid w:val="00B47622"/>
    <w:rsid w:val="00B47CA9"/>
    <w:rsid w:val="00B50620"/>
    <w:rsid w:val="00B52111"/>
    <w:rsid w:val="00B5270D"/>
    <w:rsid w:val="00B530CD"/>
    <w:rsid w:val="00B55ABC"/>
    <w:rsid w:val="00B55D96"/>
    <w:rsid w:val="00B561D3"/>
    <w:rsid w:val="00B56B1A"/>
    <w:rsid w:val="00B56E50"/>
    <w:rsid w:val="00B570CE"/>
    <w:rsid w:val="00B61009"/>
    <w:rsid w:val="00B610CB"/>
    <w:rsid w:val="00B62DA0"/>
    <w:rsid w:val="00B63C07"/>
    <w:rsid w:val="00B645F5"/>
    <w:rsid w:val="00B660CA"/>
    <w:rsid w:val="00B6637B"/>
    <w:rsid w:val="00B7081D"/>
    <w:rsid w:val="00B71500"/>
    <w:rsid w:val="00B71F49"/>
    <w:rsid w:val="00B71F63"/>
    <w:rsid w:val="00B73171"/>
    <w:rsid w:val="00B7390E"/>
    <w:rsid w:val="00B80B9A"/>
    <w:rsid w:val="00B81276"/>
    <w:rsid w:val="00B81B8E"/>
    <w:rsid w:val="00B81D6E"/>
    <w:rsid w:val="00B8361C"/>
    <w:rsid w:val="00B83ACB"/>
    <w:rsid w:val="00B83BEE"/>
    <w:rsid w:val="00B83E85"/>
    <w:rsid w:val="00B84120"/>
    <w:rsid w:val="00B84241"/>
    <w:rsid w:val="00B84446"/>
    <w:rsid w:val="00B848E1"/>
    <w:rsid w:val="00B849EE"/>
    <w:rsid w:val="00B93E87"/>
    <w:rsid w:val="00B94B44"/>
    <w:rsid w:val="00B969F5"/>
    <w:rsid w:val="00B9733E"/>
    <w:rsid w:val="00BA0462"/>
    <w:rsid w:val="00BA2DBF"/>
    <w:rsid w:val="00BA47E5"/>
    <w:rsid w:val="00BB08A1"/>
    <w:rsid w:val="00BB1342"/>
    <w:rsid w:val="00BB235A"/>
    <w:rsid w:val="00BB2A84"/>
    <w:rsid w:val="00BB3782"/>
    <w:rsid w:val="00BB3CAD"/>
    <w:rsid w:val="00BB4FBD"/>
    <w:rsid w:val="00BC04F9"/>
    <w:rsid w:val="00BC07C4"/>
    <w:rsid w:val="00BC1AD8"/>
    <w:rsid w:val="00BC1FA1"/>
    <w:rsid w:val="00BC2EE8"/>
    <w:rsid w:val="00BC40A8"/>
    <w:rsid w:val="00BC7CE1"/>
    <w:rsid w:val="00BD0097"/>
    <w:rsid w:val="00BD125A"/>
    <w:rsid w:val="00BD129A"/>
    <w:rsid w:val="00BD163F"/>
    <w:rsid w:val="00BD2B88"/>
    <w:rsid w:val="00BD2C95"/>
    <w:rsid w:val="00BD4000"/>
    <w:rsid w:val="00BD55EB"/>
    <w:rsid w:val="00BD5878"/>
    <w:rsid w:val="00BD5EEA"/>
    <w:rsid w:val="00BD7736"/>
    <w:rsid w:val="00BE14D0"/>
    <w:rsid w:val="00BE1E79"/>
    <w:rsid w:val="00BE2482"/>
    <w:rsid w:val="00BE3462"/>
    <w:rsid w:val="00BE44D8"/>
    <w:rsid w:val="00BE52C7"/>
    <w:rsid w:val="00BE6C1D"/>
    <w:rsid w:val="00BE7688"/>
    <w:rsid w:val="00BF546C"/>
    <w:rsid w:val="00BF642D"/>
    <w:rsid w:val="00BF6D6B"/>
    <w:rsid w:val="00C00987"/>
    <w:rsid w:val="00C01FBB"/>
    <w:rsid w:val="00C03FEB"/>
    <w:rsid w:val="00C04C3F"/>
    <w:rsid w:val="00C06747"/>
    <w:rsid w:val="00C06FEC"/>
    <w:rsid w:val="00C0702A"/>
    <w:rsid w:val="00C07A51"/>
    <w:rsid w:val="00C13232"/>
    <w:rsid w:val="00C138D5"/>
    <w:rsid w:val="00C14527"/>
    <w:rsid w:val="00C1592D"/>
    <w:rsid w:val="00C16289"/>
    <w:rsid w:val="00C16F06"/>
    <w:rsid w:val="00C1707B"/>
    <w:rsid w:val="00C17793"/>
    <w:rsid w:val="00C1795C"/>
    <w:rsid w:val="00C20282"/>
    <w:rsid w:val="00C214A7"/>
    <w:rsid w:val="00C22E89"/>
    <w:rsid w:val="00C24FAA"/>
    <w:rsid w:val="00C26F2A"/>
    <w:rsid w:val="00C30B37"/>
    <w:rsid w:val="00C31198"/>
    <w:rsid w:val="00C3137B"/>
    <w:rsid w:val="00C32B7B"/>
    <w:rsid w:val="00C338B2"/>
    <w:rsid w:val="00C34A3D"/>
    <w:rsid w:val="00C34D0E"/>
    <w:rsid w:val="00C34F7D"/>
    <w:rsid w:val="00C37509"/>
    <w:rsid w:val="00C41ED5"/>
    <w:rsid w:val="00C448DC"/>
    <w:rsid w:val="00C46D72"/>
    <w:rsid w:val="00C472A9"/>
    <w:rsid w:val="00C479EF"/>
    <w:rsid w:val="00C51688"/>
    <w:rsid w:val="00C548F4"/>
    <w:rsid w:val="00C54E02"/>
    <w:rsid w:val="00C54F84"/>
    <w:rsid w:val="00C566BB"/>
    <w:rsid w:val="00C60BFB"/>
    <w:rsid w:val="00C60F1E"/>
    <w:rsid w:val="00C621C9"/>
    <w:rsid w:val="00C646CA"/>
    <w:rsid w:val="00C64CAF"/>
    <w:rsid w:val="00C6635C"/>
    <w:rsid w:val="00C666F5"/>
    <w:rsid w:val="00C6696C"/>
    <w:rsid w:val="00C670EC"/>
    <w:rsid w:val="00C706DD"/>
    <w:rsid w:val="00C70F78"/>
    <w:rsid w:val="00C71B3B"/>
    <w:rsid w:val="00C73FB5"/>
    <w:rsid w:val="00C75EFA"/>
    <w:rsid w:val="00C776CA"/>
    <w:rsid w:val="00C80AB3"/>
    <w:rsid w:val="00C82B8F"/>
    <w:rsid w:val="00C85B48"/>
    <w:rsid w:val="00C86881"/>
    <w:rsid w:val="00C87C8B"/>
    <w:rsid w:val="00C91CA6"/>
    <w:rsid w:val="00C91FEF"/>
    <w:rsid w:val="00C92050"/>
    <w:rsid w:val="00C92EE8"/>
    <w:rsid w:val="00C92F74"/>
    <w:rsid w:val="00C93AAF"/>
    <w:rsid w:val="00C95F71"/>
    <w:rsid w:val="00C96888"/>
    <w:rsid w:val="00CA03D7"/>
    <w:rsid w:val="00CA2B22"/>
    <w:rsid w:val="00CA35A5"/>
    <w:rsid w:val="00CA386A"/>
    <w:rsid w:val="00CA55E2"/>
    <w:rsid w:val="00CA596A"/>
    <w:rsid w:val="00CA62AC"/>
    <w:rsid w:val="00CA67B7"/>
    <w:rsid w:val="00CA6A08"/>
    <w:rsid w:val="00CA795A"/>
    <w:rsid w:val="00CB0CB7"/>
    <w:rsid w:val="00CB1917"/>
    <w:rsid w:val="00CB1B0B"/>
    <w:rsid w:val="00CB28B6"/>
    <w:rsid w:val="00CB36C9"/>
    <w:rsid w:val="00CB511C"/>
    <w:rsid w:val="00CB5DF8"/>
    <w:rsid w:val="00CB64F1"/>
    <w:rsid w:val="00CB6BD0"/>
    <w:rsid w:val="00CB758D"/>
    <w:rsid w:val="00CB7E51"/>
    <w:rsid w:val="00CC07A8"/>
    <w:rsid w:val="00CC1031"/>
    <w:rsid w:val="00CC2073"/>
    <w:rsid w:val="00CC2117"/>
    <w:rsid w:val="00CC29E9"/>
    <w:rsid w:val="00CC2A61"/>
    <w:rsid w:val="00CC35F8"/>
    <w:rsid w:val="00CC368C"/>
    <w:rsid w:val="00CC38AC"/>
    <w:rsid w:val="00CC4ED9"/>
    <w:rsid w:val="00CC62DB"/>
    <w:rsid w:val="00CC6A72"/>
    <w:rsid w:val="00CC7A4E"/>
    <w:rsid w:val="00CD076F"/>
    <w:rsid w:val="00CD07C5"/>
    <w:rsid w:val="00CD0DA2"/>
    <w:rsid w:val="00CD3EDB"/>
    <w:rsid w:val="00CD4C89"/>
    <w:rsid w:val="00CD601A"/>
    <w:rsid w:val="00CD6358"/>
    <w:rsid w:val="00CE04B4"/>
    <w:rsid w:val="00CE09F8"/>
    <w:rsid w:val="00CE0AA3"/>
    <w:rsid w:val="00CE1DC9"/>
    <w:rsid w:val="00CE26F0"/>
    <w:rsid w:val="00CE2986"/>
    <w:rsid w:val="00CE4997"/>
    <w:rsid w:val="00CE544D"/>
    <w:rsid w:val="00CE5C28"/>
    <w:rsid w:val="00CE7468"/>
    <w:rsid w:val="00CE74C4"/>
    <w:rsid w:val="00CE7E40"/>
    <w:rsid w:val="00CF242D"/>
    <w:rsid w:val="00CF29BC"/>
    <w:rsid w:val="00CF2C07"/>
    <w:rsid w:val="00CF338D"/>
    <w:rsid w:val="00CF36C2"/>
    <w:rsid w:val="00CF62AF"/>
    <w:rsid w:val="00CF633D"/>
    <w:rsid w:val="00CF63DE"/>
    <w:rsid w:val="00CF68A4"/>
    <w:rsid w:val="00CF6A0D"/>
    <w:rsid w:val="00CF7FC9"/>
    <w:rsid w:val="00D00154"/>
    <w:rsid w:val="00D00268"/>
    <w:rsid w:val="00D00974"/>
    <w:rsid w:val="00D00D26"/>
    <w:rsid w:val="00D014F1"/>
    <w:rsid w:val="00D044F4"/>
    <w:rsid w:val="00D0527E"/>
    <w:rsid w:val="00D065D4"/>
    <w:rsid w:val="00D07238"/>
    <w:rsid w:val="00D1330A"/>
    <w:rsid w:val="00D13689"/>
    <w:rsid w:val="00D148AF"/>
    <w:rsid w:val="00D15408"/>
    <w:rsid w:val="00D15B77"/>
    <w:rsid w:val="00D16BF6"/>
    <w:rsid w:val="00D17751"/>
    <w:rsid w:val="00D17F13"/>
    <w:rsid w:val="00D20272"/>
    <w:rsid w:val="00D2071B"/>
    <w:rsid w:val="00D22C24"/>
    <w:rsid w:val="00D23247"/>
    <w:rsid w:val="00D23A73"/>
    <w:rsid w:val="00D2412A"/>
    <w:rsid w:val="00D24175"/>
    <w:rsid w:val="00D248BC"/>
    <w:rsid w:val="00D24FE0"/>
    <w:rsid w:val="00D26294"/>
    <w:rsid w:val="00D27932"/>
    <w:rsid w:val="00D27D1A"/>
    <w:rsid w:val="00D318DE"/>
    <w:rsid w:val="00D32E14"/>
    <w:rsid w:val="00D33795"/>
    <w:rsid w:val="00D34D1B"/>
    <w:rsid w:val="00D35CEC"/>
    <w:rsid w:val="00D368D4"/>
    <w:rsid w:val="00D3746C"/>
    <w:rsid w:val="00D40790"/>
    <w:rsid w:val="00D40B0D"/>
    <w:rsid w:val="00D417CD"/>
    <w:rsid w:val="00D418A6"/>
    <w:rsid w:val="00D43F0D"/>
    <w:rsid w:val="00D44D7D"/>
    <w:rsid w:val="00D46B25"/>
    <w:rsid w:val="00D47576"/>
    <w:rsid w:val="00D500D4"/>
    <w:rsid w:val="00D51921"/>
    <w:rsid w:val="00D523B8"/>
    <w:rsid w:val="00D526E0"/>
    <w:rsid w:val="00D537CD"/>
    <w:rsid w:val="00D54202"/>
    <w:rsid w:val="00D543AA"/>
    <w:rsid w:val="00D54645"/>
    <w:rsid w:val="00D55173"/>
    <w:rsid w:val="00D55564"/>
    <w:rsid w:val="00D55804"/>
    <w:rsid w:val="00D57D47"/>
    <w:rsid w:val="00D62522"/>
    <w:rsid w:val="00D629EC"/>
    <w:rsid w:val="00D62D93"/>
    <w:rsid w:val="00D642FF"/>
    <w:rsid w:val="00D65861"/>
    <w:rsid w:val="00D660EE"/>
    <w:rsid w:val="00D709F9"/>
    <w:rsid w:val="00D70B00"/>
    <w:rsid w:val="00D71565"/>
    <w:rsid w:val="00D71920"/>
    <w:rsid w:val="00D726CE"/>
    <w:rsid w:val="00D75CFE"/>
    <w:rsid w:val="00D803BF"/>
    <w:rsid w:val="00D80811"/>
    <w:rsid w:val="00D80F24"/>
    <w:rsid w:val="00D816C3"/>
    <w:rsid w:val="00D81A3B"/>
    <w:rsid w:val="00D82509"/>
    <w:rsid w:val="00D8253B"/>
    <w:rsid w:val="00D83D79"/>
    <w:rsid w:val="00D859AF"/>
    <w:rsid w:val="00D86E8F"/>
    <w:rsid w:val="00D87B7F"/>
    <w:rsid w:val="00D91036"/>
    <w:rsid w:val="00D93630"/>
    <w:rsid w:val="00D9496B"/>
    <w:rsid w:val="00D97417"/>
    <w:rsid w:val="00DA03BF"/>
    <w:rsid w:val="00DA0BD5"/>
    <w:rsid w:val="00DA144D"/>
    <w:rsid w:val="00DA3451"/>
    <w:rsid w:val="00DA3A73"/>
    <w:rsid w:val="00DA3B0B"/>
    <w:rsid w:val="00DA47AF"/>
    <w:rsid w:val="00DA61B7"/>
    <w:rsid w:val="00DA63DA"/>
    <w:rsid w:val="00DA6A1F"/>
    <w:rsid w:val="00DA7D80"/>
    <w:rsid w:val="00DB1D97"/>
    <w:rsid w:val="00DB2EFB"/>
    <w:rsid w:val="00DB2FE2"/>
    <w:rsid w:val="00DB33E2"/>
    <w:rsid w:val="00DB3BB8"/>
    <w:rsid w:val="00DB3DB0"/>
    <w:rsid w:val="00DB531D"/>
    <w:rsid w:val="00DB6006"/>
    <w:rsid w:val="00DB7879"/>
    <w:rsid w:val="00DC1998"/>
    <w:rsid w:val="00DC2D04"/>
    <w:rsid w:val="00DC499E"/>
    <w:rsid w:val="00DC662A"/>
    <w:rsid w:val="00DC6764"/>
    <w:rsid w:val="00DC717E"/>
    <w:rsid w:val="00DC72BC"/>
    <w:rsid w:val="00DC733F"/>
    <w:rsid w:val="00DD2546"/>
    <w:rsid w:val="00DD415A"/>
    <w:rsid w:val="00DD48EE"/>
    <w:rsid w:val="00DD535F"/>
    <w:rsid w:val="00DD600F"/>
    <w:rsid w:val="00DD6A7D"/>
    <w:rsid w:val="00DD7264"/>
    <w:rsid w:val="00DE1D4C"/>
    <w:rsid w:val="00DE1FFF"/>
    <w:rsid w:val="00DE284C"/>
    <w:rsid w:val="00DE34AD"/>
    <w:rsid w:val="00DE5365"/>
    <w:rsid w:val="00DE5752"/>
    <w:rsid w:val="00DE693A"/>
    <w:rsid w:val="00DE69C4"/>
    <w:rsid w:val="00DE6B4A"/>
    <w:rsid w:val="00DF2BFE"/>
    <w:rsid w:val="00DF3038"/>
    <w:rsid w:val="00DF3D4B"/>
    <w:rsid w:val="00DF487F"/>
    <w:rsid w:val="00DF5B06"/>
    <w:rsid w:val="00DF649C"/>
    <w:rsid w:val="00E0096A"/>
    <w:rsid w:val="00E01225"/>
    <w:rsid w:val="00E03155"/>
    <w:rsid w:val="00E040A1"/>
    <w:rsid w:val="00E049F6"/>
    <w:rsid w:val="00E04A99"/>
    <w:rsid w:val="00E10FA7"/>
    <w:rsid w:val="00E1579E"/>
    <w:rsid w:val="00E165B9"/>
    <w:rsid w:val="00E20753"/>
    <w:rsid w:val="00E20BEB"/>
    <w:rsid w:val="00E21429"/>
    <w:rsid w:val="00E21C9F"/>
    <w:rsid w:val="00E228EF"/>
    <w:rsid w:val="00E22CE0"/>
    <w:rsid w:val="00E24616"/>
    <w:rsid w:val="00E24B40"/>
    <w:rsid w:val="00E270B6"/>
    <w:rsid w:val="00E31CCA"/>
    <w:rsid w:val="00E3238B"/>
    <w:rsid w:val="00E32BBA"/>
    <w:rsid w:val="00E32C4F"/>
    <w:rsid w:val="00E35358"/>
    <w:rsid w:val="00E3564F"/>
    <w:rsid w:val="00E36277"/>
    <w:rsid w:val="00E366A2"/>
    <w:rsid w:val="00E41DF8"/>
    <w:rsid w:val="00E41ED1"/>
    <w:rsid w:val="00E4336D"/>
    <w:rsid w:val="00E44B78"/>
    <w:rsid w:val="00E45533"/>
    <w:rsid w:val="00E45571"/>
    <w:rsid w:val="00E4612F"/>
    <w:rsid w:val="00E462A5"/>
    <w:rsid w:val="00E46ED7"/>
    <w:rsid w:val="00E47767"/>
    <w:rsid w:val="00E47AC5"/>
    <w:rsid w:val="00E50029"/>
    <w:rsid w:val="00E5035B"/>
    <w:rsid w:val="00E5082F"/>
    <w:rsid w:val="00E50E6D"/>
    <w:rsid w:val="00E51AB2"/>
    <w:rsid w:val="00E531C8"/>
    <w:rsid w:val="00E54998"/>
    <w:rsid w:val="00E56860"/>
    <w:rsid w:val="00E607A6"/>
    <w:rsid w:val="00E6140E"/>
    <w:rsid w:val="00E707A7"/>
    <w:rsid w:val="00E715E5"/>
    <w:rsid w:val="00E71DD8"/>
    <w:rsid w:val="00E728B4"/>
    <w:rsid w:val="00E73ECC"/>
    <w:rsid w:val="00E75652"/>
    <w:rsid w:val="00E75C31"/>
    <w:rsid w:val="00E767A0"/>
    <w:rsid w:val="00E81384"/>
    <w:rsid w:val="00E81520"/>
    <w:rsid w:val="00E82596"/>
    <w:rsid w:val="00E82932"/>
    <w:rsid w:val="00E84CB4"/>
    <w:rsid w:val="00E86C93"/>
    <w:rsid w:val="00E8736A"/>
    <w:rsid w:val="00E902F8"/>
    <w:rsid w:val="00E90B32"/>
    <w:rsid w:val="00E92741"/>
    <w:rsid w:val="00E9345D"/>
    <w:rsid w:val="00E93E39"/>
    <w:rsid w:val="00E94026"/>
    <w:rsid w:val="00E94280"/>
    <w:rsid w:val="00E94F65"/>
    <w:rsid w:val="00E974A2"/>
    <w:rsid w:val="00EA0494"/>
    <w:rsid w:val="00EA2515"/>
    <w:rsid w:val="00EA2BF2"/>
    <w:rsid w:val="00EA32E2"/>
    <w:rsid w:val="00EA3945"/>
    <w:rsid w:val="00EA4872"/>
    <w:rsid w:val="00EA4F49"/>
    <w:rsid w:val="00EA521A"/>
    <w:rsid w:val="00EA58F6"/>
    <w:rsid w:val="00EA7378"/>
    <w:rsid w:val="00EB1C12"/>
    <w:rsid w:val="00EB38BB"/>
    <w:rsid w:val="00EB3ECE"/>
    <w:rsid w:val="00EB4149"/>
    <w:rsid w:val="00EB47E5"/>
    <w:rsid w:val="00EB480C"/>
    <w:rsid w:val="00EB63B5"/>
    <w:rsid w:val="00EC00A8"/>
    <w:rsid w:val="00EC1148"/>
    <w:rsid w:val="00EC41E7"/>
    <w:rsid w:val="00EC46D6"/>
    <w:rsid w:val="00ED040C"/>
    <w:rsid w:val="00ED0D07"/>
    <w:rsid w:val="00ED173A"/>
    <w:rsid w:val="00ED4E15"/>
    <w:rsid w:val="00EE0601"/>
    <w:rsid w:val="00EE4AE0"/>
    <w:rsid w:val="00EE5923"/>
    <w:rsid w:val="00EE6DF4"/>
    <w:rsid w:val="00EF0350"/>
    <w:rsid w:val="00EF1359"/>
    <w:rsid w:val="00EF3C86"/>
    <w:rsid w:val="00EF3E64"/>
    <w:rsid w:val="00EF4A3E"/>
    <w:rsid w:val="00EF5B1F"/>
    <w:rsid w:val="00EF61EF"/>
    <w:rsid w:val="00EF6459"/>
    <w:rsid w:val="00EF75C9"/>
    <w:rsid w:val="00EF78B7"/>
    <w:rsid w:val="00EF7E1C"/>
    <w:rsid w:val="00EF7F60"/>
    <w:rsid w:val="00F00A3D"/>
    <w:rsid w:val="00F02326"/>
    <w:rsid w:val="00F0744A"/>
    <w:rsid w:val="00F074F3"/>
    <w:rsid w:val="00F1069C"/>
    <w:rsid w:val="00F10CE7"/>
    <w:rsid w:val="00F11A9A"/>
    <w:rsid w:val="00F125CF"/>
    <w:rsid w:val="00F13FB1"/>
    <w:rsid w:val="00F148A6"/>
    <w:rsid w:val="00F14C8E"/>
    <w:rsid w:val="00F153BF"/>
    <w:rsid w:val="00F15433"/>
    <w:rsid w:val="00F1632D"/>
    <w:rsid w:val="00F174F6"/>
    <w:rsid w:val="00F20BB6"/>
    <w:rsid w:val="00F21FF3"/>
    <w:rsid w:val="00F22E96"/>
    <w:rsid w:val="00F23BD3"/>
    <w:rsid w:val="00F23FC5"/>
    <w:rsid w:val="00F254C1"/>
    <w:rsid w:val="00F258AB"/>
    <w:rsid w:val="00F26EC9"/>
    <w:rsid w:val="00F31D64"/>
    <w:rsid w:val="00F335B2"/>
    <w:rsid w:val="00F3366F"/>
    <w:rsid w:val="00F34CB2"/>
    <w:rsid w:val="00F3662D"/>
    <w:rsid w:val="00F37289"/>
    <w:rsid w:val="00F401F0"/>
    <w:rsid w:val="00F40BC6"/>
    <w:rsid w:val="00F42EE8"/>
    <w:rsid w:val="00F43BF3"/>
    <w:rsid w:val="00F43CB1"/>
    <w:rsid w:val="00F4440C"/>
    <w:rsid w:val="00F451AF"/>
    <w:rsid w:val="00F4615B"/>
    <w:rsid w:val="00F51DEF"/>
    <w:rsid w:val="00F520F4"/>
    <w:rsid w:val="00F53964"/>
    <w:rsid w:val="00F54A48"/>
    <w:rsid w:val="00F54AEA"/>
    <w:rsid w:val="00F55CDB"/>
    <w:rsid w:val="00F569C5"/>
    <w:rsid w:val="00F5766A"/>
    <w:rsid w:val="00F65039"/>
    <w:rsid w:val="00F65051"/>
    <w:rsid w:val="00F65791"/>
    <w:rsid w:val="00F67DEA"/>
    <w:rsid w:val="00F70EC0"/>
    <w:rsid w:val="00F71373"/>
    <w:rsid w:val="00F7335F"/>
    <w:rsid w:val="00F73EFC"/>
    <w:rsid w:val="00F74037"/>
    <w:rsid w:val="00F7428A"/>
    <w:rsid w:val="00F75BB2"/>
    <w:rsid w:val="00F75E1B"/>
    <w:rsid w:val="00F773B6"/>
    <w:rsid w:val="00F808DB"/>
    <w:rsid w:val="00F80C76"/>
    <w:rsid w:val="00F814E0"/>
    <w:rsid w:val="00F82796"/>
    <w:rsid w:val="00F83639"/>
    <w:rsid w:val="00F83922"/>
    <w:rsid w:val="00F84BBB"/>
    <w:rsid w:val="00F87EA3"/>
    <w:rsid w:val="00F90206"/>
    <w:rsid w:val="00F926F8"/>
    <w:rsid w:val="00F94204"/>
    <w:rsid w:val="00F94DE2"/>
    <w:rsid w:val="00F966EA"/>
    <w:rsid w:val="00F96AE8"/>
    <w:rsid w:val="00F971F4"/>
    <w:rsid w:val="00FA06AE"/>
    <w:rsid w:val="00FA0795"/>
    <w:rsid w:val="00FA1196"/>
    <w:rsid w:val="00FA213B"/>
    <w:rsid w:val="00FA2F55"/>
    <w:rsid w:val="00FA3136"/>
    <w:rsid w:val="00FA571F"/>
    <w:rsid w:val="00FB0AB4"/>
    <w:rsid w:val="00FB29F0"/>
    <w:rsid w:val="00FB3669"/>
    <w:rsid w:val="00FB4EDA"/>
    <w:rsid w:val="00FB5AA8"/>
    <w:rsid w:val="00FB5B3B"/>
    <w:rsid w:val="00FB5FA3"/>
    <w:rsid w:val="00FB6E3E"/>
    <w:rsid w:val="00FB7C80"/>
    <w:rsid w:val="00FB7FF2"/>
    <w:rsid w:val="00FC10AA"/>
    <w:rsid w:val="00FC1A86"/>
    <w:rsid w:val="00FC610D"/>
    <w:rsid w:val="00FC615B"/>
    <w:rsid w:val="00FC7999"/>
    <w:rsid w:val="00FD216F"/>
    <w:rsid w:val="00FD247D"/>
    <w:rsid w:val="00FD2B67"/>
    <w:rsid w:val="00FD2C7C"/>
    <w:rsid w:val="00FD3911"/>
    <w:rsid w:val="00FD5304"/>
    <w:rsid w:val="00FD5D07"/>
    <w:rsid w:val="00FD69F0"/>
    <w:rsid w:val="00FE02A9"/>
    <w:rsid w:val="00FE09BA"/>
    <w:rsid w:val="00FE124A"/>
    <w:rsid w:val="00FE189B"/>
    <w:rsid w:val="00FE3D13"/>
    <w:rsid w:val="00FE3E49"/>
    <w:rsid w:val="00FE67A4"/>
    <w:rsid w:val="00FE6988"/>
    <w:rsid w:val="00FE70AD"/>
    <w:rsid w:val="00FE75A4"/>
    <w:rsid w:val="00FF167F"/>
    <w:rsid w:val="00FF2505"/>
    <w:rsid w:val="00FF2933"/>
    <w:rsid w:val="00FF29E3"/>
    <w:rsid w:val="00FF50E7"/>
    <w:rsid w:val="47C97393"/>
    <w:rsid w:val="7C8242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4B26B45"/>
  <w15:docId w15:val="{6168F7AD-9950-4D82-8BCA-969F41061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lang w:eastAsia="ar-SA"/>
    </w:rPr>
  </w:style>
  <w:style w:type="paragraph" w:styleId="1">
    <w:name w:val="heading 1"/>
    <w:basedOn w:val="a"/>
    <w:next w:val="a"/>
    <w:link w:val="10"/>
    <w:uiPriority w:val="99"/>
    <w:qFormat/>
    <w:pPr>
      <w:keepNext/>
      <w:outlineLvl w:val="0"/>
    </w:pPr>
    <w:rPr>
      <w:color w:val="000000"/>
      <w:sz w:val="24"/>
      <w:szCs w:val="24"/>
    </w:rPr>
  </w:style>
  <w:style w:type="paragraph" w:styleId="2">
    <w:name w:val="heading 2"/>
    <w:basedOn w:val="a"/>
    <w:next w:val="a"/>
    <w:link w:val="20"/>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0B2C0A"/>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uiPriority w:val="99"/>
    <w:rPr>
      <w:color w:val="464668"/>
      <w:u w:val="single"/>
    </w:rPr>
  </w:style>
  <w:style w:type="paragraph" w:styleId="a5">
    <w:name w:val="Balloon Text"/>
    <w:basedOn w:val="a"/>
    <w:link w:val="a6"/>
    <w:uiPriority w:val="99"/>
    <w:semiHidden/>
    <w:unhideWhenUsed/>
    <w:rPr>
      <w:rFonts w:ascii="Tahoma" w:hAnsi="Tahoma" w:cs="Tahoma"/>
      <w:sz w:val="16"/>
      <w:szCs w:val="16"/>
    </w:rPr>
  </w:style>
  <w:style w:type="paragraph" w:styleId="a7">
    <w:name w:val="header"/>
    <w:basedOn w:val="a"/>
    <w:link w:val="a8"/>
    <w:pPr>
      <w:tabs>
        <w:tab w:val="center" w:pos="4153"/>
        <w:tab w:val="right" w:pos="8306"/>
      </w:tabs>
    </w:pPr>
  </w:style>
  <w:style w:type="paragraph" w:styleId="11">
    <w:name w:val="toc 1"/>
    <w:basedOn w:val="a"/>
    <w:next w:val="a"/>
    <w:autoRedefine/>
    <w:uiPriority w:val="39"/>
    <w:pPr>
      <w:tabs>
        <w:tab w:val="left" w:pos="660"/>
        <w:tab w:val="right" w:leader="dot" w:pos="10307"/>
      </w:tabs>
      <w:spacing w:line="340" w:lineRule="exact"/>
      <w:ind w:left="709" w:hanging="709"/>
    </w:pPr>
    <w:rPr>
      <w:b/>
      <w:sz w:val="24"/>
    </w:rPr>
  </w:style>
  <w:style w:type="paragraph" w:styleId="21">
    <w:name w:val="toc 2"/>
    <w:basedOn w:val="a"/>
    <w:next w:val="a"/>
    <w:autoRedefine/>
    <w:uiPriority w:val="39"/>
    <w:unhideWhenUsed/>
    <w:pPr>
      <w:spacing w:after="100"/>
      <w:ind w:left="200"/>
    </w:pPr>
  </w:style>
  <w:style w:type="paragraph" w:styleId="a9">
    <w:name w:val="footer"/>
    <w:basedOn w:val="a"/>
    <w:link w:val="aa"/>
    <w:pPr>
      <w:tabs>
        <w:tab w:val="center" w:pos="4153"/>
        <w:tab w:val="right" w:pos="8306"/>
      </w:tabs>
    </w:pPr>
  </w:style>
  <w:style w:type="paragraph" w:styleId="ab">
    <w:name w:val="Normal (Web)"/>
    <w:basedOn w:val="a"/>
    <w:uiPriority w:val="99"/>
    <w:unhideWhenUsed/>
    <w:pPr>
      <w:spacing w:before="100" w:beforeAutospacing="1" w:after="100" w:afterAutospacing="1"/>
    </w:pPr>
    <w:rPr>
      <w:sz w:val="24"/>
      <w:szCs w:val="24"/>
      <w:lang w:eastAsia="ru-RU"/>
    </w:rPr>
  </w:style>
  <w:style w:type="character" w:customStyle="1" w:styleId="10">
    <w:name w:val="Заголовок 1 Знак"/>
    <w:basedOn w:val="a0"/>
    <w:link w:val="1"/>
    <w:uiPriority w:val="99"/>
    <w:rPr>
      <w:rFonts w:ascii="Times New Roman" w:eastAsia="Times New Roman" w:hAnsi="Times New Roman" w:cs="Times New Roman"/>
      <w:color w:val="000000"/>
      <w:kern w:val="0"/>
      <w:sz w:val="24"/>
      <w:szCs w:val="24"/>
      <w:lang w:eastAsia="ar-SA"/>
      <w14:ligatures w14:val="none"/>
    </w:rPr>
  </w:style>
  <w:style w:type="character" w:customStyle="1" w:styleId="a8">
    <w:name w:val="Верхний колонтитул Знак"/>
    <w:basedOn w:val="a0"/>
    <w:link w:val="a7"/>
    <w:rPr>
      <w:rFonts w:ascii="Times New Roman" w:eastAsia="Times New Roman" w:hAnsi="Times New Roman" w:cs="Times New Roman"/>
      <w:kern w:val="0"/>
      <w:sz w:val="20"/>
      <w:szCs w:val="20"/>
      <w:lang w:eastAsia="ar-SA"/>
      <w14:ligatures w14:val="none"/>
    </w:rPr>
  </w:style>
  <w:style w:type="character" w:customStyle="1" w:styleId="aa">
    <w:name w:val="Нижний колонтитул Знак"/>
    <w:basedOn w:val="a0"/>
    <w:link w:val="a9"/>
    <w:rPr>
      <w:rFonts w:ascii="Times New Roman" w:eastAsia="Times New Roman" w:hAnsi="Times New Roman" w:cs="Times New Roman"/>
      <w:kern w:val="0"/>
      <w:sz w:val="20"/>
      <w:szCs w:val="20"/>
      <w:lang w:eastAsia="ar-SA"/>
      <w14:ligatures w14:val="none"/>
    </w:rPr>
  </w:style>
  <w:style w:type="paragraph" w:styleId="ac">
    <w:name w:val="No Spacing"/>
    <w:qFormat/>
    <w:pPr>
      <w:suppressAutoHyphens/>
    </w:pPr>
    <w:rPr>
      <w:rFonts w:eastAsia="Times New Roman" w:cs="Calibri"/>
      <w:sz w:val="24"/>
      <w:szCs w:val="22"/>
      <w:lang w:eastAsia="ar-SA"/>
    </w:rPr>
  </w:style>
  <w:style w:type="paragraph" w:styleId="ad">
    <w:name w:val="List Paragraph"/>
    <w:basedOn w:val="a"/>
    <w:uiPriority w:val="34"/>
    <w:qFormat/>
    <w:pPr>
      <w:ind w:left="720"/>
      <w:contextualSpacing/>
    </w:pPr>
  </w:style>
  <w:style w:type="paragraph" w:customStyle="1" w:styleId="s1">
    <w:name w:val="s_1"/>
    <w:basedOn w:val="a"/>
    <w:pPr>
      <w:spacing w:before="100" w:beforeAutospacing="1" w:after="100" w:afterAutospacing="1"/>
    </w:pPr>
    <w:rPr>
      <w:sz w:val="24"/>
      <w:szCs w:val="24"/>
      <w:lang w:eastAsia="ru-RU"/>
    </w:rPr>
  </w:style>
  <w:style w:type="character" w:customStyle="1" w:styleId="s10">
    <w:name w:val="s_10"/>
    <w:basedOn w:val="a0"/>
  </w:style>
  <w:style w:type="paragraph" w:customStyle="1" w:styleId="s3">
    <w:name w:val="s_3"/>
    <w:basedOn w:val="a"/>
    <w:pPr>
      <w:spacing w:before="100" w:beforeAutospacing="1" w:after="100" w:afterAutospacing="1"/>
    </w:pPr>
    <w:rPr>
      <w:sz w:val="24"/>
      <w:szCs w:val="24"/>
      <w:lang w:eastAsia="ru-RU"/>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kern w:val="0"/>
      <w:sz w:val="26"/>
      <w:szCs w:val="26"/>
      <w:lang w:eastAsia="ar-SA"/>
      <w14:ligatures w14:val="none"/>
    </w:rPr>
  </w:style>
  <w:style w:type="character" w:customStyle="1" w:styleId="a6">
    <w:name w:val="Текст выноски Знак"/>
    <w:basedOn w:val="a0"/>
    <w:link w:val="a5"/>
    <w:uiPriority w:val="99"/>
    <w:semiHidden/>
    <w:rPr>
      <w:rFonts w:ascii="Tahoma" w:eastAsia="Times New Roman" w:hAnsi="Tahoma" w:cs="Tahoma"/>
      <w:kern w:val="0"/>
      <w:sz w:val="16"/>
      <w:szCs w:val="16"/>
      <w:lang w:eastAsia="ar-SA"/>
      <w14:ligatures w14:val="none"/>
    </w:rPr>
  </w:style>
  <w:style w:type="paragraph" w:customStyle="1" w:styleId="s16">
    <w:name w:val="s_16"/>
    <w:basedOn w:val="a"/>
    <w:pPr>
      <w:spacing w:before="100" w:beforeAutospacing="1" w:after="100" w:afterAutospacing="1"/>
    </w:pPr>
    <w:rPr>
      <w:sz w:val="24"/>
      <w:szCs w:val="24"/>
      <w:lang w:eastAsia="ru-RU"/>
    </w:rPr>
  </w:style>
  <w:style w:type="paragraph" w:customStyle="1" w:styleId="empty">
    <w:name w:val="empty"/>
    <w:basedOn w:val="a"/>
    <w:pPr>
      <w:spacing w:before="100" w:beforeAutospacing="1" w:after="100" w:afterAutospacing="1"/>
    </w:pPr>
    <w:rPr>
      <w:sz w:val="24"/>
      <w:szCs w:val="24"/>
      <w:lang w:eastAsia="ru-RU"/>
    </w:rPr>
  </w:style>
  <w:style w:type="paragraph" w:customStyle="1" w:styleId="s74">
    <w:name w:val="s_74"/>
    <w:basedOn w:val="a"/>
    <w:pPr>
      <w:spacing w:before="100" w:beforeAutospacing="1" w:after="100" w:afterAutospacing="1"/>
    </w:pPr>
    <w:rPr>
      <w:sz w:val="24"/>
      <w:szCs w:val="24"/>
      <w:lang w:eastAsia="ru-RU"/>
    </w:rPr>
  </w:style>
  <w:style w:type="character" w:customStyle="1" w:styleId="12">
    <w:name w:val="Неразрешенное упоминание1"/>
    <w:basedOn w:val="a0"/>
    <w:uiPriority w:val="99"/>
    <w:semiHidden/>
    <w:unhideWhenUsed/>
    <w:rPr>
      <w:color w:val="605E5C"/>
      <w:shd w:val="clear" w:color="auto" w:fill="E1DFDD"/>
    </w:rPr>
  </w:style>
  <w:style w:type="character" w:customStyle="1" w:styleId="22">
    <w:name w:val="Неразрешенное упоминание2"/>
    <w:basedOn w:val="a0"/>
    <w:uiPriority w:val="99"/>
    <w:semiHidden/>
    <w:unhideWhenUsed/>
    <w:rPr>
      <w:color w:val="605E5C"/>
      <w:shd w:val="clear" w:color="auto" w:fill="E1DFDD"/>
    </w:rPr>
  </w:style>
  <w:style w:type="character" w:customStyle="1" w:styleId="31">
    <w:name w:val="Неразрешенное упоминание3"/>
    <w:basedOn w:val="a0"/>
    <w:uiPriority w:val="99"/>
    <w:semiHidden/>
    <w:unhideWhenUsed/>
    <w:rPr>
      <w:color w:val="605E5C"/>
      <w:shd w:val="clear" w:color="auto" w:fill="E1DFDD"/>
    </w:rPr>
  </w:style>
  <w:style w:type="character" w:customStyle="1" w:styleId="s9">
    <w:name w:val="s_9"/>
    <w:basedOn w:val="a0"/>
  </w:style>
  <w:style w:type="character" w:customStyle="1" w:styleId="4">
    <w:name w:val="Неразрешенное упоминание4"/>
    <w:basedOn w:val="a0"/>
    <w:uiPriority w:val="99"/>
    <w:semiHidden/>
    <w:unhideWhenUsed/>
    <w:rPr>
      <w:color w:val="605E5C"/>
      <w:shd w:val="clear" w:color="auto" w:fill="E1DFDD"/>
    </w:rPr>
  </w:style>
  <w:style w:type="character" w:customStyle="1" w:styleId="5">
    <w:name w:val="Неразрешенное упоминание5"/>
    <w:basedOn w:val="a0"/>
    <w:uiPriority w:val="99"/>
    <w:semiHidden/>
    <w:unhideWhenUsed/>
    <w:rPr>
      <w:color w:val="605E5C"/>
      <w:shd w:val="clear" w:color="auto" w:fill="E1DFDD"/>
    </w:rPr>
  </w:style>
  <w:style w:type="character" w:customStyle="1" w:styleId="30">
    <w:name w:val="Заголовок 3 Знак"/>
    <w:basedOn w:val="a0"/>
    <w:link w:val="3"/>
    <w:uiPriority w:val="9"/>
    <w:rsid w:val="000B2C0A"/>
    <w:rPr>
      <w:rFonts w:asciiTheme="majorHAnsi" w:eastAsiaTheme="majorEastAsia" w:hAnsiTheme="majorHAnsi" w:cstheme="majorBidi"/>
      <w:b/>
      <w:bCs/>
      <w:color w:val="4472C4" w:themeColor="accent1"/>
      <w:lang w:eastAsia="ar-SA"/>
    </w:rPr>
  </w:style>
  <w:style w:type="character" w:customStyle="1" w:styleId="6">
    <w:name w:val="Неразрешенное упоминание6"/>
    <w:basedOn w:val="a0"/>
    <w:uiPriority w:val="99"/>
    <w:semiHidden/>
    <w:unhideWhenUsed/>
    <w:rsid w:val="00A206EC"/>
    <w:rPr>
      <w:color w:val="605E5C"/>
      <w:shd w:val="clear" w:color="auto" w:fill="E1DFDD"/>
    </w:rPr>
  </w:style>
  <w:style w:type="character" w:styleId="ae">
    <w:name w:val="Unresolved Mention"/>
    <w:basedOn w:val="a0"/>
    <w:uiPriority w:val="99"/>
    <w:semiHidden/>
    <w:unhideWhenUsed/>
    <w:rsid w:val="004B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4257">
      <w:bodyDiv w:val="1"/>
      <w:marLeft w:val="0"/>
      <w:marRight w:val="0"/>
      <w:marTop w:val="0"/>
      <w:marBottom w:val="0"/>
      <w:divBdr>
        <w:top w:val="none" w:sz="0" w:space="0" w:color="auto"/>
        <w:left w:val="none" w:sz="0" w:space="0" w:color="auto"/>
        <w:bottom w:val="none" w:sz="0" w:space="0" w:color="auto"/>
        <w:right w:val="none" w:sz="0" w:space="0" w:color="auto"/>
      </w:divBdr>
    </w:div>
    <w:div w:id="36971209">
      <w:bodyDiv w:val="1"/>
      <w:marLeft w:val="0"/>
      <w:marRight w:val="0"/>
      <w:marTop w:val="0"/>
      <w:marBottom w:val="0"/>
      <w:divBdr>
        <w:top w:val="none" w:sz="0" w:space="0" w:color="auto"/>
        <w:left w:val="none" w:sz="0" w:space="0" w:color="auto"/>
        <w:bottom w:val="none" w:sz="0" w:space="0" w:color="auto"/>
        <w:right w:val="none" w:sz="0" w:space="0" w:color="auto"/>
      </w:divBdr>
    </w:div>
    <w:div w:id="52393489">
      <w:bodyDiv w:val="1"/>
      <w:marLeft w:val="0"/>
      <w:marRight w:val="0"/>
      <w:marTop w:val="0"/>
      <w:marBottom w:val="0"/>
      <w:divBdr>
        <w:top w:val="none" w:sz="0" w:space="0" w:color="auto"/>
        <w:left w:val="none" w:sz="0" w:space="0" w:color="auto"/>
        <w:bottom w:val="none" w:sz="0" w:space="0" w:color="auto"/>
        <w:right w:val="none" w:sz="0" w:space="0" w:color="auto"/>
      </w:divBdr>
    </w:div>
    <w:div w:id="57091659">
      <w:bodyDiv w:val="1"/>
      <w:marLeft w:val="0"/>
      <w:marRight w:val="0"/>
      <w:marTop w:val="0"/>
      <w:marBottom w:val="0"/>
      <w:divBdr>
        <w:top w:val="none" w:sz="0" w:space="0" w:color="auto"/>
        <w:left w:val="none" w:sz="0" w:space="0" w:color="auto"/>
        <w:bottom w:val="none" w:sz="0" w:space="0" w:color="auto"/>
        <w:right w:val="none" w:sz="0" w:space="0" w:color="auto"/>
      </w:divBdr>
    </w:div>
    <w:div w:id="66998775">
      <w:bodyDiv w:val="1"/>
      <w:marLeft w:val="0"/>
      <w:marRight w:val="0"/>
      <w:marTop w:val="0"/>
      <w:marBottom w:val="0"/>
      <w:divBdr>
        <w:top w:val="none" w:sz="0" w:space="0" w:color="auto"/>
        <w:left w:val="none" w:sz="0" w:space="0" w:color="auto"/>
        <w:bottom w:val="none" w:sz="0" w:space="0" w:color="auto"/>
        <w:right w:val="none" w:sz="0" w:space="0" w:color="auto"/>
      </w:divBdr>
    </w:div>
    <w:div w:id="110629465">
      <w:bodyDiv w:val="1"/>
      <w:marLeft w:val="0"/>
      <w:marRight w:val="0"/>
      <w:marTop w:val="0"/>
      <w:marBottom w:val="0"/>
      <w:divBdr>
        <w:top w:val="none" w:sz="0" w:space="0" w:color="auto"/>
        <w:left w:val="none" w:sz="0" w:space="0" w:color="auto"/>
        <w:bottom w:val="none" w:sz="0" w:space="0" w:color="auto"/>
        <w:right w:val="none" w:sz="0" w:space="0" w:color="auto"/>
      </w:divBdr>
    </w:div>
    <w:div w:id="145250383">
      <w:bodyDiv w:val="1"/>
      <w:marLeft w:val="0"/>
      <w:marRight w:val="0"/>
      <w:marTop w:val="0"/>
      <w:marBottom w:val="0"/>
      <w:divBdr>
        <w:top w:val="none" w:sz="0" w:space="0" w:color="auto"/>
        <w:left w:val="none" w:sz="0" w:space="0" w:color="auto"/>
        <w:bottom w:val="none" w:sz="0" w:space="0" w:color="auto"/>
        <w:right w:val="none" w:sz="0" w:space="0" w:color="auto"/>
      </w:divBdr>
    </w:div>
    <w:div w:id="153572577">
      <w:bodyDiv w:val="1"/>
      <w:marLeft w:val="0"/>
      <w:marRight w:val="0"/>
      <w:marTop w:val="0"/>
      <w:marBottom w:val="0"/>
      <w:divBdr>
        <w:top w:val="none" w:sz="0" w:space="0" w:color="auto"/>
        <w:left w:val="none" w:sz="0" w:space="0" w:color="auto"/>
        <w:bottom w:val="none" w:sz="0" w:space="0" w:color="auto"/>
        <w:right w:val="none" w:sz="0" w:space="0" w:color="auto"/>
      </w:divBdr>
    </w:div>
    <w:div w:id="175971768">
      <w:bodyDiv w:val="1"/>
      <w:marLeft w:val="0"/>
      <w:marRight w:val="0"/>
      <w:marTop w:val="0"/>
      <w:marBottom w:val="0"/>
      <w:divBdr>
        <w:top w:val="none" w:sz="0" w:space="0" w:color="auto"/>
        <w:left w:val="none" w:sz="0" w:space="0" w:color="auto"/>
        <w:bottom w:val="none" w:sz="0" w:space="0" w:color="auto"/>
        <w:right w:val="none" w:sz="0" w:space="0" w:color="auto"/>
      </w:divBdr>
    </w:div>
    <w:div w:id="180821981">
      <w:bodyDiv w:val="1"/>
      <w:marLeft w:val="0"/>
      <w:marRight w:val="0"/>
      <w:marTop w:val="0"/>
      <w:marBottom w:val="0"/>
      <w:divBdr>
        <w:top w:val="none" w:sz="0" w:space="0" w:color="auto"/>
        <w:left w:val="none" w:sz="0" w:space="0" w:color="auto"/>
        <w:bottom w:val="none" w:sz="0" w:space="0" w:color="auto"/>
        <w:right w:val="none" w:sz="0" w:space="0" w:color="auto"/>
      </w:divBdr>
    </w:div>
    <w:div w:id="192112254">
      <w:bodyDiv w:val="1"/>
      <w:marLeft w:val="0"/>
      <w:marRight w:val="0"/>
      <w:marTop w:val="0"/>
      <w:marBottom w:val="0"/>
      <w:divBdr>
        <w:top w:val="none" w:sz="0" w:space="0" w:color="auto"/>
        <w:left w:val="none" w:sz="0" w:space="0" w:color="auto"/>
        <w:bottom w:val="none" w:sz="0" w:space="0" w:color="auto"/>
        <w:right w:val="none" w:sz="0" w:space="0" w:color="auto"/>
      </w:divBdr>
    </w:div>
    <w:div w:id="199130146">
      <w:bodyDiv w:val="1"/>
      <w:marLeft w:val="0"/>
      <w:marRight w:val="0"/>
      <w:marTop w:val="0"/>
      <w:marBottom w:val="0"/>
      <w:divBdr>
        <w:top w:val="none" w:sz="0" w:space="0" w:color="auto"/>
        <w:left w:val="none" w:sz="0" w:space="0" w:color="auto"/>
        <w:bottom w:val="none" w:sz="0" w:space="0" w:color="auto"/>
        <w:right w:val="none" w:sz="0" w:space="0" w:color="auto"/>
      </w:divBdr>
    </w:div>
    <w:div w:id="199362893">
      <w:bodyDiv w:val="1"/>
      <w:marLeft w:val="0"/>
      <w:marRight w:val="0"/>
      <w:marTop w:val="0"/>
      <w:marBottom w:val="0"/>
      <w:divBdr>
        <w:top w:val="none" w:sz="0" w:space="0" w:color="auto"/>
        <w:left w:val="none" w:sz="0" w:space="0" w:color="auto"/>
        <w:bottom w:val="none" w:sz="0" w:space="0" w:color="auto"/>
        <w:right w:val="none" w:sz="0" w:space="0" w:color="auto"/>
      </w:divBdr>
    </w:div>
    <w:div w:id="207910901">
      <w:bodyDiv w:val="1"/>
      <w:marLeft w:val="0"/>
      <w:marRight w:val="0"/>
      <w:marTop w:val="0"/>
      <w:marBottom w:val="0"/>
      <w:divBdr>
        <w:top w:val="none" w:sz="0" w:space="0" w:color="auto"/>
        <w:left w:val="none" w:sz="0" w:space="0" w:color="auto"/>
        <w:bottom w:val="none" w:sz="0" w:space="0" w:color="auto"/>
        <w:right w:val="none" w:sz="0" w:space="0" w:color="auto"/>
      </w:divBdr>
    </w:div>
    <w:div w:id="248806741">
      <w:bodyDiv w:val="1"/>
      <w:marLeft w:val="0"/>
      <w:marRight w:val="0"/>
      <w:marTop w:val="0"/>
      <w:marBottom w:val="0"/>
      <w:divBdr>
        <w:top w:val="none" w:sz="0" w:space="0" w:color="auto"/>
        <w:left w:val="none" w:sz="0" w:space="0" w:color="auto"/>
        <w:bottom w:val="none" w:sz="0" w:space="0" w:color="auto"/>
        <w:right w:val="none" w:sz="0" w:space="0" w:color="auto"/>
      </w:divBdr>
    </w:div>
    <w:div w:id="285746526">
      <w:bodyDiv w:val="1"/>
      <w:marLeft w:val="0"/>
      <w:marRight w:val="0"/>
      <w:marTop w:val="0"/>
      <w:marBottom w:val="0"/>
      <w:divBdr>
        <w:top w:val="none" w:sz="0" w:space="0" w:color="auto"/>
        <w:left w:val="none" w:sz="0" w:space="0" w:color="auto"/>
        <w:bottom w:val="none" w:sz="0" w:space="0" w:color="auto"/>
        <w:right w:val="none" w:sz="0" w:space="0" w:color="auto"/>
      </w:divBdr>
    </w:div>
    <w:div w:id="298460949">
      <w:bodyDiv w:val="1"/>
      <w:marLeft w:val="0"/>
      <w:marRight w:val="0"/>
      <w:marTop w:val="0"/>
      <w:marBottom w:val="0"/>
      <w:divBdr>
        <w:top w:val="none" w:sz="0" w:space="0" w:color="auto"/>
        <w:left w:val="none" w:sz="0" w:space="0" w:color="auto"/>
        <w:bottom w:val="none" w:sz="0" w:space="0" w:color="auto"/>
        <w:right w:val="none" w:sz="0" w:space="0" w:color="auto"/>
      </w:divBdr>
    </w:div>
    <w:div w:id="412746578">
      <w:bodyDiv w:val="1"/>
      <w:marLeft w:val="0"/>
      <w:marRight w:val="0"/>
      <w:marTop w:val="0"/>
      <w:marBottom w:val="0"/>
      <w:divBdr>
        <w:top w:val="none" w:sz="0" w:space="0" w:color="auto"/>
        <w:left w:val="none" w:sz="0" w:space="0" w:color="auto"/>
        <w:bottom w:val="none" w:sz="0" w:space="0" w:color="auto"/>
        <w:right w:val="none" w:sz="0" w:space="0" w:color="auto"/>
      </w:divBdr>
    </w:div>
    <w:div w:id="440683080">
      <w:bodyDiv w:val="1"/>
      <w:marLeft w:val="0"/>
      <w:marRight w:val="0"/>
      <w:marTop w:val="0"/>
      <w:marBottom w:val="0"/>
      <w:divBdr>
        <w:top w:val="none" w:sz="0" w:space="0" w:color="auto"/>
        <w:left w:val="none" w:sz="0" w:space="0" w:color="auto"/>
        <w:bottom w:val="none" w:sz="0" w:space="0" w:color="auto"/>
        <w:right w:val="none" w:sz="0" w:space="0" w:color="auto"/>
      </w:divBdr>
    </w:div>
    <w:div w:id="459227968">
      <w:bodyDiv w:val="1"/>
      <w:marLeft w:val="0"/>
      <w:marRight w:val="0"/>
      <w:marTop w:val="0"/>
      <w:marBottom w:val="0"/>
      <w:divBdr>
        <w:top w:val="none" w:sz="0" w:space="0" w:color="auto"/>
        <w:left w:val="none" w:sz="0" w:space="0" w:color="auto"/>
        <w:bottom w:val="none" w:sz="0" w:space="0" w:color="auto"/>
        <w:right w:val="none" w:sz="0" w:space="0" w:color="auto"/>
      </w:divBdr>
    </w:div>
    <w:div w:id="469521361">
      <w:bodyDiv w:val="1"/>
      <w:marLeft w:val="0"/>
      <w:marRight w:val="0"/>
      <w:marTop w:val="0"/>
      <w:marBottom w:val="0"/>
      <w:divBdr>
        <w:top w:val="none" w:sz="0" w:space="0" w:color="auto"/>
        <w:left w:val="none" w:sz="0" w:space="0" w:color="auto"/>
        <w:bottom w:val="none" w:sz="0" w:space="0" w:color="auto"/>
        <w:right w:val="none" w:sz="0" w:space="0" w:color="auto"/>
      </w:divBdr>
    </w:div>
    <w:div w:id="495221879">
      <w:bodyDiv w:val="1"/>
      <w:marLeft w:val="0"/>
      <w:marRight w:val="0"/>
      <w:marTop w:val="0"/>
      <w:marBottom w:val="0"/>
      <w:divBdr>
        <w:top w:val="none" w:sz="0" w:space="0" w:color="auto"/>
        <w:left w:val="none" w:sz="0" w:space="0" w:color="auto"/>
        <w:bottom w:val="none" w:sz="0" w:space="0" w:color="auto"/>
        <w:right w:val="none" w:sz="0" w:space="0" w:color="auto"/>
      </w:divBdr>
    </w:div>
    <w:div w:id="506139291">
      <w:bodyDiv w:val="1"/>
      <w:marLeft w:val="0"/>
      <w:marRight w:val="0"/>
      <w:marTop w:val="0"/>
      <w:marBottom w:val="0"/>
      <w:divBdr>
        <w:top w:val="none" w:sz="0" w:space="0" w:color="auto"/>
        <w:left w:val="none" w:sz="0" w:space="0" w:color="auto"/>
        <w:bottom w:val="none" w:sz="0" w:space="0" w:color="auto"/>
        <w:right w:val="none" w:sz="0" w:space="0" w:color="auto"/>
      </w:divBdr>
    </w:div>
    <w:div w:id="530415345">
      <w:bodyDiv w:val="1"/>
      <w:marLeft w:val="0"/>
      <w:marRight w:val="0"/>
      <w:marTop w:val="0"/>
      <w:marBottom w:val="0"/>
      <w:divBdr>
        <w:top w:val="none" w:sz="0" w:space="0" w:color="auto"/>
        <w:left w:val="none" w:sz="0" w:space="0" w:color="auto"/>
        <w:bottom w:val="none" w:sz="0" w:space="0" w:color="auto"/>
        <w:right w:val="none" w:sz="0" w:space="0" w:color="auto"/>
      </w:divBdr>
    </w:div>
    <w:div w:id="540292221">
      <w:bodyDiv w:val="1"/>
      <w:marLeft w:val="0"/>
      <w:marRight w:val="0"/>
      <w:marTop w:val="0"/>
      <w:marBottom w:val="0"/>
      <w:divBdr>
        <w:top w:val="none" w:sz="0" w:space="0" w:color="auto"/>
        <w:left w:val="none" w:sz="0" w:space="0" w:color="auto"/>
        <w:bottom w:val="none" w:sz="0" w:space="0" w:color="auto"/>
        <w:right w:val="none" w:sz="0" w:space="0" w:color="auto"/>
      </w:divBdr>
    </w:div>
    <w:div w:id="545456845">
      <w:bodyDiv w:val="1"/>
      <w:marLeft w:val="0"/>
      <w:marRight w:val="0"/>
      <w:marTop w:val="0"/>
      <w:marBottom w:val="0"/>
      <w:divBdr>
        <w:top w:val="none" w:sz="0" w:space="0" w:color="auto"/>
        <w:left w:val="none" w:sz="0" w:space="0" w:color="auto"/>
        <w:bottom w:val="none" w:sz="0" w:space="0" w:color="auto"/>
        <w:right w:val="none" w:sz="0" w:space="0" w:color="auto"/>
      </w:divBdr>
    </w:div>
    <w:div w:id="591360273">
      <w:bodyDiv w:val="1"/>
      <w:marLeft w:val="0"/>
      <w:marRight w:val="0"/>
      <w:marTop w:val="0"/>
      <w:marBottom w:val="0"/>
      <w:divBdr>
        <w:top w:val="none" w:sz="0" w:space="0" w:color="auto"/>
        <w:left w:val="none" w:sz="0" w:space="0" w:color="auto"/>
        <w:bottom w:val="none" w:sz="0" w:space="0" w:color="auto"/>
        <w:right w:val="none" w:sz="0" w:space="0" w:color="auto"/>
      </w:divBdr>
    </w:div>
    <w:div w:id="594941463">
      <w:bodyDiv w:val="1"/>
      <w:marLeft w:val="0"/>
      <w:marRight w:val="0"/>
      <w:marTop w:val="0"/>
      <w:marBottom w:val="0"/>
      <w:divBdr>
        <w:top w:val="none" w:sz="0" w:space="0" w:color="auto"/>
        <w:left w:val="none" w:sz="0" w:space="0" w:color="auto"/>
        <w:bottom w:val="none" w:sz="0" w:space="0" w:color="auto"/>
        <w:right w:val="none" w:sz="0" w:space="0" w:color="auto"/>
      </w:divBdr>
    </w:div>
    <w:div w:id="609121090">
      <w:bodyDiv w:val="1"/>
      <w:marLeft w:val="0"/>
      <w:marRight w:val="0"/>
      <w:marTop w:val="0"/>
      <w:marBottom w:val="0"/>
      <w:divBdr>
        <w:top w:val="none" w:sz="0" w:space="0" w:color="auto"/>
        <w:left w:val="none" w:sz="0" w:space="0" w:color="auto"/>
        <w:bottom w:val="none" w:sz="0" w:space="0" w:color="auto"/>
        <w:right w:val="none" w:sz="0" w:space="0" w:color="auto"/>
      </w:divBdr>
    </w:div>
    <w:div w:id="634533119">
      <w:bodyDiv w:val="1"/>
      <w:marLeft w:val="0"/>
      <w:marRight w:val="0"/>
      <w:marTop w:val="0"/>
      <w:marBottom w:val="0"/>
      <w:divBdr>
        <w:top w:val="none" w:sz="0" w:space="0" w:color="auto"/>
        <w:left w:val="none" w:sz="0" w:space="0" w:color="auto"/>
        <w:bottom w:val="none" w:sz="0" w:space="0" w:color="auto"/>
        <w:right w:val="none" w:sz="0" w:space="0" w:color="auto"/>
      </w:divBdr>
    </w:div>
    <w:div w:id="639043752">
      <w:bodyDiv w:val="1"/>
      <w:marLeft w:val="0"/>
      <w:marRight w:val="0"/>
      <w:marTop w:val="0"/>
      <w:marBottom w:val="0"/>
      <w:divBdr>
        <w:top w:val="none" w:sz="0" w:space="0" w:color="auto"/>
        <w:left w:val="none" w:sz="0" w:space="0" w:color="auto"/>
        <w:bottom w:val="none" w:sz="0" w:space="0" w:color="auto"/>
        <w:right w:val="none" w:sz="0" w:space="0" w:color="auto"/>
      </w:divBdr>
    </w:div>
    <w:div w:id="701366932">
      <w:bodyDiv w:val="1"/>
      <w:marLeft w:val="0"/>
      <w:marRight w:val="0"/>
      <w:marTop w:val="0"/>
      <w:marBottom w:val="0"/>
      <w:divBdr>
        <w:top w:val="none" w:sz="0" w:space="0" w:color="auto"/>
        <w:left w:val="none" w:sz="0" w:space="0" w:color="auto"/>
        <w:bottom w:val="none" w:sz="0" w:space="0" w:color="auto"/>
        <w:right w:val="none" w:sz="0" w:space="0" w:color="auto"/>
      </w:divBdr>
    </w:div>
    <w:div w:id="725570718">
      <w:bodyDiv w:val="1"/>
      <w:marLeft w:val="0"/>
      <w:marRight w:val="0"/>
      <w:marTop w:val="0"/>
      <w:marBottom w:val="0"/>
      <w:divBdr>
        <w:top w:val="none" w:sz="0" w:space="0" w:color="auto"/>
        <w:left w:val="none" w:sz="0" w:space="0" w:color="auto"/>
        <w:bottom w:val="none" w:sz="0" w:space="0" w:color="auto"/>
        <w:right w:val="none" w:sz="0" w:space="0" w:color="auto"/>
      </w:divBdr>
    </w:div>
    <w:div w:id="760419552">
      <w:bodyDiv w:val="1"/>
      <w:marLeft w:val="0"/>
      <w:marRight w:val="0"/>
      <w:marTop w:val="0"/>
      <w:marBottom w:val="0"/>
      <w:divBdr>
        <w:top w:val="none" w:sz="0" w:space="0" w:color="auto"/>
        <w:left w:val="none" w:sz="0" w:space="0" w:color="auto"/>
        <w:bottom w:val="none" w:sz="0" w:space="0" w:color="auto"/>
        <w:right w:val="none" w:sz="0" w:space="0" w:color="auto"/>
      </w:divBdr>
    </w:div>
    <w:div w:id="783841927">
      <w:bodyDiv w:val="1"/>
      <w:marLeft w:val="0"/>
      <w:marRight w:val="0"/>
      <w:marTop w:val="0"/>
      <w:marBottom w:val="0"/>
      <w:divBdr>
        <w:top w:val="none" w:sz="0" w:space="0" w:color="auto"/>
        <w:left w:val="none" w:sz="0" w:space="0" w:color="auto"/>
        <w:bottom w:val="none" w:sz="0" w:space="0" w:color="auto"/>
        <w:right w:val="none" w:sz="0" w:space="0" w:color="auto"/>
      </w:divBdr>
    </w:div>
    <w:div w:id="851644445">
      <w:bodyDiv w:val="1"/>
      <w:marLeft w:val="0"/>
      <w:marRight w:val="0"/>
      <w:marTop w:val="0"/>
      <w:marBottom w:val="0"/>
      <w:divBdr>
        <w:top w:val="none" w:sz="0" w:space="0" w:color="auto"/>
        <w:left w:val="none" w:sz="0" w:space="0" w:color="auto"/>
        <w:bottom w:val="none" w:sz="0" w:space="0" w:color="auto"/>
        <w:right w:val="none" w:sz="0" w:space="0" w:color="auto"/>
      </w:divBdr>
    </w:div>
    <w:div w:id="854003934">
      <w:bodyDiv w:val="1"/>
      <w:marLeft w:val="0"/>
      <w:marRight w:val="0"/>
      <w:marTop w:val="0"/>
      <w:marBottom w:val="0"/>
      <w:divBdr>
        <w:top w:val="none" w:sz="0" w:space="0" w:color="auto"/>
        <w:left w:val="none" w:sz="0" w:space="0" w:color="auto"/>
        <w:bottom w:val="none" w:sz="0" w:space="0" w:color="auto"/>
        <w:right w:val="none" w:sz="0" w:space="0" w:color="auto"/>
      </w:divBdr>
    </w:div>
    <w:div w:id="868182956">
      <w:bodyDiv w:val="1"/>
      <w:marLeft w:val="0"/>
      <w:marRight w:val="0"/>
      <w:marTop w:val="0"/>
      <w:marBottom w:val="0"/>
      <w:divBdr>
        <w:top w:val="none" w:sz="0" w:space="0" w:color="auto"/>
        <w:left w:val="none" w:sz="0" w:space="0" w:color="auto"/>
        <w:bottom w:val="none" w:sz="0" w:space="0" w:color="auto"/>
        <w:right w:val="none" w:sz="0" w:space="0" w:color="auto"/>
      </w:divBdr>
    </w:div>
    <w:div w:id="890384028">
      <w:bodyDiv w:val="1"/>
      <w:marLeft w:val="0"/>
      <w:marRight w:val="0"/>
      <w:marTop w:val="0"/>
      <w:marBottom w:val="0"/>
      <w:divBdr>
        <w:top w:val="none" w:sz="0" w:space="0" w:color="auto"/>
        <w:left w:val="none" w:sz="0" w:space="0" w:color="auto"/>
        <w:bottom w:val="none" w:sz="0" w:space="0" w:color="auto"/>
        <w:right w:val="none" w:sz="0" w:space="0" w:color="auto"/>
      </w:divBdr>
    </w:div>
    <w:div w:id="919869637">
      <w:bodyDiv w:val="1"/>
      <w:marLeft w:val="0"/>
      <w:marRight w:val="0"/>
      <w:marTop w:val="0"/>
      <w:marBottom w:val="0"/>
      <w:divBdr>
        <w:top w:val="none" w:sz="0" w:space="0" w:color="auto"/>
        <w:left w:val="none" w:sz="0" w:space="0" w:color="auto"/>
        <w:bottom w:val="none" w:sz="0" w:space="0" w:color="auto"/>
        <w:right w:val="none" w:sz="0" w:space="0" w:color="auto"/>
      </w:divBdr>
    </w:div>
    <w:div w:id="927348424">
      <w:bodyDiv w:val="1"/>
      <w:marLeft w:val="0"/>
      <w:marRight w:val="0"/>
      <w:marTop w:val="0"/>
      <w:marBottom w:val="0"/>
      <w:divBdr>
        <w:top w:val="none" w:sz="0" w:space="0" w:color="auto"/>
        <w:left w:val="none" w:sz="0" w:space="0" w:color="auto"/>
        <w:bottom w:val="none" w:sz="0" w:space="0" w:color="auto"/>
        <w:right w:val="none" w:sz="0" w:space="0" w:color="auto"/>
      </w:divBdr>
    </w:div>
    <w:div w:id="934751116">
      <w:bodyDiv w:val="1"/>
      <w:marLeft w:val="0"/>
      <w:marRight w:val="0"/>
      <w:marTop w:val="0"/>
      <w:marBottom w:val="0"/>
      <w:divBdr>
        <w:top w:val="none" w:sz="0" w:space="0" w:color="auto"/>
        <w:left w:val="none" w:sz="0" w:space="0" w:color="auto"/>
        <w:bottom w:val="none" w:sz="0" w:space="0" w:color="auto"/>
        <w:right w:val="none" w:sz="0" w:space="0" w:color="auto"/>
      </w:divBdr>
    </w:div>
    <w:div w:id="949821239">
      <w:bodyDiv w:val="1"/>
      <w:marLeft w:val="0"/>
      <w:marRight w:val="0"/>
      <w:marTop w:val="0"/>
      <w:marBottom w:val="0"/>
      <w:divBdr>
        <w:top w:val="none" w:sz="0" w:space="0" w:color="auto"/>
        <w:left w:val="none" w:sz="0" w:space="0" w:color="auto"/>
        <w:bottom w:val="none" w:sz="0" w:space="0" w:color="auto"/>
        <w:right w:val="none" w:sz="0" w:space="0" w:color="auto"/>
      </w:divBdr>
    </w:div>
    <w:div w:id="1009285190">
      <w:bodyDiv w:val="1"/>
      <w:marLeft w:val="0"/>
      <w:marRight w:val="0"/>
      <w:marTop w:val="0"/>
      <w:marBottom w:val="0"/>
      <w:divBdr>
        <w:top w:val="none" w:sz="0" w:space="0" w:color="auto"/>
        <w:left w:val="none" w:sz="0" w:space="0" w:color="auto"/>
        <w:bottom w:val="none" w:sz="0" w:space="0" w:color="auto"/>
        <w:right w:val="none" w:sz="0" w:space="0" w:color="auto"/>
      </w:divBdr>
    </w:div>
    <w:div w:id="1056124500">
      <w:bodyDiv w:val="1"/>
      <w:marLeft w:val="0"/>
      <w:marRight w:val="0"/>
      <w:marTop w:val="0"/>
      <w:marBottom w:val="0"/>
      <w:divBdr>
        <w:top w:val="none" w:sz="0" w:space="0" w:color="auto"/>
        <w:left w:val="none" w:sz="0" w:space="0" w:color="auto"/>
        <w:bottom w:val="none" w:sz="0" w:space="0" w:color="auto"/>
        <w:right w:val="none" w:sz="0" w:space="0" w:color="auto"/>
      </w:divBdr>
    </w:div>
    <w:div w:id="1085496629">
      <w:bodyDiv w:val="1"/>
      <w:marLeft w:val="0"/>
      <w:marRight w:val="0"/>
      <w:marTop w:val="0"/>
      <w:marBottom w:val="0"/>
      <w:divBdr>
        <w:top w:val="none" w:sz="0" w:space="0" w:color="auto"/>
        <w:left w:val="none" w:sz="0" w:space="0" w:color="auto"/>
        <w:bottom w:val="none" w:sz="0" w:space="0" w:color="auto"/>
        <w:right w:val="none" w:sz="0" w:space="0" w:color="auto"/>
      </w:divBdr>
    </w:div>
    <w:div w:id="1120420176">
      <w:bodyDiv w:val="1"/>
      <w:marLeft w:val="0"/>
      <w:marRight w:val="0"/>
      <w:marTop w:val="0"/>
      <w:marBottom w:val="0"/>
      <w:divBdr>
        <w:top w:val="none" w:sz="0" w:space="0" w:color="auto"/>
        <w:left w:val="none" w:sz="0" w:space="0" w:color="auto"/>
        <w:bottom w:val="none" w:sz="0" w:space="0" w:color="auto"/>
        <w:right w:val="none" w:sz="0" w:space="0" w:color="auto"/>
      </w:divBdr>
    </w:div>
    <w:div w:id="1120686384">
      <w:bodyDiv w:val="1"/>
      <w:marLeft w:val="0"/>
      <w:marRight w:val="0"/>
      <w:marTop w:val="0"/>
      <w:marBottom w:val="0"/>
      <w:divBdr>
        <w:top w:val="none" w:sz="0" w:space="0" w:color="auto"/>
        <w:left w:val="none" w:sz="0" w:space="0" w:color="auto"/>
        <w:bottom w:val="none" w:sz="0" w:space="0" w:color="auto"/>
        <w:right w:val="none" w:sz="0" w:space="0" w:color="auto"/>
      </w:divBdr>
    </w:div>
    <w:div w:id="1133208426">
      <w:bodyDiv w:val="1"/>
      <w:marLeft w:val="0"/>
      <w:marRight w:val="0"/>
      <w:marTop w:val="0"/>
      <w:marBottom w:val="0"/>
      <w:divBdr>
        <w:top w:val="none" w:sz="0" w:space="0" w:color="auto"/>
        <w:left w:val="none" w:sz="0" w:space="0" w:color="auto"/>
        <w:bottom w:val="none" w:sz="0" w:space="0" w:color="auto"/>
        <w:right w:val="none" w:sz="0" w:space="0" w:color="auto"/>
      </w:divBdr>
    </w:div>
    <w:div w:id="1174304140">
      <w:bodyDiv w:val="1"/>
      <w:marLeft w:val="0"/>
      <w:marRight w:val="0"/>
      <w:marTop w:val="0"/>
      <w:marBottom w:val="0"/>
      <w:divBdr>
        <w:top w:val="none" w:sz="0" w:space="0" w:color="auto"/>
        <w:left w:val="none" w:sz="0" w:space="0" w:color="auto"/>
        <w:bottom w:val="none" w:sz="0" w:space="0" w:color="auto"/>
        <w:right w:val="none" w:sz="0" w:space="0" w:color="auto"/>
      </w:divBdr>
    </w:div>
    <w:div w:id="1203833263">
      <w:bodyDiv w:val="1"/>
      <w:marLeft w:val="0"/>
      <w:marRight w:val="0"/>
      <w:marTop w:val="0"/>
      <w:marBottom w:val="0"/>
      <w:divBdr>
        <w:top w:val="none" w:sz="0" w:space="0" w:color="auto"/>
        <w:left w:val="none" w:sz="0" w:space="0" w:color="auto"/>
        <w:bottom w:val="none" w:sz="0" w:space="0" w:color="auto"/>
        <w:right w:val="none" w:sz="0" w:space="0" w:color="auto"/>
      </w:divBdr>
    </w:div>
    <w:div w:id="1234201091">
      <w:bodyDiv w:val="1"/>
      <w:marLeft w:val="0"/>
      <w:marRight w:val="0"/>
      <w:marTop w:val="0"/>
      <w:marBottom w:val="0"/>
      <w:divBdr>
        <w:top w:val="none" w:sz="0" w:space="0" w:color="auto"/>
        <w:left w:val="none" w:sz="0" w:space="0" w:color="auto"/>
        <w:bottom w:val="none" w:sz="0" w:space="0" w:color="auto"/>
        <w:right w:val="none" w:sz="0" w:space="0" w:color="auto"/>
      </w:divBdr>
    </w:div>
    <w:div w:id="1239899279">
      <w:bodyDiv w:val="1"/>
      <w:marLeft w:val="0"/>
      <w:marRight w:val="0"/>
      <w:marTop w:val="0"/>
      <w:marBottom w:val="0"/>
      <w:divBdr>
        <w:top w:val="none" w:sz="0" w:space="0" w:color="auto"/>
        <w:left w:val="none" w:sz="0" w:space="0" w:color="auto"/>
        <w:bottom w:val="none" w:sz="0" w:space="0" w:color="auto"/>
        <w:right w:val="none" w:sz="0" w:space="0" w:color="auto"/>
      </w:divBdr>
    </w:div>
    <w:div w:id="1311206367">
      <w:bodyDiv w:val="1"/>
      <w:marLeft w:val="0"/>
      <w:marRight w:val="0"/>
      <w:marTop w:val="0"/>
      <w:marBottom w:val="0"/>
      <w:divBdr>
        <w:top w:val="none" w:sz="0" w:space="0" w:color="auto"/>
        <w:left w:val="none" w:sz="0" w:space="0" w:color="auto"/>
        <w:bottom w:val="none" w:sz="0" w:space="0" w:color="auto"/>
        <w:right w:val="none" w:sz="0" w:space="0" w:color="auto"/>
      </w:divBdr>
    </w:div>
    <w:div w:id="1311249836">
      <w:bodyDiv w:val="1"/>
      <w:marLeft w:val="0"/>
      <w:marRight w:val="0"/>
      <w:marTop w:val="0"/>
      <w:marBottom w:val="0"/>
      <w:divBdr>
        <w:top w:val="none" w:sz="0" w:space="0" w:color="auto"/>
        <w:left w:val="none" w:sz="0" w:space="0" w:color="auto"/>
        <w:bottom w:val="none" w:sz="0" w:space="0" w:color="auto"/>
        <w:right w:val="none" w:sz="0" w:space="0" w:color="auto"/>
      </w:divBdr>
    </w:div>
    <w:div w:id="1326131102">
      <w:bodyDiv w:val="1"/>
      <w:marLeft w:val="0"/>
      <w:marRight w:val="0"/>
      <w:marTop w:val="0"/>
      <w:marBottom w:val="0"/>
      <w:divBdr>
        <w:top w:val="none" w:sz="0" w:space="0" w:color="auto"/>
        <w:left w:val="none" w:sz="0" w:space="0" w:color="auto"/>
        <w:bottom w:val="none" w:sz="0" w:space="0" w:color="auto"/>
        <w:right w:val="none" w:sz="0" w:space="0" w:color="auto"/>
      </w:divBdr>
    </w:div>
    <w:div w:id="1333996264">
      <w:bodyDiv w:val="1"/>
      <w:marLeft w:val="0"/>
      <w:marRight w:val="0"/>
      <w:marTop w:val="0"/>
      <w:marBottom w:val="0"/>
      <w:divBdr>
        <w:top w:val="none" w:sz="0" w:space="0" w:color="auto"/>
        <w:left w:val="none" w:sz="0" w:space="0" w:color="auto"/>
        <w:bottom w:val="none" w:sz="0" w:space="0" w:color="auto"/>
        <w:right w:val="none" w:sz="0" w:space="0" w:color="auto"/>
      </w:divBdr>
    </w:div>
    <w:div w:id="1382825019">
      <w:bodyDiv w:val="1"/>
      <w:marLeft w:val="0"/>
      <w:marRight w:val="0"/>
      <w:marTop w:val="0"/>
      <w:marBottom w:val="0"/>
      <w:divBdr>
        <w:top w:val="none" w:sz="0" w:space="0" w:color="auto"/>
        <w:left w:val="none" w:sz="0" w:space="0" w:color="auto"/>
        <w:bottom w:val="none" w:sz="0" w:space="0" w:color="auto"/>
        <w:right w:val="none" w:sz="0" w:space="0" w:color="auto"/>
      </w:divBdr>
    </w:div>
    <w:div w:id="1393844395">
      <w:bodyDiv w:val="1"/>
      <w:marLeft w:val="0"/>
      <w:marRight w:val="0"/>
      <w:marTop w:val="0"/>
      <w:marBottom w:val="0"/>
      <w:divBdr>
        <w:top w:val="none" w:sz="0" w:space="0" w:color="auto"/>
        <w:left w:val="none" w:sz="0" w:space="0" w:color="auto"/>
        <w:bottom w:val="none" w:sz="0" w:space="0" w:color="auto"/>
        <w:right w:val="none" w:sz="0" w:space="0" w:color="auto"/>
      </w:divBdr>
    </w:div>
    <w:div w:id="1396931900">
      <w:bodyDiv w:val="1"/>
      <w:marLeft w:val="0"/>
      <w:marRight w:val="0"/>
      <w:marTop w:val="0"/>
      <w:marBottom w:val="0"/>
      <w:divBdr>
        <w:top w:val="none" w:sz="0" w:space="0" w:color="auto"/>
        <w:left w:val="none" w:sz="0" w:space="0" w:color="auto"/>
        <w:bottom w:val="none" w:sz="0" w:space="0" w:color="auto"/>
        <w:right w:val="none" w:sz="0" w:space="0" w:color="auto"/>
      </w:divBdr>
    </w:div>
    <w:div w:id="1442260288">
      <w:bodyDiv w:val="1"/>
      <w:marLeft w:val="0"/>
      <w:marRight w:val="0"/>
      <w:marTop w:val="0"/>
      <w:marBottom w:val="0"/>
      <w:divBdr>
        <w:top w:val="none" w:sz="0" w:space="0" w:color="auto"/>
        <w:left w:val="none" w:sz="0" w:space="0" w:color="auto"/>
        <w:bottom w:val="none" w:sz="0" w:space="0" w:color="auto"/>
        <w:right w:val="none" w:sz="0" w:space="0" w:color="auto"/>
      </w:divBdr>
    </w:div>
    <w:div w:id="1472016469">
      <w:bodyDiv w:val="1"/>
      <w:marLeft w:val="0"/>
      <w:marRight w:val="0"/>
      <w:marTop w:val="0"/>
      <w:marBottom w:val="0"/>
      <w:divBdr>
        <w:top w:val="none" w:sz="0" w:space="0" w:color="auto"/>
        <w:left w:val="none" w:sz="0" w:space="0" w:color="auto"/>
        <w:bottom w:val="none" w:sz="0" w:space="0" w:color="auto"/>
        <w:right w:val="none" w:sz="0" w:space="0" w:color="auto"/>
      </w:divBdr>
    </w:div>
    <w:div w:id="1482119346">
      <w:bodyDiv w:val="1"/>
      <w:marLeft w:val="0"/>
      <w:marRight w:val="0"/>
      <w:marTop w:val="0"/>
      <w:marBottom w:val="0"/>
      <w:divBdr>
        <w:top w:val="none" w:sz="0" w:space="0" w:color="auto"/>
        <w:left w:val="none" w:sz="0" w:space="0" w:color="auto"/>
        <w:bottom w:val="none" w:sz="0" w:space="0" w:color="auto"/>
        <w:right w:val="none" w:sz="0" w:space="0" w:color="auto"/>
      </w:divBdr>
    </w:div>
    <w:div w:id="1494879075">
      <w:bodyDiv w:val="1"/>
      <w:marLeft w:val="0"/>
      <w:marRight w:val="0"/>
      <w:marTop w:val="0"/>
      <w:marBottom w:val="0"/>
      <w:divBdr>
        <w:top w:val="none" w:sz="0" w:space="0" w:color="auto"/>
        <w:left w:val="none" w:sz="0" w:space="0" w:color="auto"/>
        <w:bottom w:val="none" w:sz="0" w:space="0" w:color="auto"/>
        <w:right w:val="none" w:sz="0" w:space="0" w:color="auto"/>
      </w:divBdr>
    </w:div>
    <w:div w:id="1502237757">
      <w:bodyDiv w:val="1"/>
      <w:marLeft w:val="0"/>
      <w:marRight w:val="0"/>
      <w:marTop w:val="0"/>
      <w:marBottom w:val="0"/>
      <w:divBdr>
        <w:top w:val="none" w:sz="0" w:space="0" w:color="auto"/>
        <w:left w:val="none" w:sz="0" w:space="0" w:color="auto"/>
        <w:bottom w:val="none" w:sz="0" w:space="0" w:color="auto"/>
        <w:right w:val="none" w:sz="0" w:space="0" w:color="auto"/>
      </w:divBdr>
    </w:div>
    <w:div w:id="1505976899">
      <w:bodyDiv w:val="1"/>
      <w:marLeft w:val="0"/>
      <w:marRight w:val="0"/>
      <w:marTop w:val="0"/>
      <w:marBottom w:val="0"/>
      <w:divBdr>
        <w:top w:val="none" w:sz="0" w:space="0" w:color="auto"/>
        <w:left w:val="none" w:sz="0" w:space="0" w:color="auto"/>
        <w:bottom w:val="none" w:sz="0" w:space="0" w:color="auto"/>
        <w:right w:val="none" w:sz="0" w:space="0" w:color="auto"/>
      </w:divBdr>
    </w:div>
    <w:div w:id="1558126293">
      <w:bodyDiv w:val="1"/>
      <w:marLeft w:val="0"/>
      <w:marRight w:val="0"/>
      <w:marTop w:val="0"/>
      <w:marBottom w:val="0"/>
      <w:divBdr>
        <w:top w:val="none" w:sz="0" w:space="0" w:color="auto"/>
        <w:left w:val="none" w:sz="0" w:space="0" w:color="auto"/>
        <w:bottom w:val="none" w:sz="0" w:space="0" w:color="auto"/>
        <w:right w:val="none" w:sz="0" w:space="0" w:color="auto"/>
      </w:divBdr>
    </w:div>
    <w:div w:id="1579361972">
      <w:bodyDiv w:val="1"/>
      <w:marLeft w:val="0"/>
      <w:marRight w:val="0"/>
      <w:marTop w:val="0"/>
      <w:marBottom w:val="0"/>
      <w:divBdr>
        <w:top w:val="none" w:sz="0" w:space="0" w:color="auto"/>
        <w:left w:val="none" w:sz="0" w:space="0" w:color="auto"/>
        <w:bottom w:val="none" w:sz="0" w:space="0" w:color="auto"/>
        <w:right w:val="none" w:sz="0" w:space="0" w:color="auto"/>
      </w:divBdr>
    </w:div>
    <w:div w:id="1587692692">
      <w:bodyDiv w:val="1"/>
      <w:marLeft w:val="0"/>
      <w:marRight w:val="0"/>
      <w:marTop w:val="0"/>
      <w:marBottom w:val="0"/>
      <w:divBdr>
        <w:top w:val="none" w:sz="0" w:space="0" w:color="auto"/>
        <w:left w:val="none" w:sz="0" w:space="0" w:color="auto"/>
        <w:bottom w:val="none" w:sz="0" w:space="0" w:color="auto"/>
        <w:right w:val="none" w:sz="0" w:space="0" w:color="auto"/>
      </w:divBdr>
    </w:div>
    <w:div w:id="1651052684">
      <w:bodyDiv w:val="1"/>
      <w:marLeft w:val="0"/>
      <w:marRight w:val="0"/>
      <w:marTop w:val="0"/>
      <w:marBottom w:val="0"/>
      <w:divBdr>
        <w:top w:val="none" w:sz="0" w:space="0" w:color="auto"/>
        <w:left w:val="none" w:sz="0" w:space="0" w:color="auto"/>
        <w:bottom w:val="none" w:sz="0" w:space="0" w:color="auto"/>
        <w:right w:val="none" w:sz="0" w:space="0" w:color="auto"/>
      </w:divBdr>
    </w:div>
    <w:div w:id="1653367341">
      <w:bodyDiv w:val="1"/>
      <w:marLeft w:val="0"/>
      <w:marRight w:val="0"/>
      <w:marTop w:val="0"/>
      <w:marBottom w:val="0"/>
      <w:divBdr>
        <w:top w:val="none" w:sz="0" w:space="0" w:color="auto"/>
        <w:left w:val="none" w:sz="0" w:space="0" w:color="auto"/>
        <w:bottom w:val="none" w:sz="0" w:space="0" w:color="auto"/>
        <w:right w:val="none" w:sz="0" w:space="0" w:color="auto"/>
      </w:divBdr>
    </w:div>
    <w:div w:id="1659580040">
      <w:bodyDiv w:val="1"/>
      <w:marLeft w:val="0"/>
      <w:marRight w:val="0"/>
      <w:marTop w:val="0"/>
      <w:marBottom w:val="0"/>
      <w:divBdr>
        <w:top w:val="none" w:sz="0" w:space="0" w:color="auto"/>
        <w:left w:val="none" w:sz="0" w:space="0" w:color="auto"/>
        <w:bottom w:val="none" w:sz="0" w:space="0" w:color="auto"/>
        <w:right w:val="none" w:sz="0" w:space="0" w:color="auto"/>
      </w:divBdr>
    </w:div>
    <w:div w:id="1660113434">
      <w:bodyDiv w:val="1"/>
      <w:marLeft w:val="0"/>
      <w:marRight w:val="0"/>
      <w:marTop w:val="0"/>
      <w:marBottom w:val="0"/>
      <w:divBdr>
        <w:top w:val="none" w:sz="0" w:space="0" w:color="auto"/>
        <w:left w:val="none" w:sz="0" w:space="0" w:color="auto"/>
        <w:bottom w:val="none" w:sz="0" w:space="0" w:color="auto"/>
        <w:right w:val="none" w:sz="0" w:space="0" w:color="auto"/>
      </w:divBdr>
    </w:div>
    <w:div w:id="1676566022">
      <w:bodyDiv w:val="1"/>
      <w:marLeft w:val="0"/>
      <w:marRight w:val="0"/>
      <w:marTop w:val="0"/>
      <w:marBottom w:val="0"/>
      <w:divBdr>
        <w:top w:val="none" w:sz="0" w:space="0" w:color="auto"/>
        <w:left w:val="none" w:sz="0" w:space="0" w:color="auto"/>
        <w:bottom w:val="none" w:sz="0" w:space="0" w:color="auto"/>
        <w:right w:val="none" w:sz="0" w:space="0" w:color="auto"/>
      </w:divBdr>
    </w:div>
    <w:div w:id="1683698949">
      <w:bodyDiv w:val="1"/>
      <w:marLeft w:val="0"/>
      <w:marRight w:val="0"/>
      <w:marTop w:val="0"/>
      <w:marBottom w:val="0"/>
      <w:divBdr>
        <w:top w:val="none" w:sz="0" w:space="0" w:color="auto"/>
        <w:left w:val="none" w:sz="0" w:space="0" w:color="auto"/>
        <w:bottom w:val="none" w:sz="0" w:space="0" w:color="auto"/>
        <w:right w:val="none" w:sz="0" w:space="0" w:color="auto"/>
      </w:divBdr>
    </w:div>
    <w:div w:id="1708093902">
      <w:bodyDiv w:val="1"/>
      <w:marLeft w:val="0"/>
      <w:marRight w:val="0"/>
      <w:marTop w:val="0"/>
      <w:marBottom w:val="0"/>
      <w:divBdr>
        <w:top w:val="none" w:sz="0" w:space="0" w:color="auto"/>
        <w:left w:val="none" w:sz="0" w:space="0" w:color="auto"/>
        <w:bottom w:val="none" w:sz="0" w:space="0" w:color="auto"/>
        <w:right w:val="none" w:sz="0" w:space="0" w:color="auto"/>
      </w:divBdr>
    </w:div>
    <w:div w:id="1735617655">
      <w:bodyDiv w:val="1"/>
      <w:marLeft w:val="0"/>
      <w:marRight w:val="0"/>
      <w:marTop w:val="0"/>
      <w:marBottom w:val="0"/>
      <w:divBdr>
        <w:top w:val="none" w:sz="0" w:space="0" w:color="auto"/>
        <w:left w:val="none" w:sz="0" w:space="0" w:color="auto"/>
        <w:bottom w:val="none" w:sz="0" w:space="0" w:color="auto"/>
        <w:right w:val="none" w:sz="0" w:space="0" w:color="auto"/>
      </w:divBdr>
    </w:div>
    <w:div w:id="1805584607">
      <w:bodyDiv w:val="1"/>
      <w:marLeft w:val="0"/>
      <w:marRight w:val="0"/>
      <w:marTop w:val="0"/>
      <w:marBottom w:val="0"/>
      <w:divBdr>
        <w:top w:val="none" w:sz="0" w:space="0" w:color="auto"/>
        <w:left w:val="none" w:sz="0" w:space="0" w:color="auto"/>
        <w:bottom w:val="none" w:sz="0" w:space="0" w:color="auto"/>
        <w:right w:val="none" w:sz="0" w:space="0" w:color="auto"/>
      </w:divBdr>
    </w:div>
    <w:div w:id="1826703873">
      <w:bodyDiv w:val="1"/>
      <w:marLeft w:val="0"/>
      <w:marRight w:val="0"/>
      <w:marTop w:val="0"/>
      <w:marBottom w:val="0"/>
      <w:divBdr>
        <w:top w:val="none" w:sz="0" w:space="0" w:color="auto"/>
        <w:left w:val="none" w:sz="0" w:space="0" w:color="auto"/>
        <w:bottom w:val="none" w:sz="0" w:space="0" w:color="auto"/>
        <w:right w:val="none" w:sz="0" w:space="0" w:color="auto"/>
      </w:divBdr>
    </w:div>
    <w:div w:id="1832520248">
      <w:bodyDiv w:val="1"/>
      <w:marLeft w:val="0"/>
      <w:marRight w:val="0"/>
      <w:marTop w:val="0"/>
      <w:marBottom w:val="0"/>
      <w:divBdr>
        <w:top w:val="none" w:sz="0" w:space="0" w:color="auto"/>
        <w:left w:val="none" w:sz="0" w:space="0" w:color="auto"/>
        <w:bottom w:val="none" w:sz="0" w:space="0" w:color="auto"/>
        <w:right w:val="none" w:sz="0" w:space="0" w:color="auto"/>
      </w:divBdr>
    </w:div>
    <w:div w:id="1965427155">
      <w:bodyDiv w:val="1"/>
      <w:marLeft w:val="0"/>
      <w:marRight w:val="0"/>
      <w:marTop w:val="0"/>
      <w:marBottom w:val="0"/>
      <w:divBdr>
        <w:top w:val="none" w:sz="0" w:space="0" w:color="auto"/>
        <w:left w:val="none" w:sz="0" w:space="0" w:color="auto"/>
        <w:bottom w:val="none" w:sz="0" w:space="0" w:color="auto"/>
        <w:right w:val="none" w:sz="0" w:space="0" w:color="auto"/>
      </w:divBdr>
    </w:div>
    <w:div w:id="1995520676">
      <w:bodyDiv w:val="1"/>
      <w:marLeft w:val="0"/>
      <w:marRight w:val="0"/>
      <w:marTop w:val="0"/>
      <w:marBottom w:val="0"/>
      <w:divBdr>
        <w:top w:val="none" w:sz="0" w:space="0" w:color="auto"/>
        <w:left w:val="none" w:sz="0" w:space="0" w:color="auto"/>
        <w:bottom w:val="none" w:sz="0" w:space="0" w:color="auto"/>
        <w:right w:val="none" w:sz="0" w:space="0" w:color="auto"/>
      </w:divBdr>
    </w:div>
    <w:div w:id="1999262755">
      <w:bodyDiv w:val="1"/>
      <w:marLeft w:val="0"/>
      <w:marRight w:val="0"/>
      <w:marTop w:val="0"/>
      <w:marBottom w:val="0"/>
      <w:divBdr>
        <w:top w:val="none" w:sz="0" w:space="0" w:color="auto"/>
        <w:left w:val="none" w:sz="0" w:space="0" w:color="auto"/>
        <w:bottom w:val="none" w:sz="0" w:space="0" w:color="auto"/>
        <w:right w:val="none" w:sz="0" w:space="0" w:color="auto"/>
      </w:divBdr>
    </w:div>
    <w:div w:id="2005163193">
      <w:bodyDiv w:val="1"/>
      <w:marLeft w:val="0"/>
      <w:marRight w:val="0"/>
      <w:marTop w:val="0"/>
      <w:marBottom w:val="0"/>
      <w:divBdr>
        <w:top w:val="none" w:sz="0" w:space="0" w:color="auto"/>
        <w:left w:val="none" w:sz="0" w:space="0" w:color="auto"/>
        <w:bottom w:val="none" w:sz="0" w:space="0" w:color="auto"/>
        <w:right w:val="none" w:sz="0" w:space="0" w:color="auto"/>
      </w:divBdr>
    </w:div>
    <w:div w:id="2013098642">
      <w:bodyDiv w:val="1"/>
      <w:marLeft w:val="0"/>
      <w:marRight w:val="0"/>
      <w:marTop w:val="0"/>
      <w:marBottom w:val="0"/>
      <w:divBdr>
        <w:top w:val="none" w:sz="0" w:space="0" w:color="auto"/>
        <w:left w:val="none" w:sz="0" w:space="0" w:color="auto"/>
        <w:bottom w:val="none" w:sz="0" w:space="0" w:color="auto"/>
        <w:right w:val="none" w:sz="0" w:space="0" w:color="auto"/>
      </w:divBdr>
    </w:div>
    <w:div w:id="2026399976">
      <w:bodyDiv w:val="1"/>
      <w:marLeft w:val="0"/>
      <w:marRight w:val="0"/>
      <w:marTop w:val="0"/>
      <w:marBottom w:val="0"/>
      <w:divBdr>
        <w:top w:val="none" w:sz="0" w:space="0" w:color="auto"/>
        <w:left w:val="none" w:sz="0" w:space="0" w:color="auto"/>
        <w:bottom w:val="none" w:sz="0" w:space="0" w:color="auto"/>
        <w:right w:val="none" w:sz="0" w:space="0" w:color="auto"/>
      </w:divBdr>
    </w:div>
    <w:div w:id="2029522388">
      <w:bodyDiv w:val="1"/>
      <w:marLeft w:val="0"/>
      <w:marRight w:val="0"/>
      <w:marTop w:val="0"/>
      <w:marBottom w:val="0"/>
      <w:divBdr>
        <w:top w:val="none" w:sz="0" w:space="0" w:color="auto"/>
        <w:left w:val="none" w:sz="0" w:space="0" w:color="auto"/>
        <w:bottom w:val="none" w:sz="0" w:space="0" w:color="auto"/>
        <w:right w:val="none" w:sz="0" w:space="0" w:color="auto"/>
      </w:divBdr>
    </w:div>
    <w:div w:id="2050108804">
      <w:bodyDiv w:val="1"/>
      <w:marLeft w:val="0"/>
      <w:marRight w:val="0"/>
      <w:marTop w:val="0"/>
      <w:marBottom w:val="0"/>
      <w:divBdr>
        <w:top w:val="none" w:sz="0" w:space="0" w:color="auto"/>
        <w:left w:val="none" w:sz="0" w:space="0" w:color="auto"/>
        <w:bottom w:val="none" w:sz="0" w:space="0" w:color="auto"/>
        <w:right w:val="none" w:sz="0" w:space="0" w:color="auto"/>
      </w:divBdr>
    </w:div>
    <w:div w:id="2092726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gketalon.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info@gketalon.ru"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6E5B4337-95FA-41E2-BA66-462B5D46D46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19641</TotalTime>
  <Pages>39</Pages>
  <Words>20297</Words>
  <Characters>115695</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Яковлева</dc:creator>
  <cp:keywords/>
  <dc:description/>
  <cp:lastModifiedBy>Марина Яковлева</cp:lastModifiedBy>
  <cp:revision>90</cp:revision>
  <dcterms:created xsi:type="dcterms:W3CDTF">2026-02-03T06:00:00Z</dcterms:created>
  <dcterms:modified xsi:type="dcterms:W3CDTF">2026-08-28T11:19:00Z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2BD7B198C41D42CF837A8EABE055E07D_12</vt:lpwstr>
  </property>
</Properties>
</file>