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3472168"/>
    <w:p w:rsidR="00166903" w:rsidRPr="005C1E79" w:rsidRDefault="00F702A2" w:rsidP="00166903">
      <w:pPr>
        <w:pStyle w:val="1"/>
        <w:spacing w:line="360" w:lineRule="auto"/>
        <w:jc w:val="center"/>
        <w:rPr>
          <w:b/>
          <w:bCs/>
          <w:i/>
          <w:iCs/>
          <w:color w:val="FF0000"/>
          <w:sz w:val="22"/>
          <w:szCs w:val="22"/>
          <w:lang w:val="en-US"/>
        </w:rPr>
      </w:pPr>
      <w:r w:rsidRPr="005C1E79">
        <w:rPr>
          <w:noProof/>
          <w:color w:val="FF0000"/>
          <w:lang w:eastAsia="ru-RU"/>
        </w:rPr>
        <mc:AlternateContent>
          <mc:Choice Requires="wps">
            <w:drawing>
              <wp:anchor distT="0" distB="0" distL="114935" distR="114935" simplePos="0" relativeHeight="251659264" behindDoc="0" locked="0" layoutInCell="1" allowOverlap="1" wp14:anchorId="33EEBB6E" wp14:editId="68994B2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917" w:rsidRDefault="00E13917" w:rsidP="00166903">
                            <w:pPr>
                              <w:pStyle w:val="a8"/>
                              <w:spacing w:line="192" w:lineRule="auto"/>
                              <w:jc w:val="center"/>
                              <w:rPr>
                                <w:b/>
                                <w:color w:val="990033"/>
                              </w:rPr>
                            </w:pPr>
                            <w:r>
                              <w:rPr>
                                <w:color w:val="000000"/>
                                <w:sz w:val="20"/>
                              </w:rPr>
                              <w:t>Общество с ограниченной ответственностью</w:t>
                            </w:r>
                          </w:p>
                          <w:p w:rsidR="00E13917" w:rsidRDefault="00E13917" w:rsidP="00166903">
                            <w:pPr>
                              <w:pStyle w:val="a8"/>
                              <w:spacing w:line="192" w:lineRule="auto"/>
                              <w:jc w:val="center"/>
                            </w:pPr>
                            <w:r>
                              <w:rPr>
                                <w:b/>
                                <w:color w:val="990033"/>
                              </w:rPr>
                              <w:t xml:space="preserve"> «Консалтинговая фирма «Эталон»</w:t>
                            </w:r>
                          </w:p>
                          <w:p w:rsidR="00E13917" w:rsidRDefault="00E13917" w:rsidP="00166903">
                            <w:pPr>
                              <w:autoSpaceDE w:val="0"/>
                              <w:spacing w:line="192" w:lineRule="auto"/>
                              <w:jc w:val="center"/>
                            </w:pPr>
                            <w:r>
                              <w:t>Чувашская  Республика, г. Чебоксары, пр. Московский, д. 17, стр. 1, пом. 15</w:t>
                            </w:r>
                          </w:p>
                          <w:p w:rsidR="00E13917" w:rsidRDefault="00E13917" w:rsidP="00166903">
                            <w:pPr>
                              <w:autoSpaceDE w:val="0"/>
                              <w:spacing w:line="192" w:lineRule="auto"/>
                              <w:jc w:val="center"/>
                            </w:pPr>
                            <w:r>
                              <w:t>E-</w:t>
                            </w:r>
                            <w:proofErr w:type="spellStart"/>
                            <w:r>
                              <w:t>mail</w:t>
                            </w:r>
                            <w:proofErr w:type="spellEnd"/>
                            <w:r>
                              <w:t>: info@gketalon.ru, www.etalon-company.ru, тел./факс: (8352) 45-00-55</w:t>
                            </w:r>
                          </w:p>
                          <w:p w:rsidR="00E13917" w:rsidRDefault="00E13917"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E13917" w:rsidRDefault="00E1391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E13917" w:rsidRDefault="00E13917" w:rsidP="00F702A2">
                            <w:pPr>
                              <w:autoSpaceDE w:val="0"/>
                              <w:spacing w:line="192" w:lineRule="auto"/>
                              <w:jc w:val="center"/>
                              <w:rPr>
                                <w:b/>
                                <w:color w:val="990033"/>
                                <w:lang w:val="en-US"/>
                              </w:rPr>
                            </w:pPr>
                            <w:r>
                              <w:rPr>
                                <w:b/>
                                <w:noProof/>
                                <w:color w:val="990033"/>
                                <w:lang w:eastAsia="ru-RU"/>
                              </w:rPr>
                              <w:drawing>
                                <wp:inline distT="0" distB="0" distL="0" distR="0" wp14:anchorId="1F34538A" wp14:editId="35759E1D">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E13917" w:rsidRDefault="00E1391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E13917" w:rsidRDefault="00E13917"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E13917" w:rsidRPr="00D54759" w:rsidRDefault="00E1391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E13917" w:rsidRDefault="00E13917" w:rsidP="00166903">
                      <w:pPr>
                        <w:pStyle w:val="a8"/>
                        <w:spacing w:line="192" w:lineRule="auto"/>
                        <w:jc w:val="center"/>
                        <w:rPr>
                          <w:b/>
                          <w:color w:val="990033"/>
                        </w:rPr>
                      </w:pPr>
                      <w:r>
                        <w:rPr>
                          <w:color w:val="000000"/>
                          <w:sz w:val="20"/>
                        </w:rPr>
                        <w:t>Общество с ограниченной ответственностью</w:t>
                      </w:r>
                    </w:p>
                    <w:p w:rsidR="00E13917" w:rsidRDefault="00E13917" w:rsidP="00166903">
                      <w:pPr>
                        <w:pStyle w:val="a8"/>
                        <w:spacing w:line="192" w:lineRule="auto"/>
                        <w:jc w:val="center"/>
                      </w:pPr>
                      <w:r>
                        <w:rPr>
                          <w:b/>
                          <w:color w:val="990033"/>
                        </w:rPr>
                        <w:t xml:space="preserve"> «Консалтинговая фирма «Эталон»</w:t>
                      </w:r>
                    </w:p>
                    <w:p w:rsidR="00E13917" w:rsidRDefault="00E13917" w:rsidP="00166903">
                      <w:pPr>
                        <w:autoSpaceDE w:val="0"/>
                        <w:spacing w:line="192" w:lineRule="auto"/>
                        <w:jc w:val="center"/>
                      </w:pPr>
                      <w:r>
                        <w:t>Чувашская  Республика, г. Чебоксары, пр. Московский, д. 17, стр. 1, пом. 15</w:t>
                      </w:r>
                    </w:p>
                    <w:p w:rsidR="00E13917" w:rsidRDefault="00E13917" w:rsidP="00166903">
                      <w:pPr>
                        <w:autoSpaceDE w:val="0"/>
                        <w:spacing w:line="192" w:lineRule="auto"/>
                        <w:jc w:val="center"/>
                      </w:pPr>
                      <w:r>
                        <w:t>E-</w:t>
                      </w:r>
                      <w:proofErr w:type="spellStart"/>
                      <w:r>
                        <w:t>mail</w:t>
                      </w:r>
                      <w:proofErr w:type="spellEnd"/>
                      <w:r>
                        <w:t>: info@gketalon.ru, www.etalon-company.ru, тел./факс: (8352) 45-00-55</w:t>
                      </w:r>
                    </w:p>
                    <w:p w:rsidR="00E13917" w:rsidRDefault="00E13917"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E13917" w:rsidRDefault="00E1391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E13917" w:rsidRDefault="00E13917" w:rsidP="00F702A2">
                      <w:pPr>
                        <w:autoSpaceDE w:val="0"/>
                        <w:spacing w:line="192" w:lineRule="auto"/>
                        <w:jc w:val="center"/>
                        <w:rPr>
                          <w:b/>
                          <w:color w:val="990033"/>
                          <w:lang w:val="en-US"/>
                        </w:rPr>
                      </w:pPr>
                      <w:r>
                        <w:rPr>
                          <w:b/>
                          <w:noProof/>
                          <w:color w:val="990033"/>
                          <w:lang w:eastAsia="ru-RU"/>
                        </w:rPr>
                        <w:drawing>
                          <wp:inline distT="0" distB="0" distL="0" distR="0" wp14:anchorId="1F34538A" wp14:editId="35759E1D">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E13917" w:rsidRDefault="00E1391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E13917" w:rsidRDefault="00E13917"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E13917" w:rsidRPr="00D54759" w:rsidRDefault="00E1391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5BE59327" wp14:editId="114B138A">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1336F8">
          <w:headerReference w:type="default" r:id="rId14"/>
          <w:pgSz w:w="11906" w:h="16838"/>
          <w:pgMar w:top="420" w:right="794" w:bottom="657" w:left="794" w:header="113" w:footer="426" w:gutter="0"/>
          <w:pgNumType w:start="1"/>
          <w:cols w:space="720"/>
          <w:docGrid w:linePitch="272"/>
        </w:sectPr>
      </w:pPr>
      <w:r w:rsidRPr="001C6832">
        <w:rPr>
          <w:b/>
          <w:sz w:val="28"/>
          <w:szCs w:val="28"/>
        </w:rPr>
        <w:t xml:space="preserve">Оглавление информационного письма за </w:t>
      </w:r>
      <w:r w:rsidR="00270DFF">
        <w:rPr>
          <w:b/>
          <w:sz w:val="28"/>
          <w:szCs w:val="28"/>
        </w:rPr>
        <w:t>март</w:t>
      </w:r>
      <w:r w:rsidR="00C33CCD" w:rsidRPr="001C6832">
        <w:rPr>
          <w:b/>
          <w:sz w:val="28"/>
          <w:szCs w:val="28"/>
        </w:rPr>
        <w:t xml:space="preserve"> </w:t>
      </w:r>
      <w:r w:rsidRPr="001C6832">
        <w:rPr>
          <w:b/>
          <w:sz w:val="28"/>
          <w:szCs w:val="28"/>
        </w:rPr>
        <w:t>201</w:t>
      </w:r>
      <w:r w:rsidR="00A5203A" w:rsidRPr="001C6832">
        <w:rPr>
          <w:b/>
          <w:sz w:val="28"/>
          <w:szCs w:val="28"/>
        </w:rPr>
        <w:t>8</w:t>
      </w:r>
      <w:r w:rsidRPr="001C6832">
        <w:rPr>
          <w:b/>
          <w:sz w:val="28"/>
          <w:szCs w:val="28"/>
        </w:rPr>
        <w:t xml:space="preserve"> года</w:t>
      </w:r>
    </w:p>
    <w:p w:rsidR="008D6ABC" w:rsidRDefault="00787DA3" w:rsidP="006C3DB8">
      <w:pPr>
        <w:pStyle w:val="11"/>
      </w:pPr>
      <w:r w:rsidRPr="005C1E79">
        <w:rPr>
          <w:color w:val="FF0000"/>
        </w:rPr>
        <w:lastRenderedPageBreak/>
        <w:t xml:space="preserve">         </w:t>
      </w:r>
      <w:bookmarkStart w:id="72" w:name="_GoBack"/>
      <w:bookmarkEnd w:id="72"/>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8D6ABC" w:rsidRDefault="00CC334A">
      <w:pPr>
        <w:pStyle w:val="11"/>
        <w:rPr>
          <w:rFonts w:asciiTheme="minorHAnsi" w:eastAsiaTheme="minorEastAsia" w:hAnsiTheme="minorHAnsi" w:cstheme="minorBidi"/>
          <w:b w:val="0"/>
          <w:sz w:val="22"/>
          <w:szCs w:val="22"/>
          <w:lang w:eastAsia="ru-RU"/>
        </w:rPr>
      </w:pPr>
      <w:hyperlink w:anchor="_Toc513472169" w:history="1">
        <w:r w:rsidR="008D6ABC" w:rsidRPr="00F31123">
          <w:rPr>
            <w:rStyle w:val="a3"/>
            <w:i/>
          </w:rPr>
          <w:t>Обзор изменений законодательства и судебной практики.</w:t>
        </w:r>
        <w:r w:rsidR="008D6ABC">
          <w:rPr>
            <w:webHidden/>
          </w:rPr>
          <w:tab/>
        </w:r>
        <w:r w:rsidR="008D6ABC">
          <w:rPr>
            <w:webHidden/>
          </w:rPr>
          <w:fldChar w:fldCharType="begin"/>
        </w:r>
        <w:r w:rsidR="008D6ABC">
          <w:rPr>
            <w:webHidden/>
          </w:rPr>
          <w:instrText xml:space="preserve"> PAGEREF _Toc513472169 \h </w:instrText>
        </w:r>
        <w:r w:rsidR="008D6ABC">
          <w:rPr>
            <w:webHidden/>
          </w:rPr>
        </w:r>
        <w:r w:rsidR="008D6ABC">
          <w:rPr>
            <w:webHidden/>
          </w:rPr>
          <w:fldChar w:fldCharType="separate"/>
        </w:r>
        <w:r>
          <w:rPr>
            <w:webHidden/>
          </w:rPr>
          <w:t>1</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0" w:history="1">
        <w:r w:rsidR="008D6ABC" w:rsidRPr="00F31123">
          <w:rPr>
            <w:rStyle w:val="a3"/>
            <w:bCs/>
          </w:rPr>
          <w:t>1.1.</w:t>
        </w:r>
        <w:r w:rsidR="008D6ABC">
          <w:rPr>
            <w:rFonts w:asciiTheme="minorHAnsi" w:eastAsiaTheme="minorEastAsia" w:hAnsiTheme="minorHAnsi" w:cstheme="minorBidi"/>
            <w:b w:val="0"/>
            <w:sz w:val="22"/>
            <w:szCs w:val="22"/>
            <w:lang w:eastAsia="ru-RU"/>
          </w:rPr>
          <w:tab/>
        </w:r>
        <w:r w:rsidR="008D6ABC" w:rsidRPr="00F31123">
          <w:rPr>
            <w:rStyle w:val="a3"/>
            <w:bCs/>
          </w:rPr>
          <w:t>Налог на прибыль</w:t>
        </w:r>
        <w:r w:rsidR="008D6ABC">
          <w:rPr>
            <w:webHidden/>
          </w:rPr>
          <w:tab/>
        </w:r>
        <w:r w:rsidR="008D6ABC">
          <w:rPr>
            <w:webHidden/>
          </w:rPr>
          <w:fldChar w:fldCharType="begin"/>
        </w:r>
        <w:r w:rsidR="008D6ABC">
          <w:rPr>
            <w:webHidden/>
          </w:rPr>
          <w:instrText xml:space="preserve"> PAGEREF _Toc513472170 \h </w:instrText>
        </w:r>
        <w:r w:rsidR="008D6ABC">
          <w:rPr>
            <w:webHidden/>
          </w:rPr>
        </w:r>
        <w:r w:rsidR="008D6ABC">
          <w:rPr>
            <w:webHidden/>
          </w:rPr>
          <w:fldChar w:fldCharType="separate"/>
        </w:r>
        <w:r>
          <w:rPr>
            <w:webHidden/>
          </w:rPr>
          <w:t>1</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1" w:history="1">
        <w:r w:rsidR="008D6ABC" w:rsidRPr="00F31123">
          <w:rPr>
            <w:rStyle w:val="a3"/>
            <w:bCs/>
          </w:rPr>
          <w:t>1.2.</w:t>
        </w:r>
        <w:r w:rsidR="008D6ABC">
          <w:rPr>
            <w:rFonts w:asciiTheme="minorHAnsi" w:eastAsiaTheme="minorEastAsia" w:hAnsiTheme="minorHAnsi" w:cstheme="minorBidi"/>
            <w:b w:val="0"/>
            <w:sz w:val="22"/>
            <w:szCs w:val="22"/>
            <w:lang w:eastAsia="ru-RU"/>
          </w:rPr>
          <w:tab/>
        </w:r>
        <w:r w:rsidR="008D6ABC" w:rsidRPr="00F31123">
          <w:rPr>
            <w:rStyle w:val="a3"/>
            <w:bCs/>
          </w:rPr>
          <w:t>Контролируемые сделки</w:t>
        </w:r>
        <w:r w:rsidR="008D6ABC">
          <w:rPr>
            <w:webHidden/>
          </w:rPr>
          <w:tab/>
        </w:r>
        <w:r w:rsidR="008D6ABC">
          <w:rPr>
            <w:webHidden/>
          </w:rPr>
          <w:fldChar w:fldCharType="begin"/>
        </w:r>
        <w:r w:rsidR="008D6ABC">
          <w:rPr>
            <w:webHidden/>
          </w:rPr>
          <w:instrText xml:space="preserve"> PAGEREF _Toc513472171 \h </w:instrText>
        </w:r>
        <w:r w:rsidR="008D6ABC">
          <w:rPr>
            <w:webHidden/>
          </w:rPr>
        </w:r>
        <w:r w:rsidR="008D6ABC">
          <w:rPr>
            <w:webHidden/>
          </w:rPr>
          <w:fldChar w:fldCharType="separate"/>
        </w:r>
        <w:r>
          <w:rPr>
            <w:webHidden/>
          </w:rPr>
          <w:t>6</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2" w:history="1">
        <w:r w:rsidR="008D6ABC" w:rsidRPr="00F31123">
          <w:rPr>
            <w:rStyle w:val="a3"/>
            <w:bCs/>
          </w:rPr>
          <w:t>1.3.</w:t>
        </w:r>
        <w:r w:rsidR="008D6ABC">
          <w:rPr>
            <w:rFonts w:asciiTheme="minorHAnsi" w:eastAsiaTheme="minorEastAsia" w:hAnsiTheme="minorHAnsi" w:cstheme="minorBidi"/>
            <w:b w:val="0"/>
            <w:sz w:val="22"/>
            <w:szCs w:val="22"/>
            <w:lang w:eastAsia="ru-RU"/>
          </w:rPr>
          <w:tab/>
        </w:r>
        <w:r w:rsidR="008D6ABC" w:rsidRPr="00F31123">
          <w:rPr>
            <w:rStyle w:val="a3"/>
            <w:bCs/>
          </w:rPr>
          <w:t>Налог на добавленную стоимость</w:t>
        </w:r>
        <w:r w:rsidR="008D6ABC">
          <w:rPr>
            <w:webHidden/>
          </w:rPr>
          <w:tab/>
        </w:r>
        <w:r w:rsidR="008D6ABC">
          <w:rPr>
            <w:webHidden/>
          </w:rPr>
          <w:fldChar w:fldCharType="begin"/>
        </w:r>
        <w:r w:rsidR="008D6ABC">
          <w:rPr>
            <w:webHidden/>
          </w:rPr>
          <w:instrText xml:space="preserve"> PAGEREF _Toc513472172 \h </w:instrText>
        </w:r>
        <w:r w:rsidR="008D6ABC">
          <w:rPr>
            <w:webHidden/>
          </w:rPr>
        </w:r>
        <w:r w:rsidR="008D6ABC">
          <w:rPr>
            <w:webHidden/>
          </w:rPr>
          <w:fldChar w:fldCharType="separate"/>
        </w:r>
        <w:r>
          <w:rPr>
            <w:webHidden/>
          </w:rPr>
          <w:t>9</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3" w:history="1">
        <w:r w:rsidR="008D6ABC" w:rsidRPr="00F31123">
          <w:rPr>
            <w:rStyle w:val="a3"/>
            <w:bCs/>
          </w:rPr>
          <w:t>1.4.</w:t>
        </w:r>
        <w:r w:rsidR="008D6ABC">
          <w:rPr>
            <w:rFonts w:asciiTheme="minorHAnsi" w:eastAsiaTheme="minorEastAsia" w:hAnsiTheme="minorHAnsi" w:cstheme="minorBidi"/>
            <w:b w:val="0"/>
            <w:sz w:val="22"/>
            <w:szCs w:val="22"/>
            <w:lang w:eastAsia="ru-RU"/>
          </w:rPr>
          <w:tab/>
        </w:r>
        <w:r w:rsidR="008D6ABC" w:rsidRPr="00F31123">
          <w:rPr>
            <w:rStyle w:val="a3"/>
            <w:bCs/>
          </w:rPr>
          <w:t>Налог на доходы физических лиц</w:t>
        </w:r>
        <w:r w:rsidR="008D6ABC">
          <w:rPr>
            <w:webHidden/>
          </w:rPr>
          <w:tab/>
        </w:r>
        <w:r w:rsidR="008D6ABC">
          <w:rPr>
            <w:webHidden/>
          </w:rPr>
          <w:fldChar w:fldCharType="begin"/>
        </w:r>
        <w:r w:rsidR="008D6ABC">
          <w:rPr>
            <w:webHidden/>
          </w:rPr>
          <w:instrText xml:space="preserve"> PAGEREF _Toc513472173 \h </w:instrText>
        </w:r>
        <w:r w:rsidR="008D6ABC">
          <w:rPr>
            <w:webHidden/>
          </w:rPr>
        </w:r>
        <w:r w:rsidR="008D6ABC">
          <w:rPr>
            <w:webHidden/>
          </w:rPr>
          <w:fldChar w:fldCharType="separate"/>
        </w:r>
        <w:r>
          <w:rPr>
            <w:webHidden/>
          </w:rPr>
          <w:t>18</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4" w:history="1">
        <w:r w:rsidR="008D6ABC" w:rsidRPr="00F31123">
          <w:rPr>
            <w:rStyle w:val="a3"/>
            <w:bCs/>
          </w:rPr>
          <w:t>1.5.</w:t>
        </w:r>
        <w:r w:rsidR="008D6ABC">
          <w:rPr>
            <w:rFonts w:asciiTheme="minorHAnsi" w:eastAsiaTheme="minorEastAsia" w:hAnsiTheme="minorHAnsi" w:cstheme="minorBidi"/>
            <w:b w:val="0"/>
            <w:sz w:val="22"/>
            <w:szCs w:val="22"/>
            <w:lang w:eastAsia="ru-RU"/>
          </w:rPr>
          <w:tab/>
        </w:r>
        <w:r w:rsidR="008D6ABC" w:rsidRPr="00F31123">
          <w:rPr>
            <w:rStyle w:val="a3"/>
            <w:bCs/>
          </w:rPr>
          <w:t>Специальные налоговые режимы</w:t>
        </w:r>
        <w:r w:rsidR="008D6ABC">
          <w:rPr>
            <w:webHidden/>
          </w:rPr>
          <w:tab/>
        </w:r>
        <w:r w:rsidR="008D6ABC">
          <w:rPr>
            <w:webHidden/>
          </w:rPr>
          <w:fldChar w:fldCharType="begin"/>
        </w:r>
        <w:r w:rsidR="008D6ABC">
          <w:rPr>
            <w:webHidden/>
          </w:rPr>
          <w:instrText xml:space="preserve"> PAGEREF _Toc513472174 \h </w:instrText>
        </w:r>
        <w:r w:rsidR="008D6ABC">
          <w:rPr>
            <w:webHidden/>
          </w:rPr>
        </w:r>
        <w:r w:rsidR="008D6ABC">
          <w:rPr>
            <w:webHidden/>
          </w:rPr>
          <w:fldChar w:fldCharType="separate"/>
        </w:r>
        <w:r>
          <w:rPr>
            <w:webHidden/>
          </w:rPr>
          <w:t>23</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5" w:history="1">
        <w:r w:rsidR="008D6ABC" w:rsidRPr="00F31123">
          <w:rPr>
            <w:rStyle w:val="a3"/>
            <w:bCs/>
          </w:rPr>
          <w:t>1.1.</w:t>
        </w:r>
        <w:r w:rsidR="008D6ABC">
          <w:rPr>
            <w:rFonts w:asciiTheme="minorHAnsi" w:eastAsiaTheme="minorEastAsia" w:hAnsiTheme="minorHAnsi" w:cstheme="minorBidi"/>
            <w:b w:val="0"/>
            <w:sz w:val="22"/>
            <w:szCs w:val="22"/>
            <w:lang w:eastAsia="ru-RU"/>
          </w:rPr>
          <w:tab/>
        </w:r>
        <w:r w:rsidR="008D6ABC" w:rsidRPr="00F31123">
          <w:rPr>
            <w:rStyle w:val="a3"/>
            <w:bCs/>
          </w:rPr>
          <w:t>Страховые взносы</w:t>
        </w:r>
        <w:r w:rsidR="008D6ABC">
          <w:rPr>
            <w:webHidden/>
          </w:rPr>
          <w:tab/>
        </w:r>
        <w:r w:rsidR="008D6ABC">
          <w:rPr>
            <w:webHidden/>
          </w:rPr>
          <w:fldChar w:fldCharType="begin"/>
        </w:r>
        <w:r w:rsidR="008D6ABC">
          <w:rPr>
            <w:webHidden/>
          </w:rPr>
          <w:instrText xml:space="preserve"> PAGEREF _Toc513472175 \h </w:instrText>
        </w:r>
        <w:r w:rsidR="008D6ABC">
          <w:rPr>
            <w:webHidden/>
          </w:rPr>
        </w:r>
        <w:r w:rsidR="008D6ABC">
          <w:rPr>
            <w:webHidden/>
          </w:rPr>
          <w:fldChar w:fldCharType="separate"/>
        </w:r>
        <w:r>
          <w:rPr>
            <w:webHidden/>
          </w:rPr>
          <w:t>25</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6" w:history="1">
        <w:r w:rsidR="008D6ABC" w:rsidRPr="00F31123">
          <w:rPr>
            <w:rStyle w:val="a3"/>
            <w:bCs/>
          </w:rPr>
          <w:t>1.2.</w:t>
        </w:r>
        <w:r w:rsidR="008D6ABC">
          <w:rPr>
            <w:rFonts w:asciiTheme="minorHAnsi" w:eastAsiaTheme="minorEastAsia" w:hAnsiTheme="minorHAnsi" w:cstheme="minorBidi"/>
            <w:b w:val="0"/>
            <w:sz w:val="22"/>
            <w:szCs w:val="22"/>
            <w:lang w:eastAsia="ru-RU"/>
          </w:rPr>
          <w:tab/>
        </w:r>
        <w:r w:rsidR="008D6ABC" w:rsidRPr="00F31123">
          <w:rPr>
            <w:rStyle w:val="a3"/>
            <w:bCs/>
          </w:rPr>
          <w:t>Имущественные налоги граждан</w:t>
        </w:r>
        <w:r w:rsidR="008D6ABC">
          <w:rPr>
            <w:webHidden/>
          </w:rPr>
          <w:tab/>
        </w:r>
        <w:r w:rsidR="008D6ABC">
          <w:rPr>
            <w:webHidden/>
          </w:rPr>
          <w:fldChar w:fldCharType="begin"/>
        </w:r>
        <w:r w:rsidR="008D6ABC">
          <w:rPr>
            <w:webHidden/>
          </w:rPr>
          <w:instrText xml:space="preserve"> PAGEREF _Toc513472176 \h </w:instrText>
        </w:r>
        <w:r w:rsidR="008D6ABC">
          <w:rPr>
            <w:webHidden/>
          </w:rPr>
        </w:r>
        <w:r w:rsidR="008D6ABC">
          <w:rPr>
            <w:webHidden/>
          </w:rPr>
          <w:fldChar w:fldCharType="separate"/>
        </w:r>
        <w:r>
          <w:rPr>
            <w:webHidden/>
          </w:rPr>
          <w:t>27</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7" w:history="1">
        <w:r w:rsidR="008D6ABC" w:rsidRPr="00F31123">
          <w:rPr>
            <w:rStyle w:val="a3"/>
            <w:bCs/>
          </w:rPr>
          <w:t>1.3.</w:t>
        </w:r>
        <w:r w:rsidR="008D6ABC">
          <w:rPr>
            <w:rFonts w:asciiTheme="minorHAnsi" w:eastAsiaTheme="minorEastAsia" w:hAnsiTheme="minorHAnsi" w:cstheme="minorBidi"/>
            <w:b w:val="0"/>
            <w:sz w:val="22"/>
            <w:szCs w:val="22"/>
            <w:lang w:eastAsia="ru-RU"/>
          </w:rPr>
          <w:tab/>
        </w:r>
        <w:r w:rsidR="008D6ABC" w:rsidRPr="00F31123">
          <w:rPr>
            <w:rStyle w:val="a3"/>
            <w:bCs/>
          </w:rPr>
          <w:t>Налог на имущество организаций</w:t>
        </w:r>
        <w:r w:rsidR="008D6ABC">
          <w:rPr>
            <w:webHidden/>
          </w:rPr>
          <w:tab/>
        </w:r>
        <w:r w:rsidR="008D6ABC">
          <w:rPr>
            <w:webHidden/>
          </w:rPr>
          <w:fldChar w:fldCharType="begin"/>
        </w:r>
        <w:r w:rsidR="008D6ABC">
          <w:rPr>
            <w:webHidden/>
          </w:rPr>
          <w:instrText xml:space="preserve"> PAGEREF _Toc513472177 \h </w:instrText>
        </w:r>
        <w:r w:rsidR="008D6ABC">
          <w:rPr>
            <w:webHidden/>
          </w:rPr>
        </w:r>
        <w:r w:rsidR="008D6ABC">
          <w:rPr>
            <w:webHidden/>
          </w:rPr>
          <w:fldChar w:fldCharType="separate"/>
        </w:r>
        <w:r>
          <w:rPr>
            <w:webHidden/>
          </w:rPr>
          <w:t>30</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8" w:history="1">
        <w:r w:rsidR="008D6ABC" w:rsidRPr="00F31123">
          <w:rPr>
            <w:rStyle w:val="a3"/>
            <w:bCs/>
          </w:rPr>
          <w:t>1.4.</w:t>
        </w:r>
        <w:r w:rsidR="008D6ABC">
          <w:rPr>
            <w:rFonts w:asciiTheme="minorHAnsi" w:eastAsiaTheme="minorEastAsia" w:hAnsiTheme="minorHAnsi" w:cstheme="minorBidi"/>
            <w:b w:val="0"/>
            <w:sz w:val="22"/>
            <w:szCs w:val="22"/>
            <w:lang w:eastAsia="ru-RU"/>
          </w:rPr>
          <w:tab/>
        </w:r>
        <w:r w:rsidR="008D6ABC" w:rsidRPr="00F31123">
          <w:rPr>
            <w:rStyle w:val="a3"/>
            <w:bCs/>
          </w:rPr>
          <w:t>Земельный налог</w:t>
        </w:r>
        <w:r w:rsidR="008D6ABC">
          <w:rPr>
            <w:webHidden/>
          </w:rPr>
          <w:tab/>
        </w:r>
        <w:r w:rsidR="008D6ABC">
          <w:rPr>
            <w:webHidden/>
          </w:rPr>
          <w:fldChar w:fldCharType="begin"/>
        </w:r>
        <w:r w:rsidR="008D6ABC">
          <w:rPr>
            <w:webHidden/>
          </w:rPr>
          <w:instrText xml:space="preserve"> PAGEREF _Toc513472178 \h </w:instrText>
        </w:r>
        <w:r w:rsidR="008D6ABC">
          <w:rPr>
            <w:webHidden/>
          </w:rPr>
        </w:r>
        <w:r w:rsidR="008D6ABC">
          <w:rPr>
            <w:webHidden/>
          </w:rPr>
          <w:fldChar w:fldCharType="separate"/>
        </w:r>
        <w:r>
          <w:rPr>
            <w:webHidden/>
          </w:rPr>
          <w:t>31</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79" w:history="1">
        <w:r w:rsidR="008D6ABC" w:rsidRPr="00F31123">
          <w:rPr>
            <w:rStyle w:val="a3"/>
            <w:bCs/>
          </w:rPr>
          <w:t>1.5.</w:t>
        </w:r>
        <w:r w:rsidR="008D6ABC">
          <w:rPr>
            <w:rFonts w:asciiTheme="minorHAnsi" w:eastAsiaTheme="minorEastAsia" w:hAnsiTheme="minorHAnsi" w:cstheme="minorBidi"/>
            <w:b w:val="0"/>
            <w:sz w:val="22"/>
            <w:szCs w:val="22"/>
            <w:lang w:eastAsia="ru-RU"/>
          </w:rPr>
          <w:tab/>
        </w:r>
        <w:r w:rsidR="008D6ABC" w:rsidRPr="00F31123">
          <w:rPr>
            <w:rStyle w:val="a3"/>
            <w:bCs/>
          </w:rPr>
          <w:t>Транспортный налог</w:t>
        </w:r>
        <w:r w:rsidR="008D6ABC">
          <w:rPr>
            <w:webHidden/>
          </w:rPr>
          <w:tab/>
        </w:r>
        <w:r w:rsidR="008D6ABC">
          <w:rPr>
            <w:webHidden/>
          </w:rPr>
          <w:fldChar w:fldCharType="begin"/>
        </w:r>
        <w:r w:rsidR="008D6ABC">
          <w:rPr>
            <w:webHidden/>
          </w:rPr>
          <w:instrText xml:space="preserve"> PAGEREF _Toc513472179 \h </w:instrText>
        </w:r>
        <w:r w:rsidR="008D6ABC">
          <w:rPr>
            <w:webHidden/>
          </w:rPr>
        </w:r>
        <w:r w:rsidR="008D6ABC">
          <w:rPr>
            <w:webHidden/>
          </w:rPr>
          <w:fldChar w:fldCharType="separate"/>
        </w:r>
        <w:r>
          <w:rPr>
            <w:webHidden/>
          </w:rPr>
          <w:t>32</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0" w:history="1">
        <w:r w:rsidR="008D6ABC" w:rsidRPr="00F31123">
          <w:rPr>
            <w:rStyle w:val="a3"/>
            <w:bCs/>
          </w:rPr>
          <w:t>1.6.</w:t>
        </w:r>
        <w:r w:rsidR="008D6ABC">
          <w:rPr>
            <w:rFonts w:asciiTheme="minorHAnsi" w:eastAsiaTheme="minorEastAsia" w:hAnsiTheme="minorHAnsi" w:cstheme="minorBidi"/>
            <w:b w:val="0"/>
            <w:sz w:val="22"/>
            <w:szCs w:val="22"/>
            <w:lang w:eastAsia="ru-RU"/>
          </w:rPr>
          <w:tab/>
        </w:r>
        <w:r w:rsidR="008D6ABC" w:rsidRPr="00F31123">
          <w:rPr>
            <w:rStyle w:val="a3"/>
            <w:bCs/>
          </w:rPr>
          <w:t>Налоговый контроль</w:t>
        </w:r>
        <w:r w:rsidR="008D6ABC">
          <w:rPr>
            <w:webHidden/>
          </w:rPr>
          <w:tab/>
        </w:r>
        <w:r w:rsidR="008D6ABC">
          <w:rPr>
            <w:webHidden/>
          </w:rPr>
          <w:fldChar w:fldCharType="begin"/>
        </w:r>
        <w:r w:rsidR="008D6ABC">
          <w:rPr>
            <w:webHidden/>
          </w:rPr>
          <w:instrText xml:space="preserve"> PAGEREF _Toc513472180 \h </w:instrText>
        </w:r>
        <w:r w:rsidR="008D6ABC">
          <w:rPr>
            <w:webHidden/>
          </w:rPr>
        </w:r>
        <w:r w:rsidR="008D6ABC">
          <w:rPr>
            <w:webHidden/>
          </w:rPr>
          <w:fldChar w:fldCharType="separate"/>
        </w:r>
        <w:r>
          <w:rPr>
            <w:webHidden/>
          </w:rPr>
          <w:t>33</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1" w:history="1">
        <w:r w:rsidR="008D6ABC" w:rsidRPr="00F31123">
          <w:rPr>
            <w:rStyle w:val="a3"/>
            <w:bCs/>
          </w:rPr>
          <w:t>1.7.</w:t>
        </w:r>
        <w:r w:rsidR="008D6ABC">
          <w:rPr>
            <w:rFonts w:asciiTheme="minorHAnsi" w:eastAsiaTheme="minorEastAsia" w:hAnsiTheme="minorHAnsi" w:cstheme="minorBidi"/>
            <w:b w:val="0"/>
            <w:sz w:val="22"/>
            <w:szCs w:val="22"/>
            <w:lang w:eastAsia="ru-RU"/>
          </w:rPr>
          <w:tab/>
        </w:r>
        <w:r w:rsidR="008D6ABC" w:rsidRPr="00F31123">
          <w:rPr>
            <w:rStyle w:val="a3"/>
            <w:bCs/>
          </w:rPr>
          <w:t>Исполнение обязанности по уплате налога</w:t>
        </w:r>
        <w:r w:rsidR="008D6ABC">
          <w:rPr>
            <w:webHidden/>
          </w:rPr>
          <w:tab/>
        </w:r>
        <w:r w:rsidR="008D6ABC">
          <w:rPr>
            <w:webHidden/>
          </w:rPr>
          <w:fldChar w:fldCharType="begin"/>
        </w:r>
        <w:r w:rsidR="008D6ABC">
          <w:rPr>
            <w:webHidden/>
          </w:rPr>
          <w:instrText xml:space="preserve"> PAGEREF _Toc513472181 \h </w:instrText>
        </w:r>
        <w:r w:rsidR="008D6ABC">
          <w:rPr>
            <w:webHidden/>
          </w:rPr>
        </w:r>
        <w:r w:rsidR="008D6ABC">
          <w:rPr>
            <w:webHidden/>
          </w:rPr>
          <w:fldChar w:fldCharType="separate"/>
        </w:r>
        <w:r>
          <w:rPr>
            <w:webHidden/>
          </w:rPr>
          <w:t>34</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2" w:history="1">
        <w:r w:rsidR="008D6ABC" w:rsidRPr="00F31123">
          <w:rPr>
            <w:rStyle w:val="a3"/>
            <w:bCs/>
          </w:rPr>
          <w:t>1.8.</w:t>
        </w:r>
        <w:r w:rsidR="008D6ABC">
          <w:rPr>
            <w:rFonts w:asciiTheme="minorHAnsi" w:eastAsiaTheme="minorEastAsia" w:hAnsiTheme="minorHAnsi" w:cstheme="minorBidi"/>
            <w:b w:val="0"/>
            <w:sz w:val="22"/>
            <w:szCs w:val="22"/>
            <w:lang w:eastAsia="ru-RU"/>
          </w:rPr>
          <w:tab/>
        </w:r>
        <w:r w:rsidR="008D6ABC" w:rsidRPr="00F31123">
          <w:rPr>
            <w:rStyle w:val="a3"/>
            <w:bCs/>
          </w:rPr>
          <w:t>Взыскание недоимки</w:t>
        </w:r>
        <w:r w:rsidR="008D6ABC">
          <w:rPr>
            <w:webHidden/>
          </w:rPr>
          <w:tab/>
        </w:r>
        <w:r w:rsidR="008D6ABC">
          <w:rPr>
            <w:webHidden/>
          </w:rPr>
          <w:fldChar w:fldCharType="begin"/>
        </w:r>
        <w:r w:rsidR="008D6ABC">
          <w:rPr>
            <w:webHidden/>
          </w:rPr>
          <w:instrText xml:space="preserve"> PAGEREF _Toc513472182 \h </w:instrText>
        </w:r>
        <w:r w:rsidR="008D6ABC">
          <w:rPr>
            <w:webHidden/>
          </w:rPr>
        </w:r>
        <w:r w:rsidR="008D6ABC">
          <w:rPr>
            <w:webHidden/>
          </w:rPr>
          <w:fldChar w:fldCharType="separate"/>
        </w:r>
        <w:r>
          <w:rPr>
            <w:webHidden/>
          </w:rPr>
          <w:t>35</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3" w:history="1">
        <w:r w:rsidR="008D6ABC" w:rsidRPr="00F31123">
          <w:rPr>
            <w:rStyle w:val="a3"/>
            <w:bCs/>
          </w:rPr>
          <w:t>1.9.</w:t>
        </w:r>
        <w:r w:rsidR="008D6ABC">
          <w:rPr>
            <w:rFonts w:asciiTheme="minorHAnsi" w:eastAsiaTheme="minorEastAsia" w:hAnsiTheme="minorHAnsi" w:cstheme="minorBidi"/>
            <w:b w:val="0"/>
            <w:sz w:val="22"/>
            <w:szCs w:val="22"/>
            <w:lang w:eastAsia="ru-RU"/>
          </w:rPr>
          <w:tab/>
        </w:r>
        <w:r w:rsidR="008D6ABC" w:rsidRPr="00F31123">
          <w:rPr>
            <w:rStyle w:val="a3"/>
            <w:bCs/>
          </w:rPr>
          <w:t>Зачет, возврат</w:t>
        </w:r>
        <w:r w:rsidR="008D6ABC">
          <w:rPr>
            <w:webHidden/>
          </w:rPr>
          <w:tab/>
        </w:r>
        <w:r w:rsidR="008D6ABC">
          <w:rPr>
            <w:webHidden/>
          </w:rPr>
          <w:fldChar w:fldCharType="begin"/>
        </w:r>
        <w:r w:rsidR="008D6ABC">
          <w:rPr>
            <w:webHidden/>
          </w:rPr>
          <w:instrText xml:space="preserve"> PAGEREF _Toc513472183 \h </w:instrText>
        </w:r>
        <w:r w:rsidR="008D6ABC">
          <w:rPr>
            <w:webHidden/>
          </w:rPr>
        </w:r>
        <w:r w:rsidR="008D6ABC">
          <w:rPr>
            <w:webHidden/>
          </w:rPr>
          <w:fldChar w:fldCharType="separate"/>
        </w:r>
        <w:r>
          <w:rPr>
            <w:webHidden/>
          </w:rPr>
          <w:t>35</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4" w:history="1">
        <w:r w:rsidR="008D6ABC" w:rsidRPr="00F31123">
          <w:rPr>
            <w:rStyle w:val="a3"/>
            <w:bCs/>
          </w:rPr>
          <w:t>1.10.</w:t>
        </w:r>
        <w:r w:rsidR="008D6ABC">
          <w:rPr>
            <w:rFonts w:asciiTheme="minorHAnsi" w:eastAsiaTheme="minorEastAsia" w:hAnsiTheme="minorHAnsi" w:cstheme="minorBidi"/>
            <w:b w:val="0"/>
            <w:sz w:val="22"/>
            <w:szCs w:val="22"/>
            <w:lang w:eastAsia="ru-RU"/>
          </w:rPr>
          <w:tab/>
        </w:r>
        <w:r w:rsidR="008D6ABC" w:rsidRPr="00F31123">
          <w:rPr>
            <w:rStyle w:val="a3"/>
            <w:bCs/>
          </w:rPr>
          <w:t>Контрольно-кассовая техника и кассовая дисциплина</w:t>
        </w:r>
        <w:r w:rsidR="008D6ABC">
          <w:rPr>
            <w:webHidden/>
          </w:rPr>
          <w:tab/>
        </w:r>
        <w:r w:rsidR="008D6ABC">
          <w:rPr>
            <w:webHidden/>
          </w:rPr>
          <w:fldChar w:fldCharType="begin"/>
        </w:r>
        <w:r w:rsidR="008D6ABC">
          <w:rPr>
            <w:webHidden/>
          </w:rPr>
          <w:instrText xml:space="preserve"> PAGEREF _Toc513472184 \h </w:instrText>
        </w:r>
        <w:r w:rsidR="008D6ABC">
          <w:rPr>
            <w:webHidden/>
          </w:rPr>
        </w:r>
        <w:r w:rsidR="008D6ABC">
          <w:rPr>
            <w:webHidden/>
          </w:rPr>
          <w:fldChar w:fldCharType="separate"/>
        </w:r>
        <w:r>
          <w:rPr>
            <w:webHidden/>
          </w:rPr>
          <w:t>36</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5" w:history="1">
        <w:r w:rsidR="008D6ABC" w:rsidRPr="00F31123">
          <w:rPr>
            <w:rStyle w:val="a3"/>
            <w:bCs/>
          </w:rPr>
          <w:t>1.11.</w:t>
        </w:r>
        <w:r w:rsidR="008D6ABC">
          <w:rPr>
            <w:rFonts w:asciiTheme="minorHAnsi" w:eastAsiaTheme="minorEastAsia" w:hAnsiTheme="minorHAnsi" w:cstheme="minorBidi"/>
            <w:b w:val="0"/>
            <w:sz w:val="22"/>
            <w:szCs w:val="22"/>
            <w:lang w:eastAsia="ru-RU"/>
          </w:rPr>
          <w:tab/>
        </w:r>
        <w:r w:rsidR="008D6ABC" w:rsidRPr="00F31123">
          <w:rPr>
            <w:rStyle w:val="a3"/>
            <w:bCs/>
          </w:rPr>
          <w:t>Банкротство</w:t>
        </w:r>
        <w:r w:rsidR="008D6ABC">
          <w:rPr>
            <w:webHidden/>
          </w:rPr>
          <w:tab/>
        </w:r>
        <w:r w:rsidR="008D6ABC">
          <w:rPr>
            <w:webHidden/>
          </w:rPr>
          <w:fldChar w:fldCharType="begin"/>
        </w:r>
        <w:r w:rsidR="008D6ABC">
          <w:rPr>
            <w:webHidden/>
          </w:rPr>
          <w:instrText xml:space="preserve"> PAGEREF _Toc513472185 \h </w:instrText>
        </w:r>
        <w:r w:rsidR="008D6ABC">
          <w:rPr>
            <w:webHidden/>
          </w:rPr>
        </w:r>
        <w:r w:rsidR="008D6ABC">
          <w:rPr>
            <w:webHidden/>
          </w:rPr>
          <w:fldChar w:fldCharType="separate"/>
        </w:r>
        <w:r>
          <w:rPr>
            <w:webHidden/>
          </w:rPr>
          <w:t>36</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6" w:history="1">
        <w:r w:rsidR="008D6ABC" w:rsidRPr="00F31123">
          <w:rPr>
            <w:rStyle w:val="a3"/>
            <w:bCs/>
          </w:rPr>
          <w:t>1.12.</w:t>
        </w:r>
        <w:r w:rsidR="008D6ABC">
          <w:rPr>
            <w:rFonts w:asciiTheme="minorHAnsi" w:eastAsiaTheme="minorEastAsia" w:hAnsiTheme="minorHAnsi" w:cstheme="minorBidi"/>
            <w:b w:val="0"/>
            <w:sz w:val="22"/>
            <w:szCs w:val="22"/>
            <w:lang w:eastAsia="ru-RU"/>
          </w:rPr>
          <w:tab/>
        </w:r>
        <w:r w:rsidR="008D6ABC" w:rsidRPr="00F31123">
          <w:rPr>
            <w:rStyle w:val="a3"/>
            <w:bCs/>
          </w:rPr>
          <w:t>Трудовое законодательство</w:t>
        </w:r>
        <w:r w:rsidR="008D6ABC">
          <w:rPr>
            <w:webHidden/>
          </w:rPr>
          <w:tab/>
        </w:r>
        <w:r w:rsidR="008D6ABC">
          <w:rPr>
            <w:webHidden/>
          </w:rPr>
          <w:fldChar w:fldCharType="begin"/>
        </w:r>
        <w:r w:rsidR="008D6ABC">
          <w:rPr>
            <w:webHidden/>
          </w:rPr>
          <w:instrText xml:space="preserve"> PAGEREF _Toc513472186 \h </w:instrText>
        </w:r>
        <w:r w:rsidR="008D6ABC">
          <w:rPr>
            <w:webHidden/>
          </w:rPr>
        </w:r>
        <w:r w:rsidR="008D6ABC">
          <w:rPr>
            <w:webHidden/>
          </w:rPr>
          <w:fldChar w:fldCharType="separate"/>
        </w:r>
        <w:r>
          <w:rPr>
            <w:webHidden/>
          </w:rPr>
          <w:t>36</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7" w:history="1">
        <w:r w:rsidR="008D6ABC" w:rsidRPr="00F31123">
          <w:rPr>
            <w:rStyle w:val="a3"/>
          </w:rPr>
          <w:t>1.13.</w:t>
        </w:r>
        <w:r w:rsidR="008D6ABC">
          <w:rPr>
            <w:rFonts w:asciiTheme="minorHAnsi" w:eastAsiaTheme="minorEastAsia" w:hAnsiTheme="minorHAnsi" w:cstheme="minorBidi"/>
            <w:b w:val="0"/>
            <w:sz w:val="22"/>
            <w:szCs w:val="22"/>
            <w:lang w:eastAsia="ru-RU"/>
          </w:rPr>
          <w:tab/>
        </w:r>
        <w:r w:rsidR="008D6ABC" w:rsidRPr="00F31123">
          <w:rPr>
            <w:rStyle w:val="a3"/>
          </w:rPr>
          <w:t>Ответственность</w:t>
        </w:r>
        <w:r w:rsidR="008D6ABC">
          <w:rPr>
            <w:webHidden/>
          </w:rPr>
          <w:tab/>
        </w:r>
        <w:r w:rsidR="008D6ABC">
          <w:rPr>
            <w:webHidden/>
          </w:rPr>
          <w:fldChar w:fldCharType="begin"/>
        </w:r>
        <w:r w:rsidR="008D6ABC">
          <w:rPr>
            <w:webHidden/>
          </w:rPr>
          <w:instrText xml:space="preserve"> PAGEREF _Toc513472187 \h </w:instrText>
        </w:r>
        <w:r w:rsidR="008D6ABC">
          <w:rPr>
            <w:webHidden/>
          </w:rPr>
        </w:r>
        <w:r w:rsidR="008D6ABC">
          <w:rPr>
            <w:webHidden/>
          </w:rPr>
          <w:fldChar w:fldCharType="separate"/>
        </w:r>
        <w:r>
          <w:rPr>
            <w:webHidden/>
          </w:rPr>
          <w:t>40</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8" w:history="1">
        <w:r w:rsidR="008D6ABC" w:rsidRPr="00F31123">
          <w:rPr>
            <w:rStyle w:val="a3"/>
            <w:bCs/>
          </w:rPr>
          <w:t>1.14.</w:t>
        </w:r>
        <w:r w:rsidR="008D6ABC">
          <w:rPr>
            <w:rFonts w:asciiTheme="minorHAnsi" w:eastAsiaTheme="minorEastAsia" w:hAnsiTheme="minorHAnsi" w:cstheme="minorBidi"/>
            <w:b w:val="0"/>
            <w:sz w:val="22"/>
            <w:szCs w:val="22"/>
            <w:lang w:eastAsia="ru-RU"/>
          </w:rPr>
          <w:tab/>
        </w:r>
        <w:r w:rsidR="008D6ABC" w:rsidRPr="00F31123">
          <w:rPr>
            <w:rStyle w:val="a3"/>
            <w:bCs/>
          </w:rPr>
          <w:t>Госзакупки</w:t>
        </w:r>
        <w:r w:rsidR="008D6ABC">
          <w:rPr>
            <w:webHidden/>
          </w:rPr>
          <w:tab/>
        </w:r>
        <w:r w:rsidR="008D6ABC">
          <w:rPr>
            <w:webHidden/>
          </w:rPr>
          <w:fldChar w:fldCharType="begin"/>
        </w:r>
        <w:r w:rsidR="008D6ABC">
          <w:rPr>
            <w:webHidden/>
          </w:rPr>
          <w:instrText xml:space="preserve"> PAGEREF _Toc513472188 \h </w:instrText>
        </w:r>
        <w:r w:rsidR="008D6ABC">
          <w:rPr>
            <w:webHidden/>
          </w:rPr>
        </w:r>
        <w:r w:rsidR="008D6ABC">
          <w:rPr>
            <w:webHidden/>
          </w:rPr>
          <w:fldChar w:fldCharType="separate"/>
        </w:r>
        <w:r>
          <w:rPr>
            <w:webHidden/>
          </w:rPr>
          <w:t>42</w:t>
        </w:r>
        <w:r w:rsidR="008D6ABC">
          <w:rPr>
            <w:webHidden/>
          </w:rPr>
          <w:fldChar w:fldCharType="end"/>
        </w:r>
      </w:hyperlink>
    </w:p>
    <w:p w:rsidR="008D6ABC" w:rsidRDefault="00CC334A">
      <w:pPr>
        <w:pStyle w:val="11"/>
        <w:rPr>
          <w:rFonts w:asciiTheme="minorHAnsi" w:eastAsiaTheme="minorEastAsia" w:hAnsiTheme="minorHAnsi" w:cstheme="minorBidi"/>
          <w:b w:val="0"/>
          <w:sz w:val="22"/>
          <w:szCs w:val="22"/>
          <w:lang w:eastAsia="ru-RU"/>
        </w:rPr>
      </w:pPr>
      <w:hyperlink w:anchor="_Toc513472189" w:history="1">
        <w:r w:rsidR="008D6ABC" w:rsidRPr="00F31123">
          <w:rPr>
            <w:rStyle w:val="a3"/>
            <w:bCs/>
          </w:rPr>
          <w:t>1.15.</w:t>
        </w:r>
        <w:r w:rsidR="008D6ABC">
          <w:rPr>
            <w:rFonts w:asciiTheme="minorHAnsi" w:eastAsiaTheme="minorEastAsia" w:hAnsiTheme="minorHAnsi" w:cstheme="minorBidi"/>
            <w:b w:val="0"/>
            <w:sz w:val="22"/>
            <w:szCs w:val="22"/>
            <w:lang w:eastAsia="ru-RU"/>
          </w:rPr>
          <w:tab/>
        </w:r>
        <w:r w:rsidR="008D6ABC" w:rsidRPr="00F31123">
          <w:rPr>
            <w:rStyle w:val="a3"/>
            <w:bCs/>
          </w:rPr>
          <w:t>Разное</w:t>
        </w:r>
        <w:r w:rsidR="008D6ABC">
          <w:rPr>
            <w:webHidden/>
          </w:rPr>
          <w:tab/>
        </w:r>
        <w:r w:rsidR="008D6ABC">
          <w:rPr>
            <w:webHidden/>
          </w:rPr>
          <w:fldChar w:fldCharType="begin"/>
        </w:r>
        <w:r w:rsidR="008D6ABC">
          <w:rPr>
            <w:webHidden/>
          </w:rPr>
          <w:instrText xml:space="preserve"> PAGEREF _Toc513472189 \h </w:instrText>
        </w:r>
        <w:r w:rsidR="008D6ABC">
          <w:rPr>
            <w:webHidden/>
          </w:rPr>
        </w:r>
        <w:r w:rsidR="008D6ABC">
          <w:rPr>
            <w:webHidden/>
          </w:rPr>
          <w:fldChar w:fldCharType="separate"/>
        </w:r>
        <w:r>
          <w:rPr>
            <w:webHidden/>
          </w:rPr>
          <w:t>45</w:t>
        </w:r>
        <w:r w:rsidR="008D6ABC">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982BC8" w:rsidRPr="001C6832" w:rsidRDefault="00166903" w:rsidP="00982BC8">
      <w:pPr>
        <w:pStyle w:val="1"/>
        <w:ind w:left="568"/>
        <w:jc w:val="center"/>
        <w:rPr>
          <w:b/>
          <w:i/>
          <w:color w:val="auto"/>
          <w:sz w:val="32"/>
          <w:szCs w:val="32"/>
        </w:rPr>
      </w:pPr>
      <w:bookmarkStart w:id="73" w:name="02"/>
      <w:bookmarkStart w:id="74" w:name="_Toc513472169"/>
      <w:bookmarkEnd w:id="73"/>
      <w:r w:rsidRPr="001C6832">
        <w:rPr>
          <w:b/>
          <w:i/>
          <w:color w:val="auto"/>
          <w:sz w:val="32"/>
          <w:szCs w:val="32"/>
        </w:rPr>
        <w:lastRenderedPageBreak/>
        <w:t>Обзор изменений законодательства</w:t>
      </w:r>
      <w:r w:rsidR="00B42E3E" w:rsidRPr="001C6832">
        <w:rPr>
          <w:b/>
          <w:i/>
          <w:color w:val="auto"/>
          <w:sz w:val="32"/>
          <w:szCs w:val="32"/>
        </w:rPr>
        <w:t xml:space="preserve"> и с</w:t>
      </w:r>
      <w:r w:rsidR="00982BC8" w:rsidRPr="001C6832">
        <w:rPr>
          <w:b/>
          <w:i/>
          <w:color w:val="auto"/>
          <w:sz w:val="32"/>
          <w:szCs w:val="32"/>
        </w:rPr>
        <w:t>удебн</w:t>
      </w:r>
      <w:r w:rsidR="00B42E3E" w:rsidRPr="001C6832">
        <w:rPr>
          <w:b/>
          <w:i/>
          <w:color w:val="auto"/>
          <w:sz w:val="32"/>
          <w:szCs w:val="32"/>
        </w:rPr>
        <w:t>ой</w:t>
      </w:r>
      <w:r w:rsidR="00982BC8" w:rsidRPr="001C6832">
        <w:rPr>
          <w:b/>
          <w:i/>
          <w:color w:val="auto"/>
          <w:sz w:val="32"/>
          <w:szCs w:val="32"/>
        </w:rPr>
        <w:t xml:space="preserve"> практик</w:t>
      </w:r>
      <w:r w:rsidR="00B42E3E" w:rsidRPr="001C6832">
        <w:rPr>
          <w:b/>
          <w:i/>
          <w:color w:val="auto"/>
          <w:sz w:val="32"/>
          <w:szCs w:val="32"/>
        </w:rPr>
        <w:t>и.</w:t>
      </w:r>
      <w:bookmarkEnd w:id="74"/>
    </w:p>
    <w:p w:rsidR="002B5C4C" w:rsidRPr="005C1E79" w:rsidRDefault="002B5C4C" w:rsidP="002B5C4C">
      <w:pPr>
        <w:rPr>
          <w:color w:val="FF0000"/>
        </w:rPr>
      </w:pPr>
    </w:p>
    <w:p w:rsidR="00905C4A" w:rsidRDefault="00905C4A" w:rsidP="00905C4A">
      <w:pPr>
        <w:keepNext/>
        <w:numPr>
          <w:ilvl w:val="1"/>
          <w:numId w:val="1"/>
        </w:numPr>
        <w:tabs>
          <w:tab w:val="left" w:pos="567"/>
        </w:tabs>
        <w:spacing w:before="120"/>
        <w:ind w:left="567" w:right="57" w:hanging="567"/>
        <w:jc w:val="center"/>
        <w:outlineLvl w:val="0"/>
        <w:rPr>
          <w:b/>
          <w:bCs/>
          <w:sz w:val="28"/>
          <w:szCs w:val="28"/>
        </w:rPr>
      </w:pPr>
      <w:bookmarkStart w:id="75" w:name="_Toc401564771"/>
      <w:bookmarkStart w:id="76" w:name="_Toc508805595"/>
      <w:bookmarkStart w:id="77" w:name="_Toc513472170"/>
      <w:r w:rsidRPr="00103363">
        <w:rPr>
          <w:b/>
          <w:bCs/>
          <w:sz w:val="28"/>
          <w:szCs w:val="28"/>
        </w:rPr>
        <w:t>Налог на прибыль</w:t>
      </w:r>
      <w:bookmarkEnd w:id="75"/>
      <w:bookmarkEnd w:id="76"/>
      <w:bookmarkEnd w:id="77"/>
    </w:p>
    <w:p w:rsidR="00905C4A" w:rsidRDefault="00905C4A" w:rsidP="00905C4A">
      <w:pPr>
        <w:keepNext/>
        <w:tabs>
          <w:tab w:val="left" w:pos="567"/>
        </w:tabs>
        <w:spacing w:before="120"/>
        <w:ind w:left="567" w:right="57"/>
        <w:outlineLvl w:val="0"/>
        <w:rPr>
          <w:b/>
          <w:bCs/>
          <w:sz w:val="28"/>
          <w:szCs w:val="28"/>
        </w:rPr>
      </w:pPr>
    </w:p>
    <w:p w:rsidR="003133DF" w:rsidRPr="003133DF" w:rsidRDefault="003133DF" w:rsidP="003133DF">
      <w:pPr>
        <w:pStyle w:val="a9"/>
        <w:numPr>
          <w:ilvl w:val="0"/>
          <w:numId w:val="2"/>
        </w:numPr>
        <w:spacing w:after="200" w:line="276" w:lineRule="auto"/>
        <w:ind w:left="567" w:hanging="567"/>
        <w:jc w:val="both"/>
        <w:rPr>
          <w:b/>
          <w:color w:val="000000" w:themeColor="text1"/>
          <w:sz w:val="24"/>
          <w:szCs w:val="24"/>
        </w:rPr>
      </w:pPr>
      <w:bookmarkStart w:id="78" w:name="OLE_LINK3"/>
      <w:bookmarkStart w:id="79" w:name="OLE_LINK4"/>
      <w:bookmarkStart w:id="80" w:name="OLE_LINK7"/>
      <w:bookmarkStart w:id="81" w:name="OLE_LINK8"/>
      <w:bookmarkStart w:id="82" w:name="OLE_LINK1"/>
      <w:bookmarkStart w:id="83" w:name="OLE_LINK2"/>
      <w:r>
        <w:rPr>
          <w:b/>
          <w:color w:val="000000" w:themeColor="text1"/>
          <w:sz w:val="24"/>
          <w:szCs w:val="24"/>
        </w:rPr>
        <w:t>Н</w:t>
      </w:r>
      <w:r w:rsidRPr="003133DF">
        <w:rPr>
          <w:b/>
          <w:color w:val="000000" w:themeColor="text1"/>
          <w:sz w:val="24"/>
          <w:szCs w:val="24"/>
        </w:rPr>
        <w:t>алогоплательщик вправе применять ставку 0 процентов по налогу на прибыль организаций, подлежащему зачислению в федеральный бюджет, начиная с того налогового периода, в котором была впервые получена прибыль от реализации товаров (работ, услуг), произведенных в рамках договора об осуществлении деятельности в СЭЗ. При этом пониженную ставку налога на прибыль организаций в части зачисления в региональный бюджет налогоплательщик вправе применить со дня получения им статуса участника СЭЗ и осуществления деятельности в соответствии с договором об осуществлении деятельности в СЭЗ.</w:t>
      </w:r>
    </w:p>
    <w:p w:rsidR="0040262D" w:rsidRPr="003133DF" w:rsidRDefault="003133DF" w:rsidP="003133DF">
      <w:pPr>
        <w:pStyle w:val="a9"/>
        <w:spacing w:after="200" w:line="276" w:lineRule="auto"/>
        <w:ind w:left="567"/>
        <w:jc w:val="both"/>
        <w:rPr>
          <w:b/>
          <w:color w:val="000000" w:themeColor="text1"/>
          <w:sz w:val="24"/>
          <w:szCs w:val="24"/>
        </w:rPr>
      </w:pPr>
      <w:r w:rsidRPr="003133DF">
        <w:rPr>
          <w:b/>
          <w:color w:val="000000" w:themeColor="text1"/>
          <w:sz w:val="24"/>
          <w:szCs w:val="24"/>
        </w:rPr>
        <w:t>Виды деятельности, в отношении которых применяются льготные ставки по налогу на прибыль организаций, устанавливаются в договоре об осуществлении деятельности в СЭЗ, заключаемом в соответствии с Федеральным законом N 377-ФЗ.</w:t>
      </w:r>
    </w:p>
    <w:p w:rsidR="0040262D" w:rsidRPr="003133DF" w:rsidRDefault="0040262D" w:rsidP="003133DF">
      <w:pPr>
        <w:pStyle w:val="a9"/>
        <w:spacing w:after="200" w:line="276" w:lineRule="auto"/>
        <w:ind w:left="567"/>
        <w:jc w:val="both"/>
        <w:rPr>
          <w:i/>
          <w:color w:val="000000" w:themeColor="text1"/>
          <w:sz w:val="24"/>
          <w:szCs w:val="24"/>
        </w:rPr>
      </w:pPr>
      <w:r w:rsidRPr="003133DF">
        <w:rPr>
          <w:i/>
          <w:color w:val="000000" w:themeColor="text1"/>
          <w:sz w:val="24"/>
          <w:szCs w:val="24"/>
        </w:rPr>
        <w:t xml:space="preserve">Письмо Департамента налоговой и таможенной политики Минфина России от </w:t>
      </w:r>
      <w:r w:rsidR="003133DF" w:rsidRPr="003133DF">
        <w:rPr>
          <w:i/>
          <w:color w:val="000000" w:themeColor="text1"/>
          <w:sz w:val="24"/>
          <w:szCs w:val="24"/>
        </w:rPr>
        <w:t>01</w:t>
      </w:r>
      <w:r w:rsidRPr="003133DF">
        <w:rPr>
          <w:i/>
          <w:color w:val="000000" w:themeColor="text1"/>
          <w:sz w:val="24"/>
          <w:szCs w:val="24"/>
        </w:rPr>
        <w:t xml:space="preserve"> </w:t>
      </w:r>
      <w:r w:rsidR="003133DF" w:rsidRPr="003133DF">
        <w:rPr>
          <w:i/>
          <w:color w:val="000000" w:themeColor="text1"/>
          <w:sz w:val="24"/>
          <w:szCs w:val="24"/>
        </w:rPr>
        <w:t>марта</w:t>
      </w:r>
      <w:r w:rsidRPr="003133DF">
        <w:rPr>
          <w:i/>
          <w:color w:val="000000" w:themeColor="text1"/>
          <w:sz w:val="24"/>
          <w:szCs w:val="24"/>
        </w:rPr>
        <w:t xml:space="preserve"> 2018 N 03-0</w:t>
      </w:r>
      <w:r w:rsidR="003133DF" w:rsidRPr="003133DF">
        <w:rPr>
          <w:i/>
          <w:color w:val="000000" w:themeColor="text1"/>
          <w:sz w:val="24"/>
          <w:szCs w:val="24"/>
        </w:rPr>
        <w:t>3</w:t>
      </w:r>
      <w:r w:rsidRPr="003133DF">
        <w:rPr>
          <w:i/>
          <w:color w:val="000000" w:themeColor="text1"/>
          <w:sz w:val="24"/>
          <w:szCs w:val="24"/>
        </w:rPr>
        <w:t>-0</w:t>
      </w:r>
      <w:r w:rsidR="003133DF" w:rsidRPr="003133DF">
        <w:rPr>
          <w:i/>
          <w:color w:val="000000" w:themeColor="text1"/>
          <w:sz w:val="24"/>
          <w:szCs w:val="24"/>
        </w:rPr>
        <w:t>6</w:t>
      </w:r>
      <w:r w:rsidRPr="003133DF">
        <w:rPr>
          <w:i/>
          <w:color w:val="000000" w:themeColor="text1"/>
          <w:sz w:val="24"/>
          <w:szCs w:val="24"/>
        </w:rPr>
        <w:t>/1/</w:t>
      </w:r>
      <w:r w:rsidR="003133DF" w:rsidRPr="003133DF">
        <w:rPr>
          <w:i/>
          <w:color w:val="000000" w:themeColor="text1"/>
          <w:sz w:val="24"/>
          <w:szCs w:val="24"/>
        </w:rPr>
        <w:t>12904</w:t>
      </w:r>
    </w:p>
    <w:p w:rsidR="002653CF" w:rsidRDefault="002653CF" w:rsidP="0040262D">
      <w:pPr>
        <w:pStyle w:val="a9"/>
        <w:spacing w:after="200" w:line="276" w:lineRule="auto"/>
        <w:ind w:left="567"/>
        <w:jc w:val="both"/>
        <w:rPr>
          <w:i/>
          <w:color w:val="FF0000"/>
          <w:sz w:val="24"/>
          <w:szCs w:val="24"/>
        </w:rPr>
      </w:pPr>
    </w:p>
    <w:p w:rsidR="002653CF" w:rsidRPr="002653CF" w:rsidRDefault="002653CF" w:rsidP="002653CF">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В</w:t>
      </w:r>
      <w:r w:rsidRPr="002653CF">
        <w:rPr>
          <w:b/>
          <w:color w:val="000000" w:themeColor="text1"/>
          <w:sz w:val="24"/>
          <w:szCs w:val="24"/>
        </w:rPr>
        <w:t>ключение в расходы для целей налогообложения прибыли организаций суммы уплаченной государственной пошлины, отраженной в соответствующей отчетности, может не рассматриваться как ошибка (искажение) в исчислении налоговой базы по налогу на прибыль организаций.</w:t>
      </w:r>
    </w:p>
    <w:p w:rsidR="002653CF" w:rsidRPr="002653CF" w:rsidRDefault="002653CF" w:rsidP="002653CF">
      <w:pPr>
        <w:pStyle w:val="a9"/>
        <w:spacing w:after="200" w:line="276" w:lineRule="auto"/>
        <w:ind w:left="567"/>
        <w:jc w:val="both"/>
        <w:rPr>
          <w:b/>
          <w:color w:val="000000" w:themeColor="text1"/>
          <w:sz w:val="24"/>
          <w:szCs w:val="24"/>
        </w:rPr>
      </w:pPr>
      <w:r w:rsidRPr="002653CF">
        <w:rPr>
          <w:b/>
          <w:color w:val="000000" w:themeColor="text1"/>
          <w:sz w:val="24"/>
          <w:szCs w:val="24"/>
        </w:rPr>
        <w:t>В этом случае в соответствии со статьей 271 НК РФ для налогоплательщиков, определяющих доходы и расходы методом начисления, датой признания дохода будет являться решение государственного органа, который классифицирует, что государственная пошлина подлежит возврату.</w:t>
      </w:r>
    </w:p>
    <w:p w:rsidR="002653CF" w:rsidRPr="002653CF" w:rsidRDefault="002653CF" w:rsidP="002653CF">
      <w:pPr>
        <w:pStyle w:val="a9"/>
        <w:spacing w:after="200" w:line="276" w:lineRule="auto"/>
        <w:ind w:left="567"/>
        <w:jc w:val="both"/>
        <w:rPr>
          <w:i/>
          <w:color w:val="000000" w:themeColor="text1"/>
          <w:sz w:val="24"/>
          <w:szCs w:val="24"/>
        </w:rPr>
      </w:pPr>
      <w:r w:rsidRPr="002653CF">
        <w:rPr>
          <w:i/>
          <w:color w:val="000000" w:themeColor="text1"/>
          <w:sz w:val="24"/>
          <w:szCs w:val="24"/>
        </w:rPr>
        <w:t>Письмо Департамента налоговой и таможенной политики Минфина России от 02 марта  2018 N 03-03-06/1/13312</w:t>
      </w:r>
    </w:p>
    <w:p w:rsidR="002653CF" w:rsidRDefault="002653CF" w:rsidP="002653CF">
      <w:pPr>
        <w:pStyle w:val="a9"/>
        <w:spacing w:after="200" w:line="276" w:lineRule="auto"/>
        <w:ind w:left="567"/>
        <w:jc w:val="both"/>
        <w:rPr>
          <w:i/>
          <w:color w:val="000000" w:themeColor="text1"/>
          <w:sz w:val="24"/>
          <w:szCs w:val="24"/>
        </w:rPr>
      </w:pPr>
    </w:p>
    <w:bookmarkEnd w:id="78"/>
    <w:bookmarkEnd w:id="79"/>
    <w:bookmarkEnd w:id="80"/>
    <w:bookmarkEnd w:id="81"/>
    <w:p w:rsidR="008657BC" w:rsidRPr="008657BC" w:rsidRDefault="008657BC" w:rsidP="008657BC">
      <w:pPr>
        <w:pStyle w:val="a9"/>
        <w:numPr>
          <w:ilvl w:val="0"/>
          <w:numId w:val="2"/>
        </w:numPr>
        <w:spacing w:after="200" w:line="276" w:lineRule="auto"/>
        <w:ind w:left="567" w:hanging="567"/>
        <w:jc w:val="both"/>
        <w:rPr>
          <w:b/>
          <w:color w:val="000000" w:themeColor="text1"/>
          <w:sz w:val="24"/>
          <w:szCs w:val="24"/>
        </w:rPr>
      </w:pPr>
      <w:proofErr w:type="gramStart"/>
      <w:r w:rsidRPr="008657BC">
        <w:rPr>
          <w:b/>
          <w:color w:val="000000" w:themeColor="text1"/>
          <w:sz w:val="24"/>
          <w:szCs w:val="24"/>
        </w:rPr>
        <w:t>По мнению ФНС России, с учетом норм Федерального закона от 06.12.2011 N 402-ФЗ "О бухгалтерском учете", которыми не предусмотрена замена ранее принятого к бухгалтерскому учету первичного учетного документа новым документом в случае обнаружения ошибок в первичном учетном документе, при разработке организацией способов внесения исправлений в первичные документы допустимо ориентироваться на Правила заполнения счета-фактуры, применяемого при расчетах по налогу на добавленную</w:t>
      </w:r>
      <w:proofErr w:type="gramEnd"/>
      <w:r w:rsidRPr="008657BC">
        <w:rPr>
          <w:b/>
          <w:color w:val="000000" w:themeColor="text1"/>
          <w:sz w:val="24"/>
          <w:szCs w:val="24"/>
        </w:rPr>
        <w:t xml:space="preserve"> стоимость, утвержденные постановлением Правительства Российской Федерации от 26.12.2011 N 1137.</w:t>
      </w:r>
    </w:p>
    <w:p w:rsidR="008657BC" w:rsidRDefault="008657BC" w:rsidP="008657BC">
      <w:pPr>
        <w:pStyle w:val="a9"/>
        <w:spacing w:after="200" w:line="276" w:lineRule="auto"/>
        <w:ind w:left="567"/>
        <w:jc w:val="both"/>
        <w:rPr>
          <w:i/>
          <w:color w:val="000000" w:themeColor="text1"/>
          <w:sz w:val="24"/>
          <w:szCs w:val="24"/>
        </w:rPr>
      </w:pPr>
      <w:r w:rsidRPr="008657BC">
        <w:rPr>
          <w:i/>
          <w:color w:val="000000" w:themeColor="text1"/>
          <w:sz w:val="24"/>
          <w:szCs w:val="24"/>
        </w:rPr>
        <w:t>Письмо ФНС  России от 05  марта 2018 N СД-4-3/4226@</w:t>
      </w:r>
    </w:p>
    <w:p w:rsidR="002653CF" w:rsidRDefault="002653CF" w:rsidP="008657BC">
      <w:pPr>
        <w:pStyle w:val="a9"/>
        <w:spacing w:after="200" w:line="276" w:lineRule="auto"/>
        <w:ind w:left="567"/>
        <w:jc w:val="both"/>
        <w:rPr>
          <w:i/>
          <w:color w:val="000000" w:themeColor="text1"/>
          <w:sz w:val="24"/>
          <w:szCs w:val="24"/>
        </w:rPr>
      </w:pPr>
    </w:p>
    <w:p w:rsidR="002653CF" w:rsidRPr="002653CF" w:rsidRDefault="002653CF" w:rsidP="002653CF">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С</w:t>
      </w:r>
      <w:r w:rsidRPr="002653CF">
        <w:rPr>
          <w:b/>
          <w:color w:val="000000" w:themeColor="text1"/>
          <w:sz w:val="24"/>
          <w:szCs w:val="24"/>
        </w:rPr>
        <w:t>уммы потерь от хищений, подлежащие взысканию с виновных лиц на основании решения суда, должны быть включены в состав внереализационных доходов, учитываемых при налогообложении прибыли.</w:t>
      </w:r>
    </w:p>
    <w:p w:rsidR="002653CF" w:rsidRPr="008657BC" w:rsidRDefault="002653CF" w:rsidP="002653CF">
      <w:pPr>
        <w:pStyle w:val="a9"/>
        <w:spacing w:after="200" w:line="276" w:lineRule="auto"/>
        <w:ind w:left="567"/>
        <w:jc w:val="both"/>
        <w:rPr>
          <w:b/>
          <w:color w:val="000000" w:themeColor="text1"/>
          <w:sz w:val="24"/>
          <w:szCs w:val="24"/>
        </w:rPr>
      </w:pPr>
      <w:r w:rsidRPr="002653CF">
        <w:rPr>
          <w:b/>
          <w:color w:val="000000" w:themeColor="text1"/>
          <w:sz w:val="24"/>
          <w:szCs w:val="24"/>
        </w:rPr>
        <w:t xml:space="preserve">При этом в связи с признанием внереализационного дохода в виде сумм возмещения убытка от хищений налогоплательщик имеет право признать в составе </w:t>
      </w:r>
      <w:r w:rsidRPr="002653CF">
        <w:rPr>
          <w:b/>
          <w:color w:val="000000" w:themeColor="text1"/>
          <w:sz w:val="24"/>
          <w:szCs w:val="24"/>
        </w:rPr>
        <w:lastRenderedPageBreak/>
        <w:t xml:space="preserve">внереализационных расходов стоимость утраченного имущества при соответствии указанных расходов условиям пункта 1 статьи 252 </w:t>
      </w:r>
      <w:r>
        <w:rPr>
          <w:b/>
          <w:color w:val="000000" w:themeColor="text1"/>
          <w:sz w:val="24"/>
          <w:szCs w:val="24"/>
        </w:rPr>
        <w:t>НК РФ</w:t>
      </w:r>
      <w:r w:rsidRPr="002653CF">
        <w:rPr>
          <w:b/>
          <w:color w:val="000000" w:themeColor="text1"/>
          <w:sz w:val="24"/>
          <w:szCs w:val="24"/>
        </w:rPr>
        <w:t>.</w:t>
      </w:r>
    </w:p>
    <w:p w:rsidR="002653CF" w:rsidRDefault="002653CF" w:rsidP="002653CF">
      <w:pPr>
        <w:pStyle w:val="a9"/>
        <w:spacing w:after="200" w:line="276" w:lineRule="auto"/>
        <w:ind w:left="567"/>
        <w:jc w:val="both"/>
        <w:rPr>
          <w:i/>
          <w:color w:val="000000" w:themeColor="text1"/>
          <w:sz w:val="24"/>
          <w:szCs w:val="24"/>
        </w:rPr>
      </w:pPr>
      <w:r w:rsidRPr="002653CF">
        <w:rPr>
          <w:i/>
          <w:color w:val="000000" w:themeColor="text1"/>
          <w:sz w:val="24"/>
          <w:szCs w:val="24"/>
        </w:rPr>
        <w:t>Письмо Департамента налоговой и таможенной политики Минфина России от 07 марта  2018 N 03-03-06/</w:t>
      </w:r>
      <w:r>
        <w:rPr>
          <w:i/>
          <w:color w:val="000000" w:themeColor="text1"/>
          <w:sz w:val="24"/>
          <w:szCs w:val="24"/>
        </w:rPr>
        <w:t>2</w:t>
      </w:r>
      <w:r w:rsidRPr="002653CF">
        <w:rPr>
          <w:i/>
          <w:color w:val="000000" w:themeColor="text1"/>
          <w:sz w:val="24"/>
          <w:szCs w:val="24"/>
        </w:rPr>
        <w:t>/146</w:t>
      </w:r>
      <w:r>
        <w:rPr>
          <w:i/>
          <w:color w:val="000000" w:themeColor="text1"/>
          <w:sz w:val="24"/>
          <w:szCs w:val="24"/>
        </w:rPr>
        <w:t>11</w:t>
      </w:r>
    </w:p>
    <w:p w:rsidR="00D212F4" w:rsidRDefault="00D212F4" w:rsidP="008657BC">
      <w:pPr>
        <w:pStyle w:val="a9"/>
        <w:spacing w:after="200" w:line="276" w:lineRule="auto"/>
        <w:ind w:left="567"/>
        <w:jc w:val="both"/>
        <w:rPr>
          <w:i/>
          <w:color w:val="000000" w:themeColor="text1"/>
          <w:sz w:val="24"/>
          <w:szCs w:val="24"/>
        </w:rPr>
      </w:pPr>
    </w:p>
    <w:p w:rsidR="00D212F4" w:rsidRPr="008657BC" w:rsidRDefault="002653CF" w:rsidP="002653CF">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Д</w:t>
      </w:r>
      <w:r w:rsidRPr="002653CF">
        <w:rPr>
          <w:b/>
          <w:color w:val="000000" w:themeColor="text1"/>
          <w:sz w:val="24"/>
          <w:szCs w:val="24"/>
        </w:rPr>
        <w:t>окументальным подтверждением командировочных расходов в целях налогообложения прибыли организаций будет являться авансовый отчет работника с приложением к нему надлежащим образом оформленных оправдательных документов, подтверждающих осуществленные расходы.</w:t>
      </w:r>
    </w:p>
    <w:p w:rsidR="00D212F4" w:rsidRDefault="00D212F4" w:rsidP="002653CF">
      <w:pPr>
        <w:pStyle w:val="a9"/>
        <w:spacing w:after="200" w:line="276" w:lineRule="auto"/>
        <w:ind w:left="567"/>
        <w:jc w:val="both"/>
        <w:rPr>
          <w:i/>
          <w:color w:val="000000" w:themeColor="text1"/>
          <w:sz w:val="24"/>
          <w:szCs w:val="24"/>
        </w:rPr>
      </w:pPr>
      <w:r w:rsidRPr="002653CF">
        <w:rPr>
          <w:i/>
          <w:color w:val="000000" w:themeColor="text1"/>
          <w:sz w:val="24"/>
          <w:szCs w:val="24"/>
        </w:rPr>
        <w:t xml:space="preserve">Письмо Департамента налоговой и таможенной политики Минфина России от </w:t>
      </w:r>
      <w:r w:rsidR="002653CF" w:rsidRPr="002653CF">
        <w:rPr>
          <w:i/>
          <w:color w:val="000000" w:themeColor="text1"/>
          <w:sz w:val="24"/>
          <w:szCs w:val="24"/>
        </w:rPr>
        <w:t>07</w:t>
      </w:r>
      <w:r w:rsidRPr="002653CF">
        <w:rPr>
          <w:i/>
          <w:color w:val="000000" w:themeColor="text1"/>
          <w:sz w:val="24"/>
          <w:szCs w:val="24"/>
        </w:rPr>
        <w:t xml:space="preserve"> марта  2018 N 03-03-06/1/1</w:t>
      </w:r>
      <w:r w:rsidR="002653CF" w:rsidRPr="002653CF">
        <w:rPr>
          <w:i/>
          <w:color w:val="000000" w:themeColor="text1"/>
          <w:sz w:val="24"/>
          <w:szCs w:val="24"/>
        </w:rPr>
        <w:t>4620</w:t>
      </w:r>
    </w:p>
    <w:p w:rsidR="002653CF" w:rsidRPr="002653CF" w:rsidRDefault="002653CF" w:rsidP="002653CF">
      <w:pPr>
        <w:pStyle w:val="a9"/>
        <w:spacing w:after="200" w:line="276" w:lineRule="auto"/>
        <w:ind w:left="567"/>
        <w:jc w:val="both"/>
        <w:rPr>
          <w:i/>
          <w:color w:val="000000" w:themeColor="text1"/>
          <w:sz w:val="24"/>
          <w:szCs w:val="24"/>
        </w:rPr>
      </w:pPr>
    </w:p>
    <w:p w:rsidR="002653CF" w:rsidRDefault="002653CF" w:rsidP="002653CF">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 xml:space="preserve">В соответствии с положениями статьи 324 НК РФ налогоплательщик, </w:t>
      </w:r>
      <w:r w:rsidRPr="002653CF">
        <w:rPr>
          <w:b/>
          <w:color w:val="000000" w:themeColor="text1"/>
          <w:sz w:val="24"/>
          <w:szCs w:val="24"/>
        </w:rPr>
        <w:t>исходя из структуры основных средств, вправе формировать отчисления в часть резерва предстоящих расходов на ремонт основных средств, а также отчисления в часть резерва на особо сложные и дорогие виды капитального ремонта основных средств.</w:t>
      </w:r>
    </w:p>
    <w:p w:rsidR="002653CF" w:rsidRPr="008657BC" w:rsidRDefault="002653CF" w:rsidP="002653CF">
      <w:pPr>
        <w:pStyle w:val="a9"/>
        <w:spacing w:after="200" w:line="276" w:lineRule="auto"/>
        <w:ind w:left="567"/>
        <w:jc w:val="both"/>
        <w:rPr>
          <w:b/>
          <w:color w:val="000000" w:themeColor="text1"/>
          <w:sz w:val="24"/>
          <w:szCs w:val="24"/>
        </w:rPr>
      </w:pPr>
      <w:r w:rsidRPr="002653CF">
        <w:rPr>
          <w:b/>
          <w:color w:val="000000" w:themeColor="text1"/>
          <w:sz w:val="24"/>
          <w:szCs w:val="24"/>
        </w:rPr>
        <w:t>При этом</w:t>
      </w:r>
      <w:proofErr w:type="gramStart"/>
      <w:r>
        <w:rPr>
          <w:b/>
          <w:color w:val="000000" w:themeColor="text1"/>
          <w:sz w:val="24"/>
          <w:szCs w:val="24"/>
        </w:rPr>
        <w:t>,</w:t>
      </w:r>
      <w:proofErr w:type="gramEnd"/>
      <w:r w:rsidRPr="002653CF">
        <w:rPr>
          <w:b/>
          <w:color w:val="000000" w:themeColor="text1"/>
          <w:sz w:val="24"/>
          <w:szCs w:val="24"/>
        </w:rPr>
        <w:t xml:space="preserve"> в отличие от части резерва на предстоящие расходы на ремонт основных средств</w:t>
      </w:r>
      <w:r>
        <w:rPr>
          <w:b/>
          <w:color w:val="000000" w:themeColor="text1"/>
          <w:sz w:val="24"/>
          <w:szCs w:val="24"/>
        </w:rPr>
        <w:t>,</w:t>
      </w:r>
      <w:r w:rsidRPr="002653CF">
        <w:rPr>
          <w:b/>
          <w:color w:val="000000" w:themeColor="text1"/>
          <w:sz w:val="24"/>
          <w:szCs w:val="24"/>
        </w:rPr>
        <w:t xml:space="preserve"> не израсходованная в конце текущего налогового периода часть резерва на предстоящие расходы на незавершенные особо сложные и дорогие виды капитального ремонта основных средств не восстанавливается.</w:t>
      </w:r>
    </w:p>
    <w:p w:rsidR="002653CF" w:rsidRPr="002653CF" w:rsidRDefault="002653CF" w:rsidP="002653CF">
      <w:pPr>
        <w:pStyle w:val="a9"/>
        <w:spacing w:after="200" w:line="276" w:lineRule="auto"/>
        <w:ind w:left="567"/>
        <w:jc w:val="both"/>
        <w:rPr>
          <w:i/>
          <w:color w:val="000000" w:themeColor="text1"/>
          <w:sz w:val="24"/>
          <w:szCs w:val="24"/>
        </w:rPr>
      </w:pPr>
      <w:r w:rsidRPr="002653CF">
        <w:rPr>
          <w:i/>
          <w:color w:val="000000" w:themeColor="text1"/>
          <w:sz w:val="24"/>
          <w:szCs w:val="24"/>
        </w:rPr>
        <w:t>Письмо Департамента налоговой и таможенной политики Минфина России от 07 марта  2018 N 03-03-06/1/14637</w:t>
      </w:r>
    </w:p>
    <w:p w:rsidR="00D212F4" w:rsidRPr="002653CF" w:rsidRDefault="00D212F4" w:rsidP="002653CF">
      <w:pPr>
        <w:pStyle w:val="a9"/>
        <w:spacing w:after="200" w:line="276" w:lineRule="auto"/>
        <w:ind w:left="567"/>
        <w:jc w:val="both"/>
        <w:rPr>
          <w:b/>
          <w:color w:val="000000" w:themeColor="text1"/>
          <w:sz w:val="24"/>
          <w:szCs w:val="24"/>
        </w:rPr>
      </w:pPr>
    </w:p>
    <w:p w:rsidR="00D212F4" w:rsidRPr="00D212F4" w:rsidRDefault="00D212F4" w:rsidP="00D212F4">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П</w:t>
      </w:r>
      <w:r w:rsidRPr="00D212F4">
        <w:rPr>
          <w:b/>
          <w:color w:val="000000" w:themeColor="text1"/>
          <w:sz w:val="24"/>
          <w:szCs w:val="24"/>
        </w:rPr>
        <w:t>ервоначальная стоимость основных средств, полученных налогоплательщиком в порядке приватизации государственного или муниципального имущества в качестве вклада в уставный капитал акционерного общества, для целей налогового учета определяется как стоимость, сформированная на дату приватизации по правилам бухгалтерского учета.</w:t>
      </w:r>
    </w:p>
    <w:p w:rsidR="00D212F4" w:rsidRPr="008657BC" w:rsidRDefault="00D212F4" w:rsidP="00D212F4">
      <w:pPr>
        <w:pStyle w:val="a9"/>
        <w:spacing w:after="200" w:line="276" w:lineRule="auto"/>
        <w:ind w:left="567"/>
        <w:jc w:val="both"/>
        <w:rPr>
          <w:b/>
          <w:color w:val="000000" w:themeColor="text1"/>
          <w:sz w:val="24"/>
          <w:szCs w:val="24"/>
        </w:rPr>
      </w:pPr>
      <w:r w:rsidRPr="00D212F4">
        <w:rPr>
          <w:b/>
          <w:color w:val="000000" w:themeColor="text1"/>
          <w:sz w:val="24"/>
          <w:szCs w:val="24"/>
        </w:rPr>
        <w:t xml:space="preserve">Что касается первоначальной стоимости основных средств, полученных налогоплательщиком в порядке приватизации при преобразовании унитарного предприятия в акционерное общество, для целей налогового учета, то, по мнению </w:t>
      </w:r>
      <w:r>
        <w:rPr>
          <w:b/>
          <w:color w:val="000000" w:themeColor="text1"/>
          <w:sz w:val="24"/>
          <w:szCs w:val="24"/>
        </w:rPr>
        <w:t>Минфин</w:t>
      </w:r>
      <w:r w:rsidRPr="00D212F4">
        <w:rPr>
          <w:b/>
          <w:color w:val="000000" w:themeColor="text1"/>
          <w:sz w:val="24"/>
          <w:szCs w:val="24"/>
        </w:rPr>
        <w:t>а</w:t>
      </w:r>
      <w:r>
        <w:rPr>
          <w:b/>
          <w:color w:val="000000" w:themeColor="text1"/>
          <w:sz w:val="24"/>
          <w:szCs w:val="24"/>
        </w:rPr>
        <w:t xml:space="preserve"> РФ</w:t>
      </w:r>
      <w:r w:rsidRPr="00D212F4">
        <w:rPr>
          <w:b/>
          <w:color w:val="000000" w:themeColor="text1"/>
          <w:sz w:val="24"/>
          <w:szCs w:val="24"/>
        </w:rPr>
        <w:t xml:space="preserve">, она определяется </w:t>
      </w:r>
      <w:r>
        <w:rPr>
          <w:b/>
          <w:color w:val="000000" w:themeColor="text1"/>
          <w:sz w:val="24"/>
          <w:szCs w:val="24"/>
        </w:rPr>
        <w:t>по данным налогового учета передающей стороны в соответствии с положениями  пункта 2.1. статьи 252 НК РФ</w:t>
      </w:r>
      <w:r w:rsidRPr="008657BC">
        <w:rPr>
          <w:b/>
          <w:color w:val="000000" w:themeColor="text1"/>
          <w:sz w:val="24"/>
          <w:szCs w:val="24"/>
        </w:rPr>
        <w:t>.</w:t>
      </w:r>
    </w:p>
    <w:p w:rsidR="00D212F4" w:rsidRPr="00D212F4" w:rsidRDefault="00D212F4" w:rsidP="00D212F4">
      <w:pPr>
        <w:pStyle w:val="a9"/>
        <w:spacing w:after="200" w:line="276" w:lineRule="auto"/>
        <w:ind w:left="567"/>
        <w:jc w:val="both"/>
        <w:rPr>
          <w:i/>
          <w:color w:val="000000" w:themeColor="text1"/>
          <w:sz w:val="24"/>
          <w:szCs w:val="24"/>
        </w:rPr>
      </w:pPr>
      <w:r w:rsidRPr="00D212F4">
        <w:rPr>
          <w:i/>
          <w:color w:val="000000" w:themeColor="text1"/>
          <w:sz w:val="24"/>
          <w:szCs w:val="24"/>
        </w:rPr>
        <w:t>Письмо Департамента налоговой и таможенной политики Минфина России от 15 марта  2018 N 03-03-06/1/15522</w:t>
      </w:r>
    </w:p>
    <w:p w:rsidR="008657BC" w:rsidRPr="008657BC" w:rsidRDefault="008657BC" w:rsidP="008657BC">
      <w:pPr>
        <w:pStyle w:val="a9"/>
        <w:spacing w:after="200" w:line="276" w:lineRule="auto"/>
        <w:ind w:left="567"/>
        <w:jc w:val="both"/>
        <w:rPr>
          <w:i/>
          <w:color w:val="000000" w:themeColor="text1"/>
          <w:sz w:val="24"/>
          <w:szCs w:val="24"/>
        </w:rPr>
      </w:pPr>
    </w:p>
    <w:p w:rsidR="008657BC" w:rsidRPr="008657BC" w:rsidRDefault="008657BC" w:rsidP="008657BC">
      <w:pPr>
        <w:pStyle w:val="a9"/>
        <w:numPr>
          <w:ilvl w:val="0"/>
          <w:numId w:val="2"/>
        </w:numPr>
        <w:spacing w:after="200" w:line="276" w:lineRule="auto"/>
        <w:ind w:left="567" w:hanging="567"/>
        <w:jc w:val="both"/>
        <w:rPr>
          <w:b/>
          <w:color w:val="000000" w:themeColor="text1"/>
          <w:sz w:val="24"/>
          <w:szCs w:val="24"/>
        </w:rPr>
      </w:pPr>
      <w:bookmarkStart w:id="84" w:name="OLE_LINK5"/>
      <w:bookmarkStart w:id="85" w:name="OLE_LINK6"/>
      <w:r w:rsidRPr="008657BC">
        <w:rPr>
          <w:b/>
          <w:color w:val="000000" w:themeColor="text1"/>
          <w:sz w:val="24"/>
          <w:szCs w:val="24"/>
        </w:rPr>
        <w:t>Затраты на уничтожение продуктов с истекшим сроком годности можно включить в расходы по прибыли, в случае если обязанность утилизировать "просрочку" установлена законодательством.</w:t>
      </w:r>
    </w:p>
    <w:p w:rsidR="008657BC" w:rsidRDefault="008657BC" w:rsidP="008657BC">
      <w:pPr>
        <w:pStyle w:val="a9"/>
        <w:spacing w:after="200" w:line="276" w:lineRule="auto"/>
        <w:ind w:left="567"/>
        <w:jc w:val="both"/>
        <w:rPr>
          <w:i/>
          <w:color w:val="000000" w:themeColor="text1"/>
          <w:sz w:val="24"/>
          <w:szCs w:val="24"/>
        </w:rPr>
      </w:pPr>
      <w:r w:rsidRPr="008657BC">
        <w:rPr>
          <w:i/>
          <w:color w:val="000000" w:themeColor="text1"/>
          <w:sz w:val="24"/>
          <w:szCs w:val="24"/>
        </w:rPr>
        <w:t>Письмо Департамента налоговой и таможенной политики Минфина России от 15 марта  2018 N 03-03-06/1/15834</w:t>
      </w:r>
    </w:p>
    <w:p w:rsidR="00D212F4" w:rsidRDefault="00D212F4" w:rsidP="008657BC">
      <w:pPr>
        <w:pStyle w:val="a9"/>
        <w:spacing w:after="200" w:line="276" w:lineRule="auto"/>
        <w:ind w:left="567"/>
        <w:jc w:val="both"/>
        <w:rPr>
          <w:i/>
          <w:color w:val="000000" w:themeColor="text1"/>
          <w:sz w:val="24"/>
          <w:szCs w:val="24"/>
        </w:rPr>
      </w:pPr>
    </w:p>
    <w:p w:rsidR="00D212F4" w:rsidRPr="00D212F4" w:rsidRDefault="00D212F4" w:rsidP="007A7190">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В</w:t>
      </w:r>
      <w:r w:rsidRPr="00D212F4">
        <w:rPr>
          <w:b/>
          <w:color w:val="000000" w:themeColor="text1"/>
          <w:sz w:val="24"/>
          <w:szCs w:val="24"/>
        </w:rPr>
        <w:t xml:space="preserve"> случае если сумма вырученных от реализации предмета ипотеки денежных средств оказалась меньше суммы задолженности по обеспеченному ипотекой </w:t>
      </w:r>
      <w:r w:rsidRPr="00D212F4">
        <w:rPr>
          <w:b/>
          <w:color w:val="000000" w:themeColor="text1"/>
          <w:sz w:val="24"/>
          <w:szCs w:val="24"/>
        </w:rPr>
        <w:lastRenderedPageBreak/>
        <w:t>долговому обязательству, остаток непогашенной задолженности признается безнадежным долгом и подлежит включению в состав внереализационных расходов.</w:t>
      </w:r>
    </w:p>
    <w:p w:rsidR="00D212F4" w:rsidRPr="00D212F4" w:rsidRDefault="00D212F4" w:rsidP="007A7190">
      <w:pPr>
        <w:pStyle w:val="a9"/>
        <w:spacing w:after="200" w:line="276" w:lineRule="auto"/>
        <w:ind w:left="567"/>
        <w:jc w:val="both"/>
        <w:rPr>
          <w:b/>
          <w:color w:val="000000" w:themeColor="text1"/>
          <w:sz w:val="24"/>
          <w:szCs w:val="24"/>
        </w:rPr>
      </w:pPr>
      <w:r w:rsidRPr="00D212F4">
        <w:rPr>
          <w:b/>
          <w:color w:val="000000" w:themeColor="text1"/>
          <w:sz w:val="24"/>
          <w:szCs w:val="24"/>
        </w:rPr>
        <w:t>В том случае, если залогодержатель оставляет за собой предмет ипотеки, цена приобретения нереализованного имущества должника, переданная взыскателю в счет погашения долга, будет равна сумме задолженности, в счет погашения которой передано имущество.</w:t>
      </w:r>
    </w:p>
    <w:p w:rsidR="00D212F4" w:rsidRPr="008657BC" w:rsidRDefault="00D212F4" w:rsidP="007A7190">
      <w:pPr>
        <w:pStyle w:val="a9"/>
        <w:spacing w:after="200" w:line="276" w:lineRule="auto"/>
        <w:ind w:left="567"/>
        <w:jc w:val="both"/>
        <w:rPr>
          <w:b/>
          <w:color w:val="000000" w:themeColor="text1"/>
          <w:sz w:val="24"/>
          <w:szCs w:val="24"/>
        </w:rPr>
      </w:pPr>
      <w:r w:rsidRPr="00D212F4">
        <w:rPr>
          <w:b/>
          <w:color w:val="000000" w:themeColor="text1"/>
          <w:sz w:val="24"/>
          <w:szCs w:val="24"/>
        </w:rPr>
        <w:t>При этом в силу пункта 2 статьи 268 НК РФ при дальнейшей реализации такого имущества, в случае если цена приобретения (создания) имущества (имущественных прав) с учетом расходов, связанных с его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w:t>
      </w:r>
    </w:p>
    <w:p w:rsidR="00D212F4" w:rsidRPr="007A7190" w:rsidRDefault="00D212F4" w:rsidP="007A7190">
      <w:pPr>
        <w:pStyle w:val="a9"/>
        <w:spacing w:after="200" w:line="276" w:lineRule="auto"/>
        <w:ind w:left="567"/>
        <w:jc w:val="both"/>
        <w:rPr>
          <w:i/>
          <w:color w:val="000000" w:themeColor="text1"/>
          <w:sz w:val="24"/>
          <w:szCs w:val="24"/>
        </w:rPr>
      </w:pPr>
      <w:r w:rsidRPr="007A7190">
        <w:rPr>
          <w:i/>
          <w:color w:val="000000" w:themeColor="text1"/>
          <w:sz w:val="24"/>
          <w:szCs w:val="24"/>
        </w:rPr>
        <w:t>Письмо Департамента налоговой и таможенной политики Минфина России от 15 марта  2018 N 03-03-06/1/15839</w:t>
      </w:r>
    </w:p>
    <w:p w:rsidR="00D212F4" w:rsidRDefault="00D212F4" w:rsidP="008657BC">
      <w:pPr>
        <w:pStyle w:val="a9"/>
        <w:spacing w:after="200" w:line="276" w:lineRule="auto"/>
        <w:ind w:left="567"/>
        <w:jc w:val="both"/>
        <w:rPr>
          <w:i/>
          <w:color w:val="000000" w:themeColor="text1"/>
          <w:sz w:val="24"/>
          <w:szCs w:val="24"/>
        </w:rPr>
      </w:pPr>
    </w:p>
    <w:p w:rsidR="00D212F4" w:rsidRPr="00D212F4" w:rsidRDefault="00D212F4" w:rsidP="00D212F4">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З</w:t>
      </w:r>
      <w:r w:rsidRPr="00D212F4">
        <w:rPr>
          <w:b/>
          <w:color w:val="000000" w:themeColor="text1"/>
          <w:sz w:val="24"/>
          <w:szCs w:val="24"/>
        </w:rPr>
        <w:t>атраты организации, связанные с обеспечением на безвозмездной основе сохранности, технического обслуживания и содержания имущества, для целей налогообложения прибыли организаций не учитываются.</w:t>
      </w:r>
    </w:p>
    <w:p w:rsidR="00D212F4" w:rsidRPr="008657BC" w:rsidRDefault="00D212F4" w:rsidP="00D212F4">
      <w:pPr>
        <w:pStyle w:val="a9"/>
        <w:spacing w:after="200" w:line="276" w:lineRule="auto"/>
        <w:ind w:left="567"/>
        <w:jc w:val="both"/>
        <w:rPr>
          <w:b/>
          <w:color w:val="000000" w:themeColor="text1"/>
          <w:sz w:val="24"/>
          <w:szCs w:val="24"/>
        </w:rPr>
      </w:pPr>
      <w:r w:rsidRPr="00D212F4">
        <w:rPr>
          <w:b/>
          <w:color w:val="000000" w:themeColor="text1"/>
          <w:sz w:val="24"/>
          <w:szCs w:val="24"/>
        </w:rPr>
        <w:t>Исключения составляют только затраты, несение которых обусловлено необходимостью исполнения обязательств по выполнению требований законодательства Российской Федерации. Указанные расходы могут быть включены в состав затрат для целей налогообложения прибыли организаций как другие обоснованные расходы.</w:t>
      </w:r>
    </w:p>
    <w:p w:rsidR="00D212F4" w:rsidRPr="00D212F4" w:rsidRDefault="00D212F4" w:rsidP="00D212F4">
      <w:pPr>
        <w:pStyle w:val="a9"/>
        <w:spacing w:after="200" w:line="276" w:lineRule="auto"/>
        <w:ind w:left="567"/>
        <w:jc w:val="both"/>
        <w:rPr>
          <w:i/>
          <w:color w:val="000000" w:themeColor="text1"/>
          <w:sz w:val="24"/>
          <w:szCs w:val="24"/>
        </w:rPr>
      </w:pPr>
      <w:r w:rsidRPr="00D212F4">
        <w:rPr>
          <w:i/>
          <w:color w:val="000000" w:themeColor="text1"/>
          <w:sz w:val="24"/>
          <w:szCs w:val="24"/>
        </w:rPr>
        <w:t>Письмо Департамента налоговой и таможенной политики Минфина России от 15 марта  2018 N 03-03-06/1/16035</w:t>
      </w:r>
    </w:p>
    <w:p w:rsidR="004A24CD" w:rsidRDefault="004A24CD" w:rsidP="008657BC">
      <w:pPr>
        <w:pStyle w:val="a9"/>
        <w:spacing w:after="200" w:line="276" w:lineRule="auto"/>
        <w:ind w:left="567"/>
        <w:jc w:val="both"/>
        <w:rPr>
          <w:i/>
          <w:color w:val="000000" w:themeColor="text1"/>
          <w:sz w:val="24"/>
          <w:szCs w:val="24"/>
        </w:rPr>
      </w:pPr>
    </w:p>
    <w:p w:rsidR="004A24CD" w:rsidRPr="004A24CD" w:rsidRDefault="004A24CD" w:rsidP="004A24CD">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П</w:t>
      </w:r>
      <w:r w:rsidRPr="004A24CD">
        <w:rPr>
          <w:b/>
          <w:color w:val="000000" w:themeColor="text1"/>
          <w:sz w:val="24"/>
          <w:szCs w:val="24"/>
        </w:rPr>
        <w:t>риобретенное право требования, стоимость которого выражена в иностранной валюте, принимается к налоговому учету по стоимости, определяемой исходя из цены приобретения и расходов, связанных с его приобретением, пересчитанных в рубли по официальному курсу иностранной валюты, установленному Центральным банком Российской Федерации на дату приобретения данного права требования. При этом последующая переоценка стоимости такого права требования НК РФ не предусмотрена.</w:t>
      </w:r>
    </w:p>
    <w:p w:rsidR="004A24CD" w:rsidRPr="004A24CD" w:rsidRDefault="004A24CD" w:rsidP="004A24CD">
      <w:pPr>
        <w:pStyle w:val="a9"/>
        <w:spacing w:after="200" w:line="276" w:lineRule="auto"/>
        <w:ind w:left="567"/>
        <w:jc w:val="both"/>
        <w:rPr>
          <w:b/>
          <w:color w:val="000000" w:themeColor="text1"/>
          <w:sz w:val="24"/>
          <w:szCs w:val="24"/>
        </w:rPr>
      </w:pPr>
      <w:r w:rsidRPr="004A24CD">
        <w:rPr>
          <w:b/>
          <w:color w:val="000000" w:themeColor="text1"/>
          <w:sz w:val="24"/>
          <w:szCs w:val="24"/>
        </w:rPr>
        <w:t>В связи с тем</w:t>
      </w:r>
      <w:r>
        <w:rPr>
          <w:b/>
          <w:color w:val="000000" w:themeColor="text1"/>
          <w:sz w:val="24"/>
          <w:szCs w:val="24"/>
        </w:rPr>
        <w:t>,</w:t>
      </w:r>
      <w:r w:rsidRPr="004A24CD">
        <w:rPr>
          <w:b/>
          <w:color w:val="000000" w:themeColor="text1"/>
          <w:sz w:val="24"/>
          <w:szCs w:val="24"/>
        </w:rPr>
        <w:t xml:space="preserve"> что переоценка стоимости права требования НК РФ не предусмотрена, внереализационные доходы (расходы) в виде курсовой разницы, подлежащие учету в целях налогообложения прибыли, у налогоплательщика не возникают.</w:t>
      </w:r>
    </w:p>
    <w:p w:rsidR="004A24CD" w:rsidRPr="004A24CD" w:rsidRDefault="004A24CD" w:rsidP="004A24CD">
      <w:pPr>
        <w:pStyle w:val="a9"/>
        <w:spacing w:after="200" w:line="276" w:lineRule="auto"/>
        <w:ind w:left="567"/>
        <w:jc w:val="both"/>
        <w:rPr>
          <w:i/>
          <w:color w:val="000000" w:themeColor="text1"/>
          <w:sz w:val="24"/>
          <w:szCs w:val="24"/>
        </w:rPr>
      </w:pPr>
      <w:r w:rsidRPr="004A24CD">
        <w:rPr>
          <w:i/>
          <w:color w:val="000000" w:themeColor="text1"/>
          <w:sz w:val="24"/>
          <w:szCs w:val="24"/>
        </w:rPr>
        <w:t>Письмо Департамента налоговой и таможенной политики Минфина России от 16 марта  2018 N 03-03-06/1/16274</w:t>
      </w:r>
    </w:p>
    <w:p w:rsidR="004A24CD" w:rsidRPr="004A24CD" w:rsidRDefault="004A24CD" w:rsidP="004A24CD">
      <w:pPr>
        <w:pStyle w:val="a9"/>
        <w:spacing w:after="200" w:line="276" w:lineRule="auto"/>
        <w:ind w:left="567"/>
        <w:jc w:val="both"/>
        <w:rPr>
          <w:b/>
          <w:color w:val="000000" w:themeColor="text1"/>
          <w:sz w:val="24"/>
          <w:szCs w:val="24"/>
        </w:rPr>
      </w:pPr>
    </w:p>
    <w:p w:rsidR="004A24CD" w:rsidRPr="004A24CD" w:rsidRDefault="004A24CD" w:rsidP="004A24CD">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Т</w:t>
      </w:r>
      <w:r w:rsidRPr="004A24CD">
        <w:rPr>
          <w:b/>
          <w:color w:val="000000" w:themeColor="text1"/>
          <w:sz w:val="24"/>
          <w:szCs w:val="24"/>
        </w:rPr>
        <w:t>ребования (обязательства), выраженные в иностранной валюте и подлежащие оплате в рублях, пересчитываются в рубли по официальному курсу, установленному Центральным банком Российской Федерации на дату перехода права собственности, прекращения (исполнения) требований (обязательств) и (или) на последнее число текущего месяца в зависимости от того, что произошло раньше.</w:t>
      </w:r>
    </w:p>
    <w:p w:rsidR="004A24CD" w:rsidRPr="004A24CD" w:rsidRDefault="004A24CD" w:rsidP="004A24CD">
      <w:pPr>
        <w:pStyle w:val="a9"/>
        <w:spacing w:after="200" w:line="276" w:lineRule="auto"/>
        <w:ind w:left="567"/>
        <w:jc w:val="both"/>
        <w:rPr>
          <w:i/>
          <w:color w:val="000000" w:themeColor="text1"/>
          <w:sz w:val="24"/>
          <w:szCs w:val="24"/>
        </w:rPr>
      </w:pPr>
      <w:r w:rsidRPr="004A24CD">
        <w:rPr>
          <w:i/>
          <w:color w:val="000000" w:themeColor="text1"/>
          <w:sz w:val="24"/>
          <w:szCs w:val="24"/>
        </w:rPr>
        <w:t>Письмо Департамента налоговой и таможенной политики Минфина России от 16 марта  2018 N 03-03-06/1/16280</w:t>
      </w:r>
    </w:p>
    <w:p w:rsidR="004A24CD" w:rsidRDefault="004A24CD" w:rsidP="008657BC">
      <w:pPr>
        <w:pStyle w:val="a9"/>
        <w:spacing w:after="200" w:line="276" w:lineRule="auto"/>
        <w:ind w:left="567"/>
        <w:jc w:val="both"/>
        <w:rPr>
          <w:i/>
          <w:color w:val="000000" w:themeColor="text1"/>
          <w:sz w:val="24"/>
          <w:szCs w:val="24"/>
        </w:rPr>
      </w:pPr>
    </w:p>
    <w:p w:rsidR="004A24CD" w:rsidRPr="004A24CD" w:rsidRDefault="004A24CD" w:rsidP="004A24CD">
      <w:pPr>
        <w:pStyle w:val="a9"/>
        <w:numPr>
          <w:ilvl w:val="0"/>
          <w:numId w:val="2"/>
        </w:numPr>
        <w:spacing w:after="200" w:line="276" w:lineRule="auto"/>
        <w:ind w:left="567" w:hanging="567"/>
        <w:jc w:val="both"/>
        <w:rPr>
          <w:b/>
          <w:color w:val="000000" w:themeColor="text1"/>
          <w:sz w:val="24"/>
          <w:szCs w:val="24"/>
        </w:rPr>
      </w:pPr>
      <w:r w:rsidRPr="004A24CD">
        <w:rPr>
          <w:b/>
          <w:color w:val="000000" w:themeColor="text1"/>
          <w:sz w:val="24"/>
          <w:szCs w:val="24"/>
        </w:rPr>
        <w:t>На основании нормы</w:t>
      </w:r>
      <w:r>
        <w:rPr>
          <w:b/>
          <w:color w:val="000000" w:themeColor="text1"/>
          <w:sz w:val="24"/>
          <w:szCs w:val="24"/>
        </w:rPr>
        <w:t xml:space="preserve"> абзаца  шестого подпункта 3 пункта 1 статьи 268 НК РФ</w:t>
      </w:r>
      <w:r w:rsidRPr="004A24CD">
        <w:rPr>
          <w:b/>
          <w:color w:val="000000" w:themeColor="text1"/>
          <w:sz w:val="24"/>
          <w:szCs w:val="24"/>
        </w:rPr>
        <w:t xml:space="preserve"> налогоплательщик вправе учесть расходы, связанные с подготовкой земельных участков к продаже, при условии, что данные расходы соответствуют критериям, установленным статьей 252 НК РФ.</w:t>
      </w:r>
    </w:p>
    <w:p w:rsidR="004A24CD" w:rsidRPr="004A24CD" w:rsidRDefault="004A24CD" w:rsidP="004A24CD">
      <w:pPr>
        <w:pStyle w:val="a9"/>
        <w:spacing w:after="200" w:line="276" w:lineRule="auto"/>
        <w:ind w:left="567"/>
        <w:jc w:val="both"/>
        <w:rPr>
          <w:i/>
          <w:color w:val="000000" w:themeColor="text1"/>
          <w:sz w:val="24"/>
          <w:szCs w:val="24"/>
        </w:rPr>
      </w:pPr>
      <w:r w:rsidRPr="004A24CD">
        <w:rPr>
          <w:i/>
          <w:color w:val="000000" w:themeColor="text1"/>
          <w:sz w:val="24"/>
          <w:szCs w:val="24"/>
        </w:rPr>
        <w:t>Письмо Департамента налоговой и таможенной политики Минфина России от 19 марта  2018 N 03-03-06/1/16908</w:t>
      </w:r>
    </w:p>
    <w:p w:rsidR="004A24CD" w:rsidRDefault="004A24CD" w:rsidP="008657BC">
      <w:pPr>
        <w:pStyle w:val="a9"/>
        <w:spacing w:after="200" w:line="276" w:lineRule="auto"/>
        <w:ind w:left="567"/>
        <w:jc w:val="both"/>
        <w:rPr>
          <w:i/>
          <w:color w:val="000000" w:themeColor="text1"/>
          <w:sz w:val="24"/>
          <w:szCs w:val="24"/>
        </w:rPr>
      </w:pPr>
    </w:p>
    <w:p w:rsidR="004A24CD" w:rsidRPr="004A24CD" w:rsidRDefault="004A24CD" w:rsidP="004A24CD">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Д</w:t>
      </w:r>
      <w:r w:rsidRPr="004A24CD">
        <w:rPr>
          <w:b/>
          <w:color w:val="000000" w:themeColor="text1"/>
          <w:sz w:val="24"/>
          <w:szCs w:val="24"/>
        </w:rPr>
        <w:t>ля целей налогообложения прибыли организаций учитываются расходы на оплату гарантий и компенсаций работникам на время учебных отпусков, которые предоставляются в рамках трудового законодательства.</w:t>
      </w:r>
    </w:p>
    <w:p w:rsidR="004A24CD" w:rsidRPr="008657BC" w:rsidRDefault="004A24CD" w:rsidP="004A24CD">
      <w:pPr>
        <w:pStyle w:val="a9"/>
        <w:spacing w:after="200" w:line="276" w:lineRule="auto"/>
        <w:ind w:left="567"/>
        <w:jc w:val="both"/>
        <w:rPr>
          <w:b/>
          <w:color w:val="000000" w:themeColor="text1"/>
          <w:sz w:val="24"/>
          <w:szCs w:val="24"/>
        </w:rPr>
      </w:pPr>
      <w:r w:rsidRPr="004A24CD">
        <w:rPr>
          <w:b/>
          <w:color w:val="000000" w:themeColor="text1"/>
          <w:sz w:val="24"/>
          <w:szCs w:val="24"/>
        </w:rPr>
        <w:t>При этом статьей 177 Трудового кодекса Российской Федерации установлено, что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4A24CD" w:rsidRPr="004A24CD" w:rsidRDefault="004A24CD" w:rsidP="004A24CD">
      <w:pPr>
        <w:pStyle w:val="a9"/>
        <w:spacing w:after="200" w:line="276" w:lineRule="auto"/>
        <w:ind w:left="567"/>
        <w:jc w:val="both"/>
        <w:rPr>
          <w:i/>
          <w:color w:val="000000" w:themeColor="text1"/>
          <w:sz w:val="24"/>
          <w:szCs w:val="24"/>
        </w:rPr>
      </w:pPr>
      <w:r w:rsidRPr="004A24CD">
        <w:rPr>
          <w:i/>
          <w:color w:val="000000" w:themeColor="text1"/>
          <w:sz w:val="24"/>
          <w:szCs w:val="24"/>
        </w:rPr>
        <w:t>Письмо Департамента налоговой и таможенной политики Минфина России от 19 марта  2018 N 03-03-06/1/16729</w:t>
      </w:r>
    </w:p>
    <w:p w:rsidR="00DE584A" w:rsidRDefault="00DE584A" w:rsidP="008657BC">
      <w:pPr>
        <w:pStyle w:val="a9"/>
        <w:spacing w:after="200" w:line="276" w:lineRule="auto"/>
        <w:ind w:left="567"/>
        <w:jc w:val="both"/>
        <w:rPr>
          <w:i/>
          <w:color w:val="000000" w:themeColor="text1"/>
          <w:sz w:val="24"/>
          <w:szCs w:val="24"/>
        </w:rPr>
      </w:pPr>
    </w:p>
    <w:p w:rsidR="00DE584A" w:rsidRPr="008657BC" w:rsidRDefault="00DE584A" w:rsidP="00DE584A">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 xml:space="preserve">Рассмотрен порядок применения </w:t>
      </w:r>
      <w:r w:rsidRPr="00DE584A">
        <w:rPr>
          <w:b/>
          <w:color w:val="000000" w:themeColor="text1"/>
          <w:sz w:val="24"/>
          <w:szCs w:val="24"/>
        </w:rPr>
        <w:t>участником регионального инвестиционного проекта пониженной ставки по налогу на прибыл</w:t>
      </w:r>
      <w:r>
        <w:rPr>
          <w:b/>
          <w:color w:val="000000" w:themeColor="text1"/>
          <w:sz w:val="24"/>
          <w:szCs w:val="24"/>
        </w:rPr>
        <w:t>ь</w:t>
      </w:r>
      <w:r w:rsidRPr="00DE584A">
        <w:rPr>
          <w:b/>
          <w:color w:val="000000" w:themeColor="text1"/>
          <w:sz w:val="24"/>
          <w:szCs w:val="24"/>
        </w:rPr>
        <w:t>.</w:t>
      </w:r>
    </w:p>
    <w:p w:rsidR="00DE584A" w:rsidRPr="00DE584A" w:rsidRDefault="00DE584A" w:rsidP="00DE584A">
      <w:pPr>
        <w:pStyle w:val="a9"/>
        <w:spacing w:after="200" w:line="276" w:lineRule="auto"/>
        <w:ind w:left="567"/>
        <w:jc w:val="both"/>
        <w:rPr>
          <w:i/>
          <w:color w:val="000000" w:themeColor="text1"/>
          <w:sz w:val="24"/>
          <w:szCs w:val="24"/>
        </w:rPr>
      </w:pPr>
      <w:r w:rsidRPr="00DE584A">
        <w:rPr>
          <w:i/>
          <w:color w:val="000000" w:themeColor="text1"/>
          <w:sz w:val="24"/>
          <w:szCs w:val="24"/>
        </w:rPr>
        <w:t>Письмо Департамента налоговой и таможенной политики Минфина России от 21 марта  2018 N 03-03-06/1/17747</w:t>
      </w:r>
    </w:p>
    <w:p w:rsidR="00DE584A" w:rsidRDefault="00DE584A" w:rsidP="008657BC">
      <w:pPr>
        <w:pStyle w:val="a9"/>
        <w:spacing w:after="200" w:line="276" w:lineRule="auto"/>
        <w:ind w:left="567"/>
        <w:jc w:val="both"/>
        <w:rPr>
          <w:i/>
          <w:color w:val="000000" w:themeColor="text1"/>
          <w:sz w:val="24"/>
          <w:szCs w:val="24"/>
        </w:rPr>
      </w:pPr>
    </w:p>
    <w:p w:rsidR="00DE584A" w:rsidRPr="008657BC" w:rsidRDefault="00DE584A" w:rsidP="00DE584A">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П</w:t>
      </w:r>
      <w:r w:rsidRPr="00DE584A">
        <w:rPr>
          <w:b/>
          <w:color w:val="000000" w:themeColor="text1"/>
          <w:sz w:val="24"/>
          <w:szCs w:val="24"/>
        </w:rPr>
        <w:t>рекращение права требования задолженности, приобретенного у третьего лица к дочерней организации, путем увеличения добавочного капитала дочерней организации на сумму такой задолженности является основанием для отражения в налоговом учете материнской компании доходов в виде суммы указанной задолженности с одновременным отражением в расходах затрат по приобретению соответствующего права требования.</w:t>
      </w:r>
    </w:p>
    <w:p w:rsidR="00DE584A" w:rsidRPr="00DE584A" w:rsidRDefault="00DE584A" w:rsidP="00DE584A">
      <w:pPr>
        <w:pStyle w:val="a9"/>
        <w:spacing w:after="200" w:line="276" w:lineRule="auto"/>
        <w:ind w:left="567"/>
        <w:jc w:val="both"/>
        <w:rPr>
          <w:i/>
          <w:color w:val="000000" w:themeColor="text1"/>
          <w:sz w:val="24"/>
          <w:szCs w:val="24"/>
        </w:rPr>
      </w:pPr>
      <w:r w:rsidRPr="00DE584A">
        <w:rPr>
          <w:i/>
          <w:color w:val="000000" w:themeColor="text1"/>
          <w:sz w:val="24"/>
          <w:szCs w:val="24"/>
        </w:rPr>
        <w:t>Письмо Департамента налоговой и таможенной политики Минфина России от 21 марта  2018 N 03-03-06/1/17877</w:t>
      </w:r>
    </w:p>
    <w:p w:rsidR="00DE584A" w:rsidRDefault="00DE584A" w:rsidP="008657BC">
      <w:pPr>
        <w:pStyle w:val="a9"/>
        <w:spacing w:after="200" w:line="276" w:lineRule="auto"/>
        <w:ind w:left="567"/>
        <w:jc w:val="both"/>
        <w:rPr>
          <w:i/>
          <w:color w:val="000000" w:themeColor="text1"/>
          <w:sz w:val="24"/>
          <w:szCs w:val="24"/>
        </w:rPr>
      </w:pPr>
    </w:p>
    <w:p w:rsidR="001438C7" w:rsidRPr="008657BC" w:rsidRDefault="001438C7" w:rsidP="002008BA">
      <w:pPr>
        <w:pStyle w:val="a9"/>
        <w:numPr>
          <w:ilvl w:val="0"/>
          <w:numId w:val="2"/>
        </w:numPr>
        <w:spacing w:after="200" w:line="276" w:lineRule="auto"/>
        <w:ind w:left="567" w:hanging="567"/>
        <w:jc w:val="both"/>
        <w:rPr>
          <w:b/>
          <w:color w:val="000000" w:themeColor="text1"/>
          <w:sz w:val="24"/>
          <w:szCs w:val="24"/>
        </w:rPr>
      </w:pPr>
      <w:proofErr w:type="gramStart"/>
      <w:r>
        <w:rPr>
          <w:b/>
          <w:color w:val="000000" w:themeColor="text1"/>
          <w:sz w:val="24"/>
          <w:szCs w:val="24"/>
        </w:rPr>
        <w:t>В</w:t>
      </w:r>
      <w:r w:rsidRPr="001438C7">
        <w:rPr>
          <w:b/>
          <w:color w:val="000000" w:themeColor="text1"/>
          <w:sz w:val="24"/>
          <w:szCs w:val="24"/>
        </w:rPr>
        <w:t xml:space="preserve"> результате универсального правопреемства в случае реорганизации юридического лица право собственности на рассматриваемые вклад, долю возникает у организации-правопреемника с момента завершения реорганизации соо</w:t>
      </w:r>
      <w:r w:rsidR="002008BA">
        <w:rPr>
          <w:b/>
          <w:color w:val="000000" w:themeColor="text1"/>
          <w:sz w:val="24"/>
          <w:szCs w:val="24"/>
        </w:rPr>
        <w:t>тветствующего юридического лица для целей применения положений подпункта 1 пункта 3 статьи 284 НК РФ.</w:t>
      </w:r>
      <w:proofErr w:type="gramEnd"/>
    </w:p>
    <w:p w:rsidR="001438C7" w:rsidRPr="002008BA" w:rsidRDefault="001438C7" w:rsidP="002008BA">
      <w:pPr>
        <w:pStyle w:val="a9"/>
        <w:spacing w:after="200" w:line="276" w:lineRule="auto"/>
        <w:ind w:left="567"/>
        <w:jc w:val="both"/>
        <w:rPr>
          <w:i/>
          <w:color w:val="000000" w:themeColor="text1"/>
          <w:sz w:val="24"/>
          <w:szCs w:val="24"/>
        </w:rPr>
      </w:pPr>
      <w:r w:rsidRPr="002008BA">
        <w:rPr>
          <w:i/>
          <w:color w:val="000000" w:themeColor="text1"/>
          <w:sz w:val="24"/>
          <w:szCs w:val="24"/>
        </w:rPr>
        <w:t>Письмо Департамента налоговой и таможенной политики Минфина России от 21 марта  2018 N 03-03-10/17883</w:t>
      </w:r>
    </w:p>
    <w:p w:rsidR="001438C7" w:rsidRDefault="001438C7" w:rsidP="001438C7">
      <w:pPr>
        <w:pStyle w:val="a9"/>
        <w:spacing w:after="200" w:line="276" w:lineRule="auto"/>
        <w:ind w:left="567"/>
        <w:jc w:val="both"/>
        <w:rPr>
          <w:i/>
          <w:color w:val="000000" w:themeColor="text1"/>
          <w:sz w:val="24"/>
          <w:szCs w:val="24"/>
        </w:rPr>
      </w:pPr>
    </w:p>
    <w:p w:rsidR="001438C7" w:rsidRPr="008657BC" w:rsidRDefault="001438C7" w:rsidP="001438C7">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Н</w:t>
      </w:r>
      <w:r w:rsidRPr="001438C7">
        <w:rPr>
          <w:b/>
          <w:color w:val="000000" w:themeColor="text1"/>
          <w:sz w:val="24"/>
          <w:szCs w:val="24"/>
        </w:rPr>
        <w:t>алогоплательщики вправе учитывать все расходы при формировании налоговой базы по налогу на прибыль организаций при соответствии критериям, указанным в пункте 1 статьи 252 НК РФ, и при условии, что такие расходы не поименованы в статье 270 НК РФ.</w:t>
      </w:r>
    </w:p>
    <w:p w:rsidR="001438C7" w:rsidRPr="001438C7" w:rsidRDefault="001438C7" w:rsidP="001438C7">
      <w:pPr>
        <w:pStyle w:val="a9"/>
        <w:spacing w:after="200" w:line="276" w:lineRule="auto"/>
        <w:ind w:left="567"/>
        <w:jc w:val="both"/>
        <w:rPr>
          <w:i/>
          <w:color w:val="000000" w:themeColor="text1"/>
          <w:sz w:val="24"/>
          <w:szCs w:val="24"/>
        </w:rPr>
      </w:pPr>
      <w:r w:rsidRPr="001438C7">
        <w:rPr>
          <w:i/>
          <w:color w:val="000000" w:themeColor="text1"/>
          <w:sz w:val="24"/>
          <w:szCs w:val="24"/>
        </w:rPr>
        <w:t>Письмо Департамента налоговой и таможенной политики Минфина России от 22 марта  2018 N 03-03-07/18252</w:t>
      </w:r>
    </w:p>
    <w:p w:rsidR="001438C7" w:rsidRDefault="001438C7" w:rsidP="008657BC">
      <w:pPr>
        <w:pStyle w:val="a9"/>
        <w:spacing w:after="200" w:line="276" w:lineRule="auto"/>
        <w:ind w:left="567"/>
        <w:jc w:val="both"/>
        <w:rPr>
          <w:i/>
          <w:color w:val="000000" w:themeColor="text1"/>
          <w:sz w:val="24"/>
          <w:szCs w:val="24"/>
        </w:rPr>
      </w:pPr>
    </w:p>
    <w:p w:rsidR="00011822" w:rsidRPr="008657BC" w:rsidRDefault="00011822" w:rsidP="00011822">
      <w:pPr>
        <w:pStyle w:val="a9"/>
        <w:numPr>
          <w:ilvl w:val="0"/>
          <w:numId w:val="2"/>
        </w:numPr>
        <w:spacing w:after="200" w:line="276" w:lineRule="auto"/>
        <w:ind w:left="567" w:hanging="567"/>
        <w:jc w:val="both"/>
        <w:rPr>
          <w:b/>
          <w:color w:val="000000" w:themeColor="text1"/>
          <w:sz w:val="24"/>
          <w:szCs w:val="24"/>
        </w:rPr>
      </w:pPr>
      <w:proofErr w:type="gramStart"/>
      <w:r w:rsidRPr="00011822">
        <w:rPr>
          <w:b/>
          <w:color w:val="000000" w:themeColor="text1"/>
          <w:sz w:val="24"/>
          <w:szCs w:val="24"/>
        </w:rPr>
        <w:t xml:space="preserve">Субсидии, полученные коммерческими организациями на компенсацию части затрат на производство и реализацию потребителям пилотных партий средств производства, в </w:t>
      </w:r>
      <w:r>
        <w:rPr>
          <w:b/>
          <w:color w:val="000000" w:themeColor="text1"/>
          <w:sz w:val="24"/>
          <w:szCs w:val="24"/>
        </w:rPr>
        <w:t>статье 251 НК РФ</w:t>
      </w:r>
      <w:r w:rsidRPr="00011822">
        <w:rPr>
          <w:b/>
          <w:color w:val="000000" w:themeColor="text1"/>
          <w:sz w:val="24"/>
          <w:szCs w:val="24"/>
        </w:rPr>
        <w:t xml:space="preserve"> не поименованы, следовательно, учитываются при определении налоговой базы по налогу на прибыль организаций в порядке, установленном пунктом 4.1 статьи 271 НК РФ, по мере осуществления произведенных расходов или единовременно, если к моменту получения субсидий расходы, на компенсацию которых</w:t>
      </w:r>
      <w:proofErr w:type="gramEnd"/>
      <w:r w:rsidRPr="00011822">
        <w:rPr>
          <w:b/>
          <w:color w:val="000000" w:themeColor="text1"/>
          <w:sz w:val="24"/>
          <w:szCs w:val="24"/>
        </w:rPr>
        <w:t xml:space="preserve"> эти субсидии были выделены, уже осуществлены.</w:t>
      </w:r>
    </w:p>
    <w:p w:rsidR="00011822" w:rsidRPr="00011822" w:rsidRDefault="00011822" w:rsidP="00011822">
      <w:pPr>
        <w:pStyle w:val="a9"/>
        <w:spacing w:after="200" w:line="276" w:lineRule="auto"/>
        <w:ind w:left="567"/>
        <w:jc w:val="both"/>
        <w:rPr>
          <w:i/>
          <w:color w:val="000000" w:themeColor="text1"/>
          <w:sz w:val="24"/>
          <w:szCs w:val="24"/>
        </w:rPr>
      </w:pPr>
      <w:r w:rsidRPr="00011822">
        <w:rPr>
          <w:i/>
          <w:color w:val="000000" w:themeColor="text1"/>
          <w:sz w:val="24"/>
          <w:szCs w:val="24"/>
        </w:rPr>
        <w:t>Письмо Департамента налоговой и таможенной политики Минфина России от 23 марта  2018 N 03-03-06/1/18322</w:t>
      </w:r>
    </w:p>
    <w:p w:rsidR="00011822" w:rsidRDefault="00011822" w:rsidP="008657BC">
      <w:pPr>
        <w:pStyle w:val="a9"/>
        <w:spacing w:after="200" w:line="276" w:lineRule="auto"/>
        <w:ind w:left="567"/>
        <w:jc w:val="both"/>
        <w:rPr>
          <w:i/>
          <w:color w:val="000000" w:themeColor="text1"/>
          <w:sz w:val="24"/>
          <w:szCs w:val="24"/>
        </w:rPr>
      </w:pPr>
    </w:p>
    <w:p w:rsidR="00011822" w:rsidRPr="008657BC" w:rsidRDefault="00011822" w:rsidP="00011822">
      <w:pPr>
        <w:pStyle w:val="a9"/>
        <w:numPr>
          <w:ilvl w:val="0"/>
          <w:numId w:val="2"/>
        </w:numPr>
        <w:spacing w:after="200" w:line="276" w:lineRule="auto"/>
        <w:ind w:left="567" w:hanging="567"/>
        <w:jc w:val="both"/>
        <w:rPr>
          <w:b/>
          <w:color w:val="000000" w:themeColor="text1"/>
          <w:sz w:val="24"/>
          <w:szCs w:val="24"/>
        </w:rPr>
      </w:pPr>
      <w:proofErr w:type="gramStart"/>
      <w:r>
        <w:rPr>
          <w:b/>
          <w:color w:val="000000" w:themeColor="text1"/>
          <w:sz w:val="24"/>
          <w:szCs w:val="24"/>
        </w:rPr>
        <w:t>Н</w:t>
      </w:r>
      <w:r w:rsidRPr="00011822">
        <w:rPr>
          <w:b/>
          <w:color w:val="000000" w:themeColor="text1"/>
          <w:sz w:val="24"/>
          <w:szCs w:val="24"/>
        </w:rPr>
        <w:t xml:space="preserve">алогоплательщик вправе учесть в расходах для целей исчисления налоговой базы по налогу на прибыль организаций компенсацию работнику за использование для служебных поездок личного легкового автомобиля в пределах норм, </w:t>
      </w:r>
      <w:r>
        <w:rPr>
          <w:b/>
          <w:color w:val="000000" w:themeColor="text1"/>
          <w:sz w:val="24"/>
          <w:szCs w:val="24"/>
        </w:rPr>
        <w:t xml:space="preserve">установленных </w:t>
      </w:r>
      <w:r w:rsidRPr="00011822">
        <w:rPr>
          <w:b/>
          <w:color w:val="000000" w:themeColor="text1"/>
          <w:sz w:val="24"/>
          <w:szCs w:val="24"/>
        </w:rPr>
        <w:t>Постановлением Правительства Российской Федерации от 08.02.2002 N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w:t>
      </w:r>
      <w:proofErr w:type="gramEnd"/>
      <w:r w:rsidRPr="00011822">
        <w:rPr>
          <w:b/>
          <w:color w:val="000000" w:themeColor="text1"/>
          <w:sz w:val="24"/>
          <w:szCs w:val="24"/>
        </w:rPr>
        <w:t xml:space="preserve"> налоговой базы по налогу на прибыль организаций такие расходы относятся к прочим расходам, связанным с производством и реализацией"</w:t>
      </w:r>
      <w:r>
        <w:rPr>
          <w:b/>
          <w:color w:val="000000" w:themeColor="text1"/>
          <w:sz w:val="24"/>
          <w:szCs w:val="24"/>
        </w:rPr>
        <w:t xml:space="preserve">, </w:t>
      </w:r>
      <w:r w:rsidRPr="00011822">
        <w:rPr>
          <w:b/>
          <w:color w:val="000000" w:themeColor="text1"/>
          <w:sz w:val="24"/>
          <w:szCs w:val="24"/>
        </w:rPr>
        <w:t>а также при условии соблюдения критериев статьи 252 НК РФ.</w:t>
      </w:r>
    </w:p>
    <w:p w:rsidR="00011822" w:rsidRDefault="00011822" w:rsidP="00011822">
      <w:pPr>
        <w:pStyle w:val="a9"/>
        <w:spacing w:after="200" w:line="276" w:lineRule="auto"/>
        <w:ind w:left="567"/>
        <w:jc w:val="both"/>
        <w:rPr>
          <w:i/>
          <w:color w:val="000000" w:themeColor="text1"/>
          <w:sz w:val="24"/>
          <w:szCs w:val="24"/>
        </w:rPr>
      </w:pPr>
      <w:r w:rsidRPr="00011822">
        <w:rPr>
          <w:i/>
          <w:color w:val="000000" w:themeColor="text1"/>
          <w:sz w:val="24"/>
          <w:szCs w:val="24"/>
        </w:rPr>
        <w:t>Письмо Департамента налоговой и таможенной политики Минфина России от 23 марта  2018 N 03-03-06/1/18366</w:t>
      </w:r>
    </w:p>
    <w:p w:rsidR="00011822" w:rsidRPr="00011822" w:rsidRDefault="00011822" w:rsidP="00F81F11">
      <w:pPr>
        <w:pStyle w:val="a9"/>
        <w:spacing w:before="240" w:line="276" w:lineRule="auto"/>
        <w:ind w:left="0" w:firstLine="567"/>
        <w:contextualSpacing w:val="0"/>
        <w:jc w:val="both"/>
        <w:rPr>
          <w:color w:val="000000" w:themeColor="text1"/>
          <w:sz w:val="24"/>
          <w:szCs w:val="24"/>
        </w:rPr>
      </w:pPr>
      <w:proofErr w:type="gramStart"/>
      <w:r w:rsidRPr="00011822">
        <w:rPr>
          <w:color w:val="000000" w:themeColor="text1"/>
          <w:sz w:val="24"/>
          <w:szCs w:val="24"/>
        </w:rPr>
        <w:t>Поскольку в размерах вышеуказанных компенсаций, установленных законодательством, учтено возмещение затрат, возникающих в процессе эксплуатации автомобилей (износ, горюче-смазочные материалы, ремонт), стоимость горюче-смазочных материалов и ремонта, возмещаемая организацией сотрудникам, использующим личный автомобиль в служебных целях, не может быть повторно включена в состав расходов, т.е. помимо сумм компенсаций, выплачиваемых работникам организации за использование личных автомобилей в служебных целях.</w:t>
      </w:r>
      <w:proofErr w:type="gramEnd"/>
    </w:p>
    <w:p w:rsidR="00011822" w:rsidRPr="008657BC" w:rsidRDefault="00011822" w:rsidP="008657BC">
      <w:pPr>
        <w:pStyle w:val="a9"/>
        <w:spacing w:after="200" w:line="276" w:lineRule="auto"/>
        <w:ind w:left="567"/>
        <w:jc w:val="both"/>
        <w:rPr>
          <w:i/>
          <w:color w:val="000000" w:themeColor="text1"/>
          <w:sz w:val="24"/>
          <w:szCs w:val="24"/>
        </w:rPr>
      </w:pPr>
    </w:p>
    <w:bookmarkEnd w:id="84"/>
    <w:bookmarkEnd w:id="85"/>
    <w:p w:rsidR="00011822" w:rsidRPr="008657BC" w:rsidRDefault="00011822" w:rsidP="00011822">
      <w:pPr>
        <w:pStyle w:val="a9"/>
        <w:numPr>
          <w:ilvl w:val="0"/>
          <w:numId w:val="2"/>
        </w:numPr>
        <w:spacing w:after="200" w:line="276" w:lineRule="auto"/>
        <w:ind w:left="567" w:hanging="567"/>
        <w:jc w:val="both"/>
        <w:rPr>
          <w:b/>
          <w:color w:val="000000" w:themeColor="text1"/>
          <w:sz w:val="24"/>
          <w:szCs w:val="24"/>
        </w:rPr>
      </w:pPr>
      <w:proofErr w:type="gramStart"/>
      <w:r>
        <w:rPr>
          <w:b/>
          <w:color w:val="000000" w:themeColor="text1"/>
          <w:sz w:val="24"/>
          <w:szCs w:val="24"/>
        </w:rPr>
        <w:t>Е</w:t>
      </w:r>
      <w:r w:rsidRPr="00011822">
        <w:rPr>
          <w:b/>
          <w:color w:val="000000" w:themeColor="text1"/>
          <w:sz w:val="24"/>
          <w:szCs w:val="24"/>
        </w:rPr>
        <w:t>сли налогоплательщик использовал право на применение инвестиционного налогового вычета в отношении объектов основных средств в части их первоначальной стоимости, сформированной за счет расходов, понесенных в случаях приобретения, создания, сооружения, достройки, дооборудования, реконструкции, модернизации, технического перевооружения, то при последующем отказе от использования указанного права налогоплательщик уже не вправе в отношении таких объектов (соответствующей их первоначальной стоимости) применять положения пункта 9 статьи</w:t>
      </w:r>
      <w:proofErr w:type="gramEnd"/>
      <w:r w:rsidRPr="00011822">
        <w:rPr>
          <w:b/>
          <w:color w:val="000000" w:themeColor="text1"/>
          <w:sz w:val="24"/>
          <w:szCs w:val="24"/>
        </w:rPr>
        <w:t xml:space="preserve"> 258 </w:t>
      </w:r>
      <w:r>
        <w:rPr>
          <w:b/>
          <w:color w:val="000000" w:themeColor="text1"/>
          <w:sz w:val="24"/>
          <w:szCs w:val="24"/>
        </w:rPr>
        <w:t>НК РФ</w:t>
      </w:r>
      <w:r w:rsidRPr="00011822">
        <w:rPr>
          <w:b/>
          <w:color w:val="000000" w:themeColor="text1"/>
          <w:sz w:val="24"/>
          <w:szCs w:val="24"/>
        </w:rPr>
        <w:t xml:space="preserve"> и начислять амортизацию независимо от того, полностью или частично использован инвестиционный налоговый вычет.</w:t>
      </w:r>
    </w:p>
    <w:p w:rsidR="00011822" w:rsidRPr="00011822" w:rsidRDefault="00011822" w:rsidP="00011822">
      <w:pPr>
        <w:pStyle w:val="a9"/>
        <w:spacing w:after="200" w:line="276" w:lineRule="auto"/>
        <w:ind w:left="567"/>
        <w:jc w:val="both"/>
        <w:rPr>
          <w:i/>
          <w:color w:val="000000" w:themeColor="text1"/>
          <w:sz w:val="24"/>
          <w:szCs w:val="24"/>
        </w:rPr>
      </w:pPr>
      <w:r w:rsidRPr="00011822">
        <w:rPr>
          <w:i/>
          <w:color w:val="000000" w:themeColor="text1"/>
          <w:sz w:val="24"/>
          <w:szCs w:val="24"/>
        </w:rPr>
        <w:t>Письмо Департамента налоговой и таможенной политики Минфина России от 23 марта  2018 N 03-03-06/1/18609</w:t>
      </w:r>
    </w:p>
    <w:bookmarkEnd w:id="82"/>
    <w:bookmarkEnd w:id="83"/>
    <w:p w:rsidR="004B5ABC" w:rsidRPr="005C1E79" w:rsidRDefault="004B5ABC" w:rsidP="004B5ABC">
      <w:pPr>
        <w:keepNext/>
        <w:tabs>
          <w:tab w:val="left" w:pos="567"/>
        </w:tabs>
        <w:spacing w:before="120"/>
        <w:ind w:left="567" w:right="57"/>
        <w:outlineLvl w:val="0"/>
        <w:rPr>
          <w:b/>
          <w:bCs/>
          <w:color w:val="FF0000"/>
          <w:sz w:val="28"/>
          <w:szCs w:val="28"/>
        </w:rPr>
      </w:pPr>
    </w:p>
    <w:p w:rsidR="00001E00" w:rsidRPr="00885503" w:rsidRDefault="00885503" w:rsidP="00885503">
      <w:pPr>
        <w:keepNext/>
        <w:numPr>
          <w:ilvl w:val="1"/>
          <w:numId w:val="1"/>
        </w:numPr>
        <w:tabs>
          <w:tab w:val="left" w:pos="567"/>
        </w:tabs>
        <w:spacing w:before="120"/>
        <w:ind w:left="0" w:right="57" w:firstLine="567"/>
        <w:jc w:val="center"/>
        <w:outlineLvl w:val="0"/>
        <w:rPr>
          <w:b/>
          <w:bCs/>
          <w:color w:val="000000" w:themeColor="text1"/>
          <w:sz w:val="28"/>
          <w:szCs w:val="28"/>
        </w:rPr>
      </w:pPr>
      <w:bookmarkStart w:id="86" w:name="_Toc513472171"/>
      <w:r>
        <w:rPr>
          <w:b/>
          <w:bCs/>
          <w:color w:val="000000" w:themeColor="text1"/>
          <w:sz w:val="28"/>
          <w:szCs w:val="28"/>
        </w:rPr>
        <w:t>К</w:t>
      </w:r>
      <w:r w:rsidRPr="00885503">
        <w:rPr>
          <w:b/>
          <w:bCs/>
          <w:color w:val="000000" w:themeColor="text1"/>
          <w:sz w:val="28"/>
          <w:szCs w:val="28"/>
        </w:rPr>
        <w:t>онтролируемые сделки</w:t>
      </w:r>
      <w:bookmarkEnd w:id="86"/>
    </w:p>
    <w:p w:rsidR="00B75707" w:rsidRPr="00885503" w:rsidRDefault="00B75707" w:rsidP="000353F8">
      <w:pPr>
        <w:shd w:val="clear" w:color="auto" w:fill="FFFFFF"/>
        <w:ind w:firstLine="567"/>
        <w:jc w:val="both"/>
        <w:textAlignment w:val="baseline"/>
        <w:rPr>
          <w:color w:val="000000"/>
          <w:sz w:val="24"/>
          <w:szCs w:val="24"/>
        </w:rPr>
      </w:pPr>
    </w:p>
    <w:p w:rsidR="006444B4" w:rsidRPr="006444B4" w:rsidRDefault="006444B4" w:rsidP="006444B4">
      <w:pPr>
        <w:pStyle w:val="a9"/>
        <w:numPr>
          <w:ilvl w:val="0"/>
          <w:numId w:val="2"/>
        </w:numPr>
        <w:spacing w:after="200" w:line="276" w:lineRule="auto"/>
        <w:ind w:left="567" w:hanging="567"/>
        <w:jc w:val="both"/>
        <w:rPr>
          <w:b/>
          <w:color w:val="000000" w:themeColor="text1"/>
          <w:sz w:val="24"/>
          <w:szCs w:val="24"/>
        </w:rPr>
      </w:pPr>
      <w:r w:rsidRPr="006444B4">
        <w:rPr>
          <w:b/>
          <w:color w:val="000000" w:themeColor="text1"/>
          <w:sz w:val="24"/>
          <w:szCs w:val="24"/>
        </w:rPr>
        <w:t>Если у контрагента в результате самостоятельной корректировки не возникло недоимки, то для проведения симметричной корректировки достаточно подтверждения того, что он подал декларацию. В ней должна быть отражена самостоятельная корректировка.</w:t>
      </w:r>
    </w:p>
    <w:p w:rsidR="006444B4" w:rsidRPr="008657BC" w:rsidRDefault="006444B4" w:rsidP="006444B4">
      <w:pPr>
        <w:pStyle w:val="a9"/>
        <w:spacing w:after="200" w:line="276" w:lineRule="auto"/>
        <w:ind w:left="567"/>
        <w:jc w:val="both"/>
        <w:rPr>
          <w:b/>
          <w:color w:val="000000" w:themeColor="text1"/>
          <w:sz w:val="24"/>
          <w:szCs w:val="24"/>
        </w:rPr>
      </w:pPr>
      <w:r w:rsidRPr="006444B4">
        <w:rPr>
          <w:b/>
          <w:color w:val="000000" w:themeColor="text1"/>
          <w:sz w:val="24"/>
          <w:szCs w:val="24"/>
        </w:rPr>
        <w:t>В ситуации, когда право на симметричную корректировку возникло после окончания срока подачи декларации за налоговый период, за который контрагент провел самостоятельную корректировку, симметричную корректировку можно отразить в уточнен</w:t>
      </w:r>
      <w:r>
        <w:rPr>
          <w:b/>
          <w:color w:val="000000" w:themeColor="text1"/>
          <w:sz w:val="24"/>
          <w:szCs w:val="24"/>
        </w:rPr>
        <w:t>ной налоговой декларации</w:t>
      </w:r>
      <w:r w:rsidRPr="006444B4">
        <w:rPr>
          <w:b/>
          <w:color w:val="000000" w:themeColor="text1"/>
          <w:sz w:val="24"/>
          <w:szCs w:val="24"/>
        </w:rPr>
        <w:t xml:space="preserve"> за этот период.</w:t>
      </w:r>
    </w:p>
    <w:p w:rsidR="006444B4" w:rsidRDefault="006444B4" w:rsidP="006444B4">
      <w:pPr>
        <w:pStyle w:val="a9"/>
        <w:spacing w:after="200" w:line="276" w:lineRule="auto"/>
        <w:ind w:left="567"/>
        <w:jc w:val="both"/>
        <w:rPr>
          <w:i/>
          <w:color w:val="000000" w:themeColor="text1"/>
          <w:sz w:val="24"/>
          <w:szCs w:val="24"/>
        </w:rPr>
      </w:pPr>
      <w:r w:rsidRPr="006444B4">
        <w:rPr>
          <w:i/>
          <w:color w:val="000000" w:themeColor="text1"/>
          <w:sz w:val="24"/>
          <w:szCs w:val="24"/>
        </w:rPr>
        <w:t xml:space="preserve">Письмо Департамента налоговой и таможенной политики Минфина России от 27 февраля  2018 </w:t>
      </w:r>
      <w:r w:rsidR="00F009A9">
        <w:rPr>
          <w:i/>
          <w:color w:val="000000" w:themeColor="text1"/>
          <w:sz w:val="24"/>
          <w:szCs w:val="24"/>
        </w:rPr>
        <w:t>№</w:t>
      </w:r>
      <w:r w:rsidRPr="006444B4">
        <w:rPr>
          <w:i/>
          <w:color w:val="000000" w:themeColor="text1"/>
          <w:sz w:val="24"/>
          <w:szCs w:val="24"/>
        </w:rPr>
        <w:t xml:space="preserve"> 03-12-11/1/12304</w:t>
      </w:r>
    </w:p>
    <w:p w:rsidR="002008BA" w:rsidRDefault="002008BA" w:rsidP="006444B4">
      <w:pPr>
        <w:pStyle w:val="a9"/>
        <w:spacing w:after="200" w:line="276" w:lineRule="auto"/>
        <w:ind w:left="567"/>
        <w:jc w:val="both"/>
        <w:rPr>
          <w:i/>
          <w:color w:val="000000" w:themeColor="text1"/>
          <w:sz w:val="24"/>
          <w:szCs w:val="24"/>
        </w:rPr>
      </w:pPr>
    </w:p>
    <w:p w:rsidR="002008BA" w:rsidRPr="006444B4" w:rsidRDefault="002008BA" w:rsidP="002008BA">
      <w:pPr>
        <w:pStyle w:val="a9"/>
        <w:numPr>
          <w:ilvl w:val="0"/>
          <w:numId w:val="2"/>
        </w:numPr>
        <w:spacing w:after="200" w:line="276" w:lineRule="auto"/>
        <w:ind w:left="567" w:hanging="567"/>
        <w:jc w:val="both"/>
        <w:rPr>
          <w:b/>
          <w:color w:val="000000" w:themeColor="text1"/>
          <w:sz w:val="24"/>
          <w:szCs w:val="24"/>
        </w:rPr>
      </w:pPr>
      <w:proofErr w:type="gramStart"/>
      <w:r>
        <w:rPr>
          <w:b/>
          <w:color w:val="000000" w:themeColor="text1"/>
          <w:sz w:val="24"/>
          <w:szCs w:val="24"/>
        </w:rPr>
        <w:t>С</w:t>
      </w:r>
      <w:r w:rsidRPr="002008BA">
        <w:rPr>
          <w:b/>
          <w:color w:val="000000" w:themeColor="text1"/>
          <w:sz w:val="24"/>
          <w:szCs w:val="24"/>
        </w:rPr>
        <w:t xml:space="preserve">делки между взаимозависимыми лицами, хотя бы одна из сторон которых является участником специального инвестиционного контракта, заключенного от имени субъекта </w:t>
      </w:r>
      <w:r>
        <w:rPr>
          <w:b/>
          <w:color w:val="000000" w:themeColor="text1"/>
          <w:sz w:val="24"/>
          <w:szCs w:val="24"/>
        </w:rPr>
        <w:t>РФ</w:t>
      </w:r>
      <w:r w:rsidRPr="002008BA">
        <w:rPr>
          <w:b/>
          <w:color w:val="000000" w:themeColor="text1"/>
          <w:sz w:val="24"/>
          <w:szCs w:val="24"/>
        </w:rPr>
        <w:t xml:space="preserve">, не могут быть признаны контролируемыми в соответствии с подпунктом 7 пункта 2 статьи 105.14 </w:t>
      </w:r>
      <w:r>
        <w:rPr>
          <w:b/>
          <w:color w:val="000000" w:themeColor="text1"/>
          <w:sz w:val="24"/>
          <w:szCs w:val="24"/>
        </w:rPr>
        <w:t>НК РФ</w:t>
      </w:r>
      <w:r w:rsidRPr="002008BA">
        <w:rPr>
          <w:b/>
          <w:color w:val="000000" w:themeColor="text1"/>
          <w:sz w:val="24"/>
          <w:szCs w:val="24"/>
        </w:rPr>
        <w:t>, что при этом не исключает возможности признания таких сделок контролируемыми по иным основаниям, предусмотренным указанной статьей.</w:t>
      </w:r>
      <w:proofErr w:type="gramEnd"/>
    </w:p>
    <w:p w:rsidR="002008BA" w:rsidRDefault="002008BA" w:rsidP="002008BA">
      <w:pPr>
        <w:pStyle w:val="a9"/>
        <w:spacing w:after="200" w:line="276" w:lineRule="auto"/>
        <w:ind w:left="567"/>
        <w:jc w:val="both"/>
        <w:rPr>
          <w:i/>
          <w:color w:val="000000" w:themeColor="text1"/>
          <w:sz w:val="24"/>
          <w:szCs w:val="24"/>
        </w:rPr>
      </w:pPr>
      <w:r w:rsidRPr="002008BA">
        <w:rPr>
          <w:i/>
          <w:color w:val="000000" w:themeColor="text1"/>
          <w:sz w:val="24"/>
          <w:szCs w:val="24"/>
        </w:rPr>
        <w:t xml:space="preserve">Письмо Департамента налоговой и таможенной политики Минфина России от 21 марта  2018 </w:t>
      </w:r>
      <w:r w:rsidR="00F009A9">
        <w:rPr>
          <w:i/>
          <w:color w:val="000000" w:themeColor="text1"/>
          <w:sz w:val="24"/>
          <w:szCs w:val="24"/>
        </w:rPr>
        <w:t>№</w:t>
      </w:r>
      <w:r w:rsidRPr="002008BA">
        <w:rPr>
          <w:i/>
          <w:color w:val="000000" w:themeColor="text1"/>
          <w:sz w:val="24"/>
          <w:szCs w:val="24"/>
        </w:rPr>
        <w:t xml:space="preserve"> 03-12-11/1/17642</w:t>
      </w:r>
    </w:p>
    <w:p w:rsidR="00DC6CDE" w:rsidRDefault="00DC6CDE" w:rsidP="002008BA">
      <w:pPr>
        <w:pStyle w:val="a9"/>
        <w:spacing w:after="200" w:line="276" w:lineRule="auto"/>
        <w:ind w:left="567"/>
        <w:jc w:val="both"/>
        <w:rPr>
          <w:i/>
          <w:color w:val="000000" w:themeColor="text1"/>
          <w:sz w:val="24"/>
          <w:szCs w:val="24"/>
        </w:rPr>
      </w:pPr>
    </w:p>
    <w:p w:rsidR="00DC6CDE" w:rsidRPr="00DC6CDE" w:rsidRDefault="00DC6CDE" w:rsidP="00DC6CDE">
      <w:pPr>
        <w:pStyle w:val="a9"/>
        <w:numPr>
          <w:ilvl w:val="0"/>
          <w:numId w:val="2"/>
        </w:numPr>
        <w:spacing w:after="200" w:line="276" w:lineRule="auto"/>
        <w:ind w:left="567" w:hanging="567"/>
        <w:jc w:val="both"/>
        <w:rPr>
          <w:b/>
          <w:color w:val="000000" w:themeColor="text1"/>
          <w:sz w:val="24"/>
          <w:szCs w:val="24"/>
        </w:rPr>
      </w:pPr>
      <w:r w:rsidRPr="00DC6CDE">
        <w:rPr>
          <w:b/>
          <w:color w:val="000000" w:themeColor="text1"/>
          <w:sz w:val="24"/>
          <w:szCs w:val="24"/>
        </w:rPr>
        <w:t>В уведомлении о контролируемых сделках за 2017 год необходимо использовать классификаторы ОКВЭД</w:t>
      </w:r>
      <w:proofErr w:type="gramStart"/>
      <w:r w:rsidRPr="00DC6CDE">
        <w:rPr>
          <w:b/>
          <w:color w:val="000000" w:themeColor="text1"/>
          <w:sz w:val="24"/>
          <w:szCs w:val="24"/>
        </w:rPr>
        <w:t>2</w:t>
      </w:r>
      <w:proofErr w:type="gramEnd"/>
      <w:r w:rsidRPr="00DC6CDE">
        <w:rPr>
          <w:b/>
          <w:color w:val="000000" w:themeColor="text1"/>
          <w:sz w:val="24"/>
          <w:szCs w:val="24"/>
        </w:rPr>
        <w:t xml:space="preserve"> и ОКПД2.</w:t>
      </w:r>
    </w:p>
    <w:p w:rsidR="00741986" w:rsidRDefault="00DC6CDE" w:rsidP="002008BA">
      <w:pPr>
        <w:pStyle w:val="a9"/>
        <w:spacing w:after="200" w:line="276" w:lineRule="auto"/>
        <w:ind w:left="567"/>
        <w:jc w:val="both"/>
        <w:rPr>
          <w:i/>
          <w:color w:val="000000" w:themeColor="text1"/>
          <w:sz w:val="24"/>
          <w:szCs w:val="24"/>
        </w:rPr>
      </w:pPr>
      <w:r w:rsidRPr="002008BA">
        <w:rPr>
          <w:i/>
          <w:color w:val="000000" w:themeColor="text1"/>
          <w:sz w:val="24"/>
          <w:szCs w:val="24"/>
        </w:rPr>
        <w:t>Письмо Департамента налоговой и таможенной политики Минфина России от</w:t>
      </w:r>
      <w:r>
        <w:rPr>
          <w:i/>
          <w:color w:val="000000" w:themeColor="text1"/>
          <w:sz w:val="24"/>
          <w:szCs w:val="24"/>
        </w:rPr>
        <w:t xml:space="preserve"> </w:t>
      </w:r>
      <w:r w:rsidRPr="00DC6CDE">
        <w:rPr>
          <w:i/>
          <w:color w:val="000000" w:themeColor="text1"/>
          <w:sz w:val="24"/>
          <w:szCs w:val="24"/>
        </w:rPr>
        <w:t xml:space="preserve">22 марта 2018 г. </w:t>
      </w:r>
      <w:r w:rsidR="00F009A9">
        <w:rPr>
          <w:i/>
          <w:color w:val="000000" w:themeColor="text1"/>
          <w:sz w:val="24"/>
          <w:szCs w:val="24"/>
        </w:rPr>
        <w:t xml:space="preserve">№ </w:t>
      </w:r>
      <w:r w:rsidRPr="00DC6CDE">
        <w:rPr>
          <w:i/>
          <w:color w:val="000000" w:themeColor="text1"/>
          <w:sz w:val="24"/>
          <w:szCs w:val="24"/>
        </w:rPr>
        <w:t>ЕД-4-13/5367@</w:t>
      </w:r>
    </w:p>
    <w:p w:rsidR="00DC6CDE" w:rsidRPr="00DC6CDE" w:rsidRDefault="00DC6CDE" w:rsidP="00DC6CDE">
      <w:pPr>
        <w:shd w:val="clear" w:color="auto" w:fill="FFFFFF"/>
        <w:spacing w:line="300" w:lineRule="atLeast"/>
        <w:ind w:firstLine="567"/>
        <w:jc w:val="both"/>
        <w:textAlignment w:val="baseline"/>
        <w:rPr>
          <w:sz w:val="24"/>
          <w:szCs w:val="24"/>
        </w:rPr>
      </w:pPr>
      <w:r w:rsidRPr="00DC6CDE">
        <w:rPr>
          <w:sz w:val="24"/>
          <w:szCs w:val="24"/>
        </w:rPr>
        <w:t>При отражении сведений на основании классификатора ОКПД</w:t>
      </w:r>
      <w:proofErr w:type="gramStart"/>
      <w:r w:rsidRPr="00DC6CDE">
        <w:rPr>
          <w:sz w:val="24"/>
          <w:szCs w:val="24"/>
        </w:rPr>
        <w:t>2</w:t>
      </w:r>
      <w:proofErr w:type="gramEnd"/>
      <w:r w:rsidRPr="00DC6CDE">
        <w:rPr>
          <w:sz w:val="24"/>
          <w:szCs w:val="24"/>
        </w:rPr>
        <w:t xml:space="preserve"> (</w:t>
      </w:r>
      <w:hyperlink r:id="rId15" w:history="1">
        <w:r w:rsidRPr="00DC6CDE">
          <w:rPr>
            <w:sz w:val="24"/>
            <w:szCs w:val="24"/>
          </w:rPr>
          <w:t>пункт 043 Раздела 1Б</w:t>
        </w:r>
      </w:hyperlink>
      <w:r w:rsidRPr="00DC6CDE">
        <w:rPr>
          <w:sz w:val="24"/>
          <w:szCs w:val="24"/>
        </w:rPr>
        <w:t xml:space="preserve"> Уведомления) следует указывать первые шесть цифр кода (без разделения точками) в соответствии с видом продукции.</w:t>
      </w:r>
    </w:p>
    <w:p w:rsidR="00DC6CDE" w:rsidRPr="00DC6CDE" w:rsidRDefault="00DC6CDE" w:rsidP="00DC6CDE">
      <w:pPr>
        <w:shd w:val="clear" w:color="auto" w:fill="FFFFFF"/>
        <w:spacing w:line="300" w:lineRule="atLeast"/>
        <w:ind w:firstLine="567"/>
        <w:jc w:val="both"/>
        <w:textAlignment w:val="baseline"/>
        <w:rPr>
          <w:sz w:val="24"/>
          <w:szCs w:val="24"/>
        </w:rPr>
      </w:pPr>
      <w:r w:rsidRPr="00DC6CDE">
        <w:rPr>
          <w:sz w:val="24"/>
          <w:szCs w:val="24"/>
        </w:rPr>
        <w:t>В случае, если указываемый на основании классификатора ОКПД</w:t>
      </w:r>
      <w:proofErr w:type="gramStart"/>
      <w:r w:rsidRPr="00DC6CDE">
        <w:rPr>
          <w:sz w:val="24"/>
          <w:szCs w:val="24"/>
        </w:rPr>
        <w:t>2</w:t>
      </w:r>
      <w:proofErr w:type="gramEnd"/>
      <w:r w:rsidRPr="00DC6CDE">
        <w:rPr>
          <w:sz w:val="24"/>
          <w:szCs w:val="24"/>
        </w:rPr>
        <w:t xml:space="preserve"> код имеет менее шести знаков, свободные знакоместа справа от значения кода заполняются значением "0" (ноль) без разделения точками в соответствии с классом, подклассом, группой и подгруппой продукции.</w:t>
      </w:r>
    </w:p>
    <w:p w:rsidR="00DC6CDE" w:rsidRPr="00DC6CDE" w:rsidRDefault="00DC6CDE" w:rsidP="00DC6CDE">
      <w:pPr>
        <w:shd w:val="clear" w:color="auto" w:fill="FFFFFF"/>
        <w:spacing w:line="300" w:lineRule="atLeast"/>
        <w:ind w:firstLine="567"/>
        <w:jc w:val="both"/>
        <w:textAlignment w:val="baseline"/>
        <w:rPr>
          <w:sz w:val="24"/>
          <w:szCs w:val="24"/>
        </w:rPr>
      </w:pPr>
      <w:r w:rsidRPr="00DC6CDE">
        <w:rPr>
          <w:sz w:val="24"/>
          <w:szCs w:val="24"/>
        </w:rPr>
        <w:t>В настоящее время ФНС России разработан проект приказа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 (ID проекта 02/08/04-17/00063938).</w:t>
      </w:r>
    </w:p>
    <w:p w:rsidR="00DC6CDE" w:rsidRPr="00DC6CDE" w:rsidRDefault="00DC6CDE" w:rsidP="00DC6CDE">
      <w:pPr>
        <w:shd w:val="clear" w:color="auto" w:fill="FFFFFF"/>
        <w:spacing w:line="300" w:lineRule="atLeast"/>
        <w:ind w:firstLine="567"/>
        <w:jc w:val="both"/>
        <w:textAlignment w:val="baseline"/>
        <w:rPr>
          <w:sz w:val="24"/>
          <w:szCs w:val="24"/>
        </w:rPr>
      </w:pPr>
      <w:r w:rsidRPr="00DC6CDE">
        <w:rPr>
          <w:sz w:val="24"/>
          <w:szCs w:val="24"/>
        </w:rPr>
        <w:t>Новая форма уведомления о контролируемых сделках будет применяться в отношении сделок, совершенных начиная с 1 января 2018 года.</w:t>
      </w:r>
    </w:p>
    <w:p w:rsidR="00DC6CDE" w:rsidRDefault="00DC6CDE" w:rsidP="002008BA">
      <w:pPr>
        <w:pStyle w:val="a9"/>
        <w:spacing w:after="200" w:line="276" w:lineRule="auto"/>
        <w:ind w:left="567"/>
        <w:jc w:val="both"/>
        <w:rPr>
          <w:i/>
          <w:color w:val="000000" w:themeColor="text1"/>
          <w:sz w:val="24"/>
          <w:szCs w:val="24"/>
        </w:rPr>
      </w:pPr>
    </w:p>
    <w:p w:rsidR="00F009A9" w:rsidRPr="00F009A9" w:rsidRDefault="00A60A19" w:rsidP="00F009A9">
      <w:pPr>
        <w:pStyle w:val="a9"/>
        <w:numPr>
          <w:ilvl w:val="0"/>
          <w:numId w:val="2"/>
        </w:numPr>
        <w:spacing w:after="200" w:line="276" w:lineRule="auto"/>
        <w:ind w:left="567" w:hanging="567"/>
        <w:jc w:val="both"/>
        <w:rPr>
          <w:b/>
          <w:color w:val="000000" w:themeColor="text1"/>
          <w:sz w:val="24"/>
          <w:szCs w:val="24"/>
        </w:rPr>
      </w:pPr>
      <w:r w:rsidRPr="00F009A9">
        <w:rPr>
          <w:b/>
          <w:color w:val="000000" w:themeColor="text1"/>
          <w:sz w:val="24"/>
          <w:szCs w:val="24"/>
        </w:rPr>
        <w:t>Налоговы</w:t>
      </w:r>
      <w:r w:rsidR="00F009A9">
        <w:rPr>
          <w:b/>
          <w:color w:val="000000" w:themeColor="text1"/>
          <w:sz w:val="24"/>
          <w:szCs w:val="24"/>
        </w:rPr>
        <w:t>е</w:t>
      </w:r>
      <w:r w:rsidRPr="00F009A9">
        <w:rPr>
          <w:b/>
          <w:color w:val="000000" w:themeColor="text1"/>
          <w:sz w:val="24"/>
          <w:szCs w:val="24"/>
        </w:rPr>
        <w:t xml:space="preserve"> органы  </w:t>
      </w:r>
      <w:r w:rsidR="00F009A9">
        <w:rPr>
          <w:b/>
          <w:color w:val="000000" w:themeColor="text1"/>
          <w:sz w:val="24"/>
          <w:szCs w:val="24"/>
        </w:rPr>
        <w:t xml:space="preserve">должны </w:t>
      </w:r>
      <w:r w:rsidRPr="00F009A9">
        <w:rPr>
          <w:b/>
          <w:color w:val="000000" w:themeColor="text1"/>
          <w:sz w:val="24"/>
          <w:szCs w:val="24"/>
        </w:rPr>
        <w:t xml:space="preserve">учитывать позиции ВС РФ из </w:t>
      </w:r>
      <w:r w:rsidR="00F009A9" w:rsidRPr="00F009A9">
        <w:rPr>
          <w:b/>
          <w:color w:val="000000" w:themeColor="text1"/>
          <w:sz w:val="24"/>
          <w:szCs w:val="24"/>
        </w:rPr>
        <w:t xml:space="preserve">Обзора практики рассмотрения судами дел, связанных с применением отдельных положений раздела </w:t>
      </w:r>
      <w:r w:rsidR="00F009A9" w:rsidRPr="00F009A9">
        <w:rPr>
          <w:b/>
          <w:color w:val="000000" w:themeColor="text1"/>
          <w:sz w:val="24"/>
          <w:szCs w:val="24"/>
        </w:rPr>
        <w:lastRenderedPageBreak/>
        <w:t>V.1 и статьи 269 Налогового кодекса Российской Федерации, утвержденного Президиумом Верховного Суда РФ 16 февраля 2017г.</w:t>
      </w:r>
    </w:p>
    <w:p w:rsidR="00F009A9" w:rsidRDefault="00F009A9" w:rsidP="002008BA">
      <w:pPr>
        <w:pStyle w:val="a9"/>
        <w:spacing w:after="200" w:line="276" w:lineRule="auto"/>
        <w:ind w:left="567"/>
        <w:jc w:val="both"/>
        <w:rPr>
          <w:i/>
          <w:color w:val="000000" w:themeColor="text1"/>
          <w:sz w:val="24"/>
          <w:szCs w:val="24"/>
        </w:rPr>
      </w:pPr>
      <w:r w:rsidRPr="00F009A9">
        <w:rPr>
          <w:i/>
          <w:color w:val="000000" w:themeColor="text1"/>
          <w:sz w:val="24"/>
          <w:szCs w:val="24"/>
        </w:rPr>
        <w:t>Письмо ФНС России от 23</w:t>
      </w:r>
      <w:r>
        <w:rPr>
          <w:i/>
          <w:color w:val="000000" w:themeColor="text1"/>
          <w:sz w:val="24"/>
          <w:szCs w:val="24"/>
        </w:rPr>
        <w:t xml:space="preserve"> марта </w:t>
      </w:r>
      <w:r w:rsidRPr="00F009A9">
        <w:rPr>
          <w:i/>
          <w:color w:val="000000" w:themeColor="text1"/>
          <w:sz w:val="24"/>
          <w:szCs w:val="24"/>
        </w:rPr>
        <w:t xml:space="preserve">2017 </w:t>
      </w:r>
      <w:r>
        <w:rPr>
          <w:i/>
          <w:color w:val="000000" w:themeColor="text1"/>
          <w:sz w:val="24"/>
          <w:szCs w:val="24"/>
        </w:rPr>
        <w:t>№</w:t>
      </w:r>
      <w:r w:rsidRPr="00F009A9">
        <w:rPr>
          <w:i/>
          <w:color w:val="000000" w:themeColor="text1"/>
          <w:sz w:val="24"/>
          <w:szCs w:val="24"/>
        </w:rPr>
        <w:t xml:space="preserve"> СА-4-7/540</w:t>
      </w:r>
      <w:r>
        <w:rPr>
          <w:i/>
          <w:color w:val="000000" w:themeColor="text1"/>
          <w:sz w:val="24"/>
          <w:szCs w:val="24"/>
        </w:rPr>
        <w:t>1</w:t>
      </w:r>
    </w:p>
    <w:p w:rsidR="005B6B56" w:rsidRDefault="005B6B56" w:rsidP="002008BA">
      <w:pPr>
        <w:pStyle w:val="a9"/>
        <w:spacing w:after="200" w:line="276" w:lineRule="auto"/>
        <w:ind w:left="567"/>
        <w:jc w:val="both"/>
        <w:rPr>
          <w:i/>
          <w:color w:val="000000" w:themeColor="text1"/>
          <w:sz w:val="24"/>
          <w:szCs w:val="24"/>
        </w:rPr>
      </w:pPr>
    </w:p>
    <w:p w:rsidR="00F009A9" w:rsidRPr="00F009A9" w:rsidRDefault="00F009A9" w:rsidP="00F009A9">
      <w:pPr>
        <w:pStyle w:val="a9"/>
        <w:numPr>
          <w:ilvl w:val="0"/>
          <w:numId w:val="2"/>
        </w:numPr>
        <w:spacing w:after="200" w:line="276" w:lineRule="auto"/>
        <w:ind w:left="567" w:hanging="567"/>
        <w:jc w:val="both"/>
        <w:rPr>
          <w:b/>
          <w:color w:val="000000" w:themeColor="text1"/>
          <w:sz w:val="24"/>
          <w:szCs w:val="24"/>
        </w:rPr>
      </w:pPr>
      <w:r w:rsidRPr="00F009A9">
        <w:rPr>
          <w:b/>
          <w:color w:val="000000" w:themeColor="text1"/>
          <w:sz w:val="24"/>
          <w:szCs w:val="24"/>
        </w:rPr>
        <w:t xml:space="preserve">Верховным Судом Российской Федерации проведено изучение материалов судебной практики и поступивших от судов вопросов, связанных с применением положений Налогового кодекса Российской Федерации, устанавливающих правила налогового </w:t>
      </w:r>
      <w:proofErr w:type="gramStart"/>
      <w:r w:rsidRPr="00F009A9">
        <w:rPr>
          <w:b/>
          <w:color w:val="000000" w:themeColor="text1"/>
          <w:sz w:val="24"/>
          <w:szCs w:val="24"/>
        </w:rPr>
        <w:t>контроля за</w:t>
      </w:r>
      <w:proofErr w:type="gramEnd"/>
      <w:r w:rsidRPr="00F009A9">
        <w:rPr>
          <w:b/>
          <w:color w:val="000000" w:themeColor="text1"/>
          <w:sz w:val="24"/>
          <w:szCs w:val="24"/>
        </w:rPr>
        <w:t xml:space="preserve"> сделками, которые могут совершаться на нерыночных условиях взаимозависимыми лицами, корректировки налоговых баз по таким сделкам. </w:t>
      </w:r>
    </w:p>
    <w:p w:rsidR="00F009A9" w:rsidRDefault="00F009A9" w:rsidP="00F009A9">
      <w:pPr>
        <w:pStyle w:val="a9"/>
        <w:spacing w:after="200" w:line="276" w:lineRule="auto"/>
        <w:ind w:left="567"/>
        <w:jc w:val="both"/>
        <w:rPr>
          <w:i/>
          <w:color w:val="000000" w:themeColor="text1"/>
          <w:sz w:val="24"/>
          <w:szCs w:val="24"/>
        </w:rPr>
      </w:pPr>
      <w:r w:rsidRPr="00F009A9">
        <w:rPr>
          <w:i/>
          <w:color w:val="000000" w:themeColor="text1"/>
          <w:sz w:val="24"/>
          <w:szCs w:val="24"/>
        </w:rPr>
        <w:t>Обзор практики рассмотрения судами дел, связанных с применением отдельных положений раздела V.1 и статьи 269 Налогового кодекса Российской Федерации, утвержденного Президиумом Верховного Суда РФ 16 февраля 2017г.</w:t>
      </w:r>
    </w:p>
    <w:p w:rsidR="00F30B42" w:rsidRPr="00F30B42" w:rsidRDefault="00F30B42" w:rsidP="00F30B42">
      <w:pPr>
        <w:shd w:val="clear" w:color="auto" w:fill="FFFFFF"/>
        <w:spacing w:line="300" w:lineRule="atLeast"/>
        <w:ind w:firstLine="567"/>
        <w:jc w:val="both"/>
        <w:textAlignment w:val="baseline"/>
        <w:rPr>
          <w:sz w:val="24"/>
          <w:szCs w:val="24"/>
        </w:rPr>
      </w:pPr>
      <w:r w:rsidRPr="00F30B42">
        <w:rPr>
          <w:sz w:val="24"/>
          <w:szCs w:val="24"/>
        </w:rPr>
        <w:t xml:space="preserve">В целях обеспечения единообразных подходов к разрешению споров, связанных с применением положений раздела V.1, </w:t>
      </w:r>
      <w:hyperlink r:id="rId16" w:history="1">
        <w:r w:rsidRPr="00F30B42">
          <w:rPr>
            <w:sz w:val="24"/>
            <w:szCs w:val="24"/>
          </w:rPr>
          <w:t>пунктов 2</w:t>
        </w:r>
      </w:hyperlink>
      <w:r w:rsidRPr="00F30B42">
        <w:rPr>
          <w:sz w:val="24"/>
          <w:szCs w:val="24"/>
        </w:rPr>
        <w:t xml:space="preserve"> - 4 статьи 269 НК РФ, Верховным Судом </w:t>
      </w:r>
      <w:r>
        <w:rPr>
          <w:sz w:val="24"/>
          <w:szCs w:val="24"/>
        </w:rPr>
        <w:t>РФ</w:t>
      </w:r>
      <w:r w:rsidRPr="00F30B42">
        <w:rPr>
          <w:sz w:val="24"/>
          <w:szCs w:val="24"/>
        </w:rPr>
        <w:t xml:space="preserve"> определены следующие правовые позиции</w:t>
      </w:r>
      <w:r>
        <w:rPr>
          <w:sz w:val="24"/>
          <w:szCs w:val="24"/>
        </w:rPr>
        <w:t>:</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 xml:space="preserve">Налоговый </w:t>
      </w:r>
      <w:proofErr w:type="gramStart"/>
      <w:r w:rsidRPr="0089678C">
        <w:rPr>
          <w:sz w:val="24"/>
          <w:szCs w:val="24"/>
        </w:rPr>
        <w:t>контроль за</w:t>
      </w:r>
      <w:proofErr w:type="gramEnd"/>
      <w:r w:rsidRPr="0089678C">
        <w:rPr>
          <w:sz w:val="24"/>
          <w:szCs w:val="24"/>
        </w:rPr>
        <w:t xml:space="preserve"> соответствием примененных налогоплательщиком цен рыночному уровню осуществляется непосредственно Федеральной налоговой службой России согласно разделу V.1 НК РФ и по общему правилу не может выступать предметом выездных и камеральных проверок, проводимых нижестоящими налоговыми инспекциями.</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Если использование рыночных цен при исчислении налогов по отдельным операциям налогоплательщика предусмотрено главами части второй НК РФ, в этих целях налоговые инспекции вправе применять методы определения доходов (выручки, прибыли), предусмотренные главой 14.3 Кодекса.</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По общему правилу в случаях, не предусмотренных разделом V.1 НК РФ, налоговые органы не вправе оспаривать цену товаров (работ, услуг), указанную сторонами сделки и учтенную при налогообложении. Несоответствие примененной налогоплательщиком цены рыночному уровню не свидетельствует о получении необоснованной налоговой выгоды.</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Суд вправе признать лица взаимозависимыми для целей налогообложения в случаях, не указанных в пункте 2 статьи 105.1 НК РФ, если у контрагента налогоплательщика (взаимозависимых лиц контрагента) имелась возможность оказывать влияние на принимаемые налогоплательщиком решения в сфере его финансово-хозяйственной деятельности.</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Взаимозависимость участников сделки может являться основанием для корректировки их доходов (прибыли, выручки) по правилам раздела V.1 НК РФ, если в отношении этой сделки соблюдается вся совокупность условий, при наличии которых она признается контролируемой.</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Предусмотренное разделом V.1 НК РФ право суда учесть любые обстоятельства, имеющие значение для определения соответствия примененной налогоплательщиком цены рыночному уровню, не может служить основанием для отступления от установленных законом правил исчисления налогов по контролируемым сделкам.</w:t>
      </w:r>
    </w:p>
    <w:p w:rsidR="00F30B42" w:rsidRPr="00F30B42" w:rsidRDefault="00F30B42"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F30B42">
        <w:rPr>
          <w:sz w:val="24"/>
          <w:szCs w:val="24"/>
        </w:rPr>
        <w:t>Отчет об оценке рыночной стоимости может приниматься в качестве доказательства по спорам, связанным с корректировкой налоговой базы в соответствии с разделом V.1 НК РФ, только в установленных в данном разделе случаях. При этом отчет признается надлежащим доказательством, если он позволяет сделать вывод об уровне дохода (прибыли, выручки) по контролируемым сделкам, который действительно мог быть получен налогоплательщиком.</w:t>
      </w:r>
    </w:p>
    <w:p w:rsidR="00F009A9" w:rsidRPr="0089678C" w:rsidRDefault="00F30B42"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 xml:space="preserve"> </w:t>
      </w:r>
      <w:r w:rsidR="00F009A9" w:rsidRPr="0089678C">
        <w:rPr>
          <w:sz w:val="24"/>
          <w:szCs w:val="24"/>
        </w:rPr>
        <w:t xml:space="preserve">При разрешении вопроса о назначении экспертизы по спорам, связанным с применением раздела V.1 НК РФ, следует принимать во внимание, направлено ли проведение </w:t>
      </w:r>
      <w:r w:rsidR="00F009A9" w:rsidRPr="0089678C">
        <w:rPr>
          <w:sz w:val="24"/>
          <w:szCs w:val="24"/>
        </w:rPr>
        <w:lastRenderedPageBreak/>
        <w:t>экспертизы на устранение недостатков налоговой проверки, либо она необходима для устранения сомнений в достоверности и противоречий в представленных доказательствах.</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Размер штрафа, налагаемого на налогоплательщика за непредставление в срок уведомления о контролируемых сделках (представление недостоверных сведений), не зависит от числа сделок, которые должны быть указаны в уведомлении.</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proofErr w:type="gramStart"/>
      <w:r w:rsidRPr="0089678C">
        <w:rPr>
          <w:sz w:val="24"/>
          <w:szCs w:val="24"/>
        </w:rPr>
        <w:t>Недостоверное заполнение отдельных реквизитов уведомления о контролируемых сделках является основанием для привлечения налогоплательщика к предусмотренной статьей 129.4 НК РФ ответственности, если допущенные при заполнении этих сведений ошибки могли препятствовать идентификации контролируемой сделки.</w:t>
      </w:r>
      <w:proofErr w:type="gramEnd"/>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Решение вопроса о привлечении к налоговой ответственности за непредставление в срок уведомления о контролируемых сделках (представление недостоверного уведомления) входит в компетенцию налоговой инспекции, в которую налогоплательщиком было или должно быть представлено такое уведомление.</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Суд вправе признать контролируемой задолженность по долговым обязательствам перед иностранной компанией в целях применения пункта 2 статьи 269 НК РФ, если иностранная компания, участвующая в капитале налогоплательщика, имела возможность оказывать влияние на принятие решения о предоставлении займа связанным с ней лицом.</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Возникновение контролируемой задолженности в результате выдачи займа российской организацией приводит только к ограничению вычета процентов у заемщика при исчислении налога на прибыль.</w:t>
      </w:r>
    </w:p>
    <w:p w:rsidR="00F009A9" w:rsidRPr="0089678C" w:rsidRDefault="00F009A9" w:rsidP="00F30B42">
      <w:pPr>
        <w:pStyle w:val="a9"/>
        <w:numPr>
          <w:ilvl w:val="0"/>
          <w:numId w:val="20"/>
        </w:numPr>
        <w:shd w:val="clear" w:color="auto" w:fill="FFFFFF"/>
        <w:tabs>
          <w:tab w:val="left" w:pos="1134"/>
        </w:tabs>
        <w:spacing w:line="300" w:lineRule="atLeast"/>
        <w:ind w:left="0" w:firstLine="567"/>
        <w:jc w:val="both"/>
        <w:textAlignment w:val="baseline"/>
        <w:rPr>
          <w:sz w:val="24"/>
          <w:szCs w:val="24"/>
        </w:rPr>
      </w:pPr>
      <w:r w:rsidRPr="0089678C">
        <w:rPr>
          <w:sz w:val="24"/>
          <w:szCs w:val="24"/>
        </w:rPr>
        <w:t xml:space="preserve">Если выплачиваемый иностранному лицу доход признается дивидендами в результате изменения квалификации этого платежа на основании пункта 4 статьи 269 НК РФ, такое изменение учитывается при определении права иностранного лица (налогового агента) на применение пониженной налоговой ставки для дивидендов, предусмотренной международным соглашением об </w:t>
      </w:r>
      <w:proofErr w:type="spellStart"/>
      <w:r w:rsidRPr="0089678C">
        <w:rPr>
          <w:sz w:val="24"/>
          <w:szCs w:val="24"/>
        </w:rPr>
        <w:t>избежании</w:t>
      </w:r>
      <w:proofErr w:type="spellEnd"/>
      <w:r w:rsidRPr="0089678C">
        <w:rPr>
          <w:sz w:val="24"/>
          <w:szCs w:val="24"/>
        </w:rPr>
        <w:t xml:space="preserve"> двойного налогообложения.</w:t>
      </w:r>
    </w:p>
    <w:p w:rsidR="00F009A9" w:rsidRDefault="00F009A9" w:rsidP="002008BA">
      <w:pPr>
        <w:pStyle w:val="a9"/>
        <w:spacing w:after="200" w:line="276" w:lineRule="auto"/>
        <w:ind w:left="567"/>
        <w:jc w:val="both"/>
        <w:rPr>
          <w:i/>
          <w:color w:val="000000" w:themeColor="text1"/>
          <w:sz w:val="24"/>
          <w:szCs w:val="24"/>
        </w:rPr>
      </w:pPr>
    </w:p>
    <w:p w:rsidR="00741986" w:rsidRPr="00741986" w:rsidRDefault="00741986" w:rsidP="00741986">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У</w:t>
      </w:r>
      <w:r w:rsidRPr="00741986">
        <w:rPr>
          <w:b/>
          <w:color w:val="000000" w:themeColor="text1"/>
          <w:sz w:val="24"/>
          <w:szCs w:val="24"/>
        </w:rPr>
        <w:t>становленное по результатам налоговой проверки отклонение цен по спорным сделкам с взаимозависимым контрагентом в диапазоне от 11 процентов до 52 процентов, по сравнению с ценами на аналогичный товар по сделкам предпринимателя с другими контрагентами, многократным не является.</w:t>
      </w:r>
    </w:p>
    <w:p w:rsidR="00885503" w:rsidRDefault="00741986" w:rsidP="00741986">
      <w:pPr>
        <w:pStyle w:val="a9"/>
        <w:spacing w:after="200" w:line="276" w:lineRule="auto"/>
        <w:ind w:left="567"/>
        <w:jc w:val="both"/>
        <w:rPr>
          <w:i/>
          <w:color w:val="000000" w:themeColor="text1"/>
          <w:sz w:val="24"/>
          <w:szCs w:val="24"/>
        </w:rPr>
      </w:pPr>
      <w:r w:rsidRPr="00741986">
        <w:rPr>
          <w:i/>
          <w:color w:val="000000" w:themeColor="text1"/>
          <w:sz w:val="24"/>
          <w:szCs w:val="24"/>
        </w:rPr>
        <w:t>Определение Верховного суда РФ от 29 марта 2018 г. N 303-КГ17-19327</w:t>
      </w:r>
    </w:p>
    <w:p w:rsidR="004F5D87" w:rsidRPr="004F5D87" w:rsidRDefault="004F5D87" w:rsidP="004F5D87">
      <w:pPr>
        <w:shd w:val="clear" w:color="auto" w:fill="FFFFFF"/>
        <w:spacing w:line="300" w:lineRule="atLeast"/>
        <w:ind w:firstLine="567"/>
        <w:jc w:val="both"/>
        <w:textAlignment w:val="baseline"/>
        <w:rPr>
          <w:sz w:val="24"/>
          <w:szCs w:val="24"/>
        </w:rPr>
      </w:pPr>
      <w:r w:rsidRPr="004F5D87">
        <w:rPr>
          <w:sz w:val="24"/>
          <w:szCs w:val="24"/>
        </w:rPr>
        <w:t>По сравнению с ранее действовавшим правовым регулированием контроля цен (статья 40 Налогового кодекса), положения раздела V.1 Налогового кодекса сузили круг контролирующих органов, наделенных полномочиями по контролю цен, применяемых в сделках между взаимозависимыми лицами, ограничили сферу проведения такого контроля специальным перечнем сделок, отвечающих определенным в законе критериям (контролируемые сделки).</w:t>
      </w:r>
    </w:p>
    <w:p w:rsidR="004F5D87" w:rsidRPr="004F5D87" w:rsidRDefault="004F5D87" w:rsidP="004F5D87">
      <w:pPr>
        <w:shd w:val="clear" w:color="auto" w:fill="FFFFFF"/>
        <w:spacing w:line="300" w:lineRule="atLeast"/>
        <w:ind w:firstLine="567"/>
        <w:jc w:val="both"/>
        <w:textAlignment w:val="baseline"/>
        <w:rPr>
          <w:sz w:val="24"/>
          <w:szCs w:val="24"/>
        </w:rPr>
      </w:pPr>
      <w:proofErr w:type="gramStart"/>
      <w:r w:rsidRPr="004F5D87">
        <w:rPr>
          <w:sz w:val="24"/>
          <w:szCs w:val="24"/>
        </w:rPr>
        <w:t>Следовательно, по общему правилу в случаях, не предусмотренных разделом V.1 Налогового кодекса, налоговые органы не вправе оспаривать цену товаров, указанную сторонами сделки и учтенную при налогообложении, а доначисление предпринимателю НДС и НДФЛ исходя из рыночных цен товаров, реализованных взаимозависимому лицу, по результатам выездной налоговой проверки является незаконным.</w:t>
      </w:r>
      <w:proofErr w:type="gramEnd"/>
    </w:p>
    <w:p w:rsidR="004F5D87" w:rsidRPr="004F5D87" w:rsidRDefault="004F5D87" w:rsidP="004F5D87">
      <w:pPr>
        <w:shd w:val="clear" w:color="auto" w:fill="FFFFFF"/>
        <w:spacing w:line="300" w:lineRule="atLeast"/>
        <w:ind w:firstLine="567"/>
        <w:jc w:val="both"/>
        <w:textAlignment w:val="baseline"/>
        <w:rPr>
          <w:sz w:val="24"/>
          <w:szCs w:val="24"/>
        </w:rPr>
      </w:pPr>
      <w:proofErr w:type="gramStart"/>
      <w:r w:rsidRPr="004F5D87">
        <w:rPr>
          <w:sz w:val="24"/>
          <w:szCs w:val="24"/>
        </w:rPr>
        <w:t xml:space="preserve">Вопреки выводам судов, отличие примененной налогоплательщиком цены от уровня цен, обычно применяемых по идентичным (однородным) товарам, работам или услугам другими участниками гражданского оборота, также не может служить самостоятельным основанием для вывода о получении налогоплательщиком необоснованной налоговой выгоды, возникновении у него недоимки, определяемой исходя из выявленной ценовой разницы, поскольку судебный </w:t>
      </w:r>
      <w:r w:rsidRPr="004F5D87">
        <w:rPr>
          <w:sz w:val="24"/>
          <w:szCs w:val="24"/>
        </w:rPr>
        <w:lastRenderedPageBreak/>
        <w:t>контроль не призван проверять экономическую целесообразность решений, принимаемых субъектами предпринимательской деятельности.</w:t>
      </w:r>
      <w:proofErr w:type="gramEnd"/>
    </w:p>
    <w:p w:rsidR="004F5D87" w:rsidRPr="004F5D87" w:rsidRDefault="004F5D87" w:rsidP="004F5D87">
      <w:pPr>
        <w:shd w:val="clear" w:color="auto" w:fill="FFFFFF"/>
        <w:spacing w:line="300" w:lineRule="atLeast"/>
        <w:ind w:firstLine="567"/>
        <w:jc w:val="both"/>
        <w:textAlignment w:val="baseline"/>
        <w:rPr>
          <w:sz w:val="24"/>
          <w:szCs w:val="24"/>
        </w:rPr>
      </w:pPr>
      <w:proofErr w:type="gramStart"/>
      <w:r w:rsidRPr="004F5D87">
        <w:rPr>
          <w:sz w:val="24"/>
          <w:szCs w:val="24"/>
        </w:rPr>
        <w:t>Если налоговым органом оспаривается соответствие отраженной в налоговом учете операции ее действительному экономическому смыслу, то многократное отклонение цены сделки от рыночного уровня может учитываться в качестве одного из признаков получения необоснованной налоговой выгоды в совокупности и взаимосвязи с иными обстоятельствами, порочащими деловую цель сделки (взаимозависимость сторон сделки, создание организации незадолго до совершения хозяйственной операции, использование особых форм расчетов и сроков</w:t>
      </w:r>
      <w:proofErr w:type="gramEnd"/>
      <w:r w:rsidRPr="004F5D87">
        <w:rPr>
          <w:sz w:val="24"/>
          <w:szCs w:val="24"/>
        </w:rPr>
        <w:t xml:space="preserve"> платежей и т.п.).</w:t>
      </w:r>
    </w:p>
    <w:p w:rsidR="004F5D87" w:rsidRPr="004F5D87" w:rsidRDefault="004F5D87" w:rsidP="004F5D87">
      <w:pPr>
        <w:shd w:val="clear" w:color="auto" w:fill="FFFFFF"/>
        <w:spacing w:line="300" w:lineRule="atLeast"/>
        <w:ind w:firstLine="567"/>
        <w:jc w:val="both"/>
        <w:textAlignment w:val="baseline"/>
        <w:rPr>
          <w:sz w:val="24"/>
          <w:szCs w:val="24"/>
        </w:rPr>
      </w:pPr>
      <w:r w:rsidRPr="004F5D87">
        <w:rPr>
          <w:sz w:val="24"/>
          <w:szCs w:val="24"/>
        </w:rPr>
        <w:t>Данная правовая позиция содержится в пункте 3 Обзора практики рассмотрения судами дел, связанных с применением отдельных положений раздела V.1 и статьи 269 Налогового кодекса Российской Федерации, утвержденного Президиумом Верховного Суда Российской Федерации 16.02.2017.</w:t>
      </w:r>
    </w:p>
    <w:p w:rsidR="004F5D87" w:rsidRPr="004F5D87" w:rsidRDefault="004F5D87" w:rsidP="004F5D87">
      <w:pPr>
        <w:shd w:val="clear" w:color="auto" w:fill="FFFFFF"/>
        <w:spacing w:line="300" w:lineRule="atLeast"/>
        <w:ind w:firstLine="567"/>
        <w:jc w:val="both"/>
        <w:textAlignment w:val="baseline"/>
        <w:rPr>
          <w:sz w:val="24"/>
          <w:szCs w:val="24"/>
        </w:rPr>
      </w:pPr>
      <w:proofErr w:type="gramStart"/>
      <w:r w:rsidRPr="004F5D87">
        <w:rPr>
          <w:sz w:val="24"/>
          <w:szCs w:val="24"/>
        </w:rPr>
        <w:t>Между тем установленное по результатам налоговой проверки отклонение цен по спорным сделкам с взаимозависимым контрагентом в диапазоне</w:t>
      </w:r>
      <w:proofErr w:type="gramEnd"/>
      <w:r w:rsidRPr="004F5D87">
        <w:rPr>
          <w:sz w:val="24"/>
          <w:szCs w:val="24"/>
        </w:rPr>
        <w:t xml:space="preserve"> от 11 процентов до 52 процентов, по сравнению с ценами на аналогичный товар по сделкам предпринимателя с другими контрагентами, многократным не является.</w:t>
      </w:r>
    </w:p>
    <w:p w:rsidR="004F5D87" w:rsidRPr="004F5D87" w:rsidRDefault="004F5D87" w:rsidP="004F5D87">
      <w:pPr>
        <w:shd w:val="clear" w:color="auto" w:fill="FFFFFF"/>
        <w:spacing w:line="300" w:lineRule="atLeast"/>
        <w:ind w:firstLine="567"/>
        <w:jc w:val="both"/>
        <w:textAlignment w:val="baseline"/>
        <w:rPr>
          <w:sz w:val="24"/>
          <w:szCs w:val="24"/>
        </w:rPr>
      </w:pPr>
      <w:proofErr w:type="gramStart"/>
      <w:r w:rsidRPr="004F5D87">
        <w:rPr>
          <w:sz w:val="24"/>
          <w:szCs w:val="24"/>
        </w:rPr>
        <w:t>Судами и налоговыми органами также не установлена сопоставимость сделок по реализации товаров в пользу ООО "ВСТК-Амур" и сделок, заключенных с иными лицами, в частности, по такому критерию как количество реализованных товаров, в то время как по доводам предпринимателя объем отгрузки товаров в пользу иных лиц составил многократно меньшую величину и, следовательно, продажа товаров таким покупателям по относительно большей цене имеет</w:t>
      </w:r>
      <w:proofErr w:type="gramEnd"/>
      <w:r w:rsidRPr="004F5D87">
        <w:rPr>
          <w:sz w:val="24"/>
          <w:szCs w:val="24"/>
        </w:rPr>
        <w:t xml:space="preserve"> разумное экономическое обоснование. Эти доводы налогоплательщика вопреки части 5 статьи 200 Арбитражного процессуального кодекса Российской Федерации материалами дела не опровергнуты.</w:t>
      </w:r>
    </w:p>
    <w:p w:rsidR="004F5D87" w:rsidRPr="004F5D87" w:rsidRDefault="004F5D87" w:rsidP="004F5D87">
      <w:pPr>
        <w:shd w:val="clear" w:color="auto" w:fill="FFFFFF"/>
        <w:spacing w:line="300" w:lineRule="atLeast"/>
        <w:ind w:firstLine="567"/>
        <w:jc w:val="both"/>
        <w:textAlignment w:val="baseline"/>
        <w:rPr>
          <w:sz w:val="24"/>
          <w:szCs w:val="24"/>
        </w:rPr>
      </w:pPr>
      <w:r w:rsidRPr="004F5D87">
        <w:rPr>
          <w:sz w:val="24"/>
          <w:szCs w:val="24"/>
        </w:rPr>
        <w:t>Следовательно, у судов отсутствовали достаточные основания для вывода о получении предпринимателем необоснованной налоговой выгоды и признания законными оспариваемых доначислений по сделкам с ООО "ВСТК-Амур".</w:t>
      </w:r>
    </w:p>
    <w:p w:rsidR="00741986" w:rsidRPr="00741986" w:rsidRDefault="00741986" w:rsidP="00741986">
      <w:pPr>
        <w:pStyle w:val="a9"/>
        <w:spacing w:after="200" w:line="276" w:lineRule="auto"/>
        <w:ind w:left="567"/>
        <w:jc w:val="both"/>
        <w:rPr>
          <w:i/>
          <w:color w:val="000000" w:themeColor="text1"/>
          <w:sz w:val="24"/>
          <w:szCs w:val="24"/>
        </w:rPr>
      </w:pP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87" w:name="_Toc513472172"/>
      <w:r>
        <w:rPr>
          <w:b/>
          <w:bCs/>
          <w:sz w:val="28"/>
          <w:szCs w:val="28"/>
        </w:rPr>
        <w:t>Н</w:t>
      </w:r>
      <w:r w:rsidR="00103363" w:rsidRPr="00103363">
        <w:rPr>
          <w:b/>
          <w:bCs/>
          <w:sz w:val="28"/>
          <w:szCs w:val="28"/>
        </w:rPr>
        <w:t>алог на добавленную стоимость</w:t>
      </w:r>
      <w:bookmarkEnd w:id="87"/>
    </w:p>
    <w:p w:rsidR="0040262D" w:rsidRDefault="0040262D" w:rsidP="0040262D">
      <w:pPr>
        <w:keepNext/>
        <w:tabs>
          <w:tab w:val="left" w:pos="567"/>
        </w:tabs>
        <w:spacing w:before="120"/>
        <w:ind w:left="567" w:right="57"/>
        <w:outlineLvl w:val="0"/>
        <w:rPr>
          <w:b/>
          <w:bCs/>
          <w:sz w:val="28"/>
          <w:szCs w:val="28"/>
        </w:rPr>
      </w:pPr>
    </w:p>
    <w:p w:rsidR="0040262D" w:rsidRPr="00C11396" w:rsidRDefault="00C11396" w:rsidP="00C11396">
      <w:pPr>
        <w:pStyle w:val="a9"/>
        <w:numPr>
          <w:ilvl w:val="0"/>
          <w:numId w:val="2"/>
        </w:numPr>
        <w:spacing w:after="200" w:line="276" w:lineRule="auto"/>
        <w:ind w:left="567" w:hanging="567"/>
        <w:jc w:val="both"/>
        <w:rPr>
          <w:b/>
          <w:sz w:val="24"/>
          <w:szCs w:val="24"/>
        </w:rPr>
      </w:pPr>
      <w:r w:rsidRPr="00C11396">
        <w:rPr>
          <w:b/>
          <w:sz w:val="24"/>
          <w:szCs w:val="24"/>
        </w:rPr>
        <w:t xml:space="preserve">Услуги застройщика по строительству </w:t>
      </w:r>
      <w:proofErr w:type="spellStart"/>
      <w:r w:rsidRPr="00C11396">
        <w:rPr>
          <w:b/>
          <w:sz w:val="24"/>
          <w:szCs w:val="24"/>
        </w:rPr>
        <w:t>машино</w:t>
      </w:r>
      <w:proofErr w:type="spellEnd"/>
      <w:r w:rsidRPr="00C11396">
        <w:rPr>
          <w:b/>
          <w:sz w:val="24"/>
          <w:szCs w:val="24"/>
        </w:rPr>
        <w:t>-мест, подлежащих передаче физическим лицам на основании договоров участия в долевом строительстве, заключенных в соответствии с вышеназванным Федеральным законом, освобождаются от обложения НДС.</w:t>
      </w:r>
    </w:p>
    <w:p w:rsidR="004B2F19" w:rsidRPr="00C11396" w:rsidRDefault="0040262D" w:rsidP="00C11396">
      <w:pPr>
        <w:pStyle w:val="a9"/>
        <w:spacing w:after="200" w:line="276" w:lineRule="auto"/>
        <w:ind w:left="567"/>
        <w:jc w:val="both"/>
        <w:rPr>
          <w:i/>
          <w:sz w:val="24"/>
          <w:szCs w:val="24"/>
        </w:rPr>
      </w:pPr>
      <w:r w:rsidRPr="00C11396">
        <w:rPr>
          <w:i/>
          <w:sz w:val="24"/>
          <w:szCs w:val="24"/>
        </w:rPr>
        <w:t>Письмо Департамента налоговой и таможенной политики Минфина России от 0</w:t>
      </w:r>
      <w:r w:rsidR="00C11396" w:rsidRPr="00C11396">
        <w:rPr>
          <w:i/>
          <w:sz w:val="24"/>
          <w:szCs w:val="24"/>
        </w:rPr>
        <w:t>1 марта</w:t>
      </w:r>
      <w:r w:rsidRPr="00C11396">
        <w:rPr>
          <w:i/>
          <w:sz w:val="24"/>
          <w:szCs w:val="24"/>
        </w:rPr>
        <w:t xml:space="preserve"> 2018  N03-07-0</w:t>
      </w:r>
      <w:r w:rsidR="00C11396" w:rsidRPr="00C11396">
        <w:rPr>
          <w:i/>
          <w:sz w:val="24"/>
          <w:szCs w:val="24"/>
        </w:rPr>
        <w:t>7</w:t>
      </w:r>
      <w:r w:rsidRPr="00C11396">
        <w:rPr>
          <w:i/>
          <w:sz w:val="24"/>
          <w:szCs w:val="24"/>
        </w:rPr>
        <w:t>/</w:t>
      </w:r>
      <w:r w:rsidR="00C11396" w:rsidRPr="00C11396">
        <w:rPr>
          <w:i/>
          <w:sz w:val="24"/>
          <w:szCs w:val="24"/>
        </w:rPr>
        <w:t>12971</w:t>
      </w:r>
    </w:p>
    <w:p w:rsidR="00CC3203" w:rsidRDefault="00CC3203" w:rsidP="0040262D">
      <w:pPr>
        <w:pStyle w:val="a9"/>
        <w:spacing w:after="200" w:line="276" w:lineRule="auto"/>
        <w:ind w:left="567"/>
        <w:jc w:val="both"/>
        <w:rPr>
          <w:i/>
          <w:color w:val="FF0000"/>
          <w:sz w:val="24"/>
          <w:szCs w:val="24"/>
        </w:rPr>
      </w:pPr>
    </w:p>
    <w:p w:rsidR="00C11396" w:rsidRDefault="00C11396" w:rsidP="00C11396">
      <w:pPr>
        <w:pStyle w:val="a9"/>
        <w:numPr>
          <w:ilvl w:val="0"/>
          <w:numId w:val="2"/>
        </w:numPr>
        <w:spacing w:after="200" w:line="276" w:lineRule="auto"/>
        <w:ind w:left="567" w:hanging="567"/>
        <w:jc w:val="both"/>
        <w:rPr>
          <w:b/>
          <w:sz w:val="24"/>
          <w:szCs w:val="24"/>
        </w:rPr>
      </w:pPr>
      <w:proofErr w:type="gramStart"/>
      <w:r>
        <w:rPr>
          <w:b/>
          <w:sz w:val="24"/>
          <w:szCs w:val="24"/>
        </w:rPr>
        <w:t>В</w:t>
      </w:r>
      <w:r w:rsidRPr="00C11396">
        <w:rPr>
          <w:b/>
          <w:sz w:val="24"/>
          <w:szCs w:val="24"/>
        </w:rPr>
        <w:t xml:space="preserve"> случае использования объекта концессионного соглашения для оказания услуг, в том числе через поверенного, по перевозке пассажиров городским пассажирским транспортом общего пользования (за исключением такси, в том числе маршрутного), освобождаемых от обложения налогом на добавленную стоимость, плата </w:t>
      </w:r>
      <w:proofErr w:type="spellStart"/>
      <w:r w:rsidRPr="00C11396">
        <w:rPr>
          <w:b/>
          <w:sz w:val="24"/>
          <w:szCs w:val="24"/>
        </w:rPr>
        <w:t>концедента</w:t>
      </w:r>
      <w:proofErr w:type="spellEnd"/>
      <w:r w:rsidRPr="00C11396">
        <w:rPr>
          <w:b/>
          <w:sz w:val="24"/>
          <w:szCs w:val="24"/>
        </w:rPr>
        <w:t xml:space="preserve"> по концессионному соглашению за использование (эксплуатацию), выплачиваемая концессионеру, в налоговую базу по налогу на добавленную стоимость у концессионера не включается. </w:t>
      </w:r>
      <w:proofErr w:type="gramEnd"/>
    </w:p>
    <w:p w:rsidR="00CC3203" w:rsidRDefault="00C11396" w:rsidP="00C11396">
      <w:pPr>
        <w:pStyle w:val="a9"/>
        <w:spacing w:after="200" w:line="276" w:lineRule="auto"/>
        <w:ind w:left="567"/>
        <w:jc w:val="both"/>
        <w:rPr>
          <w:b/>
          <w:sz w:val="24"/>
          <w:szCs w:val="24"/>
        </w:rPr>
      </w:pPr>
      <w:proofErr w:type="gramStart"/>
      <w:r w:rsidRPr="00C11396">
        <w:rPr>
          <w:b/>
          <w:sz w:val="24"/>
          <w:szCs w:val="24"/>
        </w:rPr>
        <w:lastRenderedPageBreak/>
        <w:t xml:space="preserve">При этом суммы налога на добавленную стоимость по товарам (работам, услугам), предъявленные концессионеру в процессе создания и (или) реконструкции, а также использования (эксплуатации) объекта концессионного соглашения для оказания услуг по перевозке пассажиров городским пассажирским транспортом общего пользования (за исключением такси, в том числе маршрутного), освобождаемых от налогообложения, к вычету не принимаются, а согласно подпункту 1 пункта 2 статьи 170 </w:t>
      </w:r>
      <w:r>
        <w:rPr>
          <w:b/>
          <w:sz w:val="24"/>
          <w:szCs w:val="24"/>
        </w:rPr>
        <w:t>НК</w:t>
      </w:r>
      <w:proofErr w:type="gramEnd"/>
      <w:r>
        <w:rPr>
          <w:b/>
          <w:sz w:val="24"/>
          <w:szCs w:val="24"/>
        </w:rPr>
        <w:t xml:space="preserve"> РФ</w:t>
      </w:r>
      <w:r w:rsidRPr="00C11396">
        <w:rPr>
          <w:b/>
          <w:sz w:val="24"/>
          <w:szCs w:val="24"/>
        </w:rPr>
        <w:t xml:space="preserve"> учитываются в стоимости этих товаров (работ, услуг).</w:t>
      </w:r>
    </w:p>
    <w:p w:rsidR="00CC3203" w:rsidRDefault="00CC3203" w:rsidP="00F81F11">
      <w:pPr>
        <w:pStyle w:val="a9"/>
        <w:spacing w:before="240" w:after="120"/>
        <w:ind w:left="567"/>
        <w:contextualSpacing w:val="0"/>
        <w:jc w:val="both"/>
        <w:rPr>
          <w:i/>
          <w:sz w:val="24"/>
          <w:szCs w:val="24"/>
        </w:rPr>
      </w:pPr>
      <w:r w:rsidRPr="00C11396">
        <w:rPr>
          <w:i/>
          <w:sz w:val="24"/>
          <w:szCs w:val="24"/>
        </w:rPr>
        <w:t>Письмо Департамента налоговой и таможенной политики Минфина России от 0</w:t>
      </w:r>
      <w:r w:rsidR="00C11396" w:rsidRPr="00C11396">
        <w:rPr>
          <w:i/>
          <w:sz w:val="24"/>
          <w:szCs w:val="24"/>
        </w:rPr>
        <w:t>2</w:t>
      </w:r>
      <w:r w:rsidRPr="00C11396">
        <w:rPr>
          <w:i/>
          <w:sz w:val="24"/>
          <w:szCs w:val="24"/>
        </w:rPr>
        <w:t xml:space="preserve"> марта  2018 N 03-07-11/1</w:t>
      </w:r>
      <w:r w:rsidR="00C11396" w:rsidRPr="00C11396">
        <w:rPr>
          <w:i/>
          <w:sz w:val="24"/>
          <w:szCs w:val="24"/>
        </w:rPr>
        <w:t>3296</w:t>
      </w:r>
    </w:p>
    <w:p w:rsidR="00C11396" w:rsidRDefault="00C11396" w:rsidP="00F81F11">
      <w:pPr>
        <w:pStyle w:val="a9"/>
        <w:spacing w:after="200" w:line="276" w:lineRule="auto"/>
        <w:ind w:left="0" w:firstLine="567"/>
        <w:jc w:val="both"/>
        <w:rPr>
          <w:sz w:val="24"/>
          <w:szCs w:val="24"/>
        </w:rPr>
      </w:pPr>
      <w:r w:rsidRPr="00C11396">
        <w:rPr>
          <w:sz w:val="24"/>
          <w:szCs w:val="24"/>
        </w:rPr>
        <w:t xml:space="preserve">Что касается платы </w:t>
      </w:r>
      <w:proofErr w:type="spellStart"/>
      <w:r w:rsidRPr="00C11396">
        <w:rPr>
          <w:sz w:val="24"/>
          <w:szCs w:val="24"/>
        </w:rPr>
        <w:t>концедента</w:t>
      </w:r>
      <w:proofErr w:type="spellEnd"/>
      <w:r w:rsidRPr="00C11396">
        <w:rPr>
          <w:sz w:val="24"/>
          <w:szCs w:val="24"/>
        </w:rPr>
        <w:t xml:space="preserve"> по концессионному соглашению, направленной на возмещение расходов </w:t>
      </w:r>
      <w:proofErr w:type="gramStart"/>
      <w:r w:rsidRPr="00C11396">
        <w:rPr>
          <w:sz w:val="24"/>
          <w:szCs w:val="24"/>
        </w:rPr>
        <w:t>концессионера</w:t>
      </w:r>
      <w:proofErr w:type="gramEnd"/>
      <w:r w:rsidRPr="00C11396">
        <w:rPr>
          <w:sz w:val="24"/>
          <w:szCs w:val="24"/>
        </w:rPr>
        <w:t xml:space="preserve"> на создание и (или) реконструкцию объекта концессионного соглашения, то такая плата в налоговую базу по налогу на добавленную стоимость не включается на основании подпункта 2 пункта 1 статьи 162 </w:t>
      </w:r>
      <w:r>
        <w:rPr>
          <w:sz w:val="24"/>
          <w:szCs w:val="24"/>
        </w:rPr>
        <w:t>НК РФ</w:t>
      </w:r>
      <w:r w:rsidRPr="00C11396">
        <w:rPr>
          <w:sz w:val="24"/>
          <w:szCs w:val="24"/>
        </w:rPr>
        <w:t>.</w:t>
      </w:r>
    </w:p>
    <w:p w:rsidR="00C11396" w:rsidRDefault="00C11396" w:rsidP="00C11396">
      <w:pPr>
        <w:pStyle w:val="a9"/>
        <w:spacing w:after="200" w:line="276" w:lineRule="auto"/>
        <w:ind w:left="567"/>
        <w:jc w:val="both"/>
        <w:rPr>
          <w:sz w:val="24"/>
          <w:szCs w:val="24"/>
        </w:rPr>
      </w:pPr>
    </w:p>
    <w:p w:rsidR="00C11396" w:rsidRDefault="00C11396" w:rsidP="00C11396">
      <w:pPr>
        <w:pStyle w:val="a9"/>
        <w:numPr>
          <w:ilvl w:val="0"/>
          <w:numId w:val="2"/>
        </w:numPr>
        <w:spacing w:after="200" w:line="276" w:lineRule="auto"/>
        <w:ind w:left="567" w:hanging="567"/>
        <w:jc w:val="both"/>
        <w:rPr>
          <w:b/>
          <w:sz w:val="24"/>
          <w:szCs w:val="24"/>
        </w:rPr>
      </w:pPr>
      <w:r>
        <w:rPr>
          <w:b/>
          <w:sz w:val="24"/>
          <w:szCs w:val="24"/>
        </w:rPr>
        <w:t>П</w:t>
      </w:r>
      <w:r w:rsidRPr="00C11396">
        <w:rPr>
          <w:b/>
          <w:sz w:val="24"/>
          <w:szCs w:val="24"/>
        </w:rPr>
        <w:t>орядок взаимодействия сторон в рамках электронного документооборота счетов-фактур, в том числе в случаях ошибочного направления уведомления об уточнении счета-фактуры, должен быть установлен непосредственно участниками электронного документооборота.</w:t>
      </w:r>
    </w:p>
    <w:p w:rsidR="00C11396" w:rsidRPr="00C11396" w:rsidRDefault="00C11396" w:rsidP="00C11396">
      <w:pPr>
        <w:pStyle w:val="a9"/>
        <w:spacing w:after="200" w:line="276" w:lineRule="auto"/>
        <w:ind w:left="567"/>
        <w:jc w:val="both"/>
        <w:rPr>
          <w:i/>
          <w:sz w:val="24"/>
          <w:szCs w:val="24"/>
        </w:rPr>
      </w:pPr>
      <w:r w:rsidRPr="00C11396">
        <w:rPr>
          <w:i/>
          <w:sz w:val="24"/>
          <w:szCs w:val="24"/>
        </w:rPr>
        <w:t>Письмо ФНС  от 06 марта  2018 N ЕД-4-15/4417@</w:t>
      </w:r>
    </w:p>
    <w:p w:rsidR="00CC3203" w:rsidRDefault="00CC3203" w:rsidP="0040262D">
      <w:pPr>
        <w:pStyle w:val="a9"/>
        <w:spacing w:after="200" w:line="276" w:lineRule="auto"/>
        <w:ind w:left="567"/>
        <w:jc w:val="both"/>
        <w:rPr>
          <w:i/>
          <w:color w:val="FF0000"/>
          <w:sz w:val="24"/>
          <w:szCs w:val="24"/>
        </w:rPr>
      </w:pPr>
    </w:p>
    <w:p w:rsidR="00CC3203" w:rsidRDefault="00CC3203" w:rsidP="00CC3203">
      <w:pPr>
        <w:pStyle w:val="a9"/>
        <w:numPr>
          <w:ilvl w:val="0"/>
          <w:numId w:val="2"/>
        </w:numPr>
        <w:spacing w:after="200" w:line="276" w:lineRule="auto"/>
        <w:ind w:left="567" w:hanging="567"/>
        <w:jc w:val="both"/>
        <w:rPr>
          <w:b/>
          <w:sz w:val="24"/>
          <w:szCs w:val="24"/>
        </w:rPr>
      </w:pPr>
      <w:r>
        <w:rPr>
          <w:b/>
          <w:sz w:val="24"/>
          <w:szCs w:val="24"/>
        </w:rPr>
        <w:t>С</w:t>
      </w:r>
      <w:r w:rsidRPr="00CC3203">
        <w:rPr>
          <w:b/>
          <w:sz w:val="24"/>
          <w:szCs w:val="24"/>
        </w:rPr>
        <w:t>уммы налога на добавленную стоимость, предъявленные при приобретении товаров (работ, услуг), имущественных прав, используемых для операций по реализации лома и отходов черных и цветных металлов, облагаемых налогом на добавленную стоимость с 1 января 2018 года, принимаются к вычету в вышеуказанном порядке.</w:t>
      </w:r>
    </w:p>
    <w:p w:rsidR="00CC3203" w:rsidRPr="00CC3203" w:rsidRDefault="00CC3203" w:rsidP="00F81F11">
      <w:pPr>
        <w:pStyle w:val="a9"/>
        <w:spacing w:before="240" w:after="120"/>
        <w:ind w:left="567"/>
        <w:contextualSpacing w:val="0"/>
        <w:jc w:val="both"/>
        <w:rPr>
          <w:i/>
          <w:sz w:val="24"/>
          <w:szCs w:val="24"/>
        </w:rPr>
      </w:pPr>
      <w:r w:rsidRPr="00CC3203">
        <w:rPr>
          <w:i/>
          <w:sz w:val="24"/>
          <w:szCs w:val="24"/>
        </w:rPr>
        <w:t>Письмо Департамента налоговой и таможенной политики Минфина России от 06 марта  2018 N 03-07-11/14162</w:t>
      </w:r>
    </w:p>
    <w:p w:rsidR="00CC3203" w:rsidRDefault="00CC3203" w:rsidP="00F81F11">
      <w:pPr>
        <w:pStyle w:val="a9"/>
        <w:spacing w:after="200" w:line="276" w:lineRule="auto"/>
        <w:ind w:left="0" w:firstLine="567"/>
        <w:jc w:val="both"/>
        <w:rPr>
          <w:sz w:val="24"/>
          <w:szCs w:val="24"/>
        </w:rPr>
      </w:pPr>
      <w:r>
        <w:rPr>
          <w:sz w:val="24"/>
          <w:szCs w:val="24"/>
        </w:rPr>
        <w:t>М</w:t>
      </w:r>
      <w:r w:rsidRPr="00CC3203">
        <w:rPr>
          <w:sz w:val="24"/>
          <w:szCs w:val="24"/>
        </w:rPr>
        <w:t>омент</w:t>
      </w:r>
      <w:r>
        <w:rPr>
          <w:sz w:val="24"/>
          <w:szCs w:val="24"/>
        </w:rPr>
        <w:t>ом</w:t>
      </w:r>
      <w:r w:rsidRPr="00CC3203">
        <w:rPr>
          <w:sz w:val="24"/>
          <w:szCs w:val="24"/>
        </w:rPr>
        <w:t xml:space="preserve"> определения налоговой базы по налогу на добавленную стоимость при реализации лома и отходов черных и цветных металлов, является наиболее ранняя из следующих дат: день отгрузки (передачи) товаров либо день оплаты, частичной оплаты в счет предстоящих поставок товаров.</w:t>
      </w:r>
    </w:p>
    <w:p w:rsidR="00CC3203" w:rsidRPr="00CC3203" w:rsidRDefault="00CC3203" w:rsidP="00F81F11">
      <w:pPr>
        <w:pStyle w:val="a9"/>
        <w:spacing w:after="200" w:line="276" w:lineRule="auto"/>
        <w:ind w:left="0" w:firstLine="567"/>
        <w:jc w:val="both"/>
        <w:rPr>
          <w:sz w:val="24"/>
          <w:szCs w:val="24"/>
        </w:rPr>
      </w:pPr>
      <w:r w:rsidRPr="00CC3203">
        <w:rPr>
          <w:sz w:val="24"/>
          <w:szCs w:val="24"/>
        </w:rPr>
        <w:t>В случае</w:t>
      </w:r>
      <w:proofErr w:type="gramStart"/>
      <w:r>
        <w:rPr>
          <w:sz w:val="24"/>
          <w:szCs w:val="24"/>
        </w:rPr>
        <w:t>,</w:t>
      </w:r>
      <w:proofErr w:type="gramEnd"/>
      <w:r w:rsidRPr="00CC3203">
        <w:rPr>
          <w:sz w:val="24"/>
          <w:szCs w:val="24"/>
        </w:rPr>
        <w:t xml:space="preserve"> если выставленный продавцом счет-фактура по лому и отходам черных и цветных металлов получен покупателем (получателем) в налоговом периоде, следующем за налоговым периодом, в котором продавцом осуществлена отгрузка указанных товаров, то обязанность по исчислению налога на добавленную стоимость у покупателя (получателя) возникает на дату отгрузки лома и отходов черных и цветных металлов, а не на дату получения счета-фактуры от продавца.</w:t>
      </w:r>
    </w:p>
    <w:p w:rsidR="00CC3203" w:rsidRDefault="00CC3203" w:rsidP="0040262D">
      <w:pPr>
        <w:pStyle w:val="a9"/>
        <w:spacing w:after="200" w:line="276" w:lineRule="auto"/>
        <w:ind w:left="567"/>
        <w:jc w:val="both"/>
        <w:rPr>
          <w:i/>
          <w:color w:val="FF0000"/>
          <w:sz w:val="24"/>
          <w:szCs w:val="24"/>
        </w:rPr>
      </w:pPr>
    </w:p>
    <w:p w:rsidR="00CC3203" w:rsidRDefault="00CC3203" w:rsidP="00CC3203">
      <w:pPr>
        <w:pStyle w:val="a9"/>
        <w:numPr>
          <w:ilvl w:val="0"/>
          <w:numId w:val="2"/>
        </w:numPr>
        <w:spacing w:after="200" w:line="276" w:lineRule="auto"/>
        <w:ind w:left="567" w:hanging="567"/>
        <w:jc w:val="both"/>
        <w:rPr>
          <w:b/>
          <w:sz w:val="24"/>
          <w:szCs w:val="24"/>
        </w:rPr>
      </w:pPr>
      <w:r>
        <w:rPr>
          <w:b/>
          <w:sz w:val="24"/>
          <w:szCs w:val="24"/>
        </w:rPr>
        <w:t>К</w:t>
      </w:r>
      <w:r w:rsidRPr="00CC3203">
        <w:rPr>
          <w:b/>
          <w:sz w:val="24"/>
          <w:szCs w:val="24"/>
        </w:rPr>
        <w:t>омиссионер, применяющий общую систему налогообложения, при осуществлении операций по реализации товаров (работ, услуг) по поручению комитента, применяющего упрощенную систему налогообложения, покупателям таких товаров (работ, услуг) налог на добавленную стоимость не предъявляет.</w:t>
      </w:r>
    </w:p>
    <w:p w:rsidR="00CC3203" w:rsidRPr="00CC3203" w:rsidRDefault="00CC3203" w:rsidP="00F81F11">
      <w:pPr>
        <w:pStyle w:val="a9"/>
        <w:spacing w:before="240" w:after="120"/>
        <w:ind w:left="567"/>
        <w:contextualSpacing w:val="0"/>
        <w:jc w:val="both"/>
        <w:rPr>
          <w:i/>
          <w:sz w:val="24"/>
          <w:szCs w:val="24"/>
        </w:rPr>
      </w:pPr>
      <w:r w:rsidRPr="00CC3203">
        <w:rPr>
          <w:i/>
          <w:sz w:val="24"/>
          <w:szCs w:val="24"/>
        </w:rPr>
        <w:t>Письмо Департамента налоговой и таможенной политики Минфина России от 06 марта  2018 N 03-07-11/14185</w:t>
      </w:r>
    </w:p>
    <w:p w:rsidR="00CC3203" w:rsidRPr="00CC3203" w:rsidRDefault="00CC3203" w:rsidP="00F81F11">
      <w:pPr>
        <w:pStyle w:val="a9"/>
        <w:spacing w:after="200" w:line="276" w:lineRule="auto"/>
        <w:ind w:left="0" w:firstLine="567"/>
        <w:jc w:val="both"/>
        <w:rPr>
          <w:sz w:val="24"/>
          <w:szCs w:val="24"/>
        </w:rPr>
      </w:pPr>
      <w:r w:rsidRPr="00CC3203">
        <w:rPr>
          <w:sz w:val="24"/>
          <w:szCs w:val="24"/>
        </w:rPr>
        <w:lastRenderedPageBreak/>
        <w:t>В случае если комиссионер реализует покупателю собственные товары, а по договору комиссии осуществляет только операции по реализации услуг комитента, оказываемых комитентом с использованием таких товаров, операции по реализации указанных товаров, осуществляемые комиссионером, применяющим общую систему налогообложения, подлежат налогообложению налогом на добавленную стоимость в общеустановленном порядке.</w:t>
      </w:r>
    </w:p>
    <w:p w:rsidR="007F58A6" w:rsidRDefault="007F58A6" w:rsidP="0040262D">
      <w:pPr>
        <w:pStyle w:val="a9"/>
        <w:spacing w:after="200" w:line="276" w:lineRule="auto"/>
        <w:ind w:left="567"/>
        <w:jc w:val="both"/>
        <w:rPr>
          <w:i/>
          <w:color w:val="FF0000"/>
          <w:sz w:val="24"/>
          <w:szCs w:val="24"/>
        </w:rPr>
      </w:pPr>
    </w:p>
    <w:p w:rsidR="00CC3203" w:rsidRDefault="00CC3203" w:rsidP="00CC3203">
      <w:pPr>
        <w:pStyle w:val="a9"/>
        <w:numPr>
          <w:ilvl w:val="0"/>
          <w:numId w:val="2"/>
        </w:numPr>
        <w:spacing w:after="200" w:line="276" w:lineRule="auto"/>
        <w:ind w:left="567" w:hanging="567"/>
        <w:jc w:val="both"/>
        <w:rPr>
          <w:b/>
          <w:sz w:val="24"/>
          <w:szCs w:val="24"/>
        </w:rPr>
      </w:pPr>
      <w:r>
        <w:rPr>
          <w:b/>
          <w:sz w:val="24"/>
          <w:szCs w:val="24"/>
        </w:rPr>
        <w:t xml:space="preserve">Разъяснены </w:t>
      </w:r>
      <w:r w:rsidRPr="00CC3203">
        <w:rPr>
          <w:b/>
          <w:sz w:val="24"/>
          <w:szCs w:val="24"/>
        </w:rPr>
        <w:t>вопрос</w:t>
      </w:r>
      <w:r>
        <w:rPr>
          <w:b/>
          <w:sz w:val="24"/>
          <w:szCs w:val="24"/>
        </w:rPr>
        <w:t>ы</w:t>
      </w:r>
      <w:r w:rsidRPr="00CC3203">
        <w:rPr>
          <w:b/>
          <w:sz w:val="24"/>
          <w:szCs w:val="24"/>
        </w:rPr>
        <w:t xml:space="preserve"> применения налога на добавленную стоимость и налога на имущество при осуществлении концессионером операций по реконструкции, модернизации и дальнейшей эксплуатации объектов концессионного соглашения</w:t>
      </w:r>
      <w:r w:rsidRPr="007F58A6">
        <w:rPr>
          <w:b/>
          <w:sz w:val="24"/>
          <w:szCs w:val="24"/>
        </w:rPr>
        <w:t>.</w:t>
      </w:r>
    </w:p>
    <w:p w:rsidR="00CC3203" w:rsidRPr="00CC3203" w:rsidRDefault="00CC3203" w:rsidP="00F81F11">
      <w:pPr>
        <w:pStyle w:val="a9"/>
        <w:spacing w:before="240" w:after="120"/>
        <w:ind w:left="567"/>
        <w:contextualSpacing w:val="0"/>
        <w:jc w:val="both"/>
        <w:rPr>
          <w:i/>
          <w:sz w:val="24"/>
          <w:szCs w:val="24"/>
        </w:rPr>
      </w:pPr>
      <w:r w:rsidRPr="00CC3203">
        <w:rPr>
          <w:i/>
          <w:sz w:val="24"/>
          <w:szCs w:val="24"/>
        </w:rPr>
        <w:t>Письмо Департамента налоговой и таможенной политики Минфина России от 07 марта  2018 N 03-07-11/14635</w:t>
      </w:r>
    </w:p>
    <w:p w:rsidR="007F58A6" w:rsidRPr="00CC3203" w:rsidRDefault="007F58A6" w:rsidP="0040262D">
      <w:pPr>
        <w:pStyle w:val="a9"/>
        <w:spacing w:after="200" w:line="276" w:lineRule="auto"/>
        <w:ind w:left="567"/>
        <w:jc w:val="both"/>
        <w:rPr>
          <w:i/>
          <w:color w:val="FF0000"/>
          <w:sz w:val="24"/>
          <w:szCs w:val="24"/>
        </w:rPr>
      </w:pPr>
    </w:p>
    <w:p w:rsidR="007F58A6" w:rsidRDefault="007F58A6" w:rsidP="007F58A6">
      <w:pPr>
        <w:pStyle w:val="a9"/>
        <w:numPr>
          <w:ilvl w:val="0"/>
          <w:numId w:val="2"/>
        </w:numPr>
        <w:spacing w:after="200" w:line="276" w:lineRule="auto"/>
        <w:ind w:left="567" w:hanging="567"/>
        <w:jc w:val="both"/>
        <w:rPr>
          <w:b/>
          <w:sz w:val="24"/>
          <w:szCs w:val="24"/>
        </w:rPr>
      </w:pPr>
      <w:proofErr w:type="gramStart"/>
      <w:r w:rsidRPr="007F58A6">
        <w:rPr>
          <w:b/>
          <w:sz w:val="24"/>
          <w:szCs w:val="24"/>
        </w:rPr>
        <w:t>Поскольку в соответствии с подпунктом "н" пункта 7 и подпунктом "н" пункта 11 Правил в графах 13 частей 1 и 2 журнала учета проставляются наименование и код валюты в соответствии с Общероссийским классификатором валют, указанные в строке 7 счета-фактуры, исправленного счета-фактуры (в строке 4 корректировочного счета-фактуры, исправленного корректировочного счета-фактуры), то показатели вышеуказанных граф 14 и 15 частей 1 и 2</w:t>
      </w:r>
      <w:proofErr w:type="gramEnd"/>
      <w:r w:rsidRPr="007F58A6">
        <w:rPr>
          <w:b/>
          <w:sz w:val="24"/>
          <w:szCs w:val="24"/>
        </w:rPr>
        <w:t xml:space="preserve"> журнала учета заполняются в иностранной валюте, если показатели счета-фактуры, полученного агентом, осуществляющим предпринимательскую деятельность в интересах другого лица на основании агентского договора, заполнены в иностранной валюте.</w:t>
      </w:r>
    </w:p>
    <w:p w:rsidR="007F58A6" w:rsidRPr="007F58A6" w:rsidRDefault="007F58A6" w:rsidP="007F58A6">
      <w:pPr>
        <w:pStyle w:val="a9"/>
        <w:spacing w:after="200" w:line="276" w:lineRule="auto"/>
        <w:ind w:left="567"/>
        <w:jc w:val="both"/>
        <w:rPr>
          <w:i/>
          <w:sz w:val="24"/>
          <w:szCs w:val="24"/>
        </w:rPr>
      </w:pPr>
      <w:r w:rsidRPr="007F58A6">
        <w:rPr>
          <w:i/>
          <w:sz w:val="24"/>
          <w:szCs w:val="24"/>
        </w:rPr>
        <w:t>Письмо Департамента налоговой и таможенной политики Минфина России от 07 марта  2018 N 03-07-09/15548</w:t>
      </w:r>
    </w:p>
    <w:p w:rsidR="007F58A6" w:rsidRDefault="007F58A6" w:rsidP="0040262D">
      <w:pPr>
        <w:pStyle w:val="a9"/>
        <w:spacing w:after="200" w:line="276" w:lineRule="auto"/>
        <w:ind w:left="567"/>
        <w:jc w:val="both"/>
        <w:rPr>
          <w:i/>
          <w:color w:val="FF0000"/>
          <w:sz w:val="24"/>
          <w:szCs w:val="24"/>
        </w:rPr>
      </w:pPr>
    </w:p>
    <w:p w:rsidR="007F58A6" w:rsidRDefault="007F58A6" w:rsidP="007F58A6">
      <w:pPr>
        <w:pStyle w:val="a9"/>
        <w:numPr>
          <w:ilvl w:val="0"/>
          <w:numId w:val="2"/>
        </w:numPr>
        <w:spacing w:after="200" w:line="276" w:lineRule="auto"/>
        <w:ind w:left="567" w:hanging="567"/>
        <w:jc w:val="both"/>
        <w:rPr>
          <w:b/>
          <w:sz w:val="24"/>
          <w:szCs w:val="24"/>
        </w:rPr>
      </w:pPr>
      <w:r>
        <w:rPr>
          <w:b/>
          <w:sz w:val="24"/>
          <w:szCs w:val="24"/>
        </w:rPr>
        <w:t>С</w:t>
      </w:r>
      <w:r w:rsidRPr="007F58A6">
        <w:rPr>
          <w:b/>
          <w:sz w:val="24"/>
          <w:szCs w:val="24"/>
        </w:rPr>
        <w:t xml:space="preserve">тавка налога на добавленную стоимость в размере 10 процентов применяется в отношении предусмотренных подпунктом 2 пункта 2 статьи 164 </w:t>
      </w:r>
      <w:r>
        <w:rPr>
          <w:b/>
          <w:sz w:val="24"/>
          <w:szCs w:val="24"/>
        </w:rPr>
        <w:t>НК РФ</w:t>
      </w:r>
      <w:r w:rsidRPr="007F58A6">
        <w:rPr>
          <w:b/>
          <w:sz w:val="24"/>
          <w:szCs w:val="24"/>
        </w:rPr>
        <w:t xml:space="preserve"> продовольственных товаров, ввозимых и реализуемых в </w:t>
      </w:r>
      <w:r>
        <w:rPr>
          <w:b/>
          <w:sz w:val="24"/>
          <w:szCs w:val="24"/>
        </w:rPr>
        <w:t>РФ</w:t>
      </w:r>
      <w:r w:rsidRPr="007F58A6">
        <w:rPr>
          <w:b/>
          <w:sz w:val="24"/>
          <w:szCs w:val="24"/>
        </w:rPr>
        <w:t>, наименования и коды которых в соответствии с ТН ВЭД ЕАЭС и ОКПД</w:t>
      </w:r>
      <w:proofErr w:type="gramStart"/>
      <w:r w:rsidRPr="007F58A6">
        <w:rPr>
          <w:b/>
          <w:sz w:val="24"/>
          <w:szCs w:val="24"/>
        </w:rPr>
        <w:t>2</w:t>
      </w:r>
      <w:proofErr w:type="gramEnd"/>
      <w:r w:rsidRPr="007F58A6">
        <w:rPr>
          <w:b/>
          <w:sz w:val="24"/>
          <w:szCs w:val="24"/>
        </w:rPr>
        <w:t xml:space="preserve"> предусмотрены в перечнях, утвержденных вышеуказанным постановлением Правительства Российской Федерации от 31 декабря 2004 г. N 908.</w:t>
      </w:r>
    </w:p>
    <w:p w:rsidR="007F58A6" w:rsidRPr="007F58A6" w:rsidRDefault="007F58A6" w:rsidP="007F58A6">
      <w:pPr>
        <w:pStyle w:val="a9"/>
        <w:spacing w:after="200" w:line="276" w:lineRule="auto"/>
        <w:ind w:left="567"/>
        <w:jc w:val="both"/>
        <w:rPr>
          <w:i/>
          <w:sz w:val="24"/>
          <w:szCs w:val="24"/>
        </w:rPr>
      </w:pPr>
      <w:r w:rsidRPr="007F58A6">
        <w:rPr>
          <w:i/>
          <w:sz w:val="24"/>
          <w:szCs w:val="24"/>
        </w:rPr>
        <w:t>Письмо Департамента налоговой и таможенной политики Минфина России от 13 марта  2018 N 03-07-14/15255</w:t>
      </w:r>
    </w:p>
    <w:p w:rsidR="00635307" w:rsidRDefault="00635307" w:rsidP="0040262D">
      <w:pPr>
        <w:pStyle w:val="a9"/>
        <w:spacing w:after="200" w:line="276" w:lineRule="auto"/>
        <w:ind w:left="567"/>
        <w:jc w:val="both"/>
        <w:rPr>
          <w:i/>
          <w:color w:val="FF0000"/>
          <w:sz w:val="24"/>
          <w:szCs w:val="24"/>
        </w:rPr>
      </w:pPr>
    </w:p>
    <w:p w:rsidR="00635307" w:rsidRDefault="00635307" w:rsidP="007F58A6">
      <w:pPr>
        <w:pStyle w:val="a9"/>
        <w:numPr>
          <w:ilvl w:val="0"/>
          <w:numId w:val="2"/>
        </w:numPr>
        <w:spacing w:after="200" w:line="276" w:lineRule="auto"/>
        <w:ind w:left="567" w:hanging="567"/>
        <w:jc w:val="both"/>
        <w:rPr>
          <w:b/>
          <w:sz w:val="24"/>
          <w:szCs w:val="24"/>
        </w:rPr>
      </w:pPr>
      <w:r>
        <w:rPr>
          <w:b/>
          <w:sz w:val="24"/>
          <w:szCs w:val="24"/>
        </w:rPr>
        <w:t>С</w:t>
      </w:r>
      <w:r w:rsidRPr="00635307">
        <w:rPr>
          <w:b/>
          <w:sz w:val="24"/>
          <w:szCs w:val="24"/>
        </w:rPr>
        <w:t>уммы налога на добавленную стоимость, предъявленные при приобретении товаров (работ, услуг) либо уплаченные при ввозе товаров, используемых для осуществления операций по реализации лома и отходов черных и цветных металлов, принимаются к вычету у налогоплательщиков, реализующих лом и отходы черных и цветных металлов, в общеустановленном порядке.</w:t>
      </w:r>
    </w:p>
    <w:p w:rsidR="00635307" w:rsidRPr="007F58A6" w:rsidRDefault="00635307" w:rsidP="00F81F11">
      <w:pPr>
        <w:pStyle w:val="a9"/>
        <w:spacing w:before="240" w:after="120"/>
        <w:ind w:left="567"/>
        <w:contextualSpacing w:val="0"/>
        <w:jc w:val="both"/>
        <w:rPr>
          <w:i/>
          <w:sz w:val="24"/>
          <w:szCs w:val="24"/>
        </w:rPr>
      </w:pPr>
      <w:r w:rsidRPr="007F58A6">
        <w:rPr>
          <w:i/>
          <w:sz w:val="24"/>
          <w:szCs w:val="24"/>
        </w:rPr>
        <w:t>Письмо Департамента налоговой и таможенной политики Минфина России от 13 марта  2018 N 03-07-13/1/15154</w:t>
      </w:r>
    </w:p>
    <w:p w:rsidR="00635307" w:rsidRPr="00635307" w:rsidRDefault="007F58A6" w:rsidP="00F81F11">
      <w:pPr>
        <w:pStyle w:val="a9"/>
        <w:spacing w:after="200" w:line="276" w:lineRule="auto"/>
        <w:ind w:left="0" w:firstLine="567"/>
        <w:jc w:val="both"/>
        <w:rPr>
          <w:color w:val="000000" w:themeColor="text1"/>
          <w:sz w:val="24"/>
          <w:szCs w:val="24"/>
        </w:rPr>
      </w:pPr>
      <w:proofErr w:type="gramStart"/>
      <w:r>
        <w:rPr>
          <w:color w:val="000000" w:themeColor="text1"/>
          <w:sz w:val="24"/>
          <w:szCs w:val="24"/>
        </w:rPr>
        <w:t xml:space="preserve">В связи с </w:t>
      </w:r>
      <w:r w:rsidR="00635307" w:rsidRPr="00635307">
        <w:rPr>
          <w:color w:val="000000" w:themeColor="text1"/>
          <w:sz w:val="24"/>
          <w:szCs w:val="24"/>
        </w:rPr>
        <w:t xml:space="preserve"> отмен</w:t>
      </w:r>
      <w:r>
        <w:rPr>
          <w:color w:val="000000" w:themeColor="text1"/>
          <w:sz w:val="24"/>
          <w:szCs w:val="24"/>
        </w:rPr>
        <w:t>ой</w:t>
      </w:r>
      <w:r w:rsidR="00635307" w:rsidRPr="00635307">
        <w:rPr>
          <w:color w:val="000000" w:themeColor="text1"/>
          <w:sz w:val="24"/>
          <w:szCs w:val="24"/>
        </w:rPr>
        <w:t xml:space="preserve"> освобождения от налога на добавленную стоимость операций по реализации лома и отходов черных и цветных металлов на территории </w:t>
      </w:r>
      <w:r>
        <w:rPr>
          <w:color w:val="000000" w:themeColor="text1"/>
          <w:sz w:val="24"/>
          <w:szCs w:val="24"/>
        </w:rPr>
        <w:t>РФ</w:t>
      </w:r>
      <w:r w:rsidR="00635307" w:rsidRPr="00635307">
        <w:rPr>
          <w:color w:val="000000" w:themeColor="text1"/>
          <w:sz w:val="24"/>
          <w:szCs w:val="24"/>
        </w:rPr>
        <w:t xml:space="preserve">, при ввозе в </w:t>
      </w:r>
      <w:r>
        <w:rPr>
          <w:color w:val="000000" w:themeColor="text1"/>
          <w:sz w:val="24"/>
          <w:szCs w:val="24"/>
        </w:rPr>
        <w:t xml:space="preserve"> РФ</w:t>
      </w:r>
      <w:r w:rsidR="00635307" w:rsidRPr="00635307">
        <w:rPr>
          <w:color w:val="000000" w:themeColor="text1"/>
          <w:sz w:val="24"/>
          <w:szCs w:val="24"/>
        </w:rPr>
        <w:t xml:space="preserve"> с территорий государств - членов ЕАЭС после 1 января 2018 года лома и отходов черных и </w:t>
      </w:r>
      <w:r w:rsidR="00635307" w:rsidRPr="00635307">
        <w:rPr>
          <w:color w:val="000000" w:themeColor="text1"/>
          <w:sz w:val="24"/>
          <w:szCs w:val="24"/>
        </w:rPr>
        <w:lastRenderedPageBreak/>
        <w:t>цветных металлов налог на добавленную стоимость уплачивается по ставке налога на добавленную стоимость в размере 18 процентов.</w:t>
      </w:r>
      <w:proofErr w:type="gramEnd"/>
    </w:p>
    <w:p w:rsidR="00635307" w:rsidRDefault="00635307" w:rsidP="0040262D">
      <w:pPr>
        <w:pStyle w:val="a9"/>
        <w:spacing w:after="200" w:line="276" w:lineRule="auto"/>
        <w:ind w:left="567"/>
        <w:jc w:val="both"/>
        <w:rPr>
          <w:i/>
          <w:color w:val="FF0000"/>
          <w:sz w:val="24"/>
          <w:szCs w:val="24"/>
        </w:rPr>
      </w:pPr>
    </w:p>
    <w:p w:rsidR="00635307" w:rsidRDefault="00635307" w:rsidP="00635307">
      <w:pPr>
        <w:pStyle w:val="a9"/>
        <w:numPr>
          <w:ilvl w:val="0"/>
          <w:numId w:val="2"/>
        </w:numPr>
        <w:spacing w:after="200" w:line="276" w:lineRule="auto"/>
        <w:ind w:left="567" w:hanging="567"/>
        <w:jc w:val="both"/>
        <w:rPr>
          <w:b/>
          <w:sz w:val="24"/>
          <w:szCs w:val="24"/>
        </w:rPr>
      </w:pPr>
      <w:r>
        <w:rPr>
          <w:b/>
          <w:sz w:val="24"/>
          <w:szCs w:val="24"/>
        </w:rPr>
        <w:t>НДС</w:t>
      </w:r>
      <w:r w:rsidRPr="00635307">
        <w:rPr>
          <w:b/>
          <w:sz w:val="24"/>
          <w:szCs w:val="24"/>
        </w:rPr>
        <w:t xml:space="preserve"> при ввозе на территорию </w:t>
      </w:r>
      <w:r>
        <w:rPr>
          <w:b/>
          <w:sz w:val="24"/>
          <w:szCs w:val="24"/>
        </w:rPr>
        <w:t>РФ</w:t>
      </w:r>
      <w:r w:rsidRPr="00635307">
        <w:rPr>
          <w:b/>
          <w:sz w:val="24"/>
          <w:szCs w:val="24"/>
        </w:rPr>
        <w:t xml:space="preserve"> лома и отходов черных и цветных металлов уплачивается таможенным органам в общеустановленном порядке.</w:t>
      </w:r>
    </w:p>
    <w:p w:rsidR="00635307" w:rsidRPr="00F62225" w:rsidRDefault="00635307" w:rsidP="00635307">
      <w:pPr>
        <w:pStyle w:val="a9"/>
        <w:spacing w:after="200" w:line="276" w:lineRule="auto"/>
        <w:ind w:left="567"/>
        <w:jc w:val="both"/>
        <w:rPr>
          <w:b/>
          <w:sz w:val="24"/>
          <w:szCs w:val="24"/>
        </w:rPr>
      </w:pPr>
      <w:r>
        <w:rPr>
          <w:b/>
          <w:sz w:val="24"/>
          <w:szCs w:val="24"/>
        </w:rPr>
        <w:t>П</w:t>
      </w:r>
      <w:r w:rsidRPr="00635307">
        <w:rPr>
          <w:b/>
          <w:sz w:val="24"/>
          <w:szCs w:val="24"/>
        </w:rPr>
        <w:t xml:space="preserve">ри ввозе на территорию </w:t>
      </w:r>
      <w:r>
        <w:rPr>
          <w:b/>
          <w:sz w:val="24"/>
          <w:szCs w:val="24"/>
        </w:rPr>
        <w:t xml:space="preserve">РФ </w:t>
      </w:r>
      <w:r w:rsidRPr="00635307">
        <w:rPr>
          <w:b/>
          <w:sz w:val="24"/>
          <w:szCs w:val="24"/>
        </w:rPr>
        <w:t xml:space="preserve"> с территорий государств - членов ЕАЭС лома и отходов черных и цветных металлов налог на добавленную стоимость должен уплачиваться в порядке, установленном</w:t>
      </w:r>
      <w:r>
        <w:rPr>
          <w:b/>
          <w:sz w:val="24"/>
          <w:szCs w:val="24"/>
        </w:rPr>
        <w:t xml:space="preserve"> пунктом 6 статьи 72 </w:t>
      </w:r>
      <w:r w:rsidRPr="00635307">
        <w:rPr>
          <w:b/>
          <w:sz w:val="24"/>
          <w:szCs w:val="24"/>
        </w:rPr>
        <w:t xml:space="preserve"> Договора о Евразийском экономическом союзе от 29 мая 2014 года.</w:t>
      </w:r>
    </w:p>
    <w:p w:rsidR="00635307" w:rsidRPr="00635307" w:rsidRDefault="00635307" w:rsidP="00635307">
      <w:pPr>
        <w:pStyle w:val="a9"/>
        <w:spacing w:after="200" w:line="276" w:lineRule="auto"/>
        <w:ind w:left="567"/>
        <w:jc w:val="both"/>
        <w:rPr>
          <w:i/>
          <w:sz w:val="24"/>
          <w:szCs w:val="24"/>
        </w:rPr>
      </w:pPr>
      <w:r w:rsidRPr="00635307">
        <w:rPr>
          <w:i/>
          <w:sz w:val="24"/>
          <w:szCs w:val="24"/>
        </w:rPr>
        <w:t>Письмо Департамента налоговой и таможенной политики Минфина России от 14 марта  2018 N 03-07-08/15604</w:t>
      </w:r>
    </w:p>
    <w:p w:rsidR="00635307" w:rsidRPr="00635307" w:rsidRDefault="00635307" w:rsidP="0040262D">
      <w:pPr>
        <w:pStyle w:val="a9"/>
        <w:spacing w:after="200" w:line="276" w:lineRule="auto"/>
        <w:ind w:left="567"/>
        <w:jc w:val="both"/>
        <w:rPr>
          <w:i/>
          <w:color w:val="FF0000"/>
          <w:sz w:val="24"/>
          <w:szCs w:val="24"/>
        </w:rPr>
      </w:pPr>
    </w:p>
    <w:p w:rsidR="00635307" w:rsidRPr="00F62225" w:rsidRDefault="00635307" w:rsidP="00635307">
      <w:pPr>
        <w:pStyle w:val="a9"/>
        <w:numPr>
          <w:ilvl w:val="0"/>
          <w:numId w:val="2"/>
        </w:numPr>
        <w:spacing w:after="200" w:line="276" w:lineRule="auto"/>
        <w:ind w:left="567" w:hanging="567"/>
        <w:jc w:val="both"/>
        <w:rPr>
          <w:b/>
          <w:sz w:val="24"/>
          <w:szCs w:val="24"/>
        </w:rPr>
      </w:pPr>
      <w:r w:rsidRPr="00635307">
        <w:rPr>
          <w:b/>
          <w:sz w:val="24"/>
          <w:szCs w:val="24"/>
        </w:rPr>
        <w:t>Операции по демонтажу и уничтожению некачественных товаров, осуществляемые покупателями за счет средств поставщика этих товаров, следует рассматривать как операции по выполнению работ (оказанию услуг), подлежащие налогообложению налогом на добавленную стоимость. В связи с этим данные операции подлежат налогообложению налогом на добавленную стоимость в общеустановленном порядке.</w:t>
      </w:r>
    </w:p>
    <w:p w:rsidR="00635307" w:rsidRPr="00635307" w:rsidRDefault="00635307" w:rsidP="00635307">
      <w:pPr>
        <w:pStyle w:val="a9"/>
        <w:spacing w:after="200" w:line="276" w:lineRule="auto"/>
        <w:ind w:left="567"/>
        <w:jc w:val="both"/>
        <w:rPr>
          <w:i/>
          <w:sz w:val="24"/>
          <w:szCs w:val="24"/>
        </w:rPr>
      </w:pPr>
      <w:r w:rsidRPr="00635307">
        <w:rPr>
          <w:i/>
          <w:sz w:val="24"/>
          <w:szCs w:val="24"/>
        </w:rPr>
        <w:t>Письмо Департамента налоговой и таможенной политики Минфина России от 14 марта  2018 N 03-07-11/15622</w:t>
      </w:r>
    </w:p>
    <w:p w:rsidR="004B2F19" w:rsidRDefault="004B2F19" w:rsidP="0040262D">
      <w:pPr>
        <w:pStyle w:val="a9"/>
        <w:spacing w:after="200" w:line="276" w:lineRule="auto"/>
        <w:ind w:left="567"/>
        <w:jc w:val="both"/>
        <w:rPr>
          <w:i/>
          <w:color w:val="FF0000"/>
          <w:sz w:val="24"/>
          <w:szCs w:val="24"/>
        </w:rPr>
      </w:pPr>
    </w:p>
    <w:p w:rsidR="004B2F19" w:rsidRPr="00F62225" w:rsidRDefault="004B2F19" w:rsidP="004B2F19">
      <w:pPr>
        <w:pStyle w:val="a9"/>
        <w:numPr>
          <w:ilvl w:val="0"/>
          <w:numId w:val="2"/>
        </w:numPr>
        <w:spacing w:after="200" w:line="276" w:lineRule="auto"/>
        <w:ind w:left="567" w:hanging="567"/>
        <w:jc w:val="both"/>
        <w:rPr>
          <w:b/>
          <w:sz w:val="24"/>
          <w:szCs w:val="24"/>
        </w:rPr>
      </w:pPr>
      <w:proofErr w:type="gramStart"/>
      <w:r w:rsidRPr="004B2F19">
        <w:rPr>
          <w:b/>
          <w:sz w:val="24"/>
          <w:szCs w:val="24"/>
        </w:rPr>
        <w:t>По вопросу восстановления налога на добавленную стоимость при выбытии имущества по причине, не связанной с реализацией, рекомендуем руководствоваться пунктом 10 постановления Пленума Высшего Арбитражного Суда Российской Федерации от 30 мая 2014 г. N 33 "О некоторых вопросах, возникающих у арбитражных судов при рассмотрении дел, связанных с взиманием налога на добавленную стоимость" и письмом ФНС России от 21.05.2015 N ГД-4-3/8627@.</w:t>
      </w:r>
      <w:proofErr w:type="gramEnd"/>
    </w:p>
    <w:p w:rsidR="004B2F19" w:rsidRPr="004B2F19" w:rsidRDefault="004B2F19" w:rsidP="004B2F19">
      <w:pPr>
        <w:pStyle w:val="a9"/>
        <w:spacing w:after="200" w:line="276" w:lineRule="auto"/>
        <w:ind w:left="567"/>
        <w:jc w:val="both"/>
        <w:rPr>
          <w:i/>
          <w:sz w:val="24"/>
          <w:szCs w:val="24"/>
        </w:rPr>
      </w:pPr>
      <w:r w:rsidRPr="004B2F19">
        <w:rPr>
          <w:i/>
          <w:sz w:val="24"/>
          <w:szCs w:val="24"/>
        </w:rPr>
        <w:t>Письмо Департамента налоговой и таможенной политики Минфина России от 15 марта  2018 N 03-03-06/1/15834</w:t>
      </w:r>
    </w:p>
    <w:p w:rsidR="004B2F19" w:rsidRDefault="004B2F19" w:rsidP="0040262D">
      <w:pPr>
        <w:pStyle w:val="a9"/>
        <w:spacing w:after="200" w:line="276" w:lineRule="auto"/>
        <w:ind w:left="567"/>
        <w:jc w:val="both"/>
        <w:rPr>
          <w:i/>
          <w:color w:val="FF0000"/>
          <w:sz w:val="24"/>
          <w:szCs w:val="24"/>
        </w:rPr>
      </w:pPr>
    </w:p>
    <w:p w:rsidR="004B2F19" w:rsidRPr="00F62225" w:rsidRDefault="004B2F19" w:rsidP="004B2F19">
      <w:pPr>
        <w:pStyle w:val="a9"/>
        <w:numPr>
          <w:ilvl w:val="0"/>
          <w:numId w:val="2"/>
        </w:numPr>
        <w:spacing w:after="200" w:line="276" w:lineRule="auto"/>
        <w:ind w:left="567" w:hanging="567"/>
        <w:jc w:val="both"/>
        <w:rPr>
          <w:b/>
          <w:sz w:val="24"/>
          <w:szCs w:val="24"/>
        </w:rPr>
      </w:pPr>
      <w:r>
        <w:rPr>
          <w:b/>
          <w:sz w:val="24"/>
          <w:szCs w:val="24"/>
        </w:rPr>
        <w:t>У</w:t>
      </w:r>
      <w:r w:rsidRPr="004B2F19">
        <w:rPr>
          <w:b/>
          <w:sz w:val="24"/>
          <w:szCs w:val="24"/>
        </w:rPr>
        <w:t xml:space="preserve">слуги </w:t>
      </w:r>
      <w:proofErr w:type="gramStart"/>
      <w:r w:rsidRPr="004B2F19">
        <w:rPr>
          <w:b/>
          <w:sz w:val="24"/>
          <w:szCs w:val="24"/>
        </w:rPr>
        <w:t>по предоставлению иностранной компанией российской компании на основании лицензионного договора прав на использование путем удаленного доступа программ для электронных вычислительных машин через сеть</w:t>
      </w:r>
      <w:proofErr w:type="gramEnd"/>
      <w:r w:rsidRPr="004B2F19">
        <w:rPr>
          <w:b/>
          <w:sz w:val="24"/>
          <w:szCs w:val="24"/>
        </w:rPr>
        <w:t xml:space="preserve"> Интернет освобождаются от налогообложения налогом на добавленную стоимость.</w:t>
      </w:r>
    </w:p>
    <w:p w:rsidR="004B2F19" w:rsidRPr="004B2F19" w:rsidRDefault="004B2F19" w:rsidP="004B2F19">
      <w:pPr>
        <w:pStyle w:val="a9"/>
        <w:spacing w:after="200" w:line="276" w:lineRule="auto"/>
        <w:ind w:left="567"/>
        <w:jc w:val="both"/>
        <w:rPr>
          <w:i/>
          <w:sz w:val="24"/>
          <w:szCs w:val="24"/>
        </w:rPr>
      </w:pPr>
      <w:r w:rsidRPr="004B2F19">
        <w:rPr>
          <w:i/>
          <w:sz w:val="24"/>
          <w:szCs w:val="24"/>
        </w:rPr>
        <w:t>Письмо Департамента налоговой и таможенной политики Минфина России от 15 марта  2018 N 03-07-08/15854</w:t>
      </w:r>
    </w:p>
    <w:p w:rsidR="004B2F19" w:rsidRDefault="004B2F19" w:rsidP="0040262D">
      <w:pPr>
        <w:pStyle w:val="a9"/>
        <w:spacing w:after="200" w:line="276" w:lineRule="auto"/>
        <w:ind w:left="567"/>
        <w:jc w:val="both"/>
        <w:rPr>
          <w:i/>
          <w:color w:val="FF0000"/>
          <w:sz w:val="24"/>
          <w:szCs w:val="24"/>
        </w:rPr>
      </w:pPr>
    </w:p>
    <w:p w:rsidR="004B2F19" w:rsidRPr="00F62225" w:rsidRDefault="004B2F19" w:rsidP="004B2F19">
      <w:pPr>
        <w:pStyle w:val="a9"/>
        <w:numPr>
          <w:ilvl w:val="0"/>
          <w:numId w:val="2"/>
        </w:numPr>
        <w:spacing w:after="200" w:line="276" w:lineRule="auto"/>
        <w:ind w:left="567" w:hanging="567"/>
        <w:jc w:val="both"/>
        <w:rPr>
          <w:b/>
          <w:sz w:val="24"/>
          <w:szCs w:val="24"/>
        </w:rPr>
      </w:pPr>
      <w:r>
        <w:rPr>
          <w:b/>
          <w:sz w:val="24"/>
          <w:szCs w:val="24"/>
        </w:rPr>
        <w:t>С</w:t>
      </w:r>
      <w:r w:rsidRPr="004B2F19">
        <w:rPr>
          <w:b/>
          <w:sz w:val="24"/>
          <w:szCs w:val="24"/>
        </w:rPr>
        <w:t>уммы налога на добавленную стоимость, предъявленные при приобретении услуг по доставке, погрузке лома черных и цветных металлов, а также суммы налога на добавленную стоимость по общехозяйственным расходам принимаются к вычету у налогоплательщиков этого налога, реализующих лом и отходы черных и цветных металлов.</w:t>
      </w:r>
    </w:p>
    <w:p w:rsidR="004B2F19" w:rsidRPr="004B2F19" w:rsidRDefault="004B2F19" w:rsidP="004B2F19">
      <w:pPr>
        <w:pStyle w:val="a9"/>
        <w:spacing w:after="200" w:line="276" w:lineRule="auto"/>
        <w:ind w:left="567"/>
        <w:jc w:val="both"/>
        <w:rPr>
          <w:i/>
          <w:sz w:val="24"/>
          <w:szCs w:val="24"/>
        </w:rPr>
      </w:pPr>
      <w:r w:rsidRPr="004B2F19">
        <w:rPr>
          <w:i/>
          <w:sz w:val="24"/>
          <w:szCs w:val="24"/>
        </w:rPr>
        <w:t>Письмо Департамента налоговой и таможенной политики Минфина России от 15 марта  2018 N 03-07-11/16132</w:t>
      </w:r>
    </w:p>
    <w:p w:rsidR="004B2F19" w:rsidRDefault="004B2F19" w:rsidP="0040262D">
      <w:pPr>
        <w:pStyle w:val="a9"/>
        <w:spacing w:after="200" w:line="276" w:lineRule="auto"/>
        <w:ind w:left="567"/>
        <w:jc w:val="both"/>
        <w:rPr>
          <w:i/>
          <w:color w:val="FF0000"/>
          <w:sz w:val="24"/>
          <w:szCs w:val="24"/>
        </w:rPr>
      </w:pPr>
    </w:p>
    <w:p w:rsidR="004B2F19" w:rsidRPr="00F62225" w:rsidRDefault="004B2F19" w:rsidP="004B2F19">
      <w:pPr>
        <w:pStyle w:val="a9"/>
        <w:numPr>
          <w:ilvl w:val="0"/>
          <w:numId w:val="2"/>
        </w:numPr>
        <w:spacing w:after="200" w:line="276" w:lineRule="auto"/>
        <w:ind w:left="567" w:hanging="567"/>
        <w:jc w:val="both"/>
        <w:rPr>
          <w:b/>
          <w:sz w:val="24"/>
          <w:szCs w:val="24"/>
        </w:rPr>
      </w:pPr>
      <w:r>
        <w:rPr>
          <w:b/>
          <w:sz w:val="24"/>
          <w:szCs w:val="24"/>
        </w:rPr>
        <w:lastRenderedPageBreak/>
        <w:t>В</w:t>
      </w:r>
      <w:r w:rsidRPr="004B2F19">
        <w:rPr>
          <w:b/>
          <w:sz w:val="24"/>
          <w:szCs w:val="24"/>
        </w:rPr>
        <w:t xml:space="preserve">ычеты сумм налога на добавленную стоимость, исчисленные налоговым агентом при приобретении лома и отходов черных и цветных металлов, в дальнейшем реализуемых на экспорт, производятся в порядке, предусмотренном вышеуказанным пунктом 3 статьи 172 </w:t>
      </w:r>
      <w:r>
        <w:rPr>
          <w:b/>
          <w:sz w:val="24"/>
          <w:szCs w:val="24"/>
        </w:rPr>
        <w:t>НК РФ</w:t>
      </w:r>
      <w:r w:rsidRPr="004B2F19">
        <w:rPr>
          <w:b/>
          <w:sz w:val="24"/>
          <w:szCs w:val="24"/>
        </w:rPr>
        <w:t>.</w:t>
      </w:r>
    </w:p>
    <w:p w:rsidR="004B2F19" w:rsidRPr="004B2F19" w:rsidRDefault="004B2F19" w:rsidP="004B2F19">
      <w:pPr>
        <w:pStyle w:val="a9"/>
        <w:spacing w:after="200" w:line="276" w:lineRule="auto"/>
        <w:ind w:left="567"/>
        <w:jc w:val="both"/>
        <w:rPr>
          <w:i/>
          <w:sz w:val="24"/>
          <w:szCs w:val="24"/>
        </w:rPr>
      </w:pPr>
      <w:r w:rsidRPr="004B2F19">
        <w:rPr>
          <w:i/>
          <w:sz w:val="24"/>
          <w:szCs w:val="24"/>
        </w:rPr>
        <w:t>Письмо Департамента налоговой и таможенной политики Минфина России от 15 марта  2018 N 03-07-14/15988</w:t>
      </w:r>
    </w:p>
    <w:p w:rsidR="0040262D" w:rsidRDefault="0040262D" w:rsidP="0040262D">
      <w:pPr>
        <w:pStyle w:val="a9"/>
        <w:spacing w:after="200" w:line="276" w:lineRule="auto"/>
        <w:ind w:left="567"/>
        <w:jc w:val="both"/>
        <w:rPr>
          <w:i/>
          <w:color w:val="FF0000"/>
          <w:sz w:val="24"/>
          <w:szCs w:val="24"/>
        </w:rPr>
      </w:pPr>
      <w:r w:rsidRPr="0040262D">
        <w:rPr>
          <w:i/>
          <w:color w:val="FF0000"/>
          <w:sz w:val="24"/>
          <w:szCs w:val="24"/>
        </w:rPr>
        <w:t xml:space="preserve"> </w:t>
      </w:r>
    </w:p>
    <w:p w:rsidR="004B2F19" w:rsidRPr="00F62225" w:rsidRDefault="004B2F19" w:rsidP="004B2F19">
      <w:pPr>
        <w:pStyle w:val="a9"/>
        <w:numPr>
          <w:ilvl w:val="0"/>
          <w:numId w:val="2"/>
        </w:numPr>
        <w:spacing w:after="200" w:line="276" w:lineRule="auto"/>
        <w:ind w:left="567" w:hanging="567"/>
        <w:jc w:val="both"/>
        <w:rPr>
          <w:b/>
          <w:sz w:val="24"/>
          <w:szCs w:val="24"/>
        </w:rPr>
      </w:pPr>
      <w:proofErr w:type="gramStart"/>
      <w:r>
        <w:rPr>
          <w:b/>
          <w:sz w:val="24"/>
          <w:szCs w:val="24"/>
        </w:rPr>
        <w:t>С</w:t>
      </w:r>
      <w:r w:rsidRPr="004B2F19">
        <w:rPr>
          <w:b/>
          <w:sz w:val="24"/>
          <w:szCs w:val="24"/>
        </w:rPr>
        <w:t>уммы налога на добавленную стоимость по приобретенным до 1 июля 2016 года товарам (работам, услугам), используемым в операциях по реализации товаров на экспорт, принимаются к вычету в том налоговом периоде, в котором определяется налоговая база по реализуемым товарам, в том числе после истечения трехлетнего срока, исчисляемого с момента принятия к учету приобретенных товаров (работ, услуг).</w:t>
      </w:r>
      <w:proofErr w:type="gramEnd"/>
    </w:p>
    <w:p w:rsidR="004B2F19" w:rsidRPr="004B2F19" w:rsidRDefault="004B2F19" w:rsidP="004B2F19">
      <w:pPr>
        <w:pStyle w:val="a9"/>
        <w:spacing w:after="200" w:line="276" w:lineRule="auto"/>
        <w:ind w:left="567"/>
        <w:jc w:val="both"/>
        <w:rPr>
          <w:i/>
          <w:sz w:val="24"/>
          <w:szCs w:val="24"/>
        </w:rPr>
      </w:pPr>
      <w:r w:rsidRPr="004B2F19">
        <w:rPr>
          <w:i/>
          <w:sz w:val="24"/>
          <w:szCs w:val="24"/>
        </w:rPr>
        <w:t>Письмо Департамента налоговой и таможенной политики Минфина России от 15 марта  2018 N 03-07-08/16129</w:t>
      </w:r>
    </w:p>
    <w:p w:rsidR="004B2F19" w:rsidRDefault="004B2F19" w:rsidP="0040262D">
      <w:pPr>
        <w:pStyle w:val="a9"/>
        <w:spacing w:after="200" w:line="276" w:lineRule="auto"/>
        <w:ind w:left="567"/>
        <w:jc w:val="both"/>
        <w:rPr>
          <w:i/>
          <w:color w:val="FF0000"/>
          <w:sz w:val="24"/>
          <w:szCs w:val="24"/>
        </w:rPr>
      </w:pPr>
    </w:p>
    <w:p w:rsidR="006807E4" w:rsidRPr="00F62225" w:rsidRDefault="006807E4" w:rsidP="004B2F19">
      <w:pPr>
        <w:pStyle w:val="a9"/>
        <w:numPr>
          <w:ilvl w:val="0"/>
          <w:numId w:val="2"/>
        </w:numPr>
        <w:spacing w:after="200" w:line="276" w:lineRule="auto"/>
        <w:ind w:left="567" w:hanging="567"/>
        <w:jc w:val="both"/>
        <w:rPr>
          <w:b/>
          <w:sz w:val="24"/>
          <w:szCs w:val="24"/>
        </w:rPr>
      </w:pPr>
      <w:r w:rsidRPr="006807E4">
        <w:rPr>
          <w:b/>
          <w:sz w:val="24"/>
          <w:szCs w:val="24"/>
        </w:rPr>
        <w:t xml:space="preserve">Применение нулевой ставки налога на добавленную стоимость в отношении услуг по подаче-уборке вагонов, услуг по эксплуатации путей необщего пользования, а также маневровых работ, в том числе приобретаемых организациями, осуществляющими реализацию товаров на экспорт, нормами пункта 1 статьи 164 </w:t>
      </w:r>
      <w:r>
        <w:rPr>
          <w:b/>
          <w:sz w:val="24"/>
          <w:szCs w:val="24"/>
        </w:rPr>
        <w:t>НК РФ</w:t>
      </w:r>
      <w:r w:rsidRPr="006807E4">
        <w:rPr>
          <w:b/>
          <w:sz w:val="24"/>
          <w:szCs w:val="24"/>
        </w:rPr>
        <w:t xml:space="preserve"> не предусмотрено.</w:t>
      </w:r>
    </w:p>
    <w:p w:rsidR="006807E4" w:rsidRPr="004B2F19" w:rsidRDefault="006807E4" w:rsidP="00F81F11">
      <w:pPr>
        <w:pStyle w:val="a9"/>
        <w:spacing w:before="120" w:after="120"/>
        <w:ind w:left="567"/>
        <w:contextualSpacing w:val="0"/>
        <w:jc w:val="both"/>
        <w:rPr>
          <w:i/>
          <w:sz w:val="24"/>
          <w:szCs w:val="24"/>
        </w:rPr>
      </w:pPr>
      <w:r w:rsidRPr="004B2F19">
        <w:rPr>
          <w:i/>
          <w:sz w:val="24"/>
          <w:szCs w:val="24"/>
        </w:rPr>
        <w:t>Письмо Департамента налоговой и таможенной политики Минфина России от 15 марта  2018 N 03-07-08/16055</w:t>
      </w:r>
    </w:p>
    <w:p w:rsidR="006807E4" w:rsidRPr="00F62225" w:rsidRDefault="006807E4" w:rsidP="006807E4">
      <w:pPr>
        <w:pStyle w:val="a9"/>
        <w:numPr>
          <w:ilvl w:val="0"/>
          <w:numId w:val="2"/>
        </w:numPr>
        <w:spacing w:after="200" w:line="276" w:lineRule="auto"/>
        <w:ind w:left="567" w:hanging="567"/>
        <w:jc w:val="both"/>
        <w:rPr>
          <w:b/>
          <w:sz w:val="24"/>
          <w:szCs w:val="24"/>
        </w:rPr>
      </w:pPr>
      <w:proofErr w:type="gramStart"/>
      <w:r>
        <w:rPr>
          <w:b/>
          <w:sz w:val="24"/>
          <w:szCs w:val="24"/>
        </w:rPr>
        <w:t>Р</w:t>
      </w:r>
      <w:r w:rsidRPr="006807E4">
        <w:rPr>
          <w:b/>
          <w:sz w:val="24"/>
          <w:szCs w:val="24"/>
        </w:rPr>
        <w:t xml:space="preserve">оссийская организация, приобретающая у иностранной организации, не состоящей на учете в налоговых органах, услуги по размещению предложений по бронированию гостиничных номеров в отелях через сеть Интернет, производит исчисление и уплату налога на добавленную стоимость в порядке, предусмотренном пунктами 1 и 2 статьи 161 </w:t>
      </w:r>
      <w:r>
        <w:rPr>
          <w:b/>
          <w:sz w:val="24"/>
          <w:szCs w:val="24"/>
        </w:rPr>
        <w:t>НК РФ</w:t>
      </w:r>
      <w:r w:rsidRPr="006807E4">
        <w:rPr>
          <w:b/>
          <w:sz w:val="24"/>
          <w:szCs w:val="24"/>
        </w:rPr>
        <w:t>, вне зависимости от факта постановки на налоговый учет иностранной организации.</w:t>
      </w:r>
      <w:proofErr w:type="gramEnd"/>
    </w:p>
    <w:p w:rsidR="006807E4" w:rsidRDefault="006807E4" w:rsidP="00F81F11">
      <w:pPr>
        <w:pStyle w:val="a9"/>
        <w:spacing w:before="120" w:after="120"/>
        <w:ind w:left="567"/>
        <w:contextualSpacing w:val="0"/>
        <w:jc w:val="both"/>
        <w:rPr>
          <w:i/>
          <w:sz w:val="24"/>
          <w:szCs w:val="24"/>
        </w:rPr>
      </w:pPr>
      <w:r w:rsidRPr="006807E4">
        <w:rPr>
          <w:i/>
          <w:sz w:val="24"/>
          <w:szCs w:val="24"/>
        </w:rPr>
        <w:t>Письмо Департамента налоговой и таможенной политики Минфина России от 16 марта  2018 N 03-07-08/16354</w:t>
      </w:r>
    </w:p>
    <w:p w:rsidR="006807E4" w:rsidRPr="00F81F11" w:rsidRDefault="006807E4" w:rsidP="00F81F11">
      <w:pPr>
        <w:pStyle w:val="a9"/>
        <w:spacing w:after="200" w:line="276" w:lineRule="auto"/>
        <w:ind w:left="0" w:firstLine="567"/>
        <w:jc w:val="both"/>
        <w:rPr>
          <w:color w:val="000000" w:themeColor="text1"/>
          <w:sz w:val="24"/>
          <w:szCs w:val="24"/>
        </w:rPr>
      </w:pPr>
      <w:proofErr w:type="gramStart"/>
      <w:r w:rsidRPr="00F81F11">
        <w:rPr>
          <w:color w:val="000000" w:themeColor="text1"/>
          <w:sz w:val="24"/>
          <w:szCs w:val="24"/>
        </w:rPr>
        <w:t>В соответствии с Федеральным законом от 27 ноября 2017 г. N 335-ФЗ "О внесении изменений в части первую и вторую Налогового кодекса Российской Федерации и отдельные законодательные акты Российской Федерации" с 1 января 2019 года иностранная организация, оказывающая услуги в электронной форме, указанные в пункте 1 статьи 174.2 НК РФ, как физическим, так и юридическим лицам, подлежит постановке на учет</w:t>
      </w:r>
      <w:proofErr w:type="gramEnd"/>
      <w:r w:rsidRPr="00F81F11">
        <w:rPr>
          <w:color w:val="000000" w:themeColor="text1"/>
          <w:sz w:val="24"/>
          <w:szCs w:val="24"/>
        </w:rPr>
        <w:t xml:space="preserve"> в налоговых органах с целью уплаты налога на добавленную стоимость.</w:t>
      </w:r>
    </w:p>
    <w:p w:rsidR="006807E4" w:rsidRDefault="006807E4" w:rsidP="0040262D">
      <w:pPr>
        <w:pStyle w:val="a9"/>
        <w:spacing w:after="200" w:line="276" w:lineRule="auto"/>
        <w:ind w:left="567"/>
        <w:jc w:val="both"/>
        <w:rPr>
          <w:i/>
          <w:color w:val="FF0000"/>
          <w:sz w:val="24"/>
          <w:szCs w:val="24"/>
        </w:rPr>
      </w:pPr>
    </w:p>
    <w:p w:rsidR="006807E4" w:rsidRPr="00F62225" w:rsidRDefault="006807E4" w:rsidP="006807E4">
      <w:pPr>
        <w:pStyle w:val="a9"/>
        <w:numPr>
          <w:ilvl w:val="0"/>
          <w:numId w:val="2"/>
        </w:numPr>
        <w:spacing w:after="200" w:line="276" w:lineRule="auto"/>
        <w:ind w:left="567" w:hanging="567"/>
        <w:jc w:val="both"/>
        <w:rPr>
          <w:b/>
          <w:sz w:val="24"/>
          <w:szCs w:val="24"/>
        </w:rPr>
      </w:pPr>
      <w:r>
        <w:rPr>
          <w:b/>
          <w:sz w:val="24"/>
          <w:szCs w:val="24"/>
        </w:rPr>
        <w:t>С</w:t>
      </w:r>
      <w:r w:rsidRPr="006807E4">
        <w:rPr>
          <w:b/>
          <w:sz w:val="24"/>
          <w:szCs w:val="24"/>
        </w:rPr>
        <w:t>уммы поощрительной выплаты, получаемой налогоплательщиком-комиссионером за достижение плана продаж, устанавливаемого комитентом, включаются комиссионером в налоговую базу по налогу на добавленную стоимость.</w:t>
      </w:r>
    </w:p>
    <w:p w:rsidR="006807E4" w:rsidRPr="006807E4" w:rsidRDefault="006807E4" w:rsidP="00F81F11">
      <w:pPr>
        <w:pStyle w:val="a9"/>
        <w:spacing w:before="120" w:after="120"/>
        <w:ind w:left="567"/>
        <w:contextualSpacing w:val="0"/>
        <w:jc w:val="both"/>
        <w:rPr>
          <w:i/>
          <w:sz w:val="24"/>
          <w:szCs w:val="24"/>
        </w:rPr>
      </w:pPr>
      <w:r w:rsidRPr="006807E4">
        <w:rPr>
          <w:i/>
          <w:sz w:val="24"/>
          <w:szCs w:val="24"/>
        </w:rPr>
        <w:t>Письмо Департамента налоговой и таможенной политики Минфина России от 16 марта  2018 N 03-07-08/16393</w:t>
      </w:r>
    </w:p>
    <w:p w:rsidR="00F62225" w:rsidRPr="00F62225" w:rsidRDefault="006807E4" w:rsidP="006807E4">
      <w:pPr>
        <w:pStyle w:val="a9"/>
        <w:numPr>
          <w:ilvl w:val="0"/>
          <w:numId w:val="2"/>
        </w:numPr>
        <w:spacing w:after="200" w:line="276" w:lineRule="auto"/>
        <w:ind w:left="567" w:hanging="567"/>
        <w:jc w:val="both"/>
        <w:rPr>
          <w:b/>
          <w:sz w:val="24"/>
          <w:szCs w:val="24"/>
        </w:rPr>
      </w:pPr>
      <w:proofErr w:type="gramStart"/>
      <w:r w:rsidRPr="006807E4">
        <w:rPr>
          <w:b/>
          <w:sz w:val="24"/>
          <w:szCs w:val="24"/>
        </w:rPr>
        <w:lastRenderedPageBreak/>
        <w:t xml:space="preserve">На основании подпункта "к" пункта 7 и подпункта "г" пункта 11 Правил ведения журнала учета полученных и выставленных счетов-фактур, утвержденных постановлением Правительства </w:t>
      </w:r>
      <w:r>
        <w:rPr>
          <w:b/>
          <w:sz w:val="24"/>
          <w:szCs w:val="24"/>
        </w:rPr>
        <w:t>РФ</w:t>
      </w:r>
      <w:r w:rsidRPr="006807E4">
        <w:rPr>
          <w:b/>
          <w:sz w:val="24"/>
          <w:szCs w:val="24"/>
        </w:rPr>
        <w:t xml:space="preserve"> от 26 декабря 2011 г. N 1137, регистрационный номер таможенной декларации в отношении товаров, ввозимых на территорию Российской Федерации, указывается в графе 12 "Номер и дата счета-фактуры (корректировочного счета-фактуры), полученного от продавца (из графы 4 (графы 6</w:t>
      </w:r>
      <w:proofErr w:type="gramEnd"/>
      <w:r w:rsidRPr="006807E4">
        <w:rPr>
          <w:b/>
          <w:sz w:val="24"/>
          <w:szCs w:val="24"/>
        </w:rPr>
        <w:t>) части 2)" части 1 журнала учета и в графе 4 "Номер и дата счета-фактуры" части 2 журнала учета.</w:t>
      </w:r>
    </w:p>
    <w:p w:rsidR="00F62225" w:rsidRDefault="00F62225" w:rsidP="00F81F11">
      <w:pPr>
        <w:pStyle w:val="a9"/>
        <w:spacing w:before="120" w:after="120"/>
        <w:ind w:left="567"/>
        <w:contextualSpacing w:val="0"/>
        <w:jc w:val="both"/>
        <w:rPr>
          <w:i/>
          <w:sz w:val="24"/>
          <w:szCs w:val="24"/>
        </w:rPr>
      </w:pPr>
      <w:r w:rsidRPr="006807E4">
        <w:rPr>
          <w:i/>
          <w:sz w:val="24"/>
          <w:szCs w:val="24"/>
        </w:rPr>
        <w:t>Письмо Департамента налоговой и таможенной политики Минфина России от 16 марта  2018 N 03-07-08/1</w:t>
      </w:r>
      <w:r w:rsidR="006807E4" w:rsidRPr="006807E4">
        <w:rPr>
          <w:i/>
          <w:sz w:val="24"/>
          <w:szCs w:val="24"/>
        </w:rPr>
        <w:t>6397</w:t>
      </w:r>
    </w:p>
    <w:p w:rsidR="006807E4" w:rsidRPr="00F62225" w:rsidRDefault="006807E4" w:rsidP="006807E4">
      <w:pPr>
        <w:pStyle w:val="a9"/>
        <w:numPr>
          <w:ilvl w:val="0"/>
          <w:numId w:val="2"/>
        </w:numPr>
        <w:spacing w:after="200" w:line="276" w:lineRule="auto"/>
        <w:ind w:left="567" w:hanging="567"/>
        <w:jc w:val="both"/>
        <w:rPr>
          <w:b/>
          <w:sz w:val="24"/>
          <w:szCs w:val="24"/>
        </w:rPr>
      </w:pPr>
      <w:r>
        <w:rPr>
          <w:b/>
          <w:sz w:val="24"/>
          <w:szCs w:val="24"/>
        </w:rPr>
        <w:t>У</w:t>
      </w:r>
      <w:r w:rsidRPr="006807E4">
        <w:rPr>
          <w:b/>
          <w:sz w:val="24"/>
          <w:szCs w:val="24"/>
        </w:rPr>
        <w:t>слуги по проведению депозитных аукционов и услуги по предоставлению программных и (или) технических средств (системы электронных торгов) для проведения таких аукционов, оказываемые организатором торговли (биржей), освобождаются от обложения налогом на добавленную стоимость.</w:t>
      </w:r>
    </w:p>
    <w:p w:rsidR="006807E4" w:rsidRDefault="006807E4" w:rsidP="006807E4">
      <w:pPr>
        <w:pStyle w:val="a9"/>
        <w:spacing w:after="200" w:line="276" w:lineRule="auto"/>
        <w:ind w:left="567"/>
        <w:jc w:val="both"/>
        <w:rPr>
          <w:i/>
          <w:sz w:val="24"/>
          <w:szCs w:val="24"/>
        </w:rPr>
      </w:pPr>
      <w:r w:rsidRPr="006807E4">
        <w:rPr>
          <w:i/>
          <w:sz w:val="24"/>
          <w:szCs w:val="24"/>
        </w:rPr>
        <w:t>Письмо Департамента налоговой и таможенной политики Минфина России от 16 марта  2018 N 03-07-07/16535</w:t>
      </w:r>
    </w:p>
    <w:p w:rsidR="00C11396" w:rsidRPr="006807E4" w:rsidRDefault="00C11396" w:rsidP="006807E4">
      <w:pPr>
        <w:pStyle w:val="a9"/>
        <w:spacing w:after="200" w:line="276" w:lineRule="auto"/>
        <w:ind w:left="567"/>
        <w:jc w:val="both"/>
        <w:rPr>
          <w:i/>
          <w:sz w:val="24"/>
          <w:szCs w:val="24"/>
        </w:rPr>
      </w:pPr>
    </w:p>
    <w:p w:rsidR="00C11396" w:rsidRDefault="007F4919" w:rsidP="007F4919">
      <w:pPr>
        <w:pStyle w:val="a9"/>
        <w:numPr>
          <w:ilvl w:val="0"/>
          <w:numId w:val="2"/>
        </w:numPr>
        <w:spacing w:after="200" w:line="276" w:lineRule="auto"/>
        <w:ind w:left="567" w:hanging="567"/>
        <w:jc w:val="both"/>
        <w:rPr>
          <w:b/>
          <w:sz w:val="24"/>
          <w:szCs w:val="24"/>
        </w:rPr>
      </w:pPr>
      <w:r>
        <w:rPr>
          <w:b/>
          <w:sz w:val="24"/>
          <w:szCs w:val="24"/>
        </w:rPr>
        <w:t>О</w:t>
      </w:r>
      <w:r w:rsidRPr="007F4919">
        <w:rPr>
          <w:b/>
          <w:sz w:val="24"/>
          <w:szCs w:val="24"/>
        </w:rPr>
        <w:t>бязанности по исчислению и уплате НДС при покупке товаров у физических лиц не возникает</w:t>
      </w:r>
      <w:r w:rsidR="00C11396" w:rsidRPr="00C11396">
        <w:rPr>
          <w:b/>
          <w:sz w:val="24"/>
          <w:szCs w:val="24"/>
        </w:rPr>
        <w:t>.</w:t>
      </w:r>
    </w:p>
    <w:p w:rsidR="00C11396" w:rsidRPr="007F4919" w:rsidRDefault="00C11396" w:rsidP="00F81F11">
      <w:pPr>
        <w:pStyle w:val="a9"/>
        <w:spacing w:before="120" w:after="120"/>
        <w:ind w:left="567"/>
        <w:contextualSpacing w:val="0"/>
        <w:jc w:val="both"/>
        <w:rPr>
          <w:i/>
          <w:sz w:val="24"/>
          <w:szCs w:val="24"/>
        </w:rPr>
      </w:pPr>
      <w:r w:rsidRPr="007F4919">
        <w:rPr>
          <w:i/>
          <w:sz w:val="24"/>
          <w:szCs w:val="24"/>
        </w:rPr>
        <w:t>Письмо ФНС  от 20 марта  2018 N СД-4-3/</w:t>
      </w:r>
      <w:r w:rsidR="007F4919" w:rsidRPr="007F4919">
        <w:rPr>
          <w:i/>
          <w:sz w:val="24"/>
          <w:szCs w:val="24"/>
        </w:rPr>
        <w:t>5112</w:t>
      </w:r>
      <w:r w:rsidRPr="007F4919">
        <w:rPr>
          <w:i/>
          <w:sz w:val="24"/>
          <w:szCs w:val="24"/>
        </w:rPr>
        <w:t>@</w:t>
      </w:r>
    </w:p>
    <w:p w:rsidR="00F62225" w:rsidRPr="00F62225" w:rsidRDefault="00F62225" w:rsidP="00F62225">
      <w:pPr>
        <w:pStyle w:val="a9"/>
        <w:numPr>
          <w:ilvl w:val="0"/>
          <w:numId w:val="2"/>
        </w:numPr>
        <w:spacing w:after="200" w:line="276" w:lineRule="auto"/>
        <w:ind w:left="567" w:hanging="567"/>
        <w:jc w:val="both"/>
        <w:rPr>
          <w:b/>
          <w:sz w:val="24"/>
          <w:szCs w:val="24"/>
        </w:rPr>
      </w:pPr>
      <w:proofErr w:type="gramStart"/>
      <w:r>
        <w:rPr>
          <w:b/>
          <w:sz w:val="24"/>
          <w:szCs w:val="24"/>
        </w:rPr>
        <w:t>С</w:t>
      </w:r>
      <w:r w:rsidRPr="00F62225">
        <w:rPr>
          <w:b/>
          <w:sz w:val="24"/>
          <w:szCs w:val="24"/>
        </w:rPr>
        <w:t>уммы налога на добавленную стоимость, уплаченные при перечислении оплаты иностранному лицу в счет предстоящего выполнения услуг, местом реализации которых является территория Российской Федерации, принимаются к вычету в налоговом периоде, в котором услуги, используемые для операций, облагаемых налогом на добавленную стоимость, приняты к учету,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proofErr w:type="gramEnd"/>
    </w:p>
    <w:p w:rsidR="00F62225" w:rsidRPr="00F62225" w:rsidRDefault="00F62225" w:rsidP="00F62225">
      <w:pPr>
        <w:pStyle w:val="a9"/>
        <w:spacing w:after="200" w:line="276" w:lineRule="auto"/>
        <w:ind w:left="567"/>
        <w:jc w:val="both"/>
        <w:rPr>
          <w:i/>
          <w:sz w:val="24"/>
          <w:szCs w:val="24"/>
        </w:rPr>
      </w:pPr>
      <w:r w:rsidRPr="00F62225">
        <w:rPr>
          <w:i/>
          <w:sz w:val="24"/>
          <w:szCs w:val="24"/>
        </w:rPr>
        <w:t>Письмо Департамента налоговой и таможенной политики Минфина России от 20 марта  2018 N 03-07-08/17279</w:t>
      </w:r>
    </w:p>
    <w:p w:rsidR="00F62225" w:rsidRDefault="00F62225" w:rsidP="0040262D">
      <w:pPr>
        <w:pStyle w:val="a9"/>
        <w:spacing w:after="200" w:line="276" w:lineRule="auto"/>
        <w:ind w:left="567"/>
        <w:jc w:val="both"/>
        <w:rPr>
          <w:i/>
          <w:color w:val="FF0000"/>
          <w:sz w:val="24"/>
          <w:szCs w:val="24"/>
        </w:rPr>
      </w:pPr>
    </w:p>
    <w:p w:rsidR="00F62225" w:rsidRPr="00F62225" w:rsidRDefault="00F62225" w:rsidP="00F62225">
      <w:pPr>
        <w:pStyle w:val="a9"/>
        <w:numPr>
          <w:ilvl w:val="0"/>
          <w:numId w:val="2"/>
        </w:numPr>
        <w:spacing w:after="200" w:line="276" w:lineRule="auto"/>
        <w:ind w:left="567" w:hanging="567"/>
        <w:jc w:val="both"/>
        <w:rPr>
          <w:b/>
          <w:sz w:val="24"/>
          <w:szCs w:val="24"/>
        </w:rPr>
      </w:pPr>
      <w:r>
        <w:rPr>
          <w:b/>
          <w:sz w:val="24"/>
          <w:szCs w:val="24"/>
        </w:rPr>
        <w:t>П</w:t>
      </w:r>
      <w:r w:rsidRPr="00F62225">
        <w:rPr>
          <w:b/>
          <w:sz w:val="24"/>
          <w:szCs w:val="24"/>
        </w:rPr>
        <w:t xml:space="preserve">унктами 3, 6 - 8 статьи 171 </w:t>
      </w:r>
      <w:r>
        <w:rPr>
          <w:b/>
          <w:sz w:val="24"/>
          <w:szCs w:val="24"/>
        </w:rPr>
        <w:t>НК РФ</w:t>
      </w:r>
      <w:r w:rsidRPr="00F62225">
        <w:rPr>
          <w:b/>
          <w:sz w:val="24"/>
          <w:szCs w:val="24"/>
        </w:rPr>
        <w:t xml:space="preserve"> предусмотрены особенности вычета сумм налога на добавленную стоимость, уплаченных налогоплательщиком непосредственно в бюджет, а также сумм налога, уплаченных сотрудниками организации в составе командировочных и представительских расходов.</w:t>
      </w:r>
    </w:p>
    <w:p w:rsidR="00F62225" w:rsidRPr="001438C7" w:rsidRDefault="00F62225" w:rsidP="00F62225">
      <w:pPr>
        <w:pStyle w:val="a9"/>
        <w:spacing w:after="200" w:line="276" w:lineRule="auto"/>
        <w:ind w:left="567"/>
        <w:jc w:val="both"/>
        <w:rPr>
          <w:b/>
          <w:sz w:val="24"/>
          <w:szCs w:val="24"/>
        </w:rPr>
      </w:pPr>
      <w:r>
        <w:rPr>
          <w:b/>
          <w:sz w:val="24"/>
          <w:szCs w:val="24"/>
        </w:rPr>
        <w:t>В</w:t>
      </w:r>
      <w:r w:rsidRPr="00F62225">
        <w:rPr>
          <w:b/>
          <w:sz w:val="24"/>
          <w:szCs w:val="24"/>
        </w:rPr>
        <w:t xml:space="preserve">ычет сумм налога на добавленную стоимость в отношении иных случаев приобретения товаров (работ, услуг, имущественных прав) без наличия счетов-фактур </w:t>
      </w:r>
      <w:r>
        <w:rPr>
          <w:b/>
          <w:sz w:val="24"/>
          <w:szCs w:val="24"/>
        </w:rPr>
        <w:t>НК РФ</w:t>
      </w:r>
      <w:r w:rsidRPr="00F62225">
        <w:rPr>
          <w:b/>
          <w:sz w:val="24"/>
          <w:szCs w:val="24"/>
        </w:rPr>
        <w:t xml:space="preserve"> не предусмотрен.</w:t>
      </w:r>
    </w:p>
    <w:p w:rsidR="00F62225" w:rsidRPr="00F62225" w:rsidRDefault="00F62225" w:rsidP="00F81F11">
      <w:pPr>
        <w:pStyle w:val="a9"/>
        <w:spacing w:before="120" w:after="120"/>
        <w:ind w:left="567"/>
        <w:contextualSpacing w:val="0"/>
        <w:jc w:val="both"/>
        <w:rPr>
          <w:i/>
          <w:sz w:val="24"/>
          <w:szCs w:val="24"/>
        </w:rPr>
      </w:pPr>
      <w:r w:rsidRPr="00F62225">
        <w:rPr>
          <w:i/>
          <w:sz w:val="24"/>
          <w:szCs w:val="24"/>
        </w:rPr>
        <w:t>Письмо Департамента налоговой и таможенной политики Минфина России от 21 марта  2018 N 03-07-14/17584</w:t>
      </w:r>
    </w:p>
    <w:p w:rsidR="00225500" w:rsidRPr="001438C7" w:rsidRDefault="00225500" w:rsidP="00F62225">
      <w:pPr>
        <w:pStyle w:val="a9"/>
        <w:numPr>
          <w:ilvl w:val="0"/>
          <w:numId w:val="2"/>
        </w:numPr>
        <w:spacing w:after="200" w:line="276" w:lineRule="auto"/>
        <w:ind w:left="567" w:hanging="567"/>
        <w:jc w:val="both"/>
        <w:rPr>
          <w:b/>
          <w:sz w:val="24"/>
          <w:szCs w:val="24"/>
        </w:rPr>
      </w:pPr>
      <w:r>
        <w:rPr>
          <w:b/>
          <w:sz w:val="24"/>
          <w:szCs w:val="24"/>
        </w:rPr>
        <w:t>В</w:t>
      </w:r>
      <w:r w:rsidRPr="00225500">
        <w:rPr>
          <w:b/>
          <w:sz w:val="24"/>
          <w:szCs w:val="24"/>
        </w:rPr>
        <w:t xml:space="preserve"> случае если правомерность применения нулевой ставки налога на добавленную стоимость по услугам, в отношении которых </w:t>
      </w:r>
      <w:r>
        <w:rPr>
          <w:b/>
          <w:sz w:val="24"/>
          <w:szCs w:val="24"/>
        </w:rPr>
        <w:t>НК РФ</w:t>
      </w:r>
      <w:r w:rsidRPr="00225500">
        <w:rPr>
          <w:b/>
          <w:sz w:val="24"/>
          <w:szCs w:val="24"/>
        </w:rPr>
        <w:t xml:space="preserve"> предусмотрена указанная ставка налога, подтверждена налогоплательщиком в установленном порядке, денежные средства включаются в налоговую базу, в отношении которой применяется нулевая ставка. При </w:t>
      </w:r>
      <w:proofErr w:type="spellStart"/>
      <w:r w:rsidRPr="00225500">
        <w:rPr>
          <w:b/>
          <w:sz w:val="24"/>
          <w:szCs w:val="24"/>
        </w:rPr>
        <w:t>неподтверждении</w:t>
      </w:r>
      <w:proofErr w:type="spellEnd"/>
      <w:r w:rsidRPr="00225500">
        <w:rPr>
          <w:b/>
          <w:sz w:val="24"/>
          <w:szCs w:val="24"/>
        </w:rPr>
        <w:t xml:space="preserve"> налогоплательщиком права на </w:t>
      </w:r>
      <w:r w:rsidRPr="00225500">
        <w:rPr>
          <w:b/>
          <w:sz w:val="24"/>
          <w:szCs w:val="24"/>
        </w:rPr>
        <w:lastRenderedPageBreak/>
        <w:t xml:space="preserve">применение нулевой ставки данные денежные средства включаются в налоговую базу, подлежащую налогообложению по ставке налога на добавленную стоимость в размере 18 </w:t>
      </w:r>
      <w:r w:rsidR="00F62225">
        <w:rPr>
          <w:b/>
          <w:sz w:val="24"/>
          <w:szCs w:val="24"/>
        </w:rPr>
        <w:t>%</w:t>
      </w:r>
      <w:r w:rsidRPr="001438C7">
        <w:rPr>
          <w:b/>
          <w:sz w:val="24"/>
          <w:szCs w:val="24"/>
        </w:rPr>
        <w:t xml:space="preserve">. </w:t>
      </w:r>
    </w:p>
    <w:p w:rsidR="00225500" w:rsidRPr="00F62225" w:rsidRDefault="00225500" w:rsidP="00F81F11">
      <w:pPr>
        <w:pStyle w:val="a9"/>
        <w:spacing w:before="120" w:after="120"/>
        <w:ind w:left="567"/>
        <w:contextualSpacing w:val="0"/>
        <w:jc w:val="both"/>
        <w:rPr>
          <w:i/>
          <w:sz w:val="24"/>
          <w:szCs w:val="24"/>
        </w:rPr>
      </w:pPr>
      <w:r w:rsidRPr="00F62225">
        <w:rPr>
          <w:i/>
          <w:sz w:val="24"/>
          <w:szCs w:val="24"/>
        </w:rPr>
        <w:t>Письмо Департамента налоговой и таможенной политики Минфина России от 22 марта  2018 N 03-07-08/1/18217</w:t>
      </w:r>
    </w:p>
    <w:p w:rsidR="00D212F4" w:rsidRPr="001438C7" w:rsidRDefault="00D212F4" w:rsidP="00D212F4">
      <w:pPr>
        <w:pStyle w:val="a9"/>
        <w:numPr>
          <w:ilvl w:val="0"/>
          <w:numId w:val="2"/>
        </w:numPr>
        <w:spacing w:after="200" w:line="276" w:lineRule="auto"/>
        <w:ind w:left="567" w:hanging="567"/>
        <w:jc w:val="both"/>
        <w:rPr>
          <w:b/>
          <w:sz w:val="24"/>
          <w:szCs w:val="24"/>
        </w:rPr>
      </w:pPr>
      <w:proofErr w:type="gramStart"/>
      <w:r>
        <w:rPr>
          <w:b/>
          <w:sz w:val="24"/>
          <w:szCs w:val="24"/>
        </w:rPr>
        <w:t>В</w:t>
      </w:r>
      <w:r w:rsidRPr="00D212F4">
        <w:rPr>
          <w:b/>
          <w:sz w:val="24"/>
          <w:szCs w:val="24"/>
        </w:rPr>
        <w:t xml:space="preserve"> счетах-фактурах, составляемых по электроэнергии, реализуемой по государственным регулируемым ценам, в графе 4 следует указывать тариф электроэнергии за единицу измерения (при возможности ее указания) с учетом суммы налога на добавленную стоимость, а в графе 5 - стоимость всего количества поставляемой (отгруженной) по счету-фактуре электроэнергии без налога на добавленную стоимость, в графе 7 - ставку налога в размере 18 процентов, в графе 8</w:t>
      </w:r>
      <w:proofErr w:type="gramEnd"/>
      <w:r w:rsidRPr="00D212F4">
        <w:rPr>
          <w:b/>
          <w:sz w:val="24"/>
          <w:szCs w:val="24"/>
        </w:rPr>
        <w:t xml:space="preserve"> - сумму налога на добавленную стоимость, предъявляемую покупателю электроэнергии, а в графе 9 - стоимость всего количества поставляемой (отгруженной) по счету-фактуре электроэнергии с учетом суммы налога на добавленную стоимость.</w:t>
      </w:r>
    </w:p>
    <w:p w:rsidR="00D212F4" w:rsidRPr="00D212F4" w:rsidRDefault="00D212F4" w:rsidP="00F81F11">
      <w:pPr>
        <w:pStyle w:val="a9"/>
        <w:spacing w:before="120" w:after="120"/>
        <w:ind w:left="567"/>
        <w:contextualSpacing w:val="0"/>
        <w:jc w:val="both"/>
        <w:rPr>
          <w:i/>
          <w:sz w:val="24"/>
          <w:szCs w:val="24"/>
        </w:rPr>
      </w:pPr>
      <w:r w:rsidRPr="00D212F4">
        <w:rPr>
          <w:i/>
          <w:sz w:val="24"/>
          <w:szCs w:val="24"/>
        </w:rPr>
        <w:t>Письмо Департамента налоговой и таможенной политики Минфина России от 23 марта  2018 N 03-03-06/1/</w:t>
      </w:r>
      <w:r w:rsidR="002E397E">
        <w:rPr>
          <w:i/>
          <w:sz w:val="24"/>
          <w:szCs w:val="24"/>
        </w:rPr>
        <w:t>16259</w:t>
      </w:r>
    </w:p>
    <w:p w:rsidR="00011822" w:rsidRPr="001438C7" w:rsidRDefault="001438C7" w:rsidP="001438C7">
      <w:pPr>
        <w:pStyle w:val="a9"/>
        <w:numPr>
          <w:ilvl w:val="0"/>
          <w:numId w:val="2"/>
        </w:numPr>
        <w:spacing w:after="200" w:line="276" w:lineRule="auto"/>
        <w:ind w:left="567" w:hanging="567"/>
        <w:jc w:val="both"/>
        <w:rPr>
          <w:b/>
          <w:sz w:val="24"/>
          <w:szCs w:val="24"/>
        </w:rPr>
      </w:pPr>
      <w:r w:rsidRPr="001438C7">
        <w:rPr>
          <w:b/>
          <w:sz w:val="24"/>
          <w:szCs w:val="24"/>
        </w:rPr>
        <w:t>Рассмотрен порядок учета субсидий, получаемых налогоплательщиком, для целей НДС, в зависимости от назначения субсидии</w:t>
      </w:r>
      <w:r w:rsidR="00011822" w:rsidRPr="001438C7">
        <w:rPr>
          <w:b/>
          <w:sz w:val="24"/>
          <w:szCs w:val="24"/>
        </w:rPr>
        <w:t xml:space="preserve">. </w:t>
      </w:r>
    </w:p>
    <w:p w:rsidR="00011822" w:rsidRDefault="00011822" w:rsidP="00F81F11">
      <w:pPr>
        <w:pStyle w:val="a9"/>
        <w:spacing w:before="120" w:after="120"/>
        <w:ind w:left="567"/>
        <w:contextualSpacing w:val="0"/>
        <w:jc w:val="both"/>
        <w:rPr>
          <w:i/>
          <w:sz w:val="24"/>
          <w:szCs w:val="24"/>
        </w:rPr>
      </w:pPr>
      <w:r w:rsidRPr="001438C7">
        <w:rPr>
          <w:i/>
          <w:sz w:val="24"/>
          <w:szCs w:val="24"/>
        </w:rPr>
        <w:t>Письмо Департамента налоговой и таможенной политики Минфина России от 23 марта  2018 N 03-03-06/1/18322</w:t>
      </w:r>
    </w:p>
    <w:p w:rsidR="0002290A" w:rsidRPr="001438C7" w:rsidRDefault="0002290A" w:rsidP="0002290A">
      <w:pPr>
        <w:pStyle w:val="a9"/>
        <w:numPr>
          <w:ilvl w:val="0"/>
          <w:numId w:val="2"/>
        </w:numPr>
        <w:spacing w:after="200" w:line="276" w:lineRule="auto"/>
        <w:ind w:left="567" w:hanging="567"/>
        <w:jc w:val="both"/>
        <w:rPr>
          <w:b/>
          <w:sz w:val="24"/>
          <w:szCs w:val="24"/>
        </w:rPr>
      </w:pPr>
      <w:r>
        <w:rPr>
          <w:b/>
          <w:sz w:val="24"/>
          <w:szCs w:val="24"/>
        </w:rPr>
        <w:t xml:space="preserve">В письме изложены </w:t>
      </w:r>
      <w:r w:rsidRPr="0002290A">
        <w:rPr>
          <w:b/>
          <w:sz w:val="24"/>
          <w:szCs w:val="24"/>
        </w:rPr>
        <w:t>особенност</w:t>
      </w:r>
      <w:r>
        <w:rPr>
          <w:b/>
          <w:sz w:val="24"/>
          <w:szCs w:val="24"/>
        </w:rPr>
        <w:t>и</w:t>
      </w:r>
      <w:r w:rsidRPr="0002290A">
        <w:rPr>
          <w:b/>
          <w:sz w:val="24"/>
          <w:szCs w:val="24"/>
        </w:rPr>
        <w:t xml:space="preserve"> Правил ведения книги покупок и книги продаж, применяемых при расчетах по налогу на добавленную стоимость организациями розничной торговли, реализующими товары физическим лицам - гражданам иностранных государств с оформлением документов (чеков) для компенсации суммы налога на добавленную стоимость в соответствии с положениями статьи 169.1</w:t>
      </w:r>
      <w:r>
        <w:rPr>
          <w:b/>
          <w:sz w:val="24"/>
          <w:szCs w:val="24"/>
        </w:rPr>
        <w:t xml:space="preserve"> НК РФ</w:t>
      </w:r>
      <w:r w:rsidRPr="001438C7">
        <w:rPr>
          <w:b/>
          <w:sz w:val="24"/>
          <w:szCs w:val="24"/>
        </w:rPr>
        <w:t xml:space="preserve">. </w:t>
      </w:r>
    </w:p>
    <w:p w:rsidR="0002290A" w:rsidRDefault="0002290A" w:rsidP="0002290A">
      <w:pPr>
        <w:pStyle w:val="a9"/>
        <w:spacing w:after="200" w:line="276" w:lineRule="auto"/>
        <w:ind w:left="567"/>
        <w:jc w:val="both"/>
        <w:rPr>
          <w:i/>
          <w:sz w:val="24"/>
          <w:szCs w:val="24"/>
        </w:rPr>
      </w:pPr>
      <w:r w:rsidRPr="0002290A">
        <w:rPr>
          <w:i/>
          <w:sz w:val="24"/>
          <w:szCs w:val="24"/>
        </w:rPr>
        <w:t>Письмо ФНС от 26 марта  2018 N СД-4-3/5552@</w:t>
      </w:r>
    </w:p>
    <w:p w:rsidR="00D22B1E" w:rsidRDefault="00D22B1E" w:rsidP="0002290A">
      <w:pPr>
        <w:pStyle w:val="a9"/>
        <w:spacing w:after="200" w:line="276" w:lineRule="auto"/>
        <w:ind w:left="567"/>
        <w:jc w:val="both"/>
        <w:rPr>
          <w:i/>
          <w:sz w:val="24"/>
          <w:szCs w:val="24"/>
        </w:rPr>
      </w:pPr>
    </w:p>
    <w:p w:rsidR="00D22B1E" w:rsidRPr="00820F8D" w:rsidRDefault="00D22B1E" w:rsidP="00D22B1E">
      <w:pPr>
        <w:pStyle w:val="a9"/>
        <w:numPr>
          <w:ilvl w:val="0"/>
          <w:numId w:val="2"/>
        </w:numPr>
        <w:spacing w:after="200" w:line="276" w:lineRule="auto"/>
        <w:ind w:left="567" w:hanging="567"/>
        <w:jc w:val="both"/>
        <w:rPr>
          <w:b/>
          <w:sz w:val="24"/>
          <w:szCs w:val="24"/>
        </w:rPr>
      </w:pPr>
      <w:r>
        <w:rPr>
          <w:b/>
          <w:sz w:val="24"/>
          <w:szCs w:val="24"/>
        </w:rPr>
        <w:t>В</w:t>
      </w:r>
      <w:r w:rsidRPr="00D22B1E">
        <w:rPr>
          <w:b/>
          <w:sz w:val="24"/>
          <w:szCs w:val="24"/>
        </w:rPr>
        <w:t xml:space="preserve"> отношении услуг по перевозке автомобильным транспортом по территории Российской Федерации порожних контейнеров, в том числе в дальнейшем используемых для международной перевозки товаров, </w:t>
      </w:r>
      <w:r>
        <w:rPr>
          <w:b/>
          <w:sz w:val="24"/>
          <w:szCs w:val="24"/>
        </w:rPr>
        <w:t>применяется ставка НДС в размере 18%.</w:t>
      </w:r>
    </w:p>
    <w:p w:rsidR="00D22B1E" w:rsidRDefault="00D22B1E" w:rsidP="00F81F11">
      <w:pPr>
        <w:pStyle w:val="a9"/>
        <w:spacing w:before="120" w:after="120"/>
        <w:ind w:left="567"/>
        <w:contextualSpacing w:val="0"/>
        <w:jc w:val="both"/>
        <w:rPr>
          <w:i/>
          <w:sz w:val="24"/>
          <w:szCs w:val="24"/>
        </w:rPr>
      </w:pPr>
      <w:r w:rsidRPr="00D22B1E">
        <w:rPr>
          <w:i/>
          <w:sz w:val="24"/>
          <w:szCs w:val="24"/>
        </w:rPr>
        <w:t>Письмо Департамента налоговой и таможенной политики Минфина России от 26 марта  2018 N 03-07-08/18689</w:t>
      </w:r>
    </w:p>
    <w:p w:rsidR="00D22B1E" w:rsidRPr="00820F8D" w:rsidRDefault="00D22B1E" w:rsidP="00225500">
      <w:pPr>
        <w:pStyle w:val="a9"/>
        <w:numPr>
          <w:ilvl w:val="0"/>
          <w:numId w:val="2"/>
        </w:numPr>
        <w:spacing w:after="200" w:line="276" w:lineRule="auto"/>
        <w:ind w:left="567" w:hanging="567"/>
        <w:jc w:val="both"/>
        <w:rPr>
          <w:b/>
          <w:sz w:val="24"/>
          <w:szCs w:val="24"/>
        </w:rPr>
      </w:pPr>
      <w:proofErr w:type="gramStart"/>
      <w:r>
        <w:rPr>
          <w:b/>
          <w:sz w:val="24"/>
          <w:szCs w:val="24"/>
        </w:rPr>
        <w:t>В</w:t>
      </w:r>
      <w:r w:rsidRPr="00D22B1E">
        <w:rPr>
          <w:b/>
          <w:sz w:val="24"/>
          <w:szCs w:val="24"/>
        </w:rPr>
        <w:t xml:space="preserve">ычеты сумм налога на добавленную, исчисленные налоговым агентом при приобретении лома свинца, используемого для производства и реализации сырьевых товаров на экспорт, производятся в порядке, предусмотренном </w:t>
      </w:r>
      <w:r>
        <w:rPr>
          <w:b/>
          <w:sz w:val="24"/>
          <w:szCs w:val="24"/>
        </w:rPr>
        <w:t>пунктом 3 статьи 172 НК РФ - либо</w:t>
      </w:r>
      <w:r w:rsidRPr="00D22B1E">
        <w:rPr>
          <w:b/>
          <w:sz w:val="24"/>
          <w:szCs w:val="24"/>
        </w:rPr>
        <w:t xml:space="preserve"> </w:t>
      </w:r>
      <w:r w:rsidR="00225500">
        <w:rPr>
          <w:b/>
          <w:sz w:val="24"/>
          <w:szCs w:val="24"/>
        </w:rPr>
        <w:t xml:space="preserve">в </w:t>
      </w:r>
      <w:r w:rsidRPr="00D22B1E">
        <w:rPr>
          <w:b/>
          <w:sz w:val="24"/>
          <w:szCs w:val="24"/>
        </w:rPr>
        <w:t xml:space="preserve"> квартал</w:t>
      </w:r>
      <w:r w:rsidR="00225500">
        <w:rPr>
          <w:b/>
          <w:sz w:val="24"/>
          <w:szCs w:val="24"/>
        </w:rPr>
        <w:t>е</w:t>
      </w:r>
      <w:r w:rsidRPr="00D22B1E">
        <w:rPr>
          <w:b/>
          <w:sz w:val="24"/>
          <w:szCs w:val="24"/>
        </w:rPr>
        <w:t xml:space="preserve">, в котором собран пакет документов, предусмотренных пунктом 1 статьи 165 </w:t>
      </w:r>
      <w:r w:rsidR="00225500">
        <w:rPr>
          <w:b/>
          <w:sz w:val="24"/>
          <w:szCs w:val="24"/>
        </w:rPr>
        <w:t>НК РФ</w:t>
      </w:r>
      <w:r w:rsidRPr="00D22B1E">
        <w:rPr>
          <w:b/>
          <w:sz w:val="24"/>
          <w:szCs w:val="24"/>
        </w:rPr>
        <w:t>, подтверждающих обоснованность применения нулевой ставки налога на добавленную стоимость, либо в случае отсутствия подтверждающих</w:t>
      </w:r>
      <w:proofErr w:type="gramEnd"/>
      <w:r w:rsidRPr="00D22B1E">
        <w:rPr>
          <w:b/>
          <w:sz w:val="24"/>
          <w:szCs w:val="24"/>
        </w:rPr>
        <w:t xml:space="preserve"> документов - де</w:t>
      </w:r>
      <w:r w:rsidR="00225500">
        <w:rPr>
          <w:b/>
          <w:sz w:val="24"/>
          <w:szCs w:val="24"/>
        </w:rPr>
        <w:t>нь отгрузки (передачи) товаров.</w:t>
      </w:r>
    </w:p>
    <w:p w:rsidR="00D22B1E" w:rsidRPr="00225500" w:rsidRDefault="00D22B1E" w:rsidP="00F81F11">
      <w:pPr>
        <w:pStyle w:val="a9"/>
        <w:spacing w:before="120" w:after="120"/>
        <w:ind w:left="567"/>
        <w:contextualSpacing w:val="0"/>
        <w:jc w:val="both"/>
        <w:rPr>
          <w:i/>
          <w:sz w:val="24"/>
          <w:szCs w:val="24"/>
        </w:rPr>
      </w:pPr>
      <w:r w:rsidRPr="00225500">
        <w:rPr>
          <w:i/>
          <w:sz w:val="24"/>
          <w:szCs w:val="24"/>
        </w:rPr>
        <w:t>Письмо Департамента налоговой и таможенной политики Минфина России от 26 марта  2018 N 03-07-08/18801</w:t>
      </w:r>
    </w:p>
    <w:p w:rsidR="00D22B1E" w:rsidRPr="00820F8D" w:rsidRDefault="00D22B1E" w:rsidP="00D22B1E">
      <w:pPr>
        <w:pStyle w:val="a9"/>
        <w:numPr>
          <w:ilvl w:val="0"/>
          <w:numId w:val="2"/>
        </w:numPr>
        <w:spacing w:after="200" w:line="276" w:lineRule="auto"/>
        <w:ind w:left="567" w:hanging="567"/>
        <w:jc w:val="both"/>
        <w:rPr>
          <w:b/>
          <w:sz w:val="24"/>
          <w:szCs w:val="24"/>
        </w:rPr>
      </w:pPr>
      <w:r>
        <w:rPr>
          <w:b/>
          <w:sz w:val="24"/>
          <w:szCs w:val="24"/>
        </w:rPr>
        <w:lastRenderedPageBreak/>
        <w:t>У</w:t>
      </w:r>
      <w:r w:rsidRPr="00D22B1E">
        <w:rPr>
          <w:b/>
          <w:sz w:val="24"/>
          <w:szCs w:val="24"/>
        </w:rPr>
        <w:t>слуги по сертификации товаров, приобретенные российской организацией в рамках агентского договора по поручению иностранного принципала, не используются в операциях, облагаемых налогом на добавленную стоимость. Поэтому принимать к вычету налог на добавленную стоимость, предъявленный продавцом таких услуг, оснований у российской организации не имеется.</w:t>
      </w:r>
    </w:p>
    <w:p w:rsidR="00D22B1E" w:rsidRPr="00D22B1E" w:rsidRDefault="00D22B1E" w:rsidP="00D22B1E">
      <w:pPr>
        <w:pStyle w:val="a9"/>
        <w:spacing w:after="200" w:line="276" w:lineRule="auto"/>
        <w:ind w:left="567"/>
        <w:jc w:val="both"/>
        <w:rPr>
          <w:i/>
          <w:sz w:val="24"/>
          <w:szCs w:val="24"/>
        </w:rPr>
      </w:pPr>
      <w:r w:rsidRPr="00D22B1E">
        <w:rPr>
          <w:i/>
          <w:sz w:val="24"/>
          <w:szCs w:val="24"/>
        </w:rPr>
        <w:t>Письмо Департамента налоговой и таможенной политики Минфина России от 26 марта  2018 N 03-07-08/18809</w:t>
      </w:r>
    </w:p>
    <w:p w:rsidR="00D22B1E" w:rsidRDefault="00D22B1E" w:rsidP="0002290A">
      <w:pPr>
        <w:pStyle w:val="a9"/>
        <w:spacing w:after="200" w:line="276" w:lineRule="auto"/>
        <w:ind w:left="567"/>
        <w:jc w:val="both"/>
        <w:rPr>
          <w:i/>
          <w:sz w:val="24"/>
          <w:szCs w:val="24"/>
        </w:rPr>
      </w:pPr>
    </w:p>
    <w:p w:rsidR="00D22B1E" w:rsidRPr="00820F8D" w:rsidRDefault="00D22B1E" w:rsidP="00D22B1E">
      <w:pPr>
        <w:pStyle w:val="a9"/>
        <w:numPr>
          <w:ilvl w:val="0"/>
          <w:numId w:val="2"/>
        </w:numPr>
        <w:spacing w:after="200" w:line="276" w:lineRule="auto"/>
        <w:ind w:left="567" w:hanging="567"/>
        <w:jc w:val="both"/>
        <w:rPr>
          <w:b/>
          <w:sz w:val="24"/>
          <w:szCs w:val="24"/>
        </w:rPr>
      </w:pPr>
      <w:r>
        <w:rPr>
          <w:b/>
          <w:sz w:val="24"/>
          <w:szCs w:val="24"/>
        </w:rPr>
        <w:t>У</w:t>
      </w:r>
      <w:r w:rsidRPr="00D22B1E">
        <w:rPr>
          <w:b/>
          <w:sz w:val="24"/>
          <w:szCs w:val="24"/>
        </w:rPr>
        <w:t>слуги по предоставлению иностранной компанией российской компании на основании лицензионного договора прав на использование программ для электронных вычислительных машин, скачиваемых с веб-сайта разработчика через сеть Интернет, освобождаются от налогообложения налогом на добавленную стоимость.</w:t>
      </w:r>
    </w:p>
    <w:p w:rsidR="00D22B1E" w:rsidRPr="00D22B1E" w:rsidRDefault="00D22B1E" w:rsidP="00D22B1E">
      <w:pPr>
        <w:pStyle w:val="a9"/>
        <w:spacing w:after="200" w:line="276" w:lineRule="auto"/>
        <w:ind w:left="567"/>
        <w:jc w:val="both"/>
        <w:rPr>
          <w:i/>
          <w:sz w:val="24"/>
          <w:szCs w:val="24"/>
        </w:rPr>
      </w:pPr>
      <w:r w:rsidRPr="00D22B1E">
        <w:rPr>
          <w:i/>
          <w:sz w:val="24"/>
          <w:szCs w:val="24"/>
        </w:rPr>
        <w:t>Письмо Департамента налоговой и таможенной политики Минфина России от 26 марта  2018 N 03-07-08/18868</w:t>
      </w:r>
    </w:p>
    <w:p w:rsidR="000747EA" w:rsidRDefault="000747EA" w:rsidP="0002290A">
      <w:pPr>
        <w:pStyle w:val="a9"/>
        <w:spacing w:after="200" w:line="276" w:lineRule="auto"/>
        <w:ind w:left="567"/>
        <w:jc w:val="both"/>
        <w:rPr>
          <w:i/>
          <w:sz w:val="24"/>
          <w:szCs w:val="24"/>
        </w:rPr>
      </w:pPr>
    </w:p>
    <w:p w:rsidR="00820F8D" w:rsidRPr="00820F8D" w:rsidRDefault="00820F8D" w:rsidP="00820F8D">
      <w:pPr>
        <w:pStyle w:val="a9"/>
        <w:numPr>
          <w:ilvl w:val="0"/>
          <w:numId w:val="2"/>
        </w:numPr>
        <w:spacing w:after="200" w:line="276" w:lineRule="auto"/>
        <w:ind w:left="567" w:hanging="567"/>
        <w:jc w:val="both"/>
        <w:rPr>
          <w:b/>
          <w:sz w:val="24"/>
          <w:szCs w:val="24"/>
        </w:rPr>
      </w:pPr>
      <w:r>
        <w:rPr>
          <w:b/>
          <w:sz w:val="24"/>
          <w:szCs w:val="24"/>
        </w:rPr>
        <w:t>О</w:t>
      </w:r>
      <w:r w:rsidRPr="00820F8D">
        <w:rPr>
          <w:b/>
          <w:sz w:val="24"/>
          <w:szCs w:val="24"/>
        </w:rPr>
        <w:t>рганизации, применяющие упрощенную систему налогообложения, при реализации товаров (работ, услуг) счета-фактуры составлять не должны.</w:t>
      </w:r>
    </w:p>
    <w:p w:rsidR="000747EA" w:rsidRPr="001438C7" w:rsidRDefault="00820F8D" w:rsidP="00820F8D">
      <w:pPr>
        <w:pStyle w:val="a9"/>
        <w:spacing w:after="200" w:line="276" w:lineRule="auto"/>
        <w:ind w:left="567"/>
        <w:jc w:val="both"/>
        <w:rPr>
          <w:b/>
          <w:sz w:val="24"/>
          <w:szCs w:val="24"/>
        </w:rPr>
      </w:pPr>
      <w:r>
        <w:rPr>
          <w:b/>
          <w:sz w:val="24"/>
          <w:szCs w:val="24"/>
        </w:rPr>
        <w:t>В</w:t>
      </w:r>
      <w:r w:rsidRPr="00820F8D">
        <w:rPr>
          <w:b/>
          <w:sz w:val="24"/>
          <w:szCs w:val="24"/>
        </w:rPr>
        <w:t xml:space="preserve"> соответствии с подпунктом 1 пункта 5 статьи 173 </w:t>
      </w:r>
      <w:r>
        <w:rPr>
          <w:b/>
          <w:sz w:val="24"/>
          <w:szCs w:val="24"/>
        </w:rPr>
        <w:t>НК РФ</w:t>
      </w:r>
      <w:r w:rsidRPr="00820F8D">
        <w:rPr>
          <w:b/>
          <w:sz w:val="24"/>
          <w:szCs w:val="24"/>
        </w:rPr>
        <w:t xml:space="preserve"> в случае выставления ими покупателю счета-фактуры с выделением суммы налога на добавленную стоимость эти суммы налога подлежат уплате в бюджет в полном объеме.</w:t>
      </w:r>
    </w:p>
    <w:p w:rsidR="000747EA" w:rsidRDefault="000747EA" w:rsidP="00F81F11">
      <w:pPr>
        <w:pStyle w:val="a9"/>
        <w:spacing w:before="120" w:after="120"/>
        <w:ind w:left="567"/>
        <w:contextualSpacing w:val="0"/>
        <w:jc w:val="both"/>
        <w:rPr>
          <w:i/>
          <w:sz w:val="24"/>
          <w:szCs w:val="24"/>
        </w:rPr>
      </w:pPr>
      <w:r w:rsidRPr="00820F8D">
        <w:rPr>
          <w:i/>
          <w:sz w:val="24"/>
          <w:szCs w:val="24"/>
        </w:rPr>
        <w:t>Письмо Департамента налоговой и таможенной политики Минфина России от 27 марта  2018 N 03-07-11/19048</w:t>
      </w:r>
    </w:p>
    <w:p w:rsidR="007F4919" w:rsidRPr="00820F8D" w:rsidRDefault="007F4919" w:rsidP="007F4919">
      <w:pPr>
        <w:pStyle w:val="a9"/>
        <w:numPr>
          <w:ilvl w:val="0"/>
          <w:numId w:val="2"/>
        </w:numPr>
        <w:spacing w:after="200" w:line="276" w:lineRule="auto"/>
        <w:ind w:left="567" w:hanging="567"/>
        <w:jc w:val="both"/>
        <w:rPr>
          <w:b/>
          <w:sz w:val="24"/>
          <w:szCs w:val="24"/>
        </w:rPr>
      </w:pPr>
      <w:r>
        <w:rPr>
          <w:b/>
          <w:sz w:val="24"/>
          <w:szCs w:val="24"/>
        </w:rPr>
        <w:t>П</w:t>
      </w:r>
      <w:r w:rsidRPr="007F4919">
        <w:rPr>
          <w:b/>
          <w:sz w:val="24"/>
          <w:szCs w:val="24"/>
        </w:rPr>
        <w:t xml:space="preserve">ринимая во внимание положения пункта 4 статьи 166 </w:t>
      </w:r>
      <w:r>
        <w:rPr>
          <w:b/>
          <w:sz w:val="24"/>
          <w:szCs w:val="24"/>
        </w:rPr>
        <w:t>НК РФ</w:t>
      </w:r>
      <w:r w:rsidRPr="007F4919">
        <w:rPr>
          <w:b/>
          <w:sz w:val="24"/>
          <w:szCs w:val="24"/>
        </w:rPr>
        <w:t>, возврат иностранной организацией физическим лицам денежных средств, ранее включенных в налоговую базу по НДС, учитывается указанной иностранной организацией при определении налоговой базы по НДС в периоде фактического возврата платежей физическим лицам, досрочно отменившим подписку на оказываемые иностранной организацией электронные услуги. При этом уточненную декларацию по НДС за налоговый период, в котором были включены полученные от физических средств денежные средства в налоговую базу по НДС, представлять не следует.</w:t>
      </w:r>
    </w:p>
    <w:p w:rsidR="007F4919" w:rsidRPr="007F4919" w:rsidRDefault="007F4919" w:rsidP="007F4919">
      <w:pPr>
        <w:pStyle w:val="a9"/>
        <w:spacing w:after="200" w:line="276" w:lineRule="auto"/>
        <w:ind w:left="567"/>
        <w:jc w:val="both"/>
        <w:rPr>
          <w:i/>
          <w:sz w:val="24"/>
          <w:szCs w:val="24"/>
        </w:rPr>
      </w:pPr>
      <w:r w:rsidRPr="007F4919">
        <w:rPr>
          <w:i/>
          <w:sz w:val="24"/>
          <w:szCs w:val="24"/>
        </w:rPr>
        <w:t>Письмо ФНС от 27 марта  2018 N СД-4-3/5688@</w:t>
      </w:r>
    </w:p>
    <w:p w:rsidR="00D52EA6" w:rsidRPr="0002290A" w:rsidRDefault="00D52EA6" w:rsidP="0002290A">
      <w:pPr>
        <w:pStyle w:val="a9"/>
        <w:spacing w:after="200" w:line="276" w:lineRule="auto"/>
        <w:ind w:left="567"/>
        <w:jc w:val="both"/>
        <w:rPr>
          <w:b/>
          <w:sz w:val="24"/>
          <w:szCs w:val="24"/>
        </w:rPr>
      </w:pPr>
    </w:p>
    <w:p w:rsidR="00D52EA6" w:rsidRPr="001438C7" w:rsidRDefault="00D52EA6" w:rsidP="00D52EA6">
      <w:pPr>
        <w:pStyle w:val="a9"/>
        <w:numPr>
          <w:ilvl w:val="0"/>
          <w:numId w:val="2"/>
        </w:numPr>
        <w:spacing w:after="200" w:line="276" w:lineRule="auto"/>
        <w:ind w:left="567" w:hanging="567"/>
        <w:jc w:val="both"/>
        <w:rPr>
          <w:b/>
          <w:sz w:val="24"/>
          <w:szCs w:val="24"/>
        </w:rPr>
      </w:pPr>
      <w:r>
        <w:rPr>
          <w:b/>
          <w:sz w:val="24"/>
          <w:szCs w:val="24"/>
        </w:rPr>
        <w:t>П</w:t>
      </w:r>
      <w:r w:rsidRPr="00D52EA6">
        <w:rPr>
          <w:b/>
          <w:sz w:val="24"/>
          <w:szCs w:val="24"/>
        </w:rPr>
        <w:t xml:space="preserve">ринятие к вычету сумм НДС на основании содержащего обязательные реквизиты счета-фактуры акта приема-передачи, без наличия счета-фактуры, выставленного при реализации товаров (работ, услуг), </w:t>
      </w:r>
      <w:r>
        <w:rPr>
          <w:b/>
          <w:sz w:val="24"/>
          <w:szCs w:val="24"/>
        </w:rPr>
        <w:t>НК РФ</w:t>
      </w:r>
      <w:r w:rsidRPr="00D52EA6">
        <w:rPr>
          <w:b/>
          <w:sz w:val="24"/>
          <w:szCs w:val="24"/>
        </w:rPr>
        <w:t xml:space="preserve"> не предусмотрено</w:t>
      </w:r>
      <w:r w:rsidRPr="001438C7">
        <w:rPr>
          <w:b/>
          <w:sz w:val="24"/>
          <w:szCs w:val="24"/>
        </w:rPr>
        <w:t xml:space="preserve">. </w:t>
      </w:r>
    </w:p>
    <w:p w:rsidR="00D52EA6" w:rsidRPr="000747EA" w:rsidRDefault="00D52EA6" w:rsidP="000747EA">
      <w:pPr>
        <w:pStyle w:val="a9"/>
        <w:spacing w:after="200" w:line="276" w:lineRule="auto"/>
        <w:ind w:left="567"/>
        <w:jc w:val="both"/>
        <w:rPr>
          <w:i/>
          <w:sz w:val="24"/>
          <w:szCs w:val="24"/>
        </w:rPr>
      </w:pPr>
      <w:r w:rsidRPr="000747EA">
        <w:rPr>
          <w:i/>
          <w:sz w:val="24"/>
          <w:szCs w:val="24"/>
        </w:rPr>
        <w:t>Письмо Департамента налоговой и таможенной политики Минфина России от 30 марта  2018 N 03-07-11/20234</w:t>
      </w:r>
    </w:p>
    <w:p w:rsidR="000747EA" w:rsidRPr="00D52EA6" w:rsidRDefault="000747EA" w:rsidP="00D52EA6">
      <w:pPr>
        <w:pStyle w:val="a9"/>
        <w:spacing w:after="200" w:line="276" w:lineRule="auto"/>
        <w:ind w:left="567"/>
        <w:jc w:val="both"/>
        <w:rPr>
          <w:i/>
          <w:sz w:val="24"/>
          <w:szCs w:val="24"/>
        </w:rPr>
      </w:pPr>
    </w:p>
    <w:p w:rsidR="000747EA" w:rsidRPr="001438C7" w:rsidRDefault="000747EA" w:rsidP="000747EA">
      <w:pPr>
        <w:pStyle w:val="a9"/>
        <w:numPr>
          <w:ilvl w:val="0"/>
          <w:numId w:val="2"/>
        </w:numPr>
        <w:spacing w:after="200" w:line="276" w:lineRule="auto"/>
        <w:ind w:left="567" w:hanging="567"/>
        <w:jc w:val="both"/>
        <w:rPr>
          <w:b/>
          <w:sz w:val="24"/>
          <w:szCs w:val="24"/>
        </w:rPr>
      </w:pPr>
      <w:r w:rsidRPr="000747EA">
        <w:rPr>
          <w:b/>
          <w:sz w:val="24"/>
          <w:szCs w:val="24"/>
        </w:rPr>
        <w:t>При перечислении иностранной организации денежных средств в счет проведения работ (оказания услуг) по монтажу, пуску и наладке оборудования на территории Российской Федерации частями российской организации - налоговому агенту следует исчислять и уплачивать налог на добавленную стоимость в бюджет с каждой суммы частичной оплаты.</w:t>
      </w:r>
      <w:r w:rsidRPr="001438C7">
        <w:rPr>
          <w:b/>
          <w:sz w:val="24"/>
          <w:szCs w:val="24"/>
        </w:rPr>
        <w:t xml:space="preserve"> </w:t>
      </w:r>
    </w:p>
    <w:p w:rsidR="000747EA" w:rsidRDefault="000747EA" w:rsidP="000747EA">
      <w:pPr>
        <w:pStyle w:val="a9"/>
        <w:spacing w:after="200" w:line="276" w:lineRule="auto"/>
        <w:ind w:left="567"/>
        <w:jc w:val="both"/>
        <w:rPr>
          <w:i/>
          <w:sz w:val="24"/>
          <w:szCs w:val="24"/>
        </w:rPr>
      </w:pPr>
      <w:r w:rsidRPr="000747EA">
        <w:rPr>
          <w:i/>
          <w:sz w:val="24"/>
          <w:szCs w:val="24"/>
        </w:rPr>
        <w:lastRenderedPageBreak/>
        <w:t>Письмо Департамента налоговой и таможенной политики Минфина России от 30 марта  2018 N 03-08-05/20508</w:t>
      </w:r>
    </w:p>
    <w:p w:rsidR="0084374C" w:rsidRPr="000747EA" w:rsidRDefault="0084374C" w:rsidP="000747EA">
      <w:pPr>
        <w:pStyle w:val="a9"/>
        <w:spacing w:after="200" w:line="276" w:lineRule="auto"/>
        <w:ind w:left="567"/>
        <w:jc w:val="both"/>
        <w:rPr>
          <w:i/>
          <w:sz w:val="24"/>
          <w:szCs w:val="24"/>
        </w:rPr>
      </w:pPr>
    </w:p>
    <w:p w:rsidR="000747EA" w:rsidRPr="001438C7" w:rsidRDefault="000747EA" w:rsidP="000747EA">
      <w:pPr>
        <w:pStyle w:val="a9"/>
        <w:numPr>
          <w:ilvl w:val="0"/>
          <w:numId w:val="2"/>
        </w:numPr>
        <w:spacing w:after="200" w:line="276" w:lineRule="auto"/>
        <w:ind w:left="567" w:hanging="567"/>
        <w:jc w:val="both"/>
        <w:rPr>
          <w:b/>
          <w:sz w:val="24"/>
          <w:szCs w:val="24"/>
        </w:rPr>
      </w:pPr>
      <w:proofErr w:type="gramStart"/>
      <w:r w:rsidRPr="000747EA">
        <w:rPr>
          <w:b/>
          <w:sz w:val="24"/>
          <w:szCs w:val="24"/>
        </w:rPr>
        <w:t>С 21.12.2017 вступ</w:t>
      </w:r>
      <w:r>
        <w:rPr>
          <w:b/>
          <w:sz w:val="24"/>
          <w:szCs w:val="24"/>
        </w:rPr>
        <w:t>ил</w:t>
      </w:r>
      <w:r w:rsidRPr="000747EA">
        <w:rPr>
          <w:b/>
          <w:sz w:val="24"/>
          <w:szCs w:val="24"/>
        </w:rPr>
        <w:t xml:space="preserve"> в силу приказ ФНС России от 27.09.2017 N СА-7-3/765@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Евразийского экономического союза в электронной форме и порядка ее заполнения" (зарегистрировано в Минюсте России 19.10.2017 N 48616) и применяется</w:t>
      </w:r>
      <w:proofErr w:type="gramEnd"/>
      <w:r w:rsidRPr="000747EA">
        <w:rPr>
          <w:b/>
          <w:sz w:val="24"/>
          <w:szCs w:val="24"/>
        </w:rPr>
        <w:t xml:space="preserve"> начиная с представления налоговой декларации за декабрь 2017 года.</w:t>
      </w:r>
    </w:p>
    <w:p w:rsidR="000747EA" w:rsidRDefault="000747EA" w:rsidP="000747EA">
      <w:pPr>
        <w:pStyle w:val="a9"/>
        <w:spacing w:after="200" w:line="276" w:lineRule="auto"/>
        <w:ind w:left="567"/>
        <w:jc w:val="both"/>
        <w:rPr>
          <w:i/>
          <w:sz w:val="24"/>
          <w:szCs w:val="24"/>
        </w:rPr>
      </w:pPr>
      <w:r w:rsidRPr="000747EA">
        <w:rPr>
          <w:i/>
          <w:sz w:val="24"/>
          <w:szCs w:val="24"/>
        </w:rPr>
        <w:t>Письмо ФНС от 30 марта  2018 N СД-4-3/6082@</w:t>
      </w:r>
    </w:p>
    <w:p w:rsidR="006C587C" w:rsidRDefault="006C587C" w:rsidP="000747EA">
      <w:pPr>
        <w:pStyle w:val="a9"/>
        <w:spacing w:after="200" w:line="276" w:lineRule="auto"/>
        <w:ind w:left="567"/>
        <w:jc w:val="both"/>
        <w:rPr>
          <w:i/>
          <w:sz w:val="24"/>
          <w:szCs w:val="24"/>
        </w:rPr>
      </w:pPr>
    </w:p>
    <w:p w:rsidR="006C587C" w:rsidRPr="003257FB" w:rsidRDefault="006C587C" w:rsidP="006C587C">
      <w:pPr>
        <w:pStyle w:val="a9"/>
        <w:numPr>
          <w:ilvl w:val="0"/>
          <w:numId w:val="2"/>
        </w:numPr>
        <w:spacing w:after="200" w:line="276" w:lineRule="auto"/>
        <w:ind w:left="567" w:hanging="567"/>
        <w:jc w:val="both"/>
        <w:rPr>
          <w:b/>
          <w:sz w:val="24"/>
          <w:szCs w:val="24"/>
        </w:rPr>
      </w:pPr>
      <w:r w:rsidRPr="003257FB">
        <w:rPr>
          <w:b/>
          <w:sz w:val="24"/>
          <w:szCs w:val="24"/>
        </w:rPr>
        <w:t>В обоснование правомерности применения налоговых вычетов по НДС по сделкам с контрагентами общество представило договоры, дополнительные соглашения к ним, спецификации, счета-фактуры, товарно-транспортные накладные, товарные накладные и платежные поручения. Как известно, для реализации права на применение вычета по НДС необходимо, чтобы сделка носила реальный характер, а документы, подтверждающие правомерность применения налоговых вычетов, содержали достоверную информацию. Суд поддержал позицию налогоплательщика. Кассационная жалоба инспекции была оставлена без удовлетворения.</w:t>
      </w:r>
    </w:p>
    <w:p w:rsidR="006C587C" w:rsidRDefault="006C587C" w:rsidP="006C587C">
      <w:pPr>
        <w:pStyle w:val="a9"/>
        <w:spacing w:after="200" w:line="276" w:lineRule="auto"/>
        <w:ind w:left="567"/>
        <w:jc w:val="both"/>
        <w:rPr>
          <w:i/>
          <w:sz w:val="24"/>
          <w:szCs w:val="24"/>
        </w:rPr>
      </w:pPr>
      <w:r w:rsidRPr="003257FB">
        <w:rPr>
          <w:i/>
          <w:sz w:val="24"/>
          <w:szCs w:val="24"/>
        </w:rPr>
        <w:t>Постановление Арбитражного суда Волго-Вятского округа от 22</w:t>
      </w:r>
      <w:r>
        <w:rPr>
          <w:i/>
          <w:sz w:val="24"/>
          <w:szCs w:val="24"/>
        </w:rPr>
        <w:t xml:space="preserve"> февраля </w:t>
      </w:r>
      <w:r w:rsidRPr="003257FB">
        <w:rPr>
          <w:i/>
          <w:sz w:val="24"/>
          <w:szCs w:val="24"/>
        </w:rPr>
        <w:t>2018 г. № А43-13849/2016</w:t>
      </w:r>
    </w:p>
    <w:p w:rsidR="0084374C" w:rsidRPr="000747EA" w:rsidRDefault="0084374C" w:rsidP="000747EA">
      <w:pPr>
        <w:pStyle w:val="a9"/>
        <w:spacing w:after="200" w:line="276" w:lineRule="auto"/>
        <w:ind w:left="567"/>
        <w:jc w:val="both"/>
        <w:rPr>
          <w:i/>
          <w:sz w:val="24"/>
          <w:szCs w:val="24"/>
        </w:rPr>
      </w:pPr>
    </w:p>
    <w:p w:rsidR="0084374C" w:rsidRPr="0084374C" w:rsidRDefault="0084374C" w:rsidP="0084374C">
      <w:pPr>
        <w:pStyle w:val="a9"/>
        <w:numPr>
          <w:ilvl w:val="0"/>
          <w:numId w:val="2"/>
        </w:numPr>
        <w:spacing w:after="200" w:line="276" w:lineRule="auto"/>
        <w:ind w:left="567" w:hanging="567"/>
        <w:jc w:val="both"/>
        <w:rPr>
          <w:b/>
          <w:sz w:val="24"/>
          <w:szCs w:val="24"/>
        </w:rPr>
      </w:pPr>
      <w:r w:rsidRPr="0084374C">
        <w:rPr>
          <w:b/>
          <w:sz w:val="24"/>
          <w:szCs w:val="24"/>
        </w:rPr>
        <w:t xml:space="preserve">Суды пришли к выводу об искусственном занижении налоговой базы по НДС за IV квартал 2012 года с целью возмещения и возврата из бюджета налога. Судами установлено не отражение обществом в бухгалтерском учете выпуска спорного векселя, </w:t>
      </w:r>
      <w:proofErr w:type="spellStart"/>
      <w:r w:rsidRPr="0084374C">
        <w:rPr>
          <w:b/>
          <w:sz w:val="24"/>
          <w:szCs w:val="24"/>
        </w:rPr>
        <w:t>неподтверждение</w:t>
      </w:r>
      <w:proofErr w:type="spellEnd"/>
      <w:r w:rsidRPr="0084374C">
        <w:rPr>
          <w:b/>
          <w:sz w:val="24"/>
          <w:szCs w:val="24"/>
        </w:rPr>
        <w:t xml:space="preserve"> обществом факта получения векселя, отсутствие экономических оснований для передачи векселя в адрес данной организации в счет погашения задолженности, отсутствие доказатель</w:t>
      </w:r>
      <w:proofErr w:type="gramStart"/>
      <w:r w:rsidRPr="0084374C">
        <w:rPr>
          <w:b/>
          <w:sz w:val="24"/>
          <w:szCs w:val="24"/>
        </w:rPr>
        <w:t>ств пр</w:t>
      </w:r>
      <w:proofErr w:type="gramEnd"/>
      <w:r w:rsidRPr="0084374C">
        <w:rPr>
          <w:b/>
          <w:sz w:val="24"/>
          <w:szCs w:val="24"/>
        </w:rPr>
        <w:t>иобретения спорного векселя обществом, представление заявителем в подтверждение передачи векселя документов, содержащих недостоверные сведения.</w:t>
      </w:r>
    </w:p>
    <w:p w:rsidR="0084374C" w:rsidRPr="0084374C" w:rsidRDefault="0084374C" w:rsidP="0084374C">
      <w:pPr>
        <w:pStyle w:val="a9"/>
        <w:spacing w:after="200" w:line="276" w:lineRule="auto"/>
        <w:ind w:left="567"/>
        <w:jc w:val="both"/>
        <w:rPr>
          <w:i/>
          <w:sz w:val="24"/>
          <w:szCs w:val="24"/>
        </w:rPr>
      </w:pPr>
      <w:r w:rsidRPr="0084374C">
        <w:rPr>
          <w:i/>
          <w:sz w:val="24"/>
          <w:szCs w:val="24"/>
        </w:rPr>
        <w:t>Постановление Арбитражного суда Поволжского округа от 14</w:t>
      </w:r>
      <w:r>
        <w:rPr>
          <w:i/>
          <w:sz w:val="24"/>
          <w:szCs w:val="24"/>
        </w:rPr>
        <w:t xml:space="preserve"> марта </w:t>
      </w:r>
      <w:r w:rsidRPr="0084374C">
        <w:rPr>
          <w:i/>
          <w:sz w:val="24"/>
          <w:szCs w:val="24"/>
        </w:rPr>
        <w:t>2018 г. № Ф06-31053/2018</w:t>
      </w:r>
    </w:p>
    <w:p w:rsidR="00D52EA6" w:rsidRDefault="00D52EA6" w:rsidP="001438C7">
      <w:pPr>
        <w:pStyle w:val="a9"/>
        <w:spacing w:after="200" w:line="276" w:lineRule="auto"/>
        <w:ind w:left="567"/>
        <w:jc w:val="both"/>
        <w:rPr>
          <w:i/>
          <w:sz w:val="24"/>
          <w:szCs w:val="24"/>
        </w:rPr>
      </w:pPr>
    </w:p>
    <w:p w:rsidR="00DF6CC5" w:rsidRPr="00DF6CC5" w:rsidRDefault="00DF6CC5" w:rsidP="00DF6CC5">
      <w:pPr>
        <w:pStyle w:val="a9"/>
        <w:numPr>
          <w:ilvl w:val="0"/>
          <w:numId w:val="2"/>
        </w:numPr>
        <w:spacing w:after="200" w:line="276" w:lineRule="auto"/>
        <w:ind w:left="567" w:hanging="567"/>
        <w:jc w:val="both"/>
        <w:rPr>
          <w:b/>
          <w:sz w:val="24"/>
          <w:szCs w:val="24"/>
        </w:rPr>
      </w:pPr>
      <w:r w:rsidRPr="00DF6CC5">
        <w:rPr>
          <w:b/>
          <w:sz w:val="24"/>
          <w:szCs w:val="24"/>
        </w:rPr>
        <w:t>Как указали суды, факт наличия товара и его доставки до заявителя налоговым органом не оспаривается. Однако</w:t>
      </w:r>
      <w:proofErr w:type="gramStart"/>
      <w:r w:rsidRPr="00DF6CC5">
        <w:rPr>
          <w:b/>
          <w:sz w:val="24"/>
          <w:szCs w:val="24"/>
        </w:rPr>
        <w:t>,</w:t>
      </w:r>
      <w:proofErr w:type="gramEnd"/>
      <w:r w:rsidRPr="00DF6CC5">
        <w:rPr>
          <w:b/>
          <w:sz w:val="24"/>
          <w:szCs w:val="24"/>
        </w:rPr>
        <w:t xml:space="preserve"> совокупность установленных обстоятельств свидетельствует об отсутствии реальной поставки товара заявителю и согласованности действий с целью получения необоснованной налоговой выгоды путем создания формального документооборота при отсутствии реальной экономической деятельности. С учетом изложенного суды пришли к обоснованному выводу об отсутствии между обществом и его контрагентом реальных хозяйственных операций, формальном характере заключенного договора, направленности согласованных действий налогоплательщика и его контрагента на получение необоснованной налоговой выгоды в виде возмещенного из бюджета НДС.</w:t>
      </w:r>
    </w:p>
    <w:p w:rsidR="00DF6CC5" w:rsidRPr="00DF6CC5" w:rsidRDefault="00DF6CC5" w:rsidP="00DF6CC5">
      <w:pPr>
        <w:pStyle w:val="a9"/>
        <w:spacing w:after="200" w:line="276" w:lineRule="auto"/>
        <w:ind w:left="567"/>
        <w:jc w:val="both"/>
        <w:rPr>
          <w:i/>
          <w:sz w:val="24"/>
          <w:szCs w:val="24"/>
        </w:rPr>
      </w:pPr>
      <w:r w:rsidRPr="00DF6CC5">
        <w:rPr>
          <w:i/>
          <w:sz w:val="24"/>
          <w:szCs w:val="24"/>
        </w:rPr>
        <w:lastRenderedPageBreak/>
        <w:t xml:space="preserve">Постановление Арбитражного суда Поволжского округа от 14 </w:t>
      </w:r>
      <w:r>
        <w:rPr>
          <w:i/>
          <w:sz w:val="24"/>
          <w:szCs w:val="24"/>
        </w:rPr>
        <w:t xml:space="preserve"> марта</w:t>
      </w:r>
      <w:r w:rsidRPr="00DF6CC5">
        <w:rPr>
          <w:i/>
          <w:sz w:val="24"/>
          <w:szCs w:val="24"/>
        </w:rPr>
        <w:t xml:space="preserve">  2018 г. № Ф06-25381/2017</w:t>
      </w:r>
    </w:p>
    <w:p w:rsidR="00213290" w:rsidRPr="003257FB" w:rsidRDefault="00213290" w:rsidP="003257FB">
      <w:pPr>
        <w:pStyle w:val="a9"/>
        <w:spacing w:after="200" w:line="276" w:lineRule="auto"/>
        <w:ind w:left="567"/>
        <w:jc w:val="both"/>
        <w:rPr>
          <w:i/>
          <w:sz w:val="24"/>
          <w:szCs w:val="24"/>
        </w:rPr>
      </w:pPr>
    </w:p>
    <w:p w:rsidR="00213290" w:rsidRPr="00213290" w:rsidRDefault="00213290" w:rsidP="00213290">
      <w:pPr>
        <w:pStyle w:val="a9"/>
        <w:numPr>
          <w:ilvl w:val="0"/>
          <w:numId w:val="2"/>
        </w:numPr>
        <w:spacing w:after="200" w:line="276" w:lineRule="auto"/>
        <w:ind w:left="567" w:hanging="567"/>
        <w:jc w:val="both"/>
        <w:rPr>
          <w:b/>
          <w:sz w:val="24"/>
          <w:szCs w:val="24"/>
        </w:rPr>
      </w:pPr>
      <w:proofErr w:type="gramStart"/>
      <w:r w:rsidRPr="00213290">
        <w:rPr>
          <w:b/>
          <w:sz w:val="24"/>
          <w:szCs w:val="24"/>
        </w:rPr>
        <w:t>Общество не вправе предъявлять к налоговому вычету суммы НДС, уплаченные в составе расходов, которые не могут быть прямо отнесены к конкретному виду деятельности и являются общехозяйственными (общепроизводственными) расходами, в части (пропорции), приходящейся на операции по производству и реализации товаров (работ, услуг), не признаваемых объектом налогообложения в соответствии с главой 21 НК РФ или местом реализации которых не признается территория Российской</w:t>
      </w:r>
      <w:proofErr w:type="gramEnd"/>
      <w:r w:rsidRPr="00213290">
        <w:rPr>
          <w:b/>
          <w:sz w:val="24"/>
          <w:szCs w:val="24"/>
        </w:rPr>
        <w:t xml:space="preserve"> Федерации. Согласно пункту 4 статьи 149 НК РФ в случае, если налогоплательщиком осуществляются операции, подлежащие налогообложению НДС, и операции, не подлежащие налогообложению (освобождаемые от налогообложения) в соответствии с положениями главы 21 НК РФ, налогоплательщик обязан вести раздельный учет таких операций.</w:t>
      </w:r>
    </w:p>
    <w:p w:rsidR="00213290" w:rsidRDefault="00213290" w:rsidP="00213290">
      <w:pPr>
        <w:pStyle w:val="a9"/>
        <w:spacing w:after="200" w:line="276" w:lineRule="auto"/>
        <w:ind w:left="567"/>
        <w:jc w:val="both"/>
        <w:rPr>
          <w:i/>
          <w:sz w:val="24"/>
          <w:szCs w:val="24"/>
        </w:rPr>
      </w:pPr>
      <w:r w:rsidRPr="00213290">
        <w:rPr>
          <w:i/>
          <w:sz w:val="24"/>
          <w:szCs w:val="24"/>
        </w:rPr>
        <w:t>Постановление Арбитражного суда Дальневосточного округа от 07</w:t>
      </w:r>
      <w:r w:rsidR="006C587C">
        <w:rPr>
          <w:i/>
          <w:sz w:val="24"/>
          <w:szCs w:val="24"/>
        </w:rPr>
        <w:t xml:space="preserve"> марта </w:t>
      </w:r>
      <w:r w:rsidRPr="00213290">
        <w:rPr>
          <w:i/>
          <w:sz w:val="24"/>
          <w:szCs w:val="24"/>
        </w:rPr>
        <w:t>2018 г. № Ф03-5548/2017</w:t>
      </w:r>
    </w:p>
    <w:p w:rsidR="006C587C" w:rsidRPr="00213290" w:rsidRDefault="006C587C" w:rsidP="00213290">
      <w:pPr>
        <w:pStyle w:val="a9"/>
        <w:spacing w:after="200" w:line="276" w:lineRule="auto"/>
        <w:ind w:left="567"/>
        <w:jc w:val="both"/>
        <w:rPr>
          <w:i/>
          <w:sz w:val="24"/>
          <w:szCs w:val="24"/>
        </w:rPr>
      </w:pPr>
    </w:p>
    <w:p w:rsidR="006C587C" w:rsidRPr="006C587C" w:rsidRDefault="006C587C" w:rsidP="006C587C">
      <w:pPr>
        <w:pStyle w:val="a9"/>
        <w:numPr>
          <w:ilvl w:val="0"/>
          <w:numId w:val="2"/>
        </w:numPr>
        <w:spacing w:after="200" w:line="276" w:lineRule="auto"/>
        <w:ind w:left="567" w:hanging="567"/>
        <w:jc w:val="both"/>
        <w:rPr>
          <w:b/>
          <w:sz w:val="24"/>
          <w:szCs w:val="24"/>
        </w:rPr>
      </w:pPr>
      <w:r w:rsidRPr="006C587C">
        <w:rPr>
          <w:b/>
          <w:sz w:val="24"/>
          <w:szCs w:val="24"/>
        </w:rPr>
        <w:t>Причиной дополнительного начисления к уплате НДС, НДФЛ послужило изменение по результатам налоговой проверки доли доходов, подлежащих налогообложению по общей системе налогообложения. Как следует из материалов дела, в проверенном периоде ИП осуществлял оптовую и розничную торговлю товаров с применением общего режима и специального режима налогообложения в виде ЕНВД. В целях установления фактических налоговых обязатель</w:t>
      </w:r>
      <w:proofErr w:type="gramStart"/>
      <w:r w:rsidRPr="006C587C">
        <w:rPr>
          <w:b/>
          <w:sz w:val="24"/>
          <w:szCs w:val="24"/>
        </w:rPr>
        <w:t>ств пр</w:t>
      </w:r>
      <w:proofErr w:type="gramEnd"/>
      <w:r w:rsidRPr="006C587C">
        <w:rPr>
          <w:b/>
          <w:sz w:val="24"/>
          <w:szCs w:val="24"/>
        </w:rPr>
        <w:t>едпринимателя, налоговым органом были исследованы и учтены налоговые вычеты на основании дополнительно представленных предпринимателем документов: копий счетов-фактур, товарных и кассовых чеков, квитанций, товарных накладных, с приложением к ним реестров заявленных расходов, в результате чего устранены расхождения в документах первичного учета и реестрах итоговых сумм.</w:t>
      </w:r>
    </w:p>
    <w:p w:rsidR="006C587C" w:rsidRPr="006C587C" w:rsidRDefault="006C587C" w:rsidP="006C587C">
      <w:pPr>
        <w:pStyle w:val="a9"/>
        <w:spacing w:after="200" w:line="276" w:lineRule="auto"/>
        <w:ind w:left="567"/>
        <w:jc w:val="both"/>
        <w:rPr>
          <w:i/>
          <w:sz w:val="24"/>
          <w:szCs w:val="24"/>
        </w:rPr>
      </w:pPr>
      <w:r w:rsidRPr="006C587C">
        <w:rPr>
          <w:i/>
          <w:sz w:val="24"/>
          <w:szCs w:val="24"/>
        </w:rPr>
        <w:t>Постановление Арбитражного суда Дальневосточного округа от 07</w:t>
      </w:r>
      <w:r>
        <w:rPr>
          <w:i/>
          <w:sz w:val="24"/>
          <w:szCs w:val="24"/>
        </w:rPr>
        <w:t xml:space="preserve"> марта </w:t>
      </w:r>
      <w:r w:rsidRPr="006C587C">
        <w:rPr>
          <w:i/>
          <w:sz w:val="24"/>
          <w:szCs w:val="24"/>
        </w:rPr>
        <w:t>2018 г. № Ф03-453/2018</w:t>
      </w:r>
    </w:p>
    <w:p w:rsidR="00CA2638" w:rsidRDefault="00CA2638" w:rsidP="00CA2638">
      <w:pPr>
        <w:keepNext/>
        <w:tabs>
          <w:tab w:val="left" w:pos="567"/>
        </w:tabs>
        <w:spacing w:before="120"/>
        <w:ind w:left="928" w:right="57"/>
        <w:outlineLvl w:val="0"/>
        <w:rPr>
          <w:b/>
          <w:bCs/>
          <w:sz w:val="28"/>
          <w:szCs w:val="28"/>
        </w:rPr>
      </w:pPr>
    </w:p>
    <w:p w:rsidR="00166903" w:rsidRDefault="00C96650" w:rsidP="00BB615C">
      <w:pPr>
        <w:keepNext/>
        <w:numPr>
          <w:ilvl w:val="1"/>
          <w:numId w:val="1"/>
        </w:numPr>
        <w:tabs>
          <w:tab w:val="left" w:pos="567"/>
        </w:tabs>
        <w:spacing w:before="120"/>
        <w:ind w:left="0" w:right="57" w:firstLine="567"/>
        <w:jc w:val="center"/>
        <w:outlineLvl w:val="0"/>
        <w:rPr>
          <w:b/>
          <w:bCs/>
          <w:sz w:val="28"/>
          <w:szCs w:val="28"/>
        </w:rPr>
      </w:pPr>
      <w:bookmarkStart w:id="88" w:name="_Toc513472173"/>
      <w:r w:rsidRPr="004D6450">
        <w:rPr>
          <w:b/>
          <w:bCs/>
          <w:sz w:val="28"/>
          <w:szCs w:val="28"/>
        </w:rPr>
        <w:t>Налог на доходы физических лиц</w:t>
      </w:r>
      <w:bookmarkEnd w:id="88"/>
    </w:p>
    <w:p w:rsidR="00CE52EF" w:rsidRPr="00CE52EF" w:rsidRDefault="00914E97" w:rsidP="00914E97">
      <w:pPr>
        <w:pStyle w:val="a9"/>
        <w:numPr>
          <w:ilvl w:val="0"/>
          <w:numId w:val="2"/>
        </w:numPr>
        <w:spacing w:after="200" w:line="276" w:lineRule="auto"/>
        <w:ind w:left="567" w:hanging="567"/>
        <w:contextualSpacing w:val="0"/>
        <w:jc w:val="both"/>
        <w:rPr>
          <w:b/>
          <w:bCs/>
          <w:sz w:val="28"/>
          <w:szCs w:val="28"/>
        </w:rPr>
      </w:pPr>
      <w:proofErr w:type="gramStart"/>
      <w:r>
        <w:rPr>
          <w:b/>
          <w:sz w:val="24"/>
          <w:szCs w:val="24"/>
        </w:rPr>
        <w:t>П</w:t>
      </w:r>
      <w:r w:rsidRPr="00914E97">
        <w:rPr>
          <w:b/>
          <w:sz w:val="24"/>
          <w:szCs w:val="24"/>
        </w:rPr>
        <w:t xml:space="preserve">ри приобретении супругом в 2016 квартиры (ее долей), имущественный налоговый вычет, предусмотренный подпунктом 1 пункта 3 статьи 220 </w:t>
      </w:r>
      <w:r w:rsidR="00F02F8F">
        <w:rPr>
          <w:b/>
          <w:sz w:val="24"/>
          <w:szCs w:val="24"/>
        </w:rPr>
        <w:t>Налогового к</w:t>
      </w:r>
      <w:r w:rsidRPr="00914E97">
        <w:rPr>
          <w:b/>
          <w:sz w:val="24"/>
          <w:szCs w:val="24"/>
        </w:rPr>
        <w:t>одекса</w:t>
      </w:r>
      <w:r w:rsidR="00F02F8F">
        <w:rPr>
          <w:b/>
          <w:sz w:val="24"/>
          <w:szCs w:val="24"/>
        </w:rPr>
        <w:t xml:space="preserve"> РФ</w:t>
      </w:r>
      <w:r w:rsidRPr="00914E97">
        <w:rPr>
          <w:b/>
          <w:sz w:val="24"/>
          <w:szCs w:val="24"/>
        </w:rPr>
        <w:t xml:space="preserve"> с учетом положений Гражданского и Семейного кодексов </w:t>
      </w:r>
      <w:r w:rsidR="00F02F8F">
        <w:rPr>
          <w:b/>
          <w:sz w:val="24"/>
          <w:szCs w:val="24"/>
        </w:rPr>
        <w:t>РФ</w:t>
      </w:r>
      <w:r w:rsidRPr="00914E97">
        <w:rPr>
          <w:b/>
          <w:sz w:val="24"/>
          <w:szCs w:val="24"/>
        </w:rPr>
        <w:t xml:space="preserve"> вправе получить каждый из супругов в пределах величины произведенных супругами расходов на приобретение доли в совокупности на обоих супругов, но не более 2 </w:t>
      </w:r>
      <w:r w:rsidR="00CE52EF">
        <w:rPr>
          <w:b/>
          <w:sz w:val="24"/>
          <w:szCs w:val="24"/>
        </w:rPr>
        <w:t>млн. ру</w:t>
      </w:r>
      <w:r w:rsidRPr="00914E97">
        <w:rPr>
          <w:b/>
          <w:sz w:val="24"/>
          <w:szCs w:val="24"/>
        </w:rPr>
        <w:t>блей каждому.</w:t>
      </w:r>
      <w:proofErr w:type="gramEnd"/>
    </w:p>
    <w:p w:rsidR="00B47352" w:rsidRDefault="00914E97" w:rsidP="00B47352">
      <w:pPr>
        <w:pStyle w:val="a9"/>
        <w:spacing w:after="200" w:line="276" w:lineRule="auto"/>
        <w:ind w:left="567"/>
        <w:contextualSpacing w:val="0"/>
        <w:jc w:val="both"/>
        <w:rPr>
          <w:i/>
          <w:sz w:val="24"/>
          <w:szCs w:val="24"/>
        </w:rPr>
      </w:pPr>
      <w:r w:rsidRPr="00914E97">
        <w:rPr>
          <w:i/>
          <w:sz w:val="24"/>
          <w:szCs w:val="24"/>
        </w:rPr>
        <w:t>Письмо Федеральной налоговой службы от 1 марта 2018 г. № ГД-3-11/1298@</w:t>
      </w:r>
    </w:p>
    <w:p w:rsidR="00487033" w:rsidRPr="00487033" w:rsidRDefault="00487033" w:rsidP="00487033">
      <w:pPr>
        <w:pStyle w:val="a9"/>
        <w:numPr>
          <w:ilvl w:val="0"/>
          <w:numId w:val="2"/>
        </w:numPr>
        <w:spacing w:after="200" w:line="276" w:lineRule="auto"/>
        <w:ind w:left="567" w:hanging="567"/>
        <w:contextualSpacing w:val="0"/>
        <w:jc w:val="both"/>
        <w:rPr>
          <w:b/>
          <w:sz w:val="24"/>
          <w:szCs w:val="24"/>
        </w:rPr>
      </w:pPr>
      <w:r w:rsidRPr="00487033">
        <w:rPr>
          <w:b/>
          <w:sz w:val="24"/>
          <w:szCs w:val="24"/>
        </w:rPr>
        <w:t>О заполнении расчета по форме 6-НДФЛ в случае перерасчета суммы отпускных.</w:t>
      </w:r>
    </w:p>
    <w:p w:rsidR="00487033" w:rsidRDefault="00487033" w:rsidP="00487033">
      <w:pPr>
        <w:autoSpaceDE w:val="0"/>
        <w:autoSpaceDN w:val="0"/>
        <w:adjustRightInd w:val="0"/>
        <w:ind w:left="540"/>
        <w:jc w:val="both"/>
        <w:rPr>
          <w:rFonts w:eastAsiaTheme="minorHAnsi"/>
          <w:i/>
          <w:iCs/>
          <w:sz w:val="24"/>
          <w:szCs w:val="24"/>
          <w:lang w:eastAsia="en-US"/>
        </w:rPr>
      </w:pPr>
      <w:r>
        <w:rPr>
          <w:rFonts w:eastAsiaTheme="minorHAnsi"/>
          <w:i/>
          <w:iCs/>
          <w:sz w:val="24"/>
          <w:szCs w:val="24"/>
          <w:lang w:eastAsia="en-US"/>
        </w:rPr>
        <w:t>Письмо УФНС России по г. Москве от 12</w:t>
      </w:r>
      <w:r w:rsidR="00525413">
        <w:rPr>
          <w:rFonts w:eastAsiaTheme="minorHAnsi"/>
          <w:i/>
          <w:iCs/>
          <w:sz w:val="24"/>
          <w:szCs w:val="24"/>
          <w:lang w:eastAsia="en-US"/>
        </w:rPr>
        <w:t xml:space="preserve"> марта </w:t>
      </w:r>
      <w:r>
        <w:rPr>
          <w:rFonts w:eastAsiaTheme="minorHAnsi"/>
          <w:i/>
          <w:iCs/>
          <w:sz w:val="24"/>
          <w:szCs w:val="24"/>
          <w:lang w:eastAsia="en-US"/>
        </w:rPr>
        <w:t>2018 N 20-15/049940</w:t>
      </w:r>
    </w:p>
    <w:p w:rsidR="00487033" w:rsidRPr="00487033" w:rsidRDefault="00487033" w:rsidP="00487033">
      <w:pPr>
        <w:shd w:val="clear" w:color="auto" w:fill="FFFFFF"/>
        <w:spacing w:line="300" w:lineRule="atLeast"/>
        <w:ind w:firstLine="567"/>
        <w:jc w:val="both"/>
        <w:textAlignment w:val="baseline"/>
        <w:rPr>
          <w:sz w:val="24"/>
          <w:szCs w:val="24"/>
        </w:rPr>
      </w:pPr>
      <w:r w:rsidRPr="00487033">
        <w:rPr>
          <w:sz w:val="24"/>
          <w:szCs w:val="24"/>
        </w:rPr>
        <w:lastRenderedPageBreak/>
        <w:t xml:space="preserve">Дата фактического получения доходов в виде оплаты отпуска определяется в соответствии с </w:t>
      </w:r>
      <w:hyperlink r:id="rId17" w:history="1">
        <w:r w:rsidRPr="00487033">
          <w:rPr>
            <w:sz w:val="24"/>
            <w:szCs w:val="24"/>
          </w:rPr>
          <w:t>подпунктом 1 пункта 1 статьи 223</w:t>
        </w:r>
      </w:hyperlink>
      <w:r w:rsidRPr="00487033">
        <w:rPr>
          <w:sz w:val="24"/>
          <w:szCs w:val="24"/>
        </w:rPr>
        <w:t xml:space="preserve"> Кодекса как день выплаты этих доходов, в том числе перечисления дохода на счета налогоплательщика в банках, независимо от того, за какой месяц она была начислена.</w:t>
      </w:r>
    </w:p>
    <w:p w:rsidR="00487033" w:rsidRPr="00487033" w:rsidRDefault="00487033" w:rsidP="00487033">
      <w:pPr>
        <w:shd w:val="clear" w:color="auto" w:fill="FFFFFF"/>
        <w:spacing w:line="300" w:lineRule="atLeast"/>
        <w:ind w:firstLine="567"/>
        <w:jc w:val="both"/>
        <w:textAlignment w:val="baseline"/>
        <w:rPr>
          <w:sz w:val="24"/>
          <w:szCs w:val="24"/>
        </w:rPr>
      </w:pPr>
      <w:r w:rsidRPr="00487033">
        <w:rPr>
          <w:sz w:val="24"/>
          <w:szCs w:val="24"/>
        </w:rPr>
        <w:t xml:space="preserve">Если в результате перерасчета отпускных производится доплата, то в </w:t>
      </w:r>
      <w:hyperlink r:id="rId18" w:history="1">
        <w:r w:rsidRPr="00487033">
          <w:rPr>
            <w:sz w:val="24"/>
            <w:szCs w:val="24"/>
          </w:rPr>
          <w:t>разделе 1</w:t>
        </w:r>
      </w:hyperlink>
      <w:r w:rsidRPr="00487033">
        <w:rPr>
          <w:sz w:val="24"/>
          <w:szCs w:val="24"/>
        </w:rPr>
        <w:t xml:space="preserve"> расчета по форме 6-НДФЛ того отчетного периода, в котором произведена доплата, отражаются итоговые суммы с учетом доплаты отпускных.</w:t>
      </w:r>
    </w:p>
    <w:p w:rsidR="00487033" w:rsidRPr="00487033" w:rsidRDefault="00487033" w:rsidP="00487033">
      <w:pPr>
        <w:shd w:val="clear" w:color="auto" w:fill="FFFFFF"/>
        <w:spacing w:line="300" w:lineRule="atLeast"/>
        <w:ind w:firstLine="567"/>
        <w:jc w:val="both"/>
        <w:textAlignment w:val="baseline"/>
        <w:rPr>
          <w:sz w:val="24"/>
          <w:szCs w:val="24"/>
        </w:rPr>
      </w:pPr>
      <w:r w:rsidRPr="00487033">
        <w:rPr>
          <w:sz w:val="24"/>
          <w:szCs w:val="24"/>
        </w:rPr>
        <w:t xml:space="preserve">Если при перерасчете отпускных сумма уменьшается, то в </w:t>
      </w:r>
      <w:hyperlink r:id="rId19" w:history="1">
        <w:r w:rsidRPr="00487033">
          <w:rPr>
            <w:sz w:val="24"/>
            <w:szCs w:val="24"/>
          </w:rPr>
          <w:t>разделе 1</w:t>
        </w:r>
      </w:hyperlink>
      <w:r w:rsidRPr="00487033">
        <w:rPr>
          <w:sz w:val="24"/>
          <w:szCs w:val="24"/>
        </w:rPr>
        <w:t xml:space="preserve"> уточненного расчета по форме 6-НДФЛ за период, в котором отпускные были начислены, отражаются итоговые суммы с учетом уменьшенной суммы отпускных.</w:t>
      </w:r>
    </w:p>
    <w:p w:rsidR="003F337E" w:rsidRPr="003F337E" w:rsidRDefault="003F337E" w:rsidP="003F337E">
      <w:pPr>
        <w:pStyle w:val="a9"/>
        <w:numPr>
          <w:ilvl w:val="0"/>
          <w:numId w:val="2"/>
        </w:numPr>
        <w:spacing w:after="200" w:line="276" w:lineRule="auto"/>
        <w:ind w:left="567" w:hanging="567"/>
        <w:contextualSpacing w:val="0"/>
        <w:jc w:val="both"/>
        <w:rPr>
          <w:b/>
          <w:sz w:val="24"/>
          <w:szCs w:val="24"/>
        </w:rPr>
      </w:pPr>
      <w:r w:rsidRPr="003F337E">
        <w:rPr>
          <w:b/>
          <w:sz w:val="24"/>
          <w:szCs w:val="24"/>
        </w:rPr>
        <w:t>О страховых взносах и НДФЛ при ежемесячной выплате работникам компенсации расходов на питание на основании коллективного договора.</w:t>
      </w:r>
    </w:p>
    <w:p w:rsidR="003F337E" w:rsidRPr="003F337E" w:rsidRDefault="003F337E" w:rsidP="003F337E">
      <w:pPr>
        <w:pStyle w:val="a9"/>
        <w:spacing w:after="200" w:line="276" w:lineRule="auto"/>
        <w:ind w:left="567"/>
        <w:contextualSpacing w:val="0"/>
        <w:jc w:val="both"/>
        <w:rPr>
          <w:i/>
          <w:sz w:val="24"/>
          <w:szCs w:val="24"/>
        </w:rPr>
      </w:pPr>
      <w:r w:rsidRPr="003F337E">
        <w:rPr>
          <w:i/>
          <w:sz w:val="24"/>
          <w:szCs w:val="24"/>
        </w:rPr>
        <w:t>Письмо Минфина России от 13</w:t>
      </w:r>
      <w:r w:rsidR="00525413">
        <w:rPr>
          <w:i/>
          <w:sz w:val="24"/>
          <w:szCs w:val="24"/>
        </w:rPr>
        <w:t xml:space="preserve"> марта </w:t>
      </w:r>
      <w:r w:rsidRPr="003F337E">
        <w:rPr>
          <w:i/>
          <w:sz w:val="24"/>
          <w:szCs w:val="24"/>
        </w:rPr>
        <w:t>2018 N 03-15-06/15287</w:t>
      </w:r>
    </w:p>
    <w:p w:rsidR="003F337E" w:rsidRDefault="003F337E" w:rsidP="003F337E">
      <w:pPr>
        <w:shd w:val="clear" w:color="auto" w:fill="FFFFFF"/>
        <w:spacing w:line="300" w:lineRule="atLeast"/>
        <w:ind w:firstLine="567"/>
        <w:jc w:val="both"/>
        <w:textAlignment w:val="baseline"/>
        <w:rPr>
          <w:sz w:val="24"/>
          <w:szCs w:val="24"/>
        </w:rPr>
      </w:pPr>
      <w:r w:rsidRPr="003F337E">
        <w:rPr>
          <w:sz w:val="24"/>
          <w:szCs w:val="24"/>
        </w:rPr>
        <w:t xml:space="preserve">Положений, предусматривающих освобождение от налогообложения сумм компенсаций организацией своим работникам расходов на питание, </w:t>
      </w:r>
      <w:hyperlink r:id="rId20" w:history="1">
        <w:r w:rsidRPr="003F337E">
          <w:rPr>
            <w:sz w:val="24"/>
            <w:szCs w:val="24"/>
          </w:rPr>
          <w:t>статья 217</w:t>
        </w:r>
      </w:hyperlink>
      <w:r w:rsidRPr="003F337E">
        <w:rPr>
          <w:sz w:val="24"/>
          <w:szCs w:val="24"/>
        </w:rPr>
        <w:t xml:space="preserve"> Кодекса не содержит, и указанные доходы подлежат обложению налогом на доходы физических лиц в установленном порядке.</w:t>
      </w:r>
    </w:p>
    <w:p w:rsidR="003F337E" w:rsidRPr="003F337E" w:rsidRDefault="003F337E" w:rsidP="003F337E">
      <w:pPr>
        <w:pStyle w:val="a9"/>
        <w:numPr>
          <w:ilvl w:val="0"/>
          <w:numId w:val="2"/>
        </w:numPr>
        <w:spacing w:before="120" w:after="120"/>
        <w:ind w:left="567" w:hanging="567"/>
        <w:contextualSpacing w:val="0"/>
        <w:jc w:val="both"/>
        <w:rPr>
          <w:b/>
          <w:sz w:val="24"/>
          <w:szCs w:val="24"/>
        </w:rPr>
      </w:pPr>
      <w:r w:rsidRPr="003F337E">
        <w:rPr>
          <w:b/>
          <w:sz w:val="24"/>
          <w:szCs w:val="24"/>
        </w:rPr>
        <w:t>Об НДФЛ и страховых взносах при возмещении работникам расходов на оплату медицинских осмотров.</w:t>
      </w:r>
    </w:p>
    <w:p w:rsidR="003F337E" w:rsidRPr="00773EFF" w:rsidRDefault="003F337E" w:rsidP="00773EFF">
      <w:pPr>
        <w:pStyle w:val="a9"/>
        <w:spacing w:after="120"/>
        <w:ind w:left="567"/>
        <w:contextualSpacing w:val="0"/>
        <w:jc w:val="both"/>
        <w:rPr>
          <w:i/>
          <w:sz w:val="24"/>
          <w:szCs w:val="24"/>
        </w:rPr>
      </w:pPr>
      <w:r w:rsidRPr="00773EFF">
        <w:rPr>
          <w:i/>
          <w:sz w:val="24"/>
          <w:szCs w:val="24"/>
        </w:rPr>
        <w:t>Письмо Минфина России от 08.02.2018 N 03-15-06/7527</w:t>
      </w:r>
    </w:p>
    <w:p w:rsidR="00773EFF" w:rsidRPr="00773EFF" w:rsidRDefault="00773EFF" w:rsidP="00773EFF">
      <w:pPr>
        <w:autoSpaceDE w:val="0"/>
        <w:autoSpaceDN w:val="0"/>
        <w:adjustRightInd w:val="0"/>
        <w:spacing w:line="300" w:lineRule="atLeast"/>
        <w:ind w:firstLine="540"/>
        <w:jc w:val="both"/>
        <w:rPr>
          <w:sz w:val="24"/>
          <w:szCs w:val="24"/>
        </w:rPr>
      </w:pPr>
      <w:r>
        <w:rPr>
          <w:sz w:val="24"/>
          <w:szCs w:val="24"/>
        </w:rPr>
        <w:t xml:space="preserve">Минфин считает,  что </w:t>
      </w:r>
      <w:r w:rsidRPr="00773EFF">
        <w:rPr>
          <w:sz w:val="24"/>
          <w:szCs w:val="24"/>
        </w:rPr>
        <w:t xml:space="preserve">оплата предварительных медицинских осмотров (обследований) вышеуказанных категорий работников за счет собственных средств работников с последующим возмещением таких расходов работодателем </w:t>
      </w:r>
      <w:hyperlink r:id="rId21" w:history="1">
        <w:r w:rsidRPr="00773EFF">
          <w:rPr>
            <w:sz w:val="24"/>
            <w:szCs w:val="24"/>
          </w:rPr>
          <w:t>статьей 213</w:t>
        </w:r>
      </w:hyperlink>
      <w:r w:rsidRPr="00773EFF">
        <w:rPr>
          <w:sz w:val="24"/>
          <w:szCs w:val="24"/>
        </w:rPr>
        <w:t xml:space="preserve"> Трудового кодекса не предусмотрена.</w:t>
      </w:r>
    </w:p>
    <w:p w:rsidR="00773EFF" w:rsidRDefault="003F337E" w:rsidP="00773EFF">
      <w:pPr>
        <w:shd w:val="clear" w:color="auto" w:fill="FFFFFF"/>
        <w:spacing w:line="300" w:lineRule="atLeast"/>
        <w:ind w:firstLine="567"/>
        <w:jc w:val="both"/>
        <w:textAlignment w:val="baseline"/>
        <w:rPr>
          <w:sz w:val="24"/>
          <w:szCs w:val="24"/>
        </w:rPr>
      </w:pPr>
      <w:r w:rsidRPr="00773EFF">
        <w:rPr>
          <w:sz w:val="24"/>
          <w:szCs w:val="24"/>
        </w:rPr>
        <w:t xml:space="preserve">С компенсации затрат работника на </w:t>
      </w:r>
      <w:r w:rsidR="00773EFF">
        <w:rPr>
          <w:sz w:val="24"/>
          <w:szCs w:val="24"/>
        </w:rPr>
        <w:t>медосмотр придется платить НДФЛ</w:t>
      </w:r>
      <w:r w:rsidRPr="00773EFF">
        <w:rPr>
          <w:sz w:val="24"/>
          <w:szCs w:val="24"/>
        </w:rPr>
        <w:t>. Если же организация сама заплатит за обязательный медосмотр, НДФЛ начислять не надо</w:t>
      </w:r>
      <w:r w:rsidR="00773EFF">
        <w:rPr>
          <w:sz w:val="24"/>
          <w:szCs w:val="24"/>
        </w:rPr>
        <w:t>.</w:t>
      </w:r>
    </w:p>
    <w:p w:rsidR="00773EFF" w:rsidRDefault="00773EFF" w:rsidP="00773EFF">
      <w:pPr>
        <w:autoSpaceDE w:val="0"/>
        <w:autoSpaceDN w:val="0"/>
        <w:adjustRightInd w:val="0"/>
        <w:spacing w:line="300" w:lineRule="atLeast"/>
        <w:ind w:firstLine="540"/>
        <w:jc w:val="both"/>
        <w:rPr>
          <w:rFonts w:eastAsiaTheme="minorHAnsi"/>
          <w:sz w:val="24"/>
          <w:szCs w:val="24"/>
          <w:lang w:eastAsia="en-US"/>
        </w:rPr>
      </w:pPr>
      <w:r>
        <w:rPr>
          <w:rFonts w:eastAsiaTheme="minorHAnsi"/>
          <w:sz w:val="24"/>
          <w:szCs w:val="24"/>
          <w:lang w:eastAsia="en-US"/>
        </w:rPr>
        <w:t>Также у работника  не возникает НДФЛ, если работодатель   возмещает стоимость медицинских услуг, оказанных ее работникам (в данном случае проведения медицинских осмотров), за счет средств,  ставшихся после уплаты налога на прибыль.</w:t>
      </w:r>
    </w:p>
    <w:p w:rsidR="008805D5" w:rsidRPr="008805D5" w:rsidRDefault="008805D5" w:rsidP="008805D5">
      <w:pPr>
        <w:pStyle w:val="a9"/>
        <w:numPr>
          <w:ilvl w:val="0"/>
          <w:numId w:val="2"/>
        </w:numPr>
        <w:spacing w:before="120" w:after="120"/>
        <w:ind w:left="567" w:hanging="567"/>
        <w:contextualSpacing w:val="0"/>
        <w:jc w:val="both"/>
        <w:rPr>
          <w:b/>
          <w:sz w:val="24"/>
          <w:szCs w:val="24"/>
        </w:rPr>
      </w:pPr>
      <w:r w:rsidRPr="008805D5">
        <w:rPr>
          <w:b/>
          <w:sz w:val="24"/>
          <w:szCs w:val="24"/>
        </w:rPr>
        <w:t>Об уплате НДФЛ и заполнении формы 6-НДФЛ при переводе работника из одного обособленного подразделения организации в другое.</w:t>
      </w:r>
    </w:p>
    <w:p w:rsidR="008805D5" w:rsidRPr="008805D5" w:rsidRDefault="008805D5" w:rsidP="008805D5">
      <w:pPr>
        <w:pStyle w:val="a9"/>
        <w:spacing w:after="120"/>
        <w:ind w:left="567"/>
        <w:contextualSpacing w:val="0"/>
        <w:jc w:val="both"/>
        <w:rPr>
          <w:i/>
          <w:sz w:val="24"/>
          <w:szCs w:val="24"/>
        </w:rPr>
      </w:pPr>
      <w:r w:rsidRPr="008805D5">
        <w:rPr>
          <w:i/>
          <w:sz w:val="24"/>
          <w:szCs w:val="24"/>
        </w:rPr>
        <w:t>Письмо ФНС Росси</w:t>
      </w:r>
      <w:r>
        <w:rPr>
          <w:i/>
          <w:sz w:val="24"/>
          <w:szCs w:val="24"/>
        </w:rPr>
        <w:t>и от 14.02.2018 N ГД-4-11/2828@</w:t>
      </w:r>
    </w:p>
    <w:p w:rsidR="008805D5" w:rsidRPr="008805D5" w:rsidRDefault="008805D5" w:rsidP="008805D5">
      <w:pPr>
        <w:pStyle w:val="a9"/>
        <w:numPr>
          <w:ilvl w:val="0"/>
          <w:numId w:val="17"/>
        </w:numPr>
        <w:shd w:val="clear" w:color="auto" w:fill="FFFFFF"/>
        <w:spacing w:line="300" w:lineRule="atLeast"/>
        <w:ind w:left="0" w:firstLine="567"/>
        <w:jc w:val="both"/>
        <w:textAlignment w:val="baseline"/>
        <w:rPr>
          <w:sz w:val="24"/>
          <w:szCs w:val="24"/>
        </w:rPr>
      </w:pPr>
      <w:r>
        <w:rPr>
          <w:sz w:val="24"/>
          <w:szCs w:val="24"/>
        </w:rPr>
        <w:t>Если</w:t>
      </w:r>
      <w:r w:rsidRPr="008805D5">
        <w:rPr>
          <w:sz w:val="24"/>
          <w:szCs w:val="24"/>
        </w:rPr>
        <w:t xml:space="preserve"> работник до 15 января выполняет трудовые обязанности в обособленном подразделении с ОКТМО</w:t>
      </w:r>
      <w:proofErr w:type="gramStart"/>
      <w:r w:rsidRPr="008805D5">
        <w:rPr>
          <w:sz w:val="24"/>
          <w:szCs w:val="24"/>
        </w:rPr>
        <w:t>1</w:t>
      </w:r>
      <w:proofErr w:type="gramEnd"/>
      <w:r w:rsidRPr="008805D5">
        <w:rPr>
          <w:sz w:val="24"/>
          <w:szCs w:val="24"/>
        </w:rPr>
        <w:t xml:space="preserve">, с 16 января в обособленном подразделении с ОКТМО2, то налог на доходы физических лиц с доходов такого работника перечисляется в соответствующие бюджеты как по месту нахождения обособленного подразделения с ОКТМО1, так и по месту нахождения обособленного подразделения с ОКТМО2 с учетом фактически полученных доходов от соответствующего обособленного подразделения. Соответственно, налоговый агент представляет в налоговые органы два расчета по </w:t>
      </w:r>
      <w:hyperlink r:id="rId22" w:history="1">
        <w:r w:rsidRPr="008805D5">
          <w:rPr>
            <w:sz w:val="24"/>
            <w:szCs w:val="24"/>
          </w:rPr>
          <w:t>форме 6-НДФЛ</w:t>
        </w:r>
      </w:hyperlink>
      <w:r w:rsidRPr="008805D5">
        <w:rPr>
          <w:sz w:val="24"/>
          <w:szCs w:val="24"/>
        </w:rPr>
        <w:t>: по месту нахождения обособленного подразделения с ОКТМО</w:t>
      </w:r>
      <w:proofErr w:type="gramStart"/>
      <w:r w:rsidRPr="008805D5">
        <w:rPr>
          <w:sz w:val="24"/>
          <w:szCs w:val="24"/>
        </w:rPr>
        <w:t>1</w:t>
      </w:r>
      <w:proofErr w:type="gramEnd"/>
      <w:r w:rsidRPr="008805D5">
        <w:rPr>
          <w:sz w:val="24"/>
          <w:szCs w:val="24"/>
        </w:rPr>
        <w:t xml:space="preserve"> и по месту нахождения обособленного подразделения с ОКТМО2.</w:t>
      </w:r>
    </w:p>
    <w:p w:rsidR="008805D5" w:rsidRPr="008805D5" w:rsidRDefault="008805D5" w:rsidP="008805D5">
      <w:pPr>
        <w:pStyle w:val="a9"/>
        <w:numPr>
          <w:ilvl w:val="0"/>
          <w:numId w:val="17"/>
        </w:numPr>
        <w:shd w:val="clear" w:color="auto" w:fill="FFFFFF"/>
        <w:spacing w:line="300" w:lineRule="atLeast"/>
        <w:ind w:left="0" w:firstLine="567"/>
        <w:jc w:val="both"/>
        <w:textAlignment w:val="baseline"/>
        <w:rPr>
          <w:sz w:val="24"/>
          <w:szCs w:val="24"/>
        </w:rPr>
      </w:pPr>
      <w:r>
        <w:rPr>
          <w:sz w:val="24"/>
          <w:szCs w:val="24"/>
        </w:rPr>
        <w:t>Если</w:t>
      </w:r>
      <w:r w:rsidRPr="008805D5">
        <w:rPr>
          <w:sz w:val="24"/>
          <w:szCs w:val="24"/>
        </w:rPr>
        <w:t xml:space="preserve"> работнику выплата дохода в виде оплаты отпуска производится обособленным подразделением с ОКТМО</w:t>
      </w:r>
      <w:proofErr w:type="gramStart"/>
      <w:r w:rsidRPr="008805D5">
        <w:rPr>
          <w:sz w:val="24"/>
          <w:szCs w:val="24"/>
        </w:rPr>
        <w:t>1</w:t>
      </w:r>
      <w:proofErr w:type="gramEnd"/>
      <w:r w:rsidRPr="008805D5">
        <w:rPr>
          <w:sz w:val="24"/>
          <w:szCs w:val="24"/>
        </w:rPr>
        <w:t xml:space="preserve">, то данная операция отражается в расчете по </w:t>
      </w:r>
      <w:hyperlink r:id="rId23" w:history="1">
        <w:r w:rsidRPr="008805D5">
          <w:rPr>
            <w:sz w:val="24"/>
            <w:szCs w:val="24"/>
          </w:rPr>
          <w:t>форме 6-НДФЛ</w:t>
        </w:r>
      </w:hyperlink>
      <w:r w:rsidRPr="008805D5">
        <w:rPr>
          <w:sz w:val="24"/>
          <w:szCs w:val="24"/>
        </w:rPr>
        <w:t>, представляемом обособленным подразделением с ОКТМО1.</w:t>
      </w:r>
    </w:p>
    <w:p w:rsidR="008805D5" w:rsidRPr="008805D5" w:rsidRDefault="008805D5" w:rsidP="008805D5">
      <w:pPr>
        <w:pStyle w:val="a9"/>
        <w:numPr>
          <w:ilvl w:val="0"/>
          <w:numId w:val="17"/>
        </w:numPr>
        <w:shd w:val="clear" w:color="auto" w:fill="FFFFFF"/>
        <w:spacing w:line="300" w:lineRule="atLeast"/>
        <w:ind w:left="0" w:firstLine="567"/>
        <w:jc w:val="both"/>
        <w:textAlignment w:val="baseline"/>
        <w:rPr>
          <w:sz w:val="24"/>
          <w:szCs w:val="24"/>
        </w:rPr>
      </w:pPr>
      <w:r w:rsidRPr="008805D5">
        <w:rPr>
          <w:sz w:val="24"/>
          <w:szCs w:val="24"/>
        </w:rPr>
        <w:lastRenderedPageBreak/>
        <w:t xml:space="preserve">В случае если работнику выплата доходов в виде сумм оплаты труда (либо в виде пособия по временной нетрудоспособности или в виде оплаты отпуска), </w:t>
      </w:r>
      <w:proofErr w:type="spellStart"/>
      <w:r w:rsidRPr="008805D5">
        <w:rPr>
          <w:sz w:val="24"/>
          <w:szCs w:val="24"/>
        </w:rPr>
        <w:t>доначисленных</w:t>
      </w:r>
      <w:proofErr w:type="spellEnd"/>
      <w:r w:rsidRPr="008805D5">
        <w:rPr>
          <w:sz w:val="24"/>
          <w:szCs w:val="24"/>
        </w:rPr>
        <w:t xml:space="preserve"> за время работы в обособленном подразделении с ОКТМО</w:t>
      </w:r>
      <w:proofErr w:type="gramStart"/>
      <w:r w:rsidRPr="008805D5">
        <w:rPr>
          <w:sz w:val="24"/>
          <w:szCs w:val="24"/>
        </w:rPr>
        <w:t>1</w:t>
      </w:r>
      <w:proofErr w:type="gramEnd"/>
      <w:r w:rsidRPr="008805D5">
        <w:rPr>
          <w:sz w:val="24"/>
          <w:szCs w:val="24"/>
        </w:rPr>
        <w:t xml:space="preserve">, производится обособленным подразделением с ОКТМО1, то данная операция отражается в расчете по </w:t>
      </w:r>
      <w:hyperlink r:id="rId24" w:history="1">
        <w:r w:rsidRPr="008805D5">
          <w:rPr>
            <w:sz w:val="24"/>
            <w:szCs w:val="24"/>
          </w:rPr>
          <w:t>форме 6-НДФЛ</w:t>
        </w:r>
      </w:hyperlink>
      <w:r w:rsidRPr="008805D5">
        <w:rPr>
          <w:sz w:val="24"/>
          <w:szCs w:val="24"/>
        </w:rPr>
        <w:t>, представляемом обособленным подразделением с ОКТМО1. Если выплата указанных доходов работнику осуществляется обособленным подразделением с ОКТМО</w:t>
      </w:r>
      <w:proofErr w:type="gramStart"/>
      <w:r w:rsidRPr="008805D5">
        <w:rPr>
          <w:sz w:val="24"/>
          <w:szCs w:val="24"/>
        </w:rPr>
        <w:t>2</w:t>
      </w:r>
      <w:proofErr w:type="gramEnd"/>
      <w:r w:rsidRPr="008805D5">
        <w:rPr>
          <w:sz w:val="24"/>
          <w:szCs w:val="24"/>
        </w:rPr>
        <w:t xml:space="preserve">, то данная операция отражается в расчете по </w:t>
      </w:r>
      <w:hyperlink r:id="rId25" w:history="1">
        <w:r w:rsidRPr="008805D5">
          <w:rPr>
            <w:sz w:val="24"/>
            <w:szCs w:val="24"/>
          </w:rPr>
          <w:t>форме 6-НДФЛ</w:t>
        </w:r>
      </w:hyperlink>
      <w:r w:rsidRPr="008805D5">
        <w:rPr>
          <w:sz w:val="24"/>
          <w:szCs w:val="24"/>
        </w:rPr>
        <w:t>, представляемом обособленным подразделением с ОКТМО2.</w:t>
      </w:r>
    </w:p>
    <w:p w:rsidR="008805D5" w:rsidRPr="008805D5" w:rsidRDefault="008805D5" w:rsidP="008805D5">
      <w:pPr>
        <w:shd w:val="clear" w:color="auto" w:fill="FFFFFF"/>
        <w:spacing w:line="300" w:lineRule="atLeast"/>
        <w:ind w:firstLine="567"/>
        <w:jc w:val="both"/>
        <w:textAlignment w:val="baseline"/>
        <w:rPr>
          <w:sz w:val="24"/>
          <w:szCs w:val="24"/>
        </w:rPr>
      </w:pPr>
      <w:r w:rsidRPr="008805D5">
        <w:rPr>
          <w:sz w:val="24"/>
          <w:szCs w:val="24"/>
        </w:rPr>
        <w:t xml:space="preserve">При этом с учетом положений </w:t>
      </w:r>
      <w:hyperlink r:id="rId26" w:history="1">
        <w:r w:rsidRPr="008805D5">
          <w:rPr>
            <w:sz w:val="24"/>
            <w:szCs w:val="24"/>
          </w:rPr>
          <w:t>статьи 223</w:t>
        </w:r>
      </w:hyperlink>
      <w:r w:rsidRPr="008805D5">
        <w:rPr>
          <w:sz w:val="24"/>
          <w:szCs w:val="24"/>
        </w:rPr>
        <w:t xml:space="preserve"> Кодекса суммы оплаты труда, </w:t>
      </w:r>
      <w:proofErr w:type="spellStart"/>
      <w:r w:rsidRPr="008805D5">
        <w:rPr>
          <w:sz w:val="24"/>
          <w:szCs w:val="24"/>
        </w:rPr>
        <w:t>доначисленные</w:t>
      </w:r>
      <w:proofErr w:type="spellEnd"/>
      <w:r w:rsidRPr="008805D5">
        <w:rPr>
          <w:sz w:val="24"/>
          <w:szCs w:val="24"/>
        </w:rPr>
        <w:t xml:space="preserve"> работнику, отражаются в том месяце, за который эти суммы начислены, а пособие по временной нетрудоспособности и суммы оплаты отпуска отражаются в том месяце, в котором они непосредственно выплачены.</w:t>
      </w:r>
    </w:p>
    <w:p w:rsidR="008805D5" w:rsidRDefault="008805D5" w:rsidP="008805D5">
      <w:pPr>
        <w:pStyle w:val="a9"/>
        <w:numPr>
          <w:ilvl w:val="0"/>
          <w:numId w:val="17"/>
        </w:numPr>
        <w:shd w:val="clear" w:color="auto" w:fill="FFFFFF"/>
        <w:spacing w:line="300" w:lineRule="atLeast"/>
        <w:ind w:left="0" w:firstLine="567"/>
        <w:jc w:val="both"/>
        <w:textAlignment w:val="baseline"/>
        <w:rPr>
          <w:sz w:val="24"/>
          <w:szCs w:val="24"/>
        </w:rPr>
      </w:pPr>
      <w:r>
        <w:rPr>
          <w:sz w:val="24"/>
          <w:szCs w:val="24"/>
        </w:rPr>
        <w:t>Если</w:t>
      </w:r>
      <w:r w:rsidRPr="008805D5">
        <w:rPr>
          <w:sz w:val="24"/>
          <w:szCs w:val="24"/>
        </w:rPr>
        <w:t xml:space="preserve"> работнику выплата дохода в виде сумм индексации заработной платы производится обособленным подразделением с ОКТМО</w:t>
      </w:r>
      <w:proofErr w:type="gramStart"/>
      <w:r w:rsidRPr="008805D5">
        <w:rPr>
          <w:sz w:val="24"/>
          <w:szCs w:val="24"/>
        </w:rPr>
        <w:t>2</w:t>
      </w:r>
      <w:proofErr w:type="gramEnd"/>
      <w:r w:rsidRPr="008805D5">
        <w:rPr>
          <w:sz w:val="24"/>
          <w:szCs w:val="24"/>
        </w:rPr>
        <w:t xml:space="preserve">, то данная операция отражается в расчете по </w:t>
      </w:r>
      <w:hyperlink r:id="rId27" w:history="1">
        <w:r w:rsidRPr="008805D5">
          <w:rPr>
            <w:sz w:val="24"/>
            <w:szCs w:val="24"/>
          </w:rPr>
          <w:t>форме 6-НДФЛ</w:t>
        </w:r>
      </w:hyperlink>
      <w:r w:rsidRPr="008805D5">
        <w:rPr>
          <w:sz w:val="24"/>
          <w:szCs w:val="24"/>
        </w:rPr>
        <w:t>, представляемом обособленным подразделением с ОКТМО2.</w:t>
      </w:r>
    </w:p>
    <w:p w:rsidR="00BC5837" w:rsidRPr="00BC5837" w:rsidRDefault="00BC5837" w:rsidP="00BC5837">
      <w:pPr>
        <w:pStyle w:val="a9"/>
        <w:numPr>
          <w:ilvl w:val="0"/>
          <w:numId w:val="2"/>
        </w:numPr>
        <w:spacing w:before="120" w:after="120" w:line="264" w:lineRule="auto"/>
        <w:ind w:left="567" w:hanging="567"/>
        <w:contextualSpacing w:val="0"/>
        <w:jc w:val="both"/>
        <w:rPr>
          <w:b/>
          <w:sz w:val="24"/>
          <w:szCs w:val="24"/>
        </w:rPr>
      </w:pPr>
      <w:r w:rsidRPr="00BC5837">
        <w:rPr>
          <w:b/>
          <w:sz w:val="24"/>
          <w:szCs w:val="24"/>
        </w:rPr>
        <w:t>Об НДФЛ с сумм возмещения судебных расходов и реального ущерба по решению суда.</w:t>
      </w:r>
    </w:p>
    <w:p w:rsidR="00BC5837" w:rsidRPr="00BC5837" w:rsidRDefault="00BC5837" w:rsidP="00BC5837">
      <w:pPr>
        <w:pStyle w:val="a9"/>
        <w:spacing w:after="120"/>
        <w:ind w:left="567"/>
        <w:contextualSpacing w:val="0"/>
        <w:jc w:val="both"/>
        <w:rPr>
          <w:i/>
          <w:sz w:val="24"/>
          <w:szCs w:val="24"/>
        </w:rPr>
      </w:pPr>
      <w:r w:rsidRPr="00BC5837">
        <w:rPr>
          <w:i/>
          <w:sz w:val="24"/>
          <w:szCs w:val="24"/>
        </w:rPr>
        <w:t>Письмо Минфина России</w:t>
      </w:r>
      <w:r>
        <w:rPr>
          <w:i/>
          <w:sz w:val="24"/>
          <w:szCs w:val="24"/>
        </w:rPr>
        <w:t xml:space="preserve"> от 13</w:t>
      </w:r>
      <w:r w:rsidR="00525413">
        <w:rPr>
          <w:i/>
          <w:sz w:val="24"/>
          <w:szCs w:val="24"/>
        </w:rPr>
        <w:t xml:space="preserve"> марта </w:t>
      </w:r>
      <w:r>
        <w:rPr>
          <w:i/>
          <w:sz w:val="24"/>
          <w:szCs w:val="24"/>
        </w:rPr>
        <w:t>2018 N 03-04-05/15295</w:t>
      </w:r>
    </w:p>
    <w:p w:rsidR="00BC5837" w:rsidRPr="00BC5837" w:rsidRDefault="00BC5837" w:rsidP="00BC5837">
      <w:pPr>
        <w:shd w:val="clear" w:color="auto" w:fill="FFFFFF"/>
        <w:spacing w:line="300" w:lineRule="exact"/>
        <w:ind w:firstLine="567"/>
        <w:jc w:val="both"/>
        <w:textAlignment w:val="baseline"/>
        <w:rPr>
          <w:sz w:val="24"/>
          <w:szCs w:val="24"/>
        </w:rPr>
      </w:pPr>
      <w:proofErr w:type="gramStart"/>
      <w:r>
        <w:rPr>
          <w:sz w:val="24"/>
          <w:szCs w:val="24"/>
        </w:rPr>
        <w:t>Д</w:t>
      </w:r>
      <w:r w:rsidRPr="00BC5837">
        <w:rPr>
          <w:sz w:val="24"/>
          <w:szCs w:val="24"/>
        </w:rPr>
        <w:t>оходы налогоплательщика в виде сумм возмещения на основании решения суда судебных расходов, предусмотренных арбитражным процессуальным законодательством, понесенных налогоплательщиком при рассмотрении дела в суде,  а также суммы возмещения на основании решения суда реального ущерба, причиненного физическому лицу, не являются его доходом (экономической выгодой) и не учитываются при определении налоговой базы по налогу на доходы физических лиц.</w:t>
      </w:r>
      <w:proofErr w:type="gramEnd"/>
    </w:p>
    <w:p w:rsidR="00BC5837" w:rsidRPr="00BC5837" w:rsidRDefault="005A1647" w:rsidP="00BC5837">
      <w:pPr>
        <w:pStyle w:val="a9"/>
        <w:numPr>
          <w:ilvl w:val="0"/>
          <w:numId w:val="2"/>
        </w:numPr>
        <w:spacing w:before="120" w:after="120" w:line="264" w:lineRule="auto"/>
        <w:ind w:left="567" w:hanging="567"/>
        <w:contextualSpacing w:val="0"/>
        <w:jc w:val="both"/>
        <w:rPr>
          <w:b/>
          <w:sz w:val="24"/>
          <w:szCs w:val="24"/>
        </w:rPr>
      </w:pPr>
      <w:r>
        <w:rPr>
          <w:b/>
          <w:sz w:val="24"/>
          <w:szCs w:val="24"/>
        </w:rPr>
        <w:t>О</w:t>
      </w:r>
      <w:r w:rsidR="00BC5837" w:rsidRPr="00BC5837">
        <w:rPr>
          <w:b/>
          <w:sz w:val="24"/>
          <w:szCs w:val="24"/>
        </w:rPr>
        <w:t>рганизация согласно коллективному договору ежемесячно выплачивает своим работникам компенсацию их расходов на питание в размере утвержденной суммы за каждый рабочий день.</w:t>
      </w:r>
    </w:p>
    <w:p w:rsidR="00BC5837" w:rsidRPr="00BC5837" w:rsidRDefault="00BC5837" w:rsidP="00BC5837">
      <w:pPr>
        <w:pStyle w:val="a9"/>
        <w:spacing w:after="120"/>
        <w:ind w:left="567"/>
        <w:contextualSpacing w:val="0"/>
        <w:jc w:val="both"/>
        <w:rPr>
          <w:i/>
          <w:sz w:val="24"/>
          <w:szCs w:val="24"/>
        </w:rPr>
      </w:pPr>
      <w:r w:rsidRPr="00BC5837">
        <w:rPr>
          <w:i/>
          <w:sz w:val="24"/>
          <w:szCs w:val="24"/>
        </w:rPr>
        <w:t>Письмо Минфина России от 13</w:t>
      </w:r>
      <w:r w:rsidR="00525413">
        <w:rPr>
          <w:i/>
          <w:sz w:val="24"/>
          <w:szCs w:val="24"/>
        </w:rPr>
        <w:t xml:space="preserve"> марта </w:t>
      </w:r>
      <w:r w:rsidRPr="00BC5837">
        <w:rPr>
          <w:i/>
          <w:sz w:val="24"/>
          <w:szCs w:val="24"/>
        </w:rPr>
        <w:t>2018 N 03-15-06/15287</w:t>
      </w:r>
    </w:p>
    <w:p w:rsidR="00BC5837" w:rsidRPr="00BC5837" w:rsidRDefault="00BC5837" w:rsidP="00BC5837">
      <w:pPr>
        <w:shd w:val="clear" w:color="auto" w:fill="FFFFFF"/>
        <w:spacing w:line="300" w:lineRule="exact"/>
        <w:ind w:firstLine="567"/>
        <w:jc w:val="both"/>
        <w:textAlignment w:val="baseline"/>
        <w:rPr>
          <w:sz w:val="24"/>
          <w:szCs w:val="24"/>
        </w:rPr>
      </w:pPr>
      <w:r>
        <w:rPr>
          <w:sz w:val="24"/>
          <w:szCs w:val="24"/>
        </w:rPr>
        <w:t>П</w:t>
      </w:r>
      <w:r w:rsidRPr="00BC5837">
        <w:rPr>
          <w:sz w:val="24"/>
          <w:szCs w:val="24"/>
        </w:rPr>
        <w:t>оскольку организация выплачивает работникам компенсацию их расходов на питание на основе локального нормативного акта, а не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то такая компенсация подлежит обложению страховыми взносами в общеустановленном порядке.</w:t>
      </w:r>
    </w:p>
    <w:p w:rsidR="005A1647" w:rsidRPr="005A1647" w:rsidRDefault="005A1647" w:rsidP="005A1647">
      <w:pPr>
        <w:pStyle w:val="a9"/>
        <w:numPr>
          <w:ilvl w:val="0"/>
          <w:numId w:val="2"/>
        </w:numPr>
        <w:spacing w:before="120" w:after="120" w:line="264" w:lineRule="auto"/>
        <w:ind w:left="567" w:hanging="567"/>
        <w:contextualSpacing w:val="0"/>
        <w:jc w:val="both"/>
        <w:rPr>
          <w:b/>
          <w:sz w:val="24"/>
          <w:szCs w:val="24"/>
        </w:rPr>
      </w:pPr>
      <w:r w:rsidRPr="005A1647">
        <w:rPr>
          <w:b/>
          <w:sz w:val="24"/>
          <w:szCs w:val="24"/>
        </w:rPr>
        <w:t>Об НДФЛ при уступке прав требования по договору займа.</w:t>
      </w:r>
    </w:p>
    <w:p w:rsidR="005A1647" w:rsidRDefault="005A1647" w:rsidP="005A1647">
      <w:pPr>
        <w:pStyle w:val="a9"/>
        <w:spacing w:after="120"/>
        <w:ind w:left="567"/>
        <w:contextualSpacing w:val="0"/>
        <w:jc w:val="both"/>
        <w:rPr>
          <w:i/>
          <w:sz w:val="24"/>
          <w:szCs w:val="24"/>
        </w:rPr>
      </w:pPr>
      <w:r w:rsidRPr="005A1647">
        <w:rPr>
          <w:i/>
          <w:sz w:val="24"/>
          <w:szCs w:val="24"/>
        </w:rPr>
        <w:t>Письмо Минфина России</w:t>
      </w:r>
      <w:r>
        <w:rPr>
          <w:i/>
          <w:sz w:val="24"/>
          <w:szCs w:val="24"/>
        </w:rPr>
        <w:t xml:space="preserve"> от 13</w:t>
      </w:r>
      <w:r w:rsidR="00525413">
        <w:rPr>
          <w:i/>
          <w:sz w:val="24"/>
          <w:szCs w:val="24"/>
        </w:rPr>
        <w:t xml:space="preserve"> марта </w:t>
      </w:r>
      <w:r>
        <w:rPr>
          <w:i/>
          <w:sz w:val="24"/>
          <w:szCs w:val="24"/>
        </w:rPr>
        <w:t>2018 N 03-04-05/15204</w:t>
      </w:r>
    </w:p>
    <w:p w:rsidR="005A1647" w:rsidRDefault="005A1647" w:rsidP="005A1647">
      <w:pPr>
        <w:shd w:val="clear" w:color="auto" w:fill="FFFFFF"/>
        <w:spacing w:line="300" w:lineRule="exact"/>
        <w:ind w:firstLine="567"/>
        <w:jc w:val="both"/>
        <w:textAlignment w:val="baseline"/>
        <w:rPr>
          <w:sz w:val="24"/>
          <w:szCs w:val="24"/>
        </w:rPr>
      </w:pPr>
      <w:r w:rsidRPr="005A1647">
        <w:rPr>
          <w:sz w:val="24"/>
          <w:szCs w:val="24"/>
        </w:rPr>
        <w:t>Возможность учета при определении налоговой базы расходов по сделке уступки права требования по договор</w:t>
      </w:r>
      <w:r>
        <w:rPr>
          <w:sz w:val="24"/>
          <w:szCs w:val="24"/>
        </w:rPr>
        <w:t>у</w:t>
      </w:r>
      <w:r w:rsidRPr="005A1647">
        <w:rPr>
          <w:sz w:val="24"/>
          <w:szCs w:val="24"/>
        </w:rPr>
        <w:t xml:space="preserve"> займа, </w:t>
      </w:r>
      <w:hyperlink r:id="rId28" w:history="1">
        <w:r w:rsidRPr="005A1647">
          <w:rPr>
            <w:sz w:val="24"/>
            <w:szCs w:val="24"/>
          </w:rPr>
          <w:t>статьями 218</w:t>
        </w:r>
      </w:hyperlink>
      <w:r w:rsidRPr="005A1647">
        <w:rPr>
          <w:sz w:val="24"/>
          <w:szCs w:val="24"/>
        </w:rPr>
        <w:t xml:space="preserve"> - </w:t>
      </w:r>
      <w:hyperlink r:id="rId29" w:history="1">
        <w:r w:rsidRPr="005A1647">
          <w:rPr>
            <w:sz w:val="24"/>
            <w:szCs w:val="24"/>
          </w:rPr>
          <w:t>220</w:t>
        </w:r>
      </w:hyperlink>
      <w:r w:rsidRPr="005A1647">
        <w:rPr>
          <w:sz w:val="24"/>
          <w:szCs w:val="24"/>
        </w:rPr>
        <w:t xml:space="preserve"> Кодекса не предусмотрена.</w:t>
      </w:r>
    </w:p>
    <w:p w:rsidR="00F81F11" w:rsidRPr="00D32C5B" w:rsidRDefault="00F81F11" w:rsidP="00F81F11">
      <w:pPr>
        <w:pStyle w:val="a9"/>
        <w:numPr>
          <w:ilvl w:val="0"/>
          <w:numId w:val="2"/>
        </w:numPr>
        <w:spacing w:before="120" w:after="120" w:line="264" w:lineRule="auto"/>
        <w:ind w:left="567" w:hanging="567"/>
        <w:contextualSpacing w:val="0"/>
        <w:jc w:val="both"/>
        <w:rPr>
          <w:b/>
          <w:sz w:val="24"/>
          <w:szCs w:val="24"/>
        </w:rPr>
      </w:pPr>
      <w:r w:rsidRPr="00D32C5B">
        <w:rPr>
          <w:b/>
          <w:sz w:val="24"/>
          <w:szCs w:val="24"/>
        </w:rPr>
        <w:t>Об НДФЛ с дохода в виде недвижимого имущества, полученного при ликвидац</w:t>
      </w:r>
      <w:proofErr w:type="gramStart"/>
      <w:r w:rsidRPr="00D32C5B">
        <w:rPr>
          <w:b/>
          <w:sz w:val="24"/>
          <w:szCs w:val="24"/>
        </w:rPr>
        <w:t>ии ООО</w:t>
      </w:r>
      <w:proofErr w:type="gramEnd"/>
      <w:r w:rsidRPr="00D32C5B">
        <w:rPr>
          <w:b/>
          <w:sz w:val="24"/>
          <w:szCs w:val="24"/>
        </w:rPr>
        <w:t>.</w:t>
      </w:r>
    </w:p>
    <w:p w:rsidR="00F81F11" w:rsidRPr="00D32C5B" w:rsidRDefault="00F81F11" w:rsidP="00F81F11">
      <w:pPr>
        <w:pStyle w:val="a9"/>
        <w:spacing w:after="120"/>
        <w:ind w:left="567"/>
        <w:contextualSpacing w:val="0"/>
        <w:jc w:val="both"/>
        <w:rPr>
          <w:i/>
          <w:sz w:val="24"/>
          <w:szCs w:val="24"/>
        </w:rPr>
      </w:pPr>
      <w:r w:rsidRPr="00D32C5B">
        <w:rPr>
          <w:i/>
          <w:sz w:val="24"/>
          <w:szCs w:val="24"/>
        </w:rPr>
        <w:t>Письмо Минфина России</w:t>
      </w:r>
      <w:r>
        <w:rPr>
          <w:i/>
          <w:sz w:val="24"/>
          <w:szCs w:val="24"/>
        </w:rPr>
        <w:t xml:space="preserve"> от 14 марта 2018 N 03-04-05/15640</w:t>
      </w:r>
    </w:p>
    <w:p w:rsidR="00F81F11" w:rsidRPr="00D32C5B" w:rsidRDefault="00F81F11" w:rsidP="00F81F11">
      <w:pPr>
        <w:shd w:val="clear" w:color="auto" w:fill="FFFFFF"/>
        <w:spacing w:line="300" w:lineRule="atLeast"/>
        <w:ind w:firstLine="567"/>
        <w:jc w:val="both"/>
        <w:textAlignment w:val="baseline"/>
        <w:rPr>
          <w:sz w:val="24"/>
          <w:szCs w:val="24"/>
        </w:rPr>
      </w:pPr>
      <w:r>
        <w:rPr>
          <w:sz w:val="24"/>
          <w:szCs w:val="24"/>
        </w:rPr>
        <w:t>П</w:t>
      </w:r>
      <w:r w:rsidRPr="00D32C5B">
        <w:rPr>
          <w:sz w:val="24"/>
          <w:szCs w:val="24"/>
        </w:rPr>
        <w:t xml:space="preserve">олученный при ликвидации общества доход в размере стоимости переданного налогоплательщику недвижимого имущества может быть уменьшен на сумму фактически </w:t>
      </w:r>
      <w:r w:rsidRPr="00D32C5B">
        <w:rPr>
          <w:sz w:val="24"/>
          <w:szCs w:val="24"/>
        </w:rPr>
        <w:lastRenderedPageBreak/>
        <w:t>произведенных налогоплательщиком и документально подтвержденных расходов, связанных с приобретением доли в уставном капитале ликвидированного общества.</w:t>
      </w:r>
    </w:p>
    <w:p w:rsidR="00F81F11" w:rsidRPr="00471893" w:rsidRDefault="00F81F11" w:rsidP="00F81F11">
      <w:pPr>
        <w:shd w:val="clear" w:color="auto" w:fill="FFFFFF"/>
        <w:spacing w:line="300" w:lineRule="exact"/>
        <w:ind w:firstLine="567"/>
        <w:jc w:val="both"/>
        <w:textAlignment w:val="baseline"/>
        <w:rPr>
          <w:sz w:val="24"/>
          <w:szCs w:val="24"/>
        </w:rPr>
      </w:pPr>
      <w:r w:rsidRPr="00D32C5B">
        <w:rPr>
          <w:sz w:val="24"/>
          <w:szCs w:val="24"/>
        </w:rPr>
        <w:t xml:space="preserve">При выплате дохода в натуральной форме налоговый агент не имеет возможности удержать исчисленную сумму </w:t>
      </w:r>
      <w:proofErr w:type="gramStart"/>
      <w:r w:rsidRPr="00D32C5B">
        <w:rPr>
          <w:sz w:val="24"/>
          <w:szCs w:val="24"/>
        </w:rPr>
        <w:t>налога</w:t>
      </w:r>
      <w:proofErr w:type="gramEnd"/>
      <w:r>
        <w:rPr>
          <w:sz w:val="24"/>
          <w:szCs w:val="24"/>
        </w:rPr>
        <w:t xml:space="preserve">  и обязан </w:t>
      </w:r>
      <w:r w:rsidRPr="00471893">
        <w:rPr>
          <w:sz w:val="24"/>
          <w:szCs w:val="24"/>
        </w:rPr>
        <w:t>не позднее 1  февраля года  следующего  за тем,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о сумме налога.</w:t>
      </w:r>
    </w:p>
    <w:p w:rsidR="00F81F11" w:rsidRPr="00471893" w:rsidRDefault="00F81F11" w:rsidP="00F81F11">
      <w:pPr>
        <w:autoSpaceDE w:val="0"/>
        <w:autoSpaceDN w:val="0"/>
        <w:adjustRightInd w:val="0"/>
        <w:spacing w:line="300" w:lineRule="exact"/>
        <w:ind w:firstLine="540"/>
        <w:jc w:val="both"/>
        <w:rPr>
          <w:sz w:val="24"/>
          <w:szCs w:val="24"/>
        </w:rPr>
      </w:pPr>
      <w:r w:rsidRPr="00471893">
        <w:rPr>
          <w:sz w:val="24"/>
          <w:szCs w:val="24"/>
        </w:rPr>
        <w:t>Такие налогоплательщики 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rsidR="00124C99" w:rsidRPr="00124C99" w:rsidRDefault="00124C99" w:rsidP="00124C99">
      <w:pPr>
        <w:pStyle w:val="a9"/>
        <w:numPr>
          <w:ilvl w:val="0"/>
          <w:numId w:val="2"/>
        </w:numPr>
        <w:spacing w:before="120" w:after="120" w:line="264" w:lineRule="auto"/>
        <w:ind w:left="567" w:hanging="567"/>
        <w:contextualSpacing w:val="0"/>
        <w:jc w:val="both"/>
        <w:rPr>
          <w:b/>
          <w:sz w:val="24"/>
          <w:szCs w:val="24"/>
        </w:rPr>
      </w:pPr>
      <w:r w:rsidRPr="00124C99">
        <w:rPr>
          <w:b/>
          <w:sz w:val="24"/>
          <w:szCs w:val="24"/>
        </w:rPr>
        <w:t>Об ответственности за невыполнение налоговым агентом обязанности по удержанию и (или) перечислению НДФЛ в бюджет с дохода в виде оплаты труда.</w:t>
      </w:r>
    </w:p>
    <w:p w:rsidR="00124C99" w:rsidRPr="00124C99" w:rsidRDefault="00124C99" w:rsidP="00124C99">
      <w:pPr>
        <w:pStyle w:val="a9"/>
        <w:spacing w:after="120"/>
        <w:ind w:left="567"/>
        <w:contextualSpacing w:val="0"/>
        <w:jc w:val="both"/>
        <w:rPr>
          <w:i/>
          <w:sz w:val="24"/>
          <w:szCs w:val="24"/>
        </w:rPr>
      </w:pPr>
      <w:r w:rsidRPr="00124C99">
        <w:rPr>
          <w:i/>
          <w:sz w:val="24"/>
          <w:szCs w:val="24"/>
        </w:rPr>
        <w:t>Письмо Минфина России от 15</w:t>
      </w:r>
      <w:r w:rsidR="00525413">
        <w:rPr>
          <w:i/>
          <w:sz w:val="24"/>
          <w:szCs w:val="24"/>
        </w:rPr>
        <w:t xml:space="preserve"> марта </w:t>
      </w:r>
      <w:r w:rsidRPr="00124C99">
        <w:rPr>
          <w:i/>
          <w:sz w:val="24"/>
          <w:szCs w:val="24"/>
        </w:rPr>
        <w:t>2018 N 03-04-05/16172</w:t>
      </w:r>
    </w:p>
    <w:p w:rsidR="00124C99" w:rsidRDefault="00124C99" w:rsidP="00124C99">
      <w:pPr>
        <w:autoSpaceDE w:val="0"/>
        <w:autoSpaceDN w:val="0"/>
        <w:adjustRightInd w:val="0"/>
        <w:ind w:firstLine="540"/>
        <w:jc w:val="both"/>
        <w:rPr>
          <w:rFonts w:eastAsiaTheme="minorHAnsi"/>
          <w:sz w:val="24"/>
          <w:szCs w:val="24"/>
          <w:lang w:eastAsia="en-US"/>
        </w:rPr>
      </w:pPr>
      <w:r>
        <w:rPr>
          <w:sz w:val="24"/>
          <w:szCs w:val="24"/>
        </w:rPr>
        <w:t>Н</w:t>
      </w:r>
      <w:r>
        <w:rPr>
          <w:rFonts w:eastAsiaTheme="minorHAnsi"/>
          <w:sz w:val="24"/>
          <w:szCs w:val="24"/>
          <w:lang w:eastAsia="en-US"/>
        </w:rPr>
        <w:t>алоговый агент перечисляет   в бюджет не свои денежные средства, а денежные средства, удержанные непосредственно из доходов налогоплательщика при их фактической выплате.</w:t>
      </w:r>
    </w:p>
    <w:p w:rsidR="00124C99" w:rsidRPr="00124C99" w:rsidRDefault="00124C99" w:rsidP="00124C99">
      <w:pPr>
        <w:shd w:val="clear" w:color="auto" w:fill="FFFFFF"/>
        <w:spacing w:line="300" w:lineRule="atLeast"/>
        <w:ind w:firstLine="567"/>
        <w:jc w:val="both"/>
        <w:textAlignment w:val="baseline"/>
        <w:rPr>
          <w:sz w:val="24"/>
          <w:szCs w:val="24"/>
        </w:rPr>
      </w:pPr>
      <w:r w:rsidRPr="00124C99">
        <w:rPr>
          <w:sz w:val="24"/>
          <w:szCs w:val="24"/>
        </w:rPr>
        <w:t xml:space="preserve">Неправомерное </w:t>
      </w:r>
      <w:proofErr w:type="spellStart"/>
      <w:r w:rsidRPr="00124C99">
        <w:rPr>
          <w:sz w:val="24"/>
          <w:szCs w:val="24"/>
        </w:rPr>
        <w:t>неудержание</w:t>
      </w:r>
      <w:proofErr w:type="spellEnd"/>
      <w:r w:rsidRPr="00124C99">
        <w:rPr>
          <w:sz w:val="24"/>
          <w:szCs w:val="24"/>
        </w:rPr>
        <w:t xml:space="preserve"> и (или) </w:t>
      </w:r>
      <w:proofErr w:type="spellStart"/>
      <w:r w:rsidRPr="00124C99">
        <w:rPr>
          <w:sz w:val="24"/>
          <w:szCs w:val="24"/>
        </w:rPr>
        <w:t>неперечисление</w:t>
      </w:r>
      <w:proofErr w:type="spellEnd"/>
      <w:r w:rsidRPr="00124C99">
        <w:rPr>
          <w:sz w:val="24"/>
          <w:szCs w:val="24"/>
        </w:rPr>
        <w:t xml:space="preserve"> (неполное удержание и (или) перечисление) в срок сумм налога, подлежащего удержанию и перечислению налоговым агентом, влекут взыскание штрафа в размере 20 % от суммы, подлежащей удержанию и (или) перечислению.</w:t>
      </w:r>
    </w:p>
    <w:p w:rsidR="00124C99" w:rsidRPr="00124C99" w:rsidRDefault="00124C99" w:rsidP="00124C99">
      <w:pPr>
        <w:shd w:val="clear" w:color="auto" w:fill="FFFFFF"/>
        <w:spacing w:line="300" w:lineRule="atLeast"/>
        <w:ind w:firstLine="567"/>
        <w:jc w:val="both"/>
        <w:textAlignment w:val="baseline"/>
        <w:rPr>
          <w:sz w:val="24"/>
          <w:szCs w:val="24"/>
        </w:rPr>
      </w:pPr>
      <w:r w:rsidRPr="00124C99">
        <w:rPr>
          <w:sz w:val="24"/>
          <w:szCs w:val="24"/>
        </w:rPr>
        <w:t xml:space="preserve">При этом налоговый агент, привлекаемый к налоговой ответственности за невыполнение обязанности по удержанию и (или) перечислению </w:t>
      </w:r>
      <w:r>
        <w:rPr>
          <w:sz w:val="24"/>
          <w:szCs w:val="24"/>
        </w:rPr>
        <w:t>НДФЛ</w:t>
      </w:r>
      <w:r w:rsidRPr="00124C99">
        <w:rPr>
          <w:sz w:val="24"/>
          <w:szCs w:val="24"/>
        </w:rPr>
        <w:t>, в любом случае имеет право на возможность установления в его деле существенных обстоятельств, обусловливающих индивидуализацию наказания, в частности, на учет смягчающи</w:t>
      </w:r>
      <w:r>
        <w:rPr>
          <w:sz w:val="24"/>
          <w:szCs w:val="24"/>
        </w:rPr>
        <w:t>х ответственность обстоятельств</w:t>
      </w:r>
      <w:r w:rsidRPr="00124C99">
        <w:rPr>
          <w:sz w:val="24"/>
          <w:szCs w:val="24"/>
        </w:rPr>
        <w:t xml:space="preserve">. </w:t>
      </w:r>
    </w:p>
    <w:p w:rsidR="00F81F11" w:rsidRPr="00495599" w:rsidRDefault="00F81F11" w:rsidP="00F81F11">
      <w:pPr>
        <w:pStyle w:val="a9"/>
        <w:numPr>
          <w:ilvl w:val="0"/>
          <w:numId w:val="2"/>
        </w:numPr>
        <w:spacing w:after="200" w:line="276" w:lineRule="auto"/>
        <w:ind w:left="567" w:hanging="567"/>
        <w:contextualSpacing w:val="0"/>
        <w:jc w:val="both"/>
        <w:rPr>
          <w:b/>
          <w:sz w:val="24"/>
          <w:szCs w:val="24"/>
        </w:rPr>
      </w:pPr>
      <w:r w:rsidRPr="00495599">
        <w:rPr>
          <w:b/>
          <w:sz w:val="24"/>
          <w:szCs w:val="24"/>
        </w:rPr>
        <w:t>Об НДФЛ при выплате организацией дохода по решению суда.</w:t>
      </w:r>
    </w:p>
    <w:p w:rsidR="00F81F11" w:rsidRPr="00495599" w:rsidRDefault="00F81F11" w:rsidP="00F81F11">
      <w:pPr>
        <w:pStyle w:val="a9"/>
        <w:spacing w:after="200" w:line="276" w:lineRule="auto"/>
        <w:ind w:left="567"/>
        <w:contextualSpacing w:val="0"/>
        <w:jc w:val="both"/>
        <w:rPr>
          <w:i/>
          <w:sz w:val="24"/>
          <w:szCs w:val="24"/>
        </w:rPr>
      </w:pPr>
      <w:r w:rsidRPr="00495599">
        <w:rPr>
          <w:i/>
          <w:sz w:val="24"/>
          <w:szCs w:val="24"/>
        </w:rPr>
        <w:t>Письмо Минфина России от 19</w:t>
      </w:r>
      <w:r>
        <w:rPr>
          <w:i/>
          <w:sz w:val="24"/>
          <w:szCs w:val="24"/>
        </w:rPr>
        <w:t xml:space="preserve"> марта </w:t>
      </w:r>
      <w:r w:rsidRPr="00495599">
        <w:rPr>
          <w:i/>
          <w:sz w:val="24"/>
          <w:szCs w:val="24"/>
        </w:rPr>
        <w:t>2018 N 03-04-05/16868</w:t>
      </w:r>
    </w:p>
    <w:p w:rsidR="00F81F11" w:rsidRPr="00495599" w:rsidRDefault="00F81F11" w:rsidP="00F81F11">
      <w:pPr>
        <w:autoSpaceDE w:val="0"/>
        <w:autoSpaceDN w:val="0"/>
        <w:adjustRightInd w:val="0"/>
        <w:ind w:firstLine="540"/>
        <w:jc w:val="both"/>
        <w:rPr>
          <w:sz w:val="24"/>
          <w:szCs w:val="24"/>
        </w:rPr>
      </w:pPr>
      <w:r>
        <w:rPr>
          <w:sz w:val="24"/>
          <w:szCs w:val="24"/>
        </w:rPr>
        <w:t>С</w:t>
      </w:r>
      <w:r w:rsidRPr="00495599">
        <w:rPr>
          <w:sz w:val="24"/>
          <w:szCs w:val="24"/>
        </w:rPr>
        <w:t>удом в резолютивной части решения может быть указана сумма дохода, подлежащая взысканию в пользу физлица, и сумма, которую необходимо удержать в качестве налога и перечислить в бюджетную систему Российской Федерации.</w:t>
      </w:r>
    </w:p>
    <w:p w:rsidR="00F81F11" w:rsidRPr="00495599" w:rsidRDefault="00F81F11" w:rsidP="00F81F11">
      <w:pPr>
        <w:autoSpaceDE w:val="0"/>
        <w:autoSpaceDN w:val="0"/>
        <w:adjustRightInd w:val="0"/>
        <w:ind w:firstLine="540"/>
        <w:jc w:val="both"/>
        <w:rPr>
          <w:sz w:val="24"/>
          <w:szCs w:val="24"/>
        </w:rPr>
      </w:pPr>
      <w:r w:rsidRPr="00495599">
        <w:rPr>
          <w:sz w:val="24"/>
          <w:szCs w:val="24"/>
        </w:rPr>
        <w:t>В этом случае налоговые агенты обязаны удержать начисленную сумму налога непосредственно из доходов налогоплательщика при их фактической выплате.</w:t>
      </w:r>
    </w:p>
    <w:p w:rsidR="00F81F11" w:rsidRPr="00495599" w:rsidRDefault="00F81F11" w:rsidP="00F81F11">
      <w:pPr>
        <w:autoSpaceDE w:val="0"/>
        <w:autoSpaceDN w:val="0"/>
        <w:adjustRightInd w:val="0"/>
        <w:ind w:firstLine="540"/>
        <w:jc w:val="both"/>
        <w:rPr>
          <w:sz w:val="24"/>
          <w:szCs w:val="24"/>
        </w:rPr>
      </w:pPr>
      <w:r>
        <w:rPr>
          <w:sz w:val="24"/>
          <w:szCs w:val="24"/>
        </w:rPr>
        <w:t>Е</w:t>
      </w:r>
      <w:r w:rsidRPr="00495599">
        <w:rPr>
          <w:sz w:val="24"/>
          <w:szCs w:val="24"/>
        </w:rPr>
        <w:t xml:space="preserve">сли при выплате организацией штрафа и неустойки в соответствии с решением суда сумма налога с указанных доходов могла быть удержана налоговым агентом, положения </w:t>
      </w:r>
      <w:hyperlink r:id="rId30" w:history="1">
        <w:r w:rsidRPr="00495599">
          <w:rPr>
            <w:sz w:val="24"/>
            <w:szCs w:val="24"/>
          </w:rPr>
          <w:t>пункта 5 статьи 226</w:t>
        </w:r>
      </w:hyperlink>
      <w:r w:rsidRPr="00495599">
        <w:rPr>
          <w:sz w:val="24"/>
          <w:szCs w:val="24"/>
        </w:rPr>
        <w:t xml:space="preserve"> Кодекса и, соответственно, </w:t>
      </w:r>
      <w:hyperlink r:id="rId31" w:history="1">
        <w:r w:rsidRPr="00495599">
          <w:rPr>
            <w:sz w:val="24"/>
            <w:szCs w:val="24"/>
          </w:rPr>
          <w:t>пункта 72 статьи 217</w:t>
        </w:r>
      </w:hyperlink>
      <w:r w:rsidRPr="00495599">
        <w:rPr>
          <w:sz w:val="24"/>
          <w:szCs w:val="24"/>
        </w:rPr>
        <w:t xml:space="preserve"> Кодекса в отношении полученных доходов не применяются.</w:t>
      </w:r>
    </w:p>
    <w:p w:rsidR="00F81F11" w:rsidRPr="00495599" w:rsidRDefault="00F81F11" w:rsidP="00F81F11">
      <w:pPr>
        <w:autoSpaceDE w:val="0"/>
        <w:autoSpaceDN w:val="0"/>
        <w:adjustRightInd w:val="0"/>
        <w:ind w:firstLine="540"/>
        <w:jc w:val="both"/>
        <w:rPr>
          <w:sz w:val="24"/>
          <w:szCs w:val="24"/>
        </w:rPr>
      </w:pPr>
      <w:r w:rsidRPr="00495599">
        <w:rPr>
          <w:sz w:val="24"/>
          <w:szCs w:val="24"/>
        </w:rPr>
        <w:t xml:space="preserve">Если при вынесении решения суды не производят разделения сумм, причитающихся физическому лицу и подлежащих удержанию с физлица, организация - налоговый агент при выплате физлицу по решению суда дохода, подлежащего обложению </w:t>
      </w:r>
      <w:r>
        <w:rPr>
          <w:sz w:val="24"/>
          <w:szCs w:val="24"/>
        </w:rPr>
        <w:t>НДФЛ</w:t>
      </w:r>
      <w:r w:rsidRPr="00495599">
        <w:rPr>
          <w:sz w:val="24"/>
          <w:szCs w:val="24"/>
        </w:rPr>
        <w:t xml:space="preserve">, не имеет возможности удержать у налогоплательщика </w:t>
      </w:r>
      <w:r>
        <w:rPr>
          <w:sz w:val="24"/>
          <w:szCs w:val="24"/>
        </w:rPr>
        <w:t>НДФЛ</w:t>
      </w:r>
      <w:r w:rsidRPr="00495599">
        <w:rPr>
          <w:sz w:val="24"/>
          <w:szCs w:val="24"/>
        </w:rPr>
        <w:t xml:space="preserve"> с указанного дохода.</w:t>
      </w:r>
    </w:p>
    <w:p w:rsidR="00F81F11" w:rsidRDefault="00F81F11" w:rsidP="00F81F11">
      <w:pPr>
        <w:autoSpaceDE w:val="0"/>
        <w:autoSpaceDN w:val="0"/>
        <w:adjustRightInd w:val="0"/>
        <w:ind w:firstLine="540"/>
        <w:jc w:val="both"/>
        <w:rPr>
          <w:sz w:val="24"/>
          <w:szCs w:val="24"/>
        </w:rPr>
      </w:pPr>
      <w:r w:rsidRPr="00495599">
        <w:rPr>
          <w:sz w:val="24"/>
          <w:szCs w:val="24"/>
        </w:rPr>
        <w:t xml:space="preserve">При этом налоговый агент обязан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 а к полученным доходам применяются положения </w:t>
      </w:r>
      <w:hyperlink r:id="rId32" w:history="1">
        <w:r w:rsidRPr="00495599">
          <w:rPr>
            <w:sz w:val="24"/>
            <w:szCs w:val="24"/>
          </w:rPr>
          <w:t>пункта 72 статьи 217</w:t>
        </w:r>
      </w:hyperlink>
      <w:r w:rsidRPr="00495599">
        <w:rPr>
          <w:sz w:val="24"/>
          <w:szCs w:val="24"/>
        </w:rPr>
        <w:t xml:space="preserve"> Кодекса.</w:t>
      </w:r>
    </w:p>
    <w:p w:rsidR="000B000F" w:rsidRPr="000B000F" w:rsidRDefault="000B000F" w:rsidP="000B000F">
      <w:pPr>
        <w:pStyle w:val="a9"/>
        <w:numPr>
          <w:ilvl w:val="0"/>
          <w:numId w:val="2"/>
        </w:numPr>
        <w:spacing w:before="120" w:after="120" w:line="264" w:lineRule="auto"/>
        <w:ind w:left="567" w:hanging="567"/>
        <w:contextualSpacing w:val="0"/>
        <w:jc w:val="both"/>
        <w:rPr>
          <w:b/>
          <w:sz w:val="24"/>
          <w:szCs w:val="24"/>
        </w:rPr>
      </w:pPr>
      <w:r w:rsidRPr="000B000F">
        <w:rPr>
          <w:b/>
          <w:sz w:val="24"/>
          <w:szCs w:val="24"/>
        </w:rPr>
        <w:t>6-НДФЛ за 2017 год можно подать как по новой, так и по старой форме</w:t>
      </w:r>
    </w:p>
    <w:p w:rsidR="000B000F" w:rsidRPr="000B000F" w:rsidRDefault="00CC334A" w:rsidP="000B000F">
      <w:pPr>
        <w:pStyle w:val="a9"/>
        <w:spacing w:after="120"/>
        <w:ind w:left="567"/>
        <w:contextualSpacing w:val="0"/>
        <w:jc w:val="both"/>
        <w:rPr>
          <w:i/>
          <w:sz w:val="24"/>
          <w:szCs w:val="24"/>
        </w:rPr>
      </w:pPr>
      <w:hyperlink r:id="rId33" w:history="1">
        <w:r w:rsidR="000B000F" w:rsidRPr="000B000F">
          <w:rPr>
            <w:i/>
            <w:sz w:val="24"/>
            <w:szCs w:val="24"/>
          </w:rPr>
          <w:t>Письмо</w:t>
        </w:r>
      </w:hyperlink>
      <w:r w:rsidR="000B000F" w:rsidRPr="000B000F">
        <w:rPr>
          <w:i/>
          <w:sz w:val="24"/>
          <w:szCs w:val="24"/>
        </w:rPr>
        <w:t xml:space="preserve"> ФНС России от 20</w:t>
      </w:r>
      <w:r w:rsidR="00525413">
        <w:rPr>
          <w:i/>
          <w:sz w:val="24"/>
          <w:szCs w:val="24"/>
        </w:rPr>
        <w:t xml:space="preserve"> марта </w:t>
      </w:r>
      <w:r w:rsidR="000B000F" w:rsidRPr="000B000F">
        <w:rPr>
          <w:i/>
          <w:sz w:val="24"/>
          <w:szCs w:val="24"/>
        </w:rPr>
        <w:t>2018 N ГД-4-11/5095@</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lastRenderedPageBreak/>
        <w:t xml:space="preserve">ФНС </w:t>
      </w:r>
      <w:hyperlink r:id="rId34" w:history="1">
        <w:r w:rsidRPr="000B000F">
          <w:rPr>
            <w:sz w:val="24"/>
            <w:szCs w:val="24"/>
          </w:rPr>
          <w:t>разрешила</w:t>
        </w:r>
      </w:hyperlink>
      <w:r w:rsidRPr="000B000F">
        <w:rPr>
          <w:sz w:val="24"/>
          <w:szCs w:val="24"/>
        </w:rPr>
        <w:t xml:space="preserve"> оформлять расчет за прошлый год как по форме с </w:t>
      </w:r>
      <w:hyperlink r:id="rId35" w:history="1">
        <w:r w:rsidRPr="000B000F">
          <w:rPr>
            <w:sz w:val="24"/>
            <w:szCs w:val="24"/>
          </w:rPr>
          <w:t>последними изменениями</w:t>
        </w:r>
      </w:hyperlink>
      <w:r w:rsidRPr="000B000F">
        <w:rPr>
          <w:sz w:val="24"/>
          <w:szCs w:val="24"/>
        </w:rPr>
        <w:t xml:space="preserve">, так и </w:t>
      </w:r>
      <w:hyperlink r:id="rId36" w:history="1">
        <w:proofErr w:type="gramStart"/>
        <w:r w:rsidRPr="000B000F">
          <w:rPr>
            <w:sz w:val="24"/>
            <w:szCs w:val="24"/>
          </w:rPr>
          <w:t>по</w:t>
        </w:r>
        <w:proofErr w:type="gramEnd"/>
        <w:r w:rsidRPr="000B000F">
          <w:rPr>
            <w:sz w:val="24"/>
            <w:szCs w:val="24"/>
          </w:rPr>
          <w:t xml:space="preserve"> используемой ранее</w:t>
        </w:r>
      </w:hyperlink>
      <w:r w:rsidRPr="000B000F">
        <w:rPr>
          <w:sz w:val="24"/>
          <w:szCs w:val="24"/>
        </w:rPr>
        <w:t>.</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xml:space="preserve">Напомним, мы </w:t>
      </w:r>
      <w:hyperlink r:id="rId37" w:history="1">
        <w:r w:rsidRPr="000B000F">
          <w:rPr>
            <w:sz w:val="24"/>
            <w:szCs w:val="24"/>
          </w:rPr>
          <w:t>недавно писали</w:t>
        </w:r>
      </w:hyperlink>
      <w:r w:rsidRPr="000B000F">
        <w:rPr>
          <w:sz w:val="24"/>
          <w:szCs w:val="24"/>
        </w:rPr>
        <w:t xml:space="preserve"> о том, на что нужно обратить внимание, оформляя 6-НДФЛ за 2017 год.</w:t>
      </w:r>
    </w:p>
    <w:p w:rsidR="00297877" w:rsidRPr="00297877" w:rsidRDefault="00297877" w:rsidP="00297877">
      <w:pPr>
        <w:pStyle w:val="a9"/>
        <w:numPr>
          <w:ilvl w:val="0"/>
          <w:numId w:val="2"/>
        </w:numPr>
        <w:spacing w:before="120" w:after="120" w:line="264" w:lineRule="auto"/>
        <w:ind w:left="567" w:hanging="567"/>
        <w:contextualSpacing w:val="0"/>
        <w:jc w:val="both"/>
        <w:rPr>
          <w:b/>
          <w:sz w:val="24"/>
          <w:szCs w:val="24"/>
        </w:rPr>
      </w:pPr>
      <w:r w:rsidRPr="00297877">
        <w:rPr>
          <w:b/>
          <w:sz w:val="24"/>
          <w:szCs w:val="24"/>
        </w:rPr>
        <w:t>О выполнении функций налогового агента по НДФЛ при выплате организацией доходов в виде оплаты труда.</w:t>
      </w:r>
    </w:p>
    <w:p w:rsidR="00297877" w:rsidRPr="00297877" w:rsidRDefault="00297877" w:rsidP="00297877">
      <w:pPr>
        <w:pStyle w:val="a9"/>
        <w:spacing w:after="120"/>
        <w:ind w:left="567"/>
        <w:contextualSpacing w:val="0"/>
        <w:jc w:val="both"/>
        <w:rPr>
          <w:i/>
          <w:sz w:val="24"/>
          <w:szCs w:val="24"/>
        </w:rPr>
      </w:pPr>
      <w:r w:rsidRPr="00297877">
        <w:rPr>
          <w:i/>
          <w:sz w:val="24"/>
          <w:szCs w:val="24"/>
        </w:rPr>
        <w:t>Письмо Минфина России</w:t>
      </w:r>
      <w:r>
        <w:rPr>
          <w:i/>
          <w:sz w:val="24"/>
          <w:szCs w:val="24"/>
        </w:rPr>
        <w:t xml:space="preserve"> от 20</w:t>
      </w:r>
      <w:r w:rsidR="00525413">
        <w:rPr>
          <w:i/>
          <w:sz w:val="24"/>
          <w:szCs w:val="24"/>
        </w:rPr>
        <w:t xml:space="preserve"> марта </w:t>
      </w:r>
      <w:r>
        <w:rPr>
          <w:i/>
          <w:sz w:val="24"/>
          <w:szCs w:val="24"/>
        </w:rPr>
        <w:t>2018 N 03-04-06/17471</w:t>
      </w:r>
    </w:p>
    <w:p w:rsidR="00297877" w:rsidRDefault="00297877" w:rsidP="00297877">
      <w:pPr>
        <w:autoSpaceDE w:val="0"/>
        <w:autoSpaceDN w:val="0"/>
        <w:adjustRightInd w:val="0"/>
        <w:ind w:firstLine="540"/>
        <w:jc w:val="both"/>
        <w:rPr>
          <w:rFonts w:eastAsiaTheme="minorHAnsi"/>
          <w:sz w:val="24"/>
          <w:szCs w:val="24"/>
          <w:lang w:eastAsia="en-US"/>
        </w:rPr>
      </w:pPr>
      <w:r>
        <w:rPr>
          <w:sz w:val="24"/>
          <w:szCs w:val="24"/>
        </w:rPr>
        <w:t>У</w:t>
      </w:r>
      <w:r w:rsidRPr="00297877">
        <w:rPr>
          <w:sz w:val="24"/>
          <w:szCs w:val="24"/>
        </w:rPr>
        <w:t xml:space="preserve">держание у налогоплательщика исчисленной по окончании месяца суммы налога </w:t>
      </w:r>
      <w:r>
        <w:rPr>
          <w:rFonts w:eastAsiaTheme="minorHAnsi"/>
          <w:sz w:val="24"/>
          <w:szCs w:val="24"/>
          <w:lang w:eastAsia="en-US"/>
        </w:rPr>
        <w:t>производится налоговым агентом из доходов только при их фактической выплате после окончания месяца, за который сумма налога была исчислена.</w:t>
      </w:r>
    </w:p>
    <w:p w:rsidR="00297877" w:rsidRPr="00297877" w:rsidRDefault="00297877" w:rsidP="00297877">
      <w:pPr>
        <w:pStyle w:val="a9"/>
        <w:numPr>
          <w:ilvl w:val="0"/>
          <w:numId w:val="2"/>
        </w:numPr>
        <w:spacing w:before="120" w:after="120" w:line="264" w:lineRule="auto"/>
        <w:ind w:left="567" w:hanging="567"/>
        <w:contextualSpacing w:val="0"/>
        <w:jc w:val="both"/>
        <w:rPr>
          <w:b/>
          <w:sz w:val="24"/>
          <w:szCs w:val="24"/>
        </w:rPr>
      </w:pPr>
      <w:r w:rsidRPr="00297877">
        <w:rPr>
          <w:b/>
          <w:sz w:val="24"/>
          <w:szCs w:val="24"/>
        </w:rPr>
        <w:t>Об НДФЛ с вознаграждения работника за выполнение трудовых обязанностей.</w:t>
      </w:r>
    </w:p>
    <w:p w:rsidR="00297877" w:rsidRPr="00297877" w:rsidRDefault="00E4467A" w:rsidP="00297877">
      <w:pPr>
        <w:pStyle w:val="a9"/>
        <w:spacing w:after="120"/>
        <w:ind w:left="567"/>
        <w:contextualSpacing w:val="0"/>
        <w:jc w:val="both"/>
        <w:rPr>
          <w:i/>
          <w:sz w:val="24"/>
          <w:szCs w:val="24"/>
        </w:rPr>
      </w:pPr>
      <w:r>
        <w:rPr>
          <w:i/>
          <w:sz w:val="24"/>
          <w:szCs w:val="24"/>
        </w:rPr>
        <w:t>П</w:t>
      </w:r>
      <w:r w:rsidR="00297877" w:rsidRPr="00297877">
        <w:rPr>
          <w:i/>
          <w:sz w:val="24"/>
          <w:szCs w:val="24"/>
        </w:rPr>
        <w:t>исьмо Минфина России</w:t>
      </w:r>
      <w:r>
        <w:rPr>
          <w:i/>
          <w:sz w:val="24"/>
          <w:szCs w:val="24"/>
        </w:rPr>
        <w:t xml:space="preserve"> от 20</w:t>
      </w:r>
      <w:r w:rsidR="00525413">
        <w:rPr>
          <w:i/>
          <w:sz w:val="24"/>
          <w:szCs w:val="24"/>
        </w:rPr>
        <w:t xml:space="preserve"> марта </w:t>
      </w:r>
      <w:r>
        <w:rPr>
          <w:i/>
          <w:sz w:val="24"/>
          <w:szCs w:val="24"/>
        </w:rPr>
        <w:t>2018 N 03-04-05/17467</w:t>
      </w:r>
    </w:p>
    <w:p w:rsidR="00297877" w:rsidRPr="00E4467A" w:rsidRDefault="00E4467A" w:rsidP="00297877">
      <w:pPr>
        <w:autoSpaceDE w:val="0"/>
        <w:autoSpaceDN w:val="0"/>
        <w:adjustRightInd w:val="0"/>
        <w:ind w:firstLine="540"/>
        <w:jc w:val="both"/>
        <w:rPr>
          <w:sz w:val="24"/>
          <w:szCs w:val="24"/>
        </w:rPr>
      </w:pPr>
      <w:r>
        <w:rPr>
          <w:sz w:val="24"/>
          <w:szCs w:val="24"/>
        </w:rPr>
        <w:t>В</w:t>
      </w:r>
      <w:r w:rsidR="00297877" w:rsidRPr="00E4467A">
        <w:rPr>
          <w:sz w:val="24"/>
          <w:szCs w:val="24"/>
        </w:rPr>
        <w:t xml:space="preserve">ознаграждение за выполнение трудовых или иных обязанностей, выполненную работу, оказанную услугу, совершение действия в Российской Федерации для целей налогообложения относится к доходам, полученным от источников в </w:t>
      </w:r>
      <w:r>
        <w:rPr>
          <w:sz w:val="24"/>
          <w:szCs w:val="24"/>
        </w:rPr>
        <w:t>РФ</w:t>
      </w:r>
      <w:r w:rsidR="00297877" w:rsidRPr="00E4467A">
        <w:rPr>
          <w:sz w:val="24"/>
          <w:szCs w:val="24"/>
        </w:rPr>
        <w:t>.</w:t>
      </w:r>
    </w:p>
    <w:p w:rsidR="00297877" w:rsidRPr="00E4467A" w:rsidRDefault="00E4467A" w:rsidP="00E4467A">
      <w:pPr>
        <w:autoSpaceDE w:val="0"/>
        <w:autoSpaceDN w:val="0"/>
        <w:adjustRightInd w:val="0"/>
        <w:ind w:firstLine="540"/>
        <w:jc w:val="both"/>
        <w:rPr>
          <w:sz w:val="24"/>
          <w:szCs w:val="24"/>
        </w:rPr>
      </w:pPr>
      <w:r>
        <w:rPr>
          <w:sz w:val="24"/>
          <w:szCs w:val="24"/>
        </w:rPr>
        <w:t>В</w:t>
      </w:r>
      <w:r w:rsidR="00297877" w:rsidRPr="00E4467A">
        <w:rPr>
          <w:sz w:val="24"/>
          <w:szCs w:val="24"/>
        </w:rPr>
        <w:t xml:space="preserve">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для целей налогообложения относится к доходам, полученным от источников за пределами </w:t>
      </w:r>
      <w:r>
        <w:rPr>
          <w:sz w:val="24"/>
          <w:szCs w:val="24"/>
        </w:rPr>
        <w:t>РФ</w:t>
      </w:r>
      <w:r w:rsidR="00297877" w:rsidRPr="00E4467A">
        <w:rPr>
          <w:sz w:val="24"/>
          <w:szCs w:val="24"/>
        </w:rPr>
        <w:t>.</w:t>
      </w:r>
    </w:p>
    <w:p w:rsidR="00297877" w:rsidRDefault="00297877" w:rsidP="00E4467A">
      <w:pPr>
        <w:autoSpaceDE w:val="0"/>
        <w:autoSpaceDN w:val="0"/>
        <w:adjustRightInd w:val="0"/>
        <w:ind w:firstLine="540"/>
        <w:jc w:val="both"/>
        <w:rPr>
          <w:sz w:val="24"/>
          <w:szCs w:val="24"/>
        </w:rPr>
      </w:pPr>
      <w:r w:rsidRPr="00E4467A">
        <w:rPr>
          <w:sz w:val="24"/>
          <w:szCs w:val="24"/>
        </w:rPr>
        <w:t>С учетом изложенного для определения источника доходов в виде вознаграждения сотрудника организации за выполнение трудовых обязанностей имеет значение место осуществления трудовых обязанностей указанным лицом.</w:t>
      </w:r>
    </w:p>
    <w:p w:rsidR="00F81F11" w:rsidRPr="00297877" w:rsidRDefault="00F81F11" w:rsidP="00F81F11">
      <w:pPr>
        <w:pStyle w:val="a9"/>
        <w:numPr>
          <w:ilvl w:val="0"/>
          <w:numId w:val="2"/>
        </w:numPr>
        <w:spacing w:before="120" w:after="120" w:line="264" w:lineRule="auto"/>
        <w:ind w:left="567" w:hanging="567"/>
        <w:contextualSpacing w:val="0"/>
        <w:jc w:val="both"/>
        <w:rPr>
          <w:b/>
          <w:sz w:val="24"/>
          <w:szCs w:val="24"/>
        </w:rPr>
      </w:pPr>
      <w:r w:rsidRPr="00297877">
        <w:rPr>
          <w:b/>
          <w:sz w:val="24"/>
          <w:szCs w:val="24"/>
        </w:rPr>
        <w:t>О  предоставлении стандартного вычета по НДФЛ на ребенка, являющегося инвалидом III группы и студентом очной формы обучения.</w:t>
      </w:r>
    </w:p>
    <w:p w:rsidR="00F81F11" w:rsidRPr="00297877" w:rsidRDefault="00F81F11" w:rsidP="00F81F11">
      <w:pPr>
        <w:pStyle w:val="a9"/>
        <w:spacing w:after="120"/>
        <w:ind w:left="567"/>
        <w:contextualSpacing w:val="0"/>
        <w:jc w:val="both"/>
        <w:rPr>
          <w:i/>
          <w:sz w:val="24"/>
          <w:szCs w:val="24"/>
        </w:rPr>
      </w:pPr>
      <w:r w:rsidRPr="00297877">
        <w:rPr>
          <w:i/>
          <w:sz w:val="24"/>
          <w:szCs w:val="24"/>
        </w:rPr>
        <w:t>Письмо Минфина России</w:t>
      </w:r>
      <w:r>
        <w:rPr>
          <w:i/>
          <w:sz w:val="24"/>
          <w:szCs w:val="24"/>
        </w:rPr>
        <w:t xml:space="preserve"> от 21 марта 2018 N 03-04-05/17541</w:t>
      </w:r>
    </w:p>
    <w:p w:rsidR="00F81F11" w:rsidRPr="00297877" w:rsidRDefault="00F81F11" w:rsidP="00F81F11">
      <w:pPr>
        <w:shd w:val="clear" w:color="auto" w:fill="FFFFFF"/>
        <w:spacing w:line="300" w:lineRule="atLeast"/>
        <w:ind w:firstLine="567"/>
        <w:jc w:val="both"/>
        <w:textAlignment w:val="baseline"/>
        <w:rPr>
          <w:sz w:val="24"/>
          <w:szCs w:val="24"/>
        </w:rPr>
      </w:pPr>
      <w:r>
        <w:rPr>
          <w:sz w:val="24"/>
          <w:szCs w:val="24"/>
        </w:rPr>
        <w:t>С</w:t>
      </w:r>
      <w:r w:rsidRPr="00297877">
        <w:rPr>
          <w:sz w:val="24"/>
          <w:szCs w:val="24"/>
        </w:rPr>
        <w:t>тандартный налоговый вычет на ребенка-инвалида в размере 12 000 рублей предоставляется родителю в случае, если ребенок является инвалидом в возрасте до 18 лет. Стандартный налоговый вычет предоставляется до конца того года, в котором ребенок достиг указанного возраста.</w:t>
      </w:r>
    </w:p>
    <w:p w:rsidR="00F81F11" w:rsidRDefault="00F81F11" w:rsidP="00F81F11">
      <w:pPr>
        <w:shd w:val="clear" w:color="auto" w:fill="FFFFFF"/>
        <w:spacing w:line="300" w:lineRule="atLeast"/>
        <w:ind w:firstLine="567"/>
        <w:jc w:val="both"/>
        <w:textAlignment w:val="baseline"/>
        <w:rPr>
          <w:sz w:val="24"/>
          <w:szCs w:val="24"/>
        </w:rPr>
      </w:pPr>
      <w:proofErr w:type="gramStart"/>
      <w:r w:rsidRPr="00297877">
        <w:rPr>
          <w:sz w:val="24"/>
          <w:szCs w:val="24"/>
        </w:rPr>
        <w:t>Родитель, на обеспечении которого находится ребенок - инвалид III группы по причине инвалидности с детства, являющийся студентом очной формы обучения в возрасте до 24 лет, имеет право на получение стандартного налогового вычета в размере 1 400 рублей за каждый месяц налогового периода при условии, что доход налогоплательщика, исчисленный нарастающим итогом с начала налогового периода, не превысил 350 000 рублей.</w:t>
      </w:r>
      <w:proofErr w:type="gramEnd"/>
    </w:p>
    <w:p w:rsidR="00F81F11" w:rsidRPr="00E4467A" w:rsidRDefault="00F81F11" w:rsidP="00E4467A">
      <w:pPr>
        <w:autoSpaceDE w:val="0"/>
        <w:autoSpaceDN w:val="0"/>
        <w:adjustRightInd w:val="0"/>
        <w:ind w:firstLine="540"/>
        <w:jc w:val="both"/>
        <w:rPr>
          <w:sz w:val="24"/>
          <w:szCs w:val="24"/>
        </w:rPr>
      </w:pPr>
    </w:p>
    <w:p w:rsidR="00F81F11" w:rsidRPr="009470DC" w:rsidRDefault="00F81F11" w:rsidP="00F81F11">
      <w:pPr>
        <w:pStyle w:val="a9"/>
        <w:numPr>
          <w:ilvl w:val="0"/>
          <w:numId w:val="2"/>
        </w:numPr>
        <w:spacing w:before="120" w:after="120" w:line="264" w:lineRule="auto"/>
        <w:ind w:left="567" w:hanging="567"/>
        <w:contextualSpacing w:val="0"/>
        <w:jc w:val="both"/>
        <w:rPr>
          <w:b/>
          <w:sz w:val="24"/>
          <w:szCs w:val="24"/>
        </w:rPr>
      </w:pPr>
      <w:r w:rsidRPr="009470DC">
        <w:rPr>
          <w:b/>
          <w:sz w:val="24"/>
          <w:szCs w:val="24"/>
        </w:rPr>
        <w:t>Об НДФЛ с сумм индексации доходов, выплаченных по решению суда, и пени (неустойки).</w:t>
      </w:r>
    </w:p>
    <w:p w:rsidR="00F81F11" w:rsidRPr="009470DC" w:rsidRDefault="00F81F11" w:rsidP="00F81F11">
      <w:pPr>
        <w:pStyle w:val="a9"/>
        <w:spacing w:after="120"/>
        <w:ind w:left="567"/>
        <w:contextualSpacing w:val="0"/>
        <w:jc w:val="both"/>
        <w:rPr>
          <w:i/>
          <w:sz w:val="24"/>
          <w:szCs w:val="24"/>
        </w:rPr>
      </w:pPr>
      <w:r w:rsidRPr="009470DC">
        <w:rPr>
          <w:i/>
          <w:sz w:val="24"/>
          <w:szCs w:val="24"/>
        </w:rPr>
        <w:t>Письмо Минфина России от 22</w:t>
      </w:r>
      <w:r>
        <w:rPr>
          <w:i/>
          <w:sz w:val="24"/>
          <w:szCs w:val="24"/>
        </w:rPr>
        <w:t xml:space="preserve"> марта </w:t>
      </w:r>
      <w:r w:rsidRPr="009470DC">
        <w:rPr>
          <w:i/>
          <w:sz w:val="24"/>
          <w:szCs w:val="24"/>
        </w:rPr>
        <w:t>2018 N 03-04-05/18136</w:t>
      </w:r>
    </w:p>
    <w:p w:rsidR="00F81F11" w:rsidRPr="009470DC" w:rsidRDefault="00F81F11" w:rsidP="00F81F11">
      <w:pPr>
        <w:shd w:val="clear" w:color="auto" w:fill="FFFFFF"/>
        <w:spacing w:line="300" w:lineRule="atLeast"/>
        <w:ind w:firstLine="567"/>
        <w:jc w:val="both"/>
        <w:textAlignment w:val="baseline"/>
        <w:rPr>
          <w:sz w:val="24"/>
          <w:szCs w:val="24"/>
        </w:rPr>
      </w:pPr>
      <w:r w:rsidRPr="009470DC">
        <w:rPr>
          <w:sz w:val="24"/>
          <w:szCs w:val="24"/>
        </w:rPr>
        <w:t xml:space="preserve">В случае если по решению суда физическому лицу были выплачены доходы, освобождаемые от обложения налогом на доходы физических лиц, индексированные в соответствии со </w:t>
      </w:r>
      <w:hyperlink r:id="rId38" w:history="1">
        <w:r w:rsidRPr="009470DC">
          <w:rPr>
            <w:sz w:val="24"/>
            <w:szCs w:val="24"/>
          </w:rPr>
          <w:t>статьей 208</w:t>
        </w:r>
      </w:hyperlink>
      <w:r w:rsidRPr="009470DC">
        <w:rPr>
          <w:sz w:val="24"/>
          <w:szCs w:val="24"/>
        </w:rPr>
        <w:t xml:space="preserve"> Гражданского процессуального кодекса Российской Федерации, то суммы индексации указанных доходов также не подлежат налогообложению.</w:t>
      </w:r>
    </w:p>
    <w:p w:rsidR="00F81F11" w:rsidRPr="009470DC" w:rsidRDefault="00F81F11" w:rsidP="00F81F11">
      <w:pPr>
        <w:shd w:val="clear" w:color="auto" w:fill="FFFFFF"/>
        <w:spacing w:line="300" w:lineRule="atLeast"/>
        <w:ind w:firstLine="567"/>
        <w:jc w:val="both"/>
        <w:textAlignment w:val="baseline"/>
        <w:rPr>
          <w:sz w:val="24"/>
          <w:szCs w:val="24"/>
        </w:rPr>
      </w:pPr>
      <w:r w:rsidRPr="009470DC">
        <w:rPr>
          <w:sz w:val="24"/>
          <w:szCs w:val="24"/>
        </w:rPr>
        <w:t>Суммы индексации доходов, подлежащих налогообложению, также облагаются налогом на доходы физических лиц в установленном порядке.</w:t>
      </w:r>
    </w:p>
    <w:p w:rsidR="00297877" w:rsidRPr="00297877" w:rsidRDefault="00297877" w:rsidP="00297877">
      <w:pPr>
        <w:shd w:val="clear" w:color="auto" w:fill="FFFFFF"/>
        <w:spacing w:line="300" w:lineRule="atLeast"/>
        <w:ind w:firstLine="567"/>
        <w:jc w:val="both"/>
        <w:textAlignment w:val="baseline"/>
        <w:rPr>
          <w:sz w:val="24"/>
          <w:szCs w:val="24"/>
        </w:rPr>
      </w:pPr>
    </w:p>
    <w:p w:rsidR="00F81F11" w:rsidRPr="000A5FB8" w:rsidRDefault="00F81F11" w:rsidP="00F81F11">
      <w:pPr>
        <w:pStyle w:val="a9"/>
        <w:numPr>
          <w:ilvl w:val="0"/>
          <w:numId w:val="2"/>
        </w:numPr>
        <w:spacing w:before="120" w:after="120" w:line="264" w:lineRule="auto"/>
        <w:ind w:left="567" w:hanging="567"/>
        <w:contextualSpacing w:val="0"/>
        <w:jc w:val="both"/>
        <w:rPr>
          <w:b/>
          <w:sz w:val="24"/>
          <w:szCs w:val="24"/>
        </w:rPr>
      </w:pPr>
      <w:r w:rsidRPr="000A5FB8">
        <w:rPr>
          <w:b/>
          <w:sz w:val="24"/>
          <w:szCs w:val="24"/>
        </w:rPr>
        <w:lastRenderedPageBreak/>
        <w:t>Об НДФЛ при оплате арендатором коммунальных услуг за арендуемое помещение.</w:t>
      </w:r>
    </w:p>
    <w:p w:rsidR="00F81F11" w:rsidRPr="000A5FB8" w:rsidRDefault="00F81F11" w:rsidP="00F81F11">
      <w:pPr>
        <w:pStyle w:val="a9"/>
        <w:spacing w:after="120"/>
        <w:ind w:left="567"/>
        <w:contextualSpacing w:val="0"/>
        <w:jc w:val="both"/>
        <w:rPr>
          <w:i/>
          <w:sz w:val="24"/>
          <w:szCs w:val="24"/>
        </w:rPr>
      </w:pPr>
      <w:r w:rsidRPr="000A5FB8">
        <w:rPr>
          <w:i/>
          <w:sz w:val="24"/>
          <w:szCs w:val="24"/>
        </w:rPr>
        <w:t>Письмо Минфина России от 23</w:t>
      </w:r>
      <w:r>
        <w:rPr>
          <w:i/>
          <w:sz w:val="24"/>
          <w:szCs w:val="24"/>
        </w:rPr>
        <w:t xml:space="preserve"> марта </w:t>
      </w:r>
      <w:r w:rsidRPr="000A5FB8">
        <w:rPr>
          <w:i/>
          <w:sz w:val="24"/>
          <w:szCs w:val="24"/>
        </w:rPr>
        <w:t>2018 N 03-04-05/18556</w:t>
      </w:r>
    </w:p>
    <w:p w:rsidR="00F81F11" w:rsidRPr="000A5FB8" w:rsidRDefault="00F81F11" w:rsidP="00F81F11">
      <w:pPr>
        <w:shd w:val="clear" w:color="auto" w:fill="FFFFFF"/>
        <w:spacing w:line="300" w:lineRule="atLeast"/>
        <w:ind w:firstLine="567"/>
        <w:jc w:val="both"/>
        <w:textAlignment w:val="baseline"/>
        <w:rPr>
          <w:sz w:val="24"/>
          <w:szCs w:val="24"/>
        </w:rPr>
      </w:pPr>
      <w:r>
        <w:rPr>
          <w:sz w:val="24"/>
          <w:szCs w:val="24"/>
        </w:rPr>
        <w:t>П</w:t>
      </w:r>
      <w:r w:rsidRPr="000A5FB8">
        <w:rPr>
          <w:sz w:val="24"/>
          <w:szCs w:val="24"/>
        </w:rPr>
        <w:t>ри оплате арендатором коммунальных услуг, размер которых не зависит от их фактического использования, у арендодателя (физического лица) возникает доход, подлежащий обложению налогом на доходы физических лиц.</w:t>
      </w:r>
    </w:p>
    <w:p w:rsidR="00F81F11" w:rsidRPr="000A5FB8" w:rsidRDefault="00F81F11" w:rsidP="00F81F11">
      <w:pPr>
        <w:shd w:val="clear" w:color="auto" w:fill="FFFFFF"/>
        <w:spacing w:line="300" w:lineRule="atLeast"/>
        <w:ind w:firstLine="567"/>
        <w:jc w:val="both"/>
        <w:textAlignment w:val="baseline"/>
        <w:rPr>
          <w:sz w:val="24"/>
          <w:szCs w:val="24"/>
        </w:rPr>
      </w:pPr>
      <w:r w:rsidRPr="000A5FB8">
        <w:rPr>
          <w:sz w:val="24"/>
          <w:szCs w:val="24"/>
        </w:rPr>
        <w:t>Оплата арендатором расходов на коммунальные услуги, размер которых зависит от их фактического потребления и фиксируется на основании показаний счетчиков, не образует экономической выгоды у арендодателя, поскольку такие расходы производились арендатором в связи с личными потребностями.</w:t>
      </w:r>
    </w:p>
    <w:p w:rsidR="00CE7FBD" w:rsidRDefault="00CE7FBD" w:rsidP="00495599">
      <w:pPr>
        <w:autoSpaceDE w:val="0"/>
        <w:autoSpaceDN w:val="0"/>
        <w:adjustRightInd w:val="0"/>
        <w:ind w:firstLine="540"/>
        <w:jc w:val="both"/>
        <w:rPr>
          <w:sz w:val="24"/>
          <w:szCs w:val="24"/>
        </w:rPr>
      </w:pPr>
    </w:p>
    <w:p w:rsidR="00CE7FBD" w:rsidRPr="00CE7FBD" w:rsidRDefault="00CE7FBD" w:rsidP="00CE7FBD">
      <w:pPr>
        <w:pStyle w:val="a9"/>
        <w:numPr>
          <w:ilvl w:val="0"/>
          <w:numId w:val="2"/>
        </w:numPr>
        <w:spacing w:after="200" w:line="276" w:lineRule="auto"/>
        <w:ind w:left="567" w:hanging="567"/>
        <w:contextualSpacing w:val="0"/>
        <w:jc w:val="both"/>
        <w:rPr>
          <w:b/>
          <w:sz w:val="24"/>
          <w:szCs w:val="24"/>
        </w:rPr>
      </w:pPr>
      <w:r w:rsidRPr="00CE7FBD">
        <w:rPr>
          <w:b/>
          <w:sz w:val="24"/>
          <w:szCs w:val="24"/>
        </w:rPr>
        <w:t xml:space="preserve">Особый порядок налогообложения доходов при совершении операций с </w:t>
      </w:r>
      <w:proofErr w:type="spellStart"/>
      <w:r w:rsidRPr="00CE7FBD">
        <w:rPr>
          <w:b/>
          <w:sz w:val="24"/>
          <w:szCs w:val="24"/>
        </w:rPr>
        <w:t>биткойнами</w:t>
      </w:r>
      <w:proofErr w:type="spellEnd"/>
      <w:r w:rsidRPr="00CE7FBD">
        <w:rPr>
          <w:b/>
          <w:sz w:val="24"/>
          <w:szCs w:val="24"/>
        </w:rPr>
        <w:t xml:space="preserve"> главой 23 «Налог на доходы физических лиц» НК РФ не установлен. Вместе с тем согласно ст. 41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для физических лиц в соответствии с главой 23 «Налог на доходы физических лиц» НК РФ.</w:t>
      </w:r>
    </w:p>
    <w:p w:rsidR="00CE7FBD" w:rsidRPr="00CE7FBD" w:rsidRDefault="00CE7FBD" w:rsidP="00CE7FBD">
      <w:pPr>
        <w:pStyle w:val="a9"/>
        <w:spacing w:after="200" w:line="276" w:lineRule="auto"/>
        <w:ind w:left="567"/>
        <w:contextualSpacing w:val="0"/>
        <w:jc w:val="both"/>
        <w:rPr>
          <w:i/>
          <w:sz w:val="24"/>
          <w:szCs w:val="24"/>
        </w:rPr>
      </w:pPr>
      <w:r w:rsidRPr="00CE7FBD">
        <w:rPr>
          <w:i/>
          <w:sz w:val="24"/>
          <w:szCs w:val="24"/>
        </w:rPr>
        <w:t>Письмо Минфина России от 29</w:t>
      </w:r>
      <w:r>
        <w:rPr>
          <w:i/>
          <w:sz w:val="24"/>
          <w:szCs w:val="24"/>
        </w:rPr>
        <w:t xml:space="preserve"> марта </w:t>
      </w:r>
      <w:r w:rsidRPr="00CE7FBD">
        <w:rPr>
          <w:i/>
          <w:sz w:val="24"/>
          <w:szCs w:val="24"/>
        </w:rPr>
        <w:t>2018 г. № 03-04-05/20048</w:t>
      </w:r>
    </w:p>
    <w:p w:rsidR="00CE7FBD" w:rsidRDefault="00CE7FBD" w:rsidP="00495599">
      <w:pPr>
        <w:autoSpaceDE w:val="0"/>
        <w:autoSpaceDN w:val="0"/>
        <w:adjustRightInd w:val="0"/>
        <w:ind w:firstLine="540"/>
        <w:jc w:val="both"/>
        <w:rPr>
          <w:sz w:val="24"/>
          <w:szCs w:val="24"/>
        </w:rPr>
      </w:pPr>
    </w:p>
    <w:p w:rsidR="007C6E72" w:rsidRPr="007C6E72" w:rsidRDefault="007C6E72" w:rsidP="007C6E72">
      <w:pPr>
        <w:pStyle w:val="a9"/>
        <w:numPr>
          <w:ilvl w:val="0"/>
          <w:numId w:val="2"/>
        </w:numPr>
        <w:spacing w:after="200" w:line="276" w:lineRule="auto"/>
        <w:ind w:left="567" w:hanging="567"/>
        <w:contextualSpacing w:val="0"/>
        <w:jc w:val="both"/>
        <w:rPr>
          <w:b/>
          <w:sz w:val="24"/>
          <w:szCs w:val="24"/>
        </w:rPr>
      </w:pPr>
      <w:r w:rsidRPr="007C6E72">
        <w:rPr>
          <w:b/>
          <w:sz w:val="24"/>
          <w:szCs w:val="24"/>
        </w:rPr>
        <w:t>Поскольку налоговой проверкой не установлено фактов недостоверного ведения организацией бухгалтерского учета в части оплаты труда, полноты исчисления и удержания налога на доходы физических лиц, отсутствуют причины усомниться в достоверности представленных налогоплательщиком документов бухгалтерского учета; предоставленных сведений достаточно для осуществления расчета размера обязательств по перечислению НДФЛ в течение проверенного периода. Расчет начисления пени по НДФЛ судами проверен и признан правильным.</w:t>
      </w:r>
    </w:p>
    <w:p w:rsidR="007C6E72" w:rsidRPr="007C6E72" w:rsidRDefault="007C6E72" w:rsidP="007C6E72">
      <w:pPr>
        <w:pStyle w:val="a9"/>
        <w:spacing w:after="200" w:line="276" w:lineRule="auto"/>
        <w:ind w:left="567"/>
        <w:contextualSpacing w:val="0"/>
        <w:jc w:val="both"/>
        <w:rPr>
          <w:i/>
          <w:sz w:val="24"/>
          <w:szCs w:val="24"/>
        </w:rPr>
      </w:pPr>
      <w:r w:rsidRPr="007C6E72">
        <w:rPr>
          <w:i/>
          <w:sz w:val="24"/>
          <w:szCs w:val="24"/>
        </w:rPr>
        <w:t>Постановление Арбитражного суда Восточно-Сибирского округа от 06</w:t>
      </w:r>
      <w:r w:rsidR="00525413">
        <w:rPr>
          <w:i/>
          <w:sz w:val="24"/>
          <w:szCs w:val="24"/>
        </w:rPr>
        <w:t xml:space="preserve"> марта </w:t>
      </w:r>
      <w:r w:rsidRPr="007C6E72">
        <w:rPr>
          <w:i/>
          <w:sz w:val="24"/>
          <w:szCs w:val="24"/>
        </w:rPr>
        <w:t>2018 г. № А19-17049/2016</w:t>
      </w:r>
    </w:p>
    <w:p w:rsidR="00D734B4" w:rsidRDefault="00060E3C" w:rsidP="002A71F6">
      <w:pPr>
        <w:keepNext/>
        <w:numPr>
          <w:ilvl w:val="1"/>
          <w:numId w:val="1"/>
        </w:numPr>
        <w:tabs>
          <w:tab w:val="left" w:pos="567"/>
        </w:tabs>
        <w:spacing w:before="120"/>
        <w:ind w:left="0" w:right="57" w:firstLine="567"/>
        <w:jc w:val="center"/>
        <w:outlineLvl w:val="0"/>
        <w:rPr>
          <w:b/>
          <w:bCs/>
          <w:sz w:val="28"/>
          <w:szCs w:val="28"/>
        </w:rPr>
      </w:pPr>
      <w:bookmarkStart w:id="89" w:name="_Toc513472174"/>
      <w:r w:rsidRPr="00766303">
        <w:rPr>
          <w:b/>
          <w:bCs/>
          <w:sz w:val="28"/>
          <w:szCs w:val="28"/>
        </w:rPr>
        <w:t>Специальные налоговые режимы</w:t>
      </w:r>
      <w:bookmarkEnd w:id="89"/>
      <w:r w:rsidRPr="00766303">
        <w:rPr>
          <w:b/>
          <w:bCs/>
          <w:sz w:val="28"/>
          <w:szCs w:val="28"/>
        </w:rPr>
        <w:t xml:space="preserve"> </w:t>
      </w:r>
    </w:p>
    <w:p w:rsidR="00E13917" w:rsidRPr="00E13917" w:rsidRDefault="00E13917" w:rsidP="00E13917">
      <w:pPr>
        <w:pStyle w:val="a9"/>
        <w:numPr>
          <w:ilvl w:val="0"/>
          <w:numId w:val="2"/>
        </w:numPr>
        <w:spacing w:before="120" w:after="120"/>
        <w:ind w:left="567" w:hanging="567"/>
        <w:contextualSpacing w:val="0"/>
        <w:jc w:val="both"/>
        <w:rPr>
          <w:b/>
          <w:sz w:val="24"/>
          <w:szCs w:val="24"/>
        </w:rPr>
      </w:pPr>
      <w:r w:rsidRPr="00E13917">
        <w:rPr>
          <w:b/>
          <w:sz w:val="24"/>
          <w:szCs w:val="24"/>
        </w:rPr>
        <w:t>Об учете в целях налога при УСН расходов на приобретение имущественных прав по договору уступки прав требования.</w:t>
      </w:r>
    </w:p>
    <w:p w:rsidR="00E13917" w:rsidRPr="00E13917" w:rsidRDefault="00E13917" w:rsidP="00E13917">
      <w:pPr>
        <w:pStyle w:val="a9"/>
        <w:spacing w:after="200" w:line="276" w:lineRule="auto"/>
        <w:ind w:left="567"/>
        <w:contextualSpacing w:val="0"/>
        <w:jc w:val="both"/>
        <w:rPr>
          <w:i/>
          <w:sz w:val="24"/>
          <w:szCs w:val="24"/>
        </w:rPr>
      </w:pPr>
      <w:r w:rsidRPr="00E13917">
        <w:rPr>
          <w:i/>
          <w:sz w:val="24"/>
          <w:szCs w:val="24"/>
        </w:rPr>
        <w:t>Письмо Минфина России</w:t>
      </w:r>
      <w:r>
        <w:rPr>
          <w:i/>
          <w:sz w:val="24"/>
          <w:szCs w:val="24"/>
        </w:rPr>
        <w:t xml:space="preserve"> от 19.03.2018 N 03-11-11/16745</w:t>
      </w:r>
    </w:p>
    <w:p w:rsidR="00E13917" w:rsidRPr="00E13917" w:rsidRDefault="00E13917" w:rsidP="00E13917">
      <w:pPr>
        <w:pStyle w:val="a9"/>
        <w:autoSpaceDE w:val="0"/>
        <w:autoSpaceDN w:val="0"/>
        <w:adjustRightInd w:val="0"/>
        <w:ind w:left="0" w:firstLine="568"/>
        <w:jc w:val="both"/>
        <w:rPr>
          <w:sz w:val="24"/>
          <w:szCs w:val="24"/>
        </w:rPr>
      </w:pPr>
      <w:r w:rsidRPr="00E13917">
        <w:rPr>
          <w:sz w:val="24"/>
          <w:szCs w:val="24"/>
        </w:rPr>
        <w:t>Поскольку расходы на приобретение имущественных прав по договору уступки прав требования в нем не поименованы, такие расходы не могут учитываться налогоплательщиком при определении налоговой базы по налогу, уплачиваемому в связи с применением упрощенной системы налогообложения.</w:t>
      </w:r>
    </w:p>
    <w:p w:rsidR="00905C4A" w:rsidRPr="00905C4A" w:rsidRDefault="00905C4A" w:rsidP="00E13917">
      <w:pPr>
        <w:pStyle w:val="a9"/>
        <w:numPr>
          <w:ilvl w:val="0"/>
          <w:numId w:val="2"/>
        </w:numPr>
        <w:spacing w:before="120" w:after="120"/>
        <w:ind w:left="567" w:hanging="567"/>
        <w:contextualSpacing w:val="0"/>
        <w:jc w:val="both"/>
        <w:rPr>
          <w:b/>
          <w:sz w:val="24"/>
          <w:szCs w:val="24"/>
        </w:rPr>
      </w:pPr>
      <w:r w:rsidRPr="00905C4A">
        <w:rPr>
          <w:b/>
          <w:sz w:val="24"/>
          <w:szCs w:val="24"/>
        </w:rPr>
        <w:t>Законами субъектов Российской Федерации могут быть установлены дифференцированные налоговые ставки в пределах от 0 до 6 процентов для всех или отдельных категорий налогоплательщиков.</w:t>
      </w:r>
    </w:p>
    <w:p w:rsidR="00905C4A" w:rsidRDefault="00905C4A" w:rsidP="00914E97">
      <w:pPr>
        <w:pStyle w:val="a9"/>
        <w:spacing w:after="200" w:line="276" w:lineRule="auto"/>
        <w:ind w:left="567"/>
        <w:contextualSpacing w:val="0"/>
        <w:jc w:val="both"/>
        <w:rPr>
          <w:i/>
          <w:sz w:val="24"/>
          <w:szCs w:val="24"/>
        </w:rPr>
      </w:pPr>
      <w:r w:rsidRPr="00905C4A">
        <w:rPr>
          <w:i/>
          <w:sz w:val="24"/>
          <w:szCs w:val="24"/>
        </w:rPr>
        <w:t xml:space="preserve">Федеральный закон от 7 марта 2018 г. </w:t>
      </w:r>
      <w:r w:rsidR="00496555">
        <w:rPr>
          <w:i/>
          <w:sz w:val="24"/>
          <w:szCs w:val="24"/>
        </w:rPr>
        <w:t>№</w:t>
      </w:r>
      <w:r w:rsidRPr="00905C4A">
        <w:rPr>
          <w:i/>
          <w:sz w:val="24"/>
          <w:szCs w:val="24"/>
        </w:rPr>
        <w:t xml:space="preserve"> 51-ФЗ "О внесении изменения в статью 346.8 части второй Налогового кодекса Российской Федерации"</w:t>
      </w:r>
    </w:p>
    <w:p w:rsidR="00425F92" w:rsidRDefault="00425F92" w:rsidP="005C1407">
      <w:pPr>
        <w:pStyle w:val="a9"/>
        <w:numPr>
          <w:ilvl w:val="0"/>
          <w:numId w:val="2"/>
        </w:numPr>
        <w:spacing w:after="200" w:line="276" w:lineRule="auto"/>
        <w:ind w:left="567" w:hanging="567"/>
        <w:contextualSpacing w:val="0"/>
        <w:jc w:val="both"/>
        <w:rPr>
          <w:b/>
          <w:sz w:val="24"/>
          <w:szCs w:val="24"/>
        </w:rPr>
      </w:pPr>
      <w:r w:rsidRPr="005C1407">
        <w:rPr>
          <w:b/>
          <w:sz w:val="24"/>
          <w:szCs w:val="24"/>
        </w:rPr>
        <w:lastRenderedPageBreak/>
        <w:t xml:space="preserve">Основанием для привлечения ИП к ответственности послужил вывод налогового органа о том, что налогоплательщик в проверенном периоде неправомерно не учел в составе доходов денежные средства, фактически поступившие не от деятельности по оказанию бытовых услуг, осуществляемой на основании патента, а от лиц, осуществляющих предпринимательскую деятельность, за поставленные товары. Суды пришли к выводу, что предприниматель неправомерно применял патентную систему налогообложения по видам деятельности бытовые услуги (2014 год), изготовление столярных строительных деталей и изделий (2015 год) в отношении доходов, полученных по договорам с ООО, в </w:t>
      </w:r>
      <w:proofErr w:type="gramStart"/>
      <w:r w:rsidRPr="005C1407">
        <w:rPr>
          <w:b/>
          <w:sz w:val="24"/>
          <w:szCs w:val="24"/>
        </w:rPr>
        <w:t>связи</w:t>
      </w:r>
      <w:proofErr w:type="gramEnd"/>
      <w:r w:rsidRPr="005C1407">
        <w:rPr>
          <w:b/>
          <w:sz w:val="24"/>
          <w:szCs w:val="24"/>
        </w:rPr>
        <w:t xml:space="preserve"> с чем допустил занижение и неуплату единого налога по УСН.</w:t>
      </w:r>
    </w:p>
    <w:p w:rsidR="005C1407" w:rsidRPr="005C1407" w:rsidRDefault="005C1407" w:rsidP="005C1407">
      <w:pPr>
        <w:pStyle w:val="a9"/>
        <w:spacing w:after="200" w:line="276" w:lineRule="auto"/>
        <w:ind w:left="567"/>
        <w:contextualSpacing w:val="0"/>
        <w:jc w:val="both"/>
        <w:rPr>
          <w:i/>
          <w:sz w:val="24"/>
          <w:szCs w:val="24"/>
        </w:rPr>
      </w:pPr>
      <w:r w:rsidRPr="005C1407">
        <w:rPr>
          <w:i/>
          <w:sz w:val="24"/>
          <w:szCs w:val="24"/>
        </w:rPr>
        <w:t>Постановление Арбитражного суда Восточно-Сибирского округа от 01</w:t>
      </w:r>
      <w:r w:rsidR="000F232F">
        <w:rPr>
          <w:i/>
          <w:sz w:val="24"/>
          <w:szCs w:val="24"/>
        </w:rPr>
        <w:t xml:space="preserve"> марта </w:t>
      </w:r>
      <w:r w:rsidRPr="005C1407">
        <w:rPr>
          <w:i/>
          <w:sz w:val="24"/>
          <w:szCs w:val="24"/>
        </w:rPr>
        <w:t>2018 г. № А69-1523/2017</w:t>
      </w:r>
    </w:p>
    <w:p w:rsidR="000F232F" w:rsidRPr="000F232F" w:rsidRDefault="000F232F" w:rsidP="000F232F">
      <w:pPr>
        <w:pStyle w:val="a9"/>
        <w:numPr>
          <w:ilvl w:val="0"/>
          <w:numId w:val="2"/>
        </w:numPr>
        <w:spacing w:before="120" w:after="120"/>
        <w:ind w:left="567" w:hanging="567"/>
        <w:contextualSpacing w:val="0"/>
        <w:jc w:val="both"/>
        <w:rPr>
          <w:b/>
          <w:sz w:val="24"/>
          <w:szCs w:val="24"/>
        </w:rPr>
      </w:pPr>
      <w:r>
        <w:rPr>
          <w:b/>
          <w:sz w:val="24"/>
          <w:szCs w:val="24"/>
        </w:rPr>
        <w:t>П</w:t>
      </w:r>
      <w:r w:rsidRPr="000F232F">
        <w:rPr>
          <w:b/>
          <w:sz w:val="24"/>
          <w:szCs w:val="24"/>
        </w:rPr>
        <w:t>редставление налогоплательщиком декларации по УСН за 2015 год с указанием в ней объекта налогообложения "Доходы, уменьшенные на величину расходов" по существу является изменением ранее выбранного объекта налогообложения УСН с объектом налогообложения "Доходы", что прямо запрещено пунктом 2 статьи 346.14 Налогового кодекса.</w:t>
      </w:r>
    </w:p>
    <w:p w:rsidR="00CA0098" w:rsidRDefault="000F232F" w:rsidP="00914E97">
      <w:pPr>
        <w:pStyle w:val="a9"/>
        <w:spacing w:after="200" w:line="276" w:lineRule="auto"/>
        <w:ind w:left="567"/>
        <w:contextualSpacing w:val="0"/>
        <w:jc w:val="both"/>
        <w:rPr>
          <w:i/>
          <w:sz w:val="24"/>
          <w:szCs w:val="24"/>
        </w:rPr>
      </w:pPr>
      <w:r w:rsidRPr="000F232F">
        <w:rPr>
          <w:i/>
          <w:sz w:val="24"/>
          <w:szCs w:val="24"/>
        </w:rPr>
        <w:t>Определение ВС РФ от 30</w:t>
      </w:r>
      <w:r>
        <w:rPr>
          <w:i/>
          <w:sz w:val="24"/>
          <w:szCs w:val="24"/>
        </w:rPr>
        <w:t xml:space="preserve"> марта </w:t>
      </w:r>
      <w:r w:rsidRPr="000F232F">
        <w:rPr>
          <w:i/>
          <w:sz w:val="24"/>
          <w:szCs w:val="24"/>
        </w:rPr>
        <w:t>2018 N 304-КГ18-1727</w:t>
      </w:r>
    </w:p>
    <w:p w:rsidR="00FC1394" w:rsidRPr="00FC1394" w:rsidRDefault="00FC1394" w:rsidP="00FC1394">
      <w:pPr>
        <w:pStyle w:val="a9"/>
        <w:numPr>
          <w:ilvl w:val="0"/>
          <w:numId w:val="2"/>
        </w:numPr>
        <w:spacing w:before="120" w:after="120"/>
        <w:ind w:left="567" w:hanging="567"/>
        <w:contextualSpacing w:val="0"/>
        <w:jc w:val="both"/>
        <w:rPr>
          <w:b/>
          <w:sz w:val="24"/>
          <w:szCs w:val="24"/>
        </w:rPr>
      </w:pPr>
      <w:r w:rsidRPr="00FC1394">
        <w:rPr>
          <w:b/>
          <w:sz w:val="24"/>
          <w:szCs w:val="24"/>
        </w:rPr>
        <w:t>Документального подтверждение ведения налоговой и бухгалтерской отчетности каждым предпринимателем в отдельности, при наличии одного бухгалтера, налогоплательщиком не представлено. Наличие офисов у каждого предпринимателя в арендуемых помещениях для ведения самостоятельной предпринимательской деятельности также не подтверждается. Более того, в арендуемых помещениях отсутствует фактическое разделение залов обслуживания между предпринимателями. На основании изложенного является правомерным вывод судебных инстанций о наличии у предпринимателя единого объекта налогообложения, формального разделения деятельности хозяйствующих субъектов с целью уклонения от уплаты налогов по общей системе налогообложения и получения необоснованной налоговой выгоды.</w:t>
      </w:r>
    </w:p>
    <w:p w:rsidR="00FC1394" w:rsidRPr="00FC1394" w:rsidRDefault="00FC1394" w:rsidP="00FC1394">
      <w:pPr>
        <w:pStyle w:val="a9"/>
        <w:spacing w:after="200" w:line="276" w:lineRule="auto"/>
        <w:ind w:left="567"/>
        <w:contextualSpacing w:val="0"/>
        <w:jc w:val="both"/>
        <w:rPr>
          <w:i/>
          <w:sz w:val="24"/>
          <w:szCs w:val="24"/>
        </w:rPr>
      </w:pPr>
      <w:r w:rsidRPr="00FC1394">
        <w:rPr>
          <w:i/>
          <w:sz w:val="24"/>
          <w:szCs w:val="24"/>
        </w:rPr>
        <w:t xml:space="preserve">Постановление Арбитражного суда Северо-Кавказского округа от 26 </w:t>
      </w:r>
      <w:r>
        <w:rPr>
          <w:i/>
          <w:sz w:val="24"/>
          <w:szCs w:val="24"/>
        </w:rPr>
        <w:t xml:space="preserve">марта </w:t>
      </w:r>
      <w:r w:rsidRPr="00FC1394">
        <w:rPr>
          <w:i/>
          <w:sz w:val="24"/>
          <w:szCs w:val="24"/>
        </w:rPr>
        <w:t>2018 г. № А53-235/2016</w:t>
      </w:r>
    </w:p>
    <w:p w:rsidR="00166497" w:rsidRPr="00166497" w:rsidRDefault="00166497" w:rsidP="00166497">
      <w:pPr>
        <w:pStyle w:val="a9"/>
        <w:numPr>
          <w:ilvl w:val="0"/>
          <w:numId w:val="2"/>
        </w:numPr>
        <w:spacing w:before="120" w:after="120"/>
        <w:ind w:left="567" w:hanging="567"/>
        <w:contextualSpacing w:val="0"/>
        <w:jc w:val="both"/>
        <w:rPr>
          <w:b/>
          <w:sz w:val="24"/>
          <w:szCs w:val="24"/>
        </w:rPr>
      </w:pPr>
      <w:r w:rsidRPr="00166497">
        <w:rPr>
          <w:b/>
          <w:sz w:val="24"/>
          <w:szCs w:val="24"/>
        </w:rPr>
        <w:t xml:space="preserve">Основанием для привлечения ИП к ответственности послужил вывод налогового органа о том, что налогоплательщик в проверенном периоде неправомерно не учел в составе доходов денежные средства, фактически поступившие не от деятельности по оказанию бытовых услуг, осуществляемой на основании патента, а от лиц, осуществляющих предпринимательскую деятельность, за поставленные товары. Суды пришли к выводу, что предприниматель неправомерно применял патентную систему налогообложения по видам деятельности бытовые услуги (2014 год), изготовление столярных строительных деталей и изделий (2015 год) в отношении доходов, полученных по договорам с ООО, в </w:t>
      </w:r>
      <w:proofErr w:type="gramStart"/>
      <w:r w:rsidRPr="00166497">
        <w:rPr>
          <w:b/>
          <w:sz w:val="24"/>
          <w:szCs w:val="24"/>
        </w:rPr>
        <w:t>связи</w:t>
      </w:r>
      <w:proofErr w:type="gramEnd"/>
      <w:r w:rsidRPr="00166497">
        <w:rPr>
          <w:b/>
          <w:sz w:val="24"/>
          <w:szCs w:val="24"/>
        </w:rPr>
        <w:t xml:space="preserve"> с чем допустил занижение и неуплату единого налога по УСН.</w:t>
      </w:r>
    </w:p>
    <w:p w:rsidR="00166497" w:rsidRPr="00166497" w:rsidRDefault="00166497" w:rsidP="00166497">
      <w:pPr>
        <w:pStyle w:val="a9"/>
        <w:spacing w:after="200" w:line="276" w:lineRule="auto"/>
        <w:ind w:left="567"/>
        <w:contextualSpacing w:val="0"/>
        <w:jc w:val="both"/>
        <w:rPr>
          <w:i/>
          <w:sz w:val="24"/>
          <w:szCs w:val="24"/>
        </w:rPr>
      </w:pPr>
      <w:r w:rsidRPr="00166497">
        <w:rPr>
          <w:i/>
          <w:sz w:val="24"/>
          <w:szCs w:val="24"/>
        </w:rPr>
        <w:t>Постановление Арбитражного суда Восточно-Сибирского округа от 01</w:t>
      </w:r>
      <w:r w:rsidR="005130A0">
        <w:rPr>
          <w:i/>
          <w:sz w:val="24"/>
          <w:szCs w:val="24"/>
        </w:rPr>
        <w:t xml:space="preserve"> марта </w:t>
      </w:r>
      <w:r w:rsidRPr="00166497">
        <w:rPr>
          <w:i/>
          <w:sz w:val="24"/>
          <w:szCs w:val="24"/>
        </w:rPr>
        <w:t>2018 г. № А69-1523/2017</w:t>
      </w:r>
    </w:p>
    <w:p w:rsidR="00FC1394" w:rsidRPr="000F232F" w:rsidRDefault="00FC1394" w:rsidP="00914E97">
      <w:pPr>
        <w:pStyle w:val="a9"/>
        <w:spacing w:after="200" w:line="276" w:lineRule="auto"/>
        <w:ind w:left="567"/>
        <w:contextualSpacing w:val="0"/>
        <w:jc w:val="both"/>
        <w:rPr>
          <w:i/>
          <w:sz w:val="24"/>
          <w:szCs w:val="24"/>
        </w:rPr>
      </w:pPr>
    </w:p>
    <w:p w:rsidR="00EB143F" w:rsidRPr="00F17C42" w:rsidRDefault="00EB143F" w:rsidP="00E13917">
      <w:pPr>
        <w:keepNext/>
        <w:numPr>
          <w:ilvl w:val="1"/>
          <w:numId w:val="24"/>
        </w:numPr>
        <w:tabs>
          <w:tab w:val="left" w:pos="567"/>
        </w:tabs>
        <w:spacing w:before="120"/>
        <w:ind w:left="0" w:right="57" w:firstLine="567"/>
        <w:jc w:val="center"/>
        <w:outlineLvl w:val="0"/>
        <w:rPr>
          <w:b/>
          <w:bCs/>
          <w:sz w:val="28"/>
          <w:szCs w:val="28"/>
        </w:rPr>
      </w:pPr>
      <w:bookmarkStart w:id="90" w:name="_Toc401564774"/>
      <w:bookmarkStart w:id="91" w:name="_Toc414698778"/>
      <w:bookmarkStart w:id="92" w:name="_Toc513472175"/>
      <w:r w:rsidRPr="00F17C42">
        <w:rPr>
          <w:b/>
          <w:bCs/>
          <w:sz w:val="28"/>
          <w:szCs w:val="28"/>
        </w:rPr>
        <w:lastRenderedPageBreak/>
        <w:t>Страховые взносы</w:t>
      </w:r>
      <w:bookmarkEnd w:id="90"/>
      <w:bookmarkEnd w:id="91"/>
      <w:bookmarkEnd w:id="92"/>
      <w:r w:rsidRPr="00F17C42">
        <w:rPr>
          <w:b/>
          <w:bCs/>
          <w:sz w:val="28"/>
          <w:szCs w:val="28"/>
        </w:rPr>
        <w:t xml:space="preserve"> </w:t>
      </w:r>
    </w:p>
    <w:p w:rsidR="006253BF" w:rsidRPr="00C63AAB" w:rsidRDefault="006253BF" w:rsidP="003F337E">
      <w:pPr>
        <w:pStyle w:val="a9"/>
        <w:numPr>
          <w:ilvl w:val="0"/>
          <w:numId w:val="2"/>
        </w:numPr>
        <w:spacing w:after="120" w:line="300" w:lineRule="atLeast"/>
        <w:ind w:left="567" w:hanging="567"/>
        <w:contextualSpacing w:val="0"/>
        <w:jc w:val="both"/>
        <w:rPr>
          <w:b/>
          <w:sz w:val="24"/>
          <w:szCs w:val="24"/>
        </w:rPr>
      </w:pPr>
      <w:r w:rsidRPr="00C63AAB">
        <w:rPr>
          <w:b/>
          <w:sz w:val="24"/>
          <w:szCs w:val="24"/>
        </w:rPr>
        <w:t>Если ФСС отказал в зачете расходов на выплату пособий, при получении указанного решения плательщику страховых взносов необходимо уточнить данные о суммах расходов, произведенных на выплату страхового обеспечения, на сумму неподтвержденных расходов.</w:t>
      </w:r>
    </w:p>
    <w:p w:rsidR="006253BF" w:rsidRDefault="006253BF" w:rsidP="006253BF">
      <w:pPr>
        <w:pStyle w:val="a9"/>
        <w:spacing w:after="200" w:line="276" w:lineRule="auto"/>
        <w:ind w:left="567"/>
        <w:contextualSpacing w:val="0"/>
        <w:jc w:val="both"/>
        <w:rPr>
          <w:i/>
          <w:sz w:val="24"/>
          <w:szCs w:val="24"/>
        </w:rPr>
      </w:pPr>
      <w:r w:rsidRPr="00C63AAB">
        <w:rPr>
          <w:i/>
          <w:sz w:val="24"/>
          <w:szCs w:val="24"/>
        </w:rPr>
        <w:t>Письмо ФНС России от 05 марта 2018 № ГД-4-11/4193@</w:t>
      </w:r>
    </w:p>
    <w:p w:rsidR="003F337E" w:rsidRPr="003F337E" w:rsidRDefault="003F337E" w:rsidP="003F337E">
      <w:pPr>
        <w:pStyle w:val="a9"/>
        <w:numPr>
          <w:ilvl w:val="0"/>
          <w:numId w:val="2"/>
        </w:numPr>
        <w:spacing w:after="200" w:line="276" w:lineRule="auto"/>
        <w:ind w:left="567" w:hanging="567"/>
        <w:contextualSpacing w:val="0"/>
        <w:jc w:val="both"/>
        <w:rPr>
          <w:b/>
          <w:sz w:val="24"/>
          <w:szCs w:val="24"/>
        </w:rPr>
      </w:pPr>
      <w:r w:rsidRPr="003F337E">
        <w:rPr>
          <w:b/>
          <w:sz w:val="24"/>
          <w:szCs w:val="24"/>
        </w:rPr>
        <w:t>О страховых взносах и НДФЛ при ежемесячной выплате работникам компенсации расходов на питание на основании коллективного договора.</w:t>
      </w:r>
    </w:p>
    <w:p w:rsidR="003F337E" w:rsidRPr="003F337E" w:rsidRDefault="003F337E" w:rsidP="003F337E">
      <w:pPr>
        <w:pStyle w:val="a9"/>
        <w:spacing w:after="120" w:line="276" w:lineRule="auto"/>
        <w:ind w:left="567"/>
        <w:contextualSpacing w:val="0"/>
        <w:jc w:val="both"/>
        <w:rPr>
          <w:i/>
          <w:sz w:val="24"/>
          <w:szCs w:val="24"/>
        </w:rPr>
      </w:pPr>
      <w:r w:rsidRPr="003F337E">
        <w:rPr>
          <w:i/>
          <w:sz w:val="24"/>
          <w:szCs w:val="24"/>
        </w:rPr>
        <w:t>Письмо Минфина России от 13</w:t>
      </w:r>
      <w:r w:rsidR="00797D48">
        <w:rPr>
          <w:i/>
          <w:sz w:val="24"/>
          <w:szCs w:val="24"/>
        </w:rPr>
        <w:t xml:space="preserve"> марта </w:t>
      </w:r>
      <w:r w:rsidRPr="003F337E">
        <w:rPr>
          <w:i/>
          <w:sz w:val="24"/>
          <w:szCs w:val="24"/>
        </w:rPr>
        <w:t>2018 N 03-15-06/15287</w:t>
      </w:r>
    </w:p>
    <w:p w:rsidR="003F337E" w:rsidRDefault="003F337E" w:rsidP="003F337E">
      <w:pPr>
        <w:shd w:val="clear" w:color="auto" w:fill="FFFFFF"/>
        <w:spacing w:line="300" w:lineRule="atLeast"/>
        <w:ind w:firstLine="567"/>
        <w:jc w:val="both"/>
        <w:textAlignment w:val="baseline"/>
        <w:rPr>
          <w:sz w:val="24"/>
          <w:szCs w:val="24"/>
        </w:rPr>
      </w:pPr>
      <w:r>
        <w:rPr>
          <w:sz w:val="24"/>
          <w:szCs w:val="24"/>
        </w:rPr>
        <w:t>К</w:t>
      </w:r>
      <w:r w:rsidRPr="003F337E">
        <w:rPr>
          <w:sz w:val="24"/>
          <w:szCs w:val="24"/>
        </w:rPr>
        <w:t>омпенсация расходов работников на питание, которая выплачивается исключительно по коллективному договору, облагается страховыми взносами. Если бы она была предусмотрена законодательством РФ, субъектов РФ или установлена на местном уровне, то исчислять взносы было бы не нужно.</w:t>
      </w:r>
    </w:p>
    <w:p w:rsidR="00773EFF" w:rsidRPr="003F337E" w:rsidRDefault="00773EFF" w:rsidP="00773EFF">
      <w:pPr>
        <w:pStyle w:val="a9"/>
        <w:numPr>
          <w:ilvl w:val="0"/>
          <w:numId w:val="2"/>
        </w:numPr>
        <w:spacing w:before="120" w:after="120"/>
        <w:ind w:left="567" w:hanging="567"/>
        <w:contextualSpacing w:val="0"/>
        <w:jc w:val="both"/>
        <w:rPr>
          <w:b/>
          <w:sz w:val="24"/>
          <w:szCs w:val="24"/>
        </w:rPr>
      </w:pPr>
      <w:r w:rsidRPr="003F337E">
        <w:rPr>
          <w:b/>
          <w:sz w:val="24"/>
          <w:szCs w:val="24"/>
        </w:rPr>
        <w:t>Об НДФЛ и страховых взносах при возмещении работникам расходов на оплату медицинских осмотров.</w:t>
      </w:r>
    </w:p>
    <w:p w:rsidR="00773EFF" w:rsidRPr="00773EFF" w:rsidRDefault="00773EFF" w:rsidP="00773EFF">
      <w:pPr>
        <w:pStyle w:val="a9"/>
        <w:spacing w:after="120"/>
        <w:ind w:left="567"/>
        <w:contextualSpacing w:val="0"/>
        <w:jc w:val="both"/>
        <w:rPr>
          <w:i/>
          <w:sz w:val="24"/>
          <w:szCs w:val="24"/>
        </w:rPr>
      </w:pPr>
      <w:r w:rsidRPr="00773EFF">
        <w:rPr>
          <w:i/>
          <w:sz w:val="24"/>
          <w:szCs w:val="24"/>
        </w:rPr>
        <w:t>Письмо Минфина России от 08.02.2018 N 03-15-06/7527</w:t>
      </w:r>
    </w:p>
    <w:p w:rsidR="00773EFF" w:rsidRPr="00773EFF" w:rsidRDefault="00773EFF" w:rsidP="00773EFF">
      <w:pPr>
        <w:autoSpaceDE w:val="0"/>
        <w:autoSpaceDN w:val="0"/>
        <w:adjustRightInd w:val="0"/>
        <w:spacing w:line="300" w:lineRule="atLeast"/>
        <w:ind w:firstLine="540"/>
        <w:jc w:val="both"/>
        <w:rPr>
          <w:sz w:val="24"/>
          <w:szCs w:val="24"/>
        </w:rPr>
      </w:pPr>
      <w:r>
        <w:rPr>
          <w:sz w:val="24"/>
          <w:szCs w:val="24"/>
        </w:rPr>
        <w:t xml:space="preserve">Минфин считает,  что </w:t>
      </w:r>
      <w:r w:rsidRPr="00773EFF">
        <w:rPr>
          <w:sz w:val="24"/>
          <w:szCs w:val="24"/>
        </w:rPr>
        <w:t xml:space="preserve">оплата предварительных медицинских осмотров (обследований) вышеуказанных категорий работников за счет собственных средств работников с последующим возмещением таких расходов работодателем </w:t>
      </w:r>
      <w:hyperlink r:id="rId39" w:history="1">
        <w:r w:rsidRPr="00773EFF">
          <w:rPr>
            <w:sz w:val="24"/>
            <w:szCs w:val="24"/>
          </w:rPr>
          <w:t>статьей 213</w:t>
        </w:r>
      </w:hyperlink>
      <w:r w:rsidRPr="00773EFF">
        <w:rPr>
          <w:sz w:val="24"/>
          <w:szCs w:val="24"/>
        </w:rPr>
        <w:t xml:space="preserve"> Трудового кодекса не предусмотрена.</w:t>
      </w:r>
    </w:p>
    <w:p w:rsidR="00773EFF" w:rsidRDefault="00773EFF" w:rsidP="00773EFF">
      <w:pPr>
        <w:shd w:val="clear" w:color="auto" w:fill="FFFFFF"/>
        <w:spacing w:line="300" w:lineRule="atLeast"/>
        <w:ind w:firstLine="567"/>
        <w:jc w:val="both"/>
        <w:textAlignment w:val="baseline"/>
        <w:rPr>
          <w:sz w:val="24"/>
          <w:szCs w:val="24"/>
        </w:rPr>
      </w:pPr>
      <w:r w:rsidRPr="00773EFF">
        <w:rPr>
          <w:sz w:val="24"/>
          <w:szCs w:val="24"/>
        </w:rPr>
        <w:t xml:space="preserve">С компенсации затрат работника на </w:t>
      </w:r>
      <w:r>
        <w:rPr>
          <w:sz w:val="24"/>
          <w:szCs w:val="24"/>
        </w:rPr>
        <w:t>медосмотр придется платить страховые взносы</w:t>
      </w:r>
      <w:r w:rsidRPr="00773EFF">
        <w:rPr>
          <w:sz w:val="24"/>
          <w:szCs w:val="24"/>
        </w:rPr>
        <w:t xml:space="preserve">. Если же организация сама заплатит за обязательный медосмотр, </w:t>
      </w:r>
      <w:r>
        <w:rPr>
          <w:sz w:val="24"/>
          <w:szCs w:val="24"/>
        </w:rPr>
        <w:t>страховые взносы</w:t>
      </w:r>
      <w:r w:rsidRPr="00773EFF">
        <w:rPr>
          <w:sz w:val="24"/>
          <w:szCs w:val="24"/>
        </w:rPr>
        <w:t xml:space="preserve"> начислять не надо</w:t>
      </w:r>
      <w:r>
        <w:rPr>
          <w:sz w:val="24"/>
          <w:szCs w:val="24"/>
        </w:rPr>
        <w:t>.</w:t>
      </w:r>
    </w:p>
    <w:p w:rsidR="00250001" w:rsidRPr="003A61BD" w:rsidRDefault="00250001" w:rsidP="003A61BD">
      <w:pPr>
        <w:pStyle w:val="a9"/>
        <w:numPr>
          <w:ilvl w:val="0"/>
          <w:numId w:val="2"/>
        </w:numPr>
        <w:spacing w:before="120" w:after="120"/>
        <w:ind w:left="567" w:hanging="567"/>
        <w:contextualSpacing w:val="0"/>
        <w:jc w:val="both"/>
        <w:rPr>
          <w:b/>
          <w:sz w:val="24"/>
          <w:szCs w:val="24"/>
        </w:rPr>
      </w:pPr>
      <w:r w:rsidRPr="003A61BD">
        <w:rPr>
          <w:b/>
          <w:sz w:val="24"/>
          <w:szCs w:val="24"/>
        </w:rPr>
        <w:t xml:space="preserve">Пониженные тарифы взносов на УСН: доход рассчитывают без учета займов и </w:t>
      </w:r>
      <w:proofErr w:type="spellStart"/>
      <w:r w:rsidRPr="003A61BD">
        <w:rPr>
          <w:b/>
          <w:sz w:val="24"/>
          <w:szCs w:val="24"/>
        </w:rPr>
        <w:t>финпомощи</w:t>
      </w:r>
      <w:proofErr w:type="spellEnd"/>
      <w:r w:rsidRPr="003A61BD">
        <w:rPr>
          <w:b/>
          <w:sz w:val="24"/>
          <w:szCs w:val="24"/>
        </w:rPr>
        <w:t xml:space="preserve"> от учредителя</w:t>
      </w:r>
    </w:p>
    <w:p w:rsidR="00250001" w:rsidRPr="003A61BD" w:rsidRDefault="00CC334A" w:rsidP="003A61BD">
      <w:pPr>
        <w:pStyle w:val="a9"/>
        <w:spacing w:after="120"/>
        <w:ind w:left="567"/>
        <w:contextualSpacing w:val="0"/>
        <w:jc w:val="both"/>
        <w:rPr>
          <w:i/>
          <w:sz w:val="24"/>
          <w:szCs w:val="24"/>
        </w:rPr>
      </w:pPr>
      <w:hyperlink r:id="rId40" w:history="1">
        <w:r w:rsidR="00250001" w:rsidRPr="003A61BD">
          <w:rPr>
            <w:i/>
            <w:sz w:val="24"/>
            <w:szCs w:val="24"/>
          </w:rPr>
          <w:t>Письмо</w:t>
        </w:r>
      </w:hyperlink>
      <w:r w:rsidR="00250001" w:rsidRPr="003A61BD">
        <w:rPr>
          <w:i/>
          <w:sz w:val="24"/>
          <w:szCs w:val="24"/>
        </w:rPr>
        <w:t xml:space="preserve"> Минфина России от 15.02.2018 N 03-15-06/9293</w:t>
      </w:r>
    </w:p>
    <w:p w:rsidR="00250001" w:rsidRPr="003A61BD" w:rsidRDefault="00CC334A" w:rsidP="003A61BD">
      <w:pPr>
        <w:pStyle w:val="a9"/>
        <w:spacing w:after="120"/>
        <w:ind w:left="567"/>
        <w:contextualSpacing w:val="0"/>
        <w:jc w:val="both"/>
        <w:rPr>
          <w:i/>
          <w:sz w:val="24"/>
          <w:szCs w:val="24"/>
        </w:rPr>
      </w:pPr>
      <w:hyperlink r:id="rId41" w:history="1">
        <w:r w:rsidR="00250001" w:rsidRPr="003A61BD">
          <w:rPr>
            <w:i/>
            <w:sz w:val="24"/>
            <w:szCs w:val="24"/>
          </w:rPr>
          <w:t>Письмо</w:t>
        </w:r>
      </w:hyperlink>
      <w:r w:rsidR="00250001" w:rsidRPr="003A61BD">
        <w:rPr>
          <w:i/>
          <w:sz w:val="24"/>
          <w:szCs w:val="24"/>
        </w:rPr>
        <w:t xml:space="preserve"> Минфина России от 21.02.2018 N 03-15-06/10858</w:t>
      </w:r>
    </w:p>
    <w:p w:rsidR="003A61BD" w:rsidRDefault="003A61BD" w:rsidP="003A61BD">
      <w:pPr>
        <w:shd w:val="clear" w:color="auto" w:fill="FFFFFF"/>
        <w:spacing w:line="300" w:lineRule="atLeast"/>
        <w:ind w:firstLine="567"/>
        <w:jc w:val="both"/>
        <w:textAlignment w:val="baseline"/>
        <w:rPr>
          <w:sz w:val="24"/>
          <w:szCs w:val="24"/>
        </w:rPr>
      </w:pPr>
      <w:r w:rsidRPr="003A61BD">
        <w:rPr>
          <w:sz w:val="24"/>
          <w:szCs w:val="24"/>
        </w:rPr>
        <w:t xml:space="preserve">Минфин </w:t>
      </w:r>
      <w:hyperlink r:id="rId42" w:history="1">
        <w:r w:rsidRPr="003A61BD">
          <w:rPr>
            <w:sz w:val="24"/>
            <w:szCs w:val="24"/>
          </w:rPr>
          <w:t>указал</w:t>
        </w:r>
      </w:hyperlink>
      <w:r w:rsidRPr="003A61BD">
        <w:rPr>
          <w:sz w:val="24"/>
          <w:szCs w:val="24"/>
        </w:rPr>
        <w:t xml:space="preserve">, что полученные займы и финансовая помощь от учредителя не учитываются при </w:t>
      </w:r>
      <w:proofErr w:type="gramStart"/>
      <w:r w:rsidRPr="003A61BD">
        <w:rPr>
          <w:sz w:val="24"/>
          <w:szCs w:val="24"/>
        </w:rPr>
        <w:t>расчете</w:t>
      </w:r>
      <w:proofErr w:type="gramEnd"/>
      <w:r w:rsidRPr="003A61BD">
        <w:rPr>
          <w:sz w:val="24"/>
          <w:szCs w:val="24"/>
        </w:rPr>
        <w:t xml:space="preserve"> как общего объема доходов, так и доли доходов от основного вида деятельности. </w:t>
      </w:r>
      <w:r>
        <w:rPr>
          <w:sz w:val="24"/>
          <w:szCs w:val="24"/>
        </w:rPr>
        <w:t>Это связано с тем</w:t>
      </w:r>
      <w:r w:rsidRPr="003A61BD">
        <w:rPr>
          <w:sz w:val="24"/>
          <w:szCs w:val="24"/>
        </w:rPr>
        <w:t>, что заемные средства нужно будет вернуть, а финансовая помощь не является доходом от ведения деятельности.</w:t>
      </w:r>
    </w:p>
    <w:p w:rsidR="00797D48" w:rsidRDefault="00797D48" w:rsidP="00797D48">
      <w:pPr>
        <w:autoSpaceDE w:val="0"/>
        <w:autoSpaceDN w:val="0"/>
        <w:adjustRightInd w:val="0"/>
        <w:ind w:firstLine="540"/>
        <w:jc w:val="both"/>
        <w:rPr>
          <w:rFonts w:eastAsiaTheme="minorHAnsi"/>
          <w:sz w:val="24"/>
          <w:szCs w:val="24"/>
          <w:lang w:eastAsia="en-US"/>
        </w:rPr>
      </w:pPr>
    </w:p>
    <w:p w:rsidR="00797D48" w:rsidRPr="00797D48" w:rsidRDefault="00797D48" w:rsidP="00797D48">
      <w:pPr>
        <w:pStyle w:val="a9"/>
        <w:numPr>
          <w:ilvl w:val="0"/>
          <w:numId w:val="2"/>
        </w:numPr>
        <w:spacing w:after="120" w:line="300" w:lineRule="atLeast"/>
        <w:ind w:left="567" w:hanging="567"/>
        <w:contextualSpacing w:val="0"/>
        <w:jc w:val="both"/>
        <w:rPr>
          <w:b/>
          <w:sz w:val="24"/>
          <w:szCs w:val="24"/>
        </w:rPr>
      </w:pPr>
      <w:r w:rsidRPr="00797D48">
        <w:rPr>
          <w:b/>
          <w:sz w:val="24"/>
          <w:szCs w:val="24"/>
        </w:rPr>
        <w:t>Организации, в которых директор является единственным учредителем, должны представлять в пенсионный фонд формы СЗВ-М и СЗВ-СТАЖ. По мнению Минтруда, оформлен или нет трудовой договор с руководителем — не важно.</w:t>
      </w:r>
    </w:p>
    <w:p w:rsidR="00797D48" w:rsidRDefault="00797D48" w:rsidP="00797D48">
      <w:pPr>
        <w:pStyle w:val="a9"/>
        <w:spacing w:after="200" w:line="276" w:lineRule="auto"/>
        <w:ind w:left="567"/>
        <w:contextualSpacing w:val="0"/>
        <w:jc w:val="both"/>
        <w:rPr>
          <w:i/>
          <w:sz w:val="24"/>
          <w:szCs w:val="24"/>
        </w:rPr>
      </w:pPr>
      <w:r w:rsidRPr="00797D48">
        <w:rPr>
          <w:i/>
          <w:sz w:val="24"/>
          <w:szCs w:val="24"/>
        </w:rPr>
        <w:t xml:space="preserve">Письмо </w:t>
      </w:r>
      <w:r>
        <w:rPr>
          <w:i/>
          <w:sz w:val="24"/>
          <w:szCs w:val="24"/>
        </w:rPr>
        <w:t>М</w:t>
      </w:r>
      <w:r w:rsidRPr="00797D48">
        <w:rPr>
          <w:i/>
          <w:sz w:val="24"/>
          <w:szCs w:val="24"/>
        </w:rPr>
        <w:t>инистерства труда и социальной защиты РФ от 16 марта 2018 г. № 17-4/10/В-1846</w:t>
      </w:r>
    </w:p>
    <w:p w:rsidR="00797D48" w:rsidRPr="00797D48" w:rsidRDefault="00797D48" w:rsidP="00797D48">
      <w:pPr>
        <w:shd w:val="clear" w:color="auto" w:fill="FFFFFF"/>
        <w:spacing w:line="300" w:lineRule="atLeast"/>
        <w:ind w:firstLine="567"/>
        <w:jc w:val="both"/>
        <w:textAlignment w:val="baseline"/>
        <w:rPr>
          <w:sz w:val="24"/>
          <w:szCs w:val="24"/>
        </w:rPr>
      </w:pPr>
      <w:proofErr w:type="gramStart"/>
      <w:r w:rsidRPr="00797D48">
        <w:rPr>
          <w:sz w:val="24"/>
          <w:szCs w:val="24"/>
        </w:rPr>
        <w:t xml:space="preserve">Застрахованными признаются лица,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(пункт 1 статьи 7 </w:t>
      </w:r>
      <w:r w:rsidRPr="00797D48">
        <w:rPr>
          <w:sz w:val="24"/>
          <w:szCs w:val="24"/>
        </w:rPr>
        <w:lastRenderedPageBreak/>
        <w:t>Федерального закона от 15.12.2001 N 167-ФЗ "Об обязательном пенсионном страховании в Российской Федерации").</w:t>
      </w:r>
      <w:proofErr w:type="gramEnd"/>
    </w:p>
    <w:p w:rsidR="00797D48" w:rsidRPr="00797D48" w:rsidRDefault="00797D48" w:rsidP="00797D48">
      <w:pPr>
        <w:shd w:val="clear" w:color="auto" w:fill="FFFFFF"/>
        <w:spacing w:line="300" w:lineRule="atLeast"/>
        <w:ind w:firstLine="567"/>
        <w:jc w:val="both"/>
        <w:textAlignment w:val="baseline"/>
        <w:rPr>
          <w:sz w:val="24"/>
          <w:szCs w:val="24"/>
        </w:rPr>
      </w:pPr>
      <w:proofErr w:type="gramStart"/>
      <w:r w:rsidRPr="00797D48">
        <w:rPr>
          <w:sz w:val="24"/>
          <w:szCs w:val="24"/>
        </w:rPr>
        <w:t>Ранее в письме Минтруда России от 07.07.2016 N 21-3/10/В-4587 сообщалось, что если физические лица (в том числе руководитель организации в случае, когда он является ее единственным учредителем) состоят с данной организацией в трудовых отношениях, то такие лица в целях Федерального закона от 15.12.2001 N 167-ФЗ "Об обязательном пенсионном страховании в Российской Федерации" относятся к работающим лицам.</w:t>
      </w:r>
      <w:proofErr w:type="gramEnd"/>
    </w:p>
    <w:p w:rsidR="00797D48" w:rsidRPr="00797D48" w:rsidRDefault="00797D48" w:rsidP="00797D48">
      <w:pPr>
        <w:shd w:val="clear" w:color="auto" w:fill="FFFFFF"/>
        <w:spacing w:line="300" w:lineRule="atLeast"/>
        <w:ind w:firstLine="567"/>
        <w:jc w:val="both"/>
        <w:textAlignment w:val="baseline"/>
        <w:rPr>
          <w:sz w:val="24"/>
          <w:szCs w:val="24"/>
        </w:rPr>
      </w:pPr>
      <w:r w:rsidRPr="00797D48">
        <w:rPr>
          <w:sz w:val="24"/>
          <w:szCs w:val="24"/>
        </w:rPr>
        <w:t xml:space="preserve">При этом согласно статье 16 Трудового кодекса Российской Федерации трудовые отношения между работником и работодателем возникают на основании фактического допущения работника к работе с </w:t>
      </w:r>
      <w:proofErr w:type="gramStart"/>
      <w:r w:rsidRPr="00797D48">
        <w:rPr>
          <w:sz w:val="24"/>
          <w:szCs w:val="24"/>
        </w:rPr>
        <w:t>ведома</w:t>
      </w:r>
      <w:proofErr w:type="gramEnd"/>
      <w:r w:rsidRPr="00797D48">
        <w:rPr>
          <w:sz w:val="24"/>
          <w:szCs w:val="24"/>
        </w:rP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97D48" w:rsidRPr="00797D48" w:rsidRDefault="00797D48" w:rsidP="00797D48">
      <w:pPr>
        <w:shd w:val="clear" w:color="auto" w:fill="FFFFFF"/>
        <w:spacing w:line="300" w:lineRule="atLeast"/>
        <w:ind w:firstLine="567"/>
        <w:jc w:val="both"/>
        <w:textAlignment w:val="baseline"/>
        <w:rPr>
          <w:sz w:val="24"/>
          <w:szCs w:val="24"/>
        </w:rPr>
      </w:pPr>
      <w:proofErr w:type="gramStart"/>
      <w:r w:rsidRPr="00797D48">
        <w:rPr>
          <w:sz w:val="24"/>
          <w:szCs w:val="24"/>
        </w:rPr>
        <w:t>Таким образом, работодатель, зарегистрированный в Пенсионном фонде Российской Федерации в качестве страхователя по обязательному пенсионному страхованию, обязан представлять отчетность по индивидуальному (персонифицированному) учету по формам СЗВ-М и СЗВ-СТАЖ в отношении застрахованных лиц, состоящих с данной организацией в трудовых отношениях, в том числе руководителей организаций, являющихся единственными участниками (учредителями), членами организаций, собственниками их имущества.</w:t>
      </w:r>
      <w:proofErr w:type="gramEnd"/>
    </w:p>
    <w:p w:rsidR="00797D48" w:rsidRPr="00797D48" w:rsidRDefault="00797D48" w:rsidP="00797D48">
      <w:pPr>
        <w:pStyle w:val="a9"/>
        <w:spacing w:after="200" w:line="276" w:lineRule="auto"/>
        <w:ind w:left="567"/>
        <w:contextualSpacing w:val="0"/>
        <w:jc w:val="both"/>
        <w:rPr>
          <w:i/>
          <w:sz w:val="24"/>
          <w:szCs w:val="24"/>
        </w:rPr>
      </w:pPr>
    </w:p>
    <w:p w:rsidR="00AE1E82" w:rsidRPr="00AE1E82" w:rsidRDefault="00AE1E82" w:rsidP="00250001">
      <w:pPr>
        <w:pStyle w:val="a9"/>
        <w:numPr>
          <w:ilvl w:val="0"/>
          <w:numId w:val="2"/>
        </w:numPr>
        <w:spacing w:before="120" w:after="120" w:line="300" w:lineRule="atLeast"/>
        <w:ind w:left="567" w:hanging="567"/>
        <w:contextualSpacing w:val="0"/>
        <w:jc w:val="both"/>
        <w:rPr>
          <w:b/>
          <w:sz w:val="24"/>
          <w:szCs w:val="24"/>
        </w:rPr>
      </w:pPr>
      <w:r>
        <w:rPr>
          <w:b/>
          <w:sz w:val="24"/>
          <w:szCs w:val="24"/>
        </w:rPr>
        <w:t>П</w:t>
      </w:r>
      <w:r w:rsidRPr="00AE1E82">
        <w:rPr>
          <w:b/>
          <w:sz w:val="24"/>
          <w:szCs w:val="24"/>
        </w:rPr>
        <w:t>ризнавая недействительными оспариваемое решение Управления, правомерно учли факт самостоятельного выявления обществом ошибки и ее устранения путем направления дополняющих форм СЗВ-М в Пенсионный фонд.</w:t>
      </w:r>
    </w:p>
    <w:p w:rsidR="00B459B7" w:rsidRDefault="00AE1E82" w:rsidP="00AE1E82">
      <w:pPr>
        <w:pStyle w:val="a9"/>
        <w:spacing w:after="200" w:line="276" w:lineRule="auto"/>
        <w:ind w:left="567"/>
        <w:contextualSpacing w:val="0"/>
        <w:jc w:val="both"/>
        <w:rPr>
          <w:i/>
          <w:sz w:val="24"/>
          <w:szCs w:val="24"/>
        </w:rPr>
      </w:pPr>
      <w:r w:rsidRPr="00AE1E82">
        <w:rPr>
          <w:i/>
          <w:sz w:val="24"/>
          <w:szCs w:val="24"/>
        </w:rPr>
        <w:t>Постановление  Арбитражного суда Уральского округа от 30 января 2018 г. № Ф09-8455/17</w:t>
      </w:r>
    </w:p>
    <w:p w:rsidR="00AE1E82" w:rsidRPr="00AE1E82" w:rsidRDefault="00AE1E82" w:rsidP="00AE1E82">
      <w:pPr>
        <w:shd w:val="clear" w:color="auto" w:fill="FFFFFF"/>
        <w:ind w:firstLine="567"/>
        <w:jc w:val="both"/>
        <w:textAlignment w:val="baseline"/>
        <w:rPr>
          <w:sz w:val="24"/>
          <w:szCs w:val="24"/>
        </w:rPr>
      </w:pPr>
      <w:r>
        <w:rPr>
          <w:sz w:val="24"/>
          <w:szCs w:val="24"/>
        </w:rPr>
        <w:t>О</w:t>
      </w:r>
      <w:r w:rsidRPr="00AE1E82">
        <w:rPr>
          <w:sz w:val="24"/>
          <w:szCs w:val="24"/>
        </w:rPr>
        <w:t>бществом представлены в Пенсионный фонд сведения о 65 застрахованных лицах за отчетный период - октябрь 2016 года по форме СЗВ-М "исходная". Впоследствии, 16.01.2017 обществом представлена форма СЗВ-М по типу "дополняющая" на еще двух застрахованных лиц за период - октябрь 2016 года.</w:t>
      </w:r>
    </w:p>
    <w:p w:rsidR="00AE1E82" w:rsidRPr="00AE1E82" w:rsidRDefault="00AE1E82" w:rsidP="00AE1E82">
      <w:pPr>
        <w:shd w:val="clear" w:color="auto" w:fill="FFFFFF"/>
        <w:ind w:firstLine="567"/>
        <w:jc w:val="both"/>
        <w:textAlignment w:val="baseline"/>
        <w:rPr>
          <w:sz w:val="24"/>
          <w:szCs w:val="24"/>
        </w:rPr>
      </w:pPr>
      <w:r w:rsidRPr="00AE1E82">
        <w:rPr>
          <w:sz w:val="24"/>
          <w:szCs w:val="24"/>
        </w:rPr>
        <w:t xml:space="preserve">Полагая, что обществом за октябрь 2016 года представлены неполные и (или) недостоверные сведения в отношении двух застрахованных лиц, </w:t>
      </w:r>
      <w:proofErr w:type="gramStart"/>
      <w:r w:rsidRPr="00AE1E82">
        <w:rPr>
          <w:sz w:val="24"/>
          <w:szCs w:val="24"/>
        </w:rPr>
        <w:t>Управлением</w:t>
      </w:r>
      <w:proofErr w:type="gramEnd"/>
      <w:r w:rsidRPr="00AE1E82">
        <w:rPr>
          <w:sz w:val="24"/>
          <w:szCs w:val="24"/>
        </w:rPr>
        <w:t xml:space="preserve"> на основании представленных обществом сведений о застрахованных лицах по форме СЗВ-М за октябрь 2016 года составлен акт о выявлении правонарушения от 27.01.2017 N 002S18170001641.</w:t>
      </w:r>
    </w:p>
    <w:p w:rsidR="00AE1E82" w:rsidRPr="00AE1E82" w:rsidRDefault="00AE1E82" w:rsidP="00AE1E82">
      <w:pPr>
        <w:shd w:val="clear" w:color="auto" w:fill="FFFFFF"/>
        <w:ind w:firstLine="567"/>
        <w:jc w:val="both"/>
        <w:textAlignment w:val="baseline"/>
        <w:rPr>
          <w:sz w:val="24"/>
          <w:szCs w:val="24"/>
        </w:rPr>
      </w:pPr>
      <w:r w:rsidRPr="00AE1E82">
        <w:rPr>
          <w:sz w:val="24"/>
          <w:szCs w:val="24"/>
        </w:rPr>
        <w:t>По результатам рассмотрения названного акта Управлением принято решение от 03</w:t>
      </w:r>
      <w:r w:rsidR="00525413">
        <w:rPr>
          <w:sz w:val="24"/>
          <w:szCs w:val="24"/>
        </w:rPr>
        <w:t xml:space="preserve"> марта </w:t>
      </w:r>
      <w:r w:rsidRPr="00AE1E82">
        <w:rPr>
          <w:sz w:val="24"/>
          <w:szCs w:val="24"/>
        </w:rPr>
        <w:t xml:space="preserve">2017 N 002S19170003996 о привлечении общества к ответственности, предусмотренной </w:t>
      </w:r>
      <w:proofErr w:type="spellStart"/>
      <w:r w:rsidRPr="00AE1E82">
        <w:rPr>
          <w:sz w:val="24"/>
          <w:szCs w:val="24"/>
        </w:rPr>
        <w:t>абз</w:t>
      </w:r>
      <w:proofErr w:type="spellEnd"/>
      <w:r w:rsidRPr="00AE1E82">
        <w:rPr>
          <w:sz w:val="24"/>
          <w:szCs w:val="24"/>
        </w:rPr>
        <w:t>. 3 ст. 17 Федерального закона от 01.04.1996 N 27-ФЗ, в виде финансовой санкции в размере 1000 руб.</w:t>
      </w:r>
    </w:p>
    <w:p w:rsidR="00AE1E82" w:rsidRPr="00AE1E82" w:rsidRDefault="00AE1E82" w:rsidP="00AE1E82">
      <w:pPr>
        <w:shd w:val="clear" w:color="auto" w:fill="FFFFFF"/>
        <w:ind w:firstLine="567"/>
        <w:jc w:val="both"/>
        <w:textAlignment w:val="baseline"/>
        <w:rPr>
          <w:sz w:val="24"/>
          <w:szCs w:val="24"/>
        </w:rPr>
      </w:pPr>
      <w:r w:rsidRPr="00AE1E82">
        <w:rPr>
          <w:sz w:val="24"/>
          <w:szCs w:val="24"/>
        </w:rPr>
        <w:t>Полагая, что решение Пенсионного фонда от 03</w:t>
      </w:r>
      <w:r w:rsidR="00525413">
        <w:rPr>
          <w:sz w:val="24"/>
          <w:szCs w:val="24"/>
        </w:rPr>
        <w:t xml:space="preserve"> марта </w:t>
      </w:r>
      <w:r w:rsidRPr="00AE1E82">
        <w:rPr>
          <w:sz w:val="24"/>
          <w:szCs w:val="24"/>
        </w:rPr>
        <w:t>2017 N 002S19170003996 недействительно, общество обратилось в арбитражный суд с соответствующим заявлением.</w:t>
      </w:r>
    </w:p>
    <w:p w:rsidR="00AE1E82" w:rsidRPr="00AE1E82" w:rsidRDefault="00AE1E82" w:rsidP="00AE1E82">
      <w:pPr>
        <w:shd w:val="clear" w:color="auto" w:fill="FFFFFF"/>
        <w:ind w:firstLine="567"/>
        <w:jc w:val="both"/>
        <w:textAlignment w:val="baseline"/>
        <w:rPr>
          <w:sz w:val="24"/>
          <w:szCs w:val="24"/>
        </w:rPr>
      </w:pPr>
      <w:r w:rsidRPr="00AE1E82">
        <w:rPr>
          <w:sz w:val="24"/>
          <w:szCs w:val="24"/>
        </w:rPr>
        <w:t>Суды, сделав вывод о том, что вина общества во вменяемом правонарушении отсутствует в связи с реализацией им права на самостоятельное выявление и исправление неполных сведений, удовлетворили заявленные требования.</w:t>
      </w:r>
    </w:p>
    <w:p w:rsidR="00AE1E82" w:rsidRPr="00AE1E82" w:rsidRDefault="00AE1E82" w:rsidP="00AE1E82">
      <w:pPr>
        <w:shd w:val="clear" w:color="auto" w:fill="FFFFFF"/>
        <w:ind w:firstLine="567"/>
        <w:jc w:val="both"/>
        <w:textAlignment w:val="baseline"/>
        <w:rPr>
          <w:sz w:val="24"/>
          <w:szCs w:val="24"/>
        </w:rPr>
      </w:pPr>
      <w:r w:rsidRPr="00AE1E82">
        <w:rPr>
          <w:sz w:val="24"/>
          <w:szCs w:val="24"/>
        </w:rPr>
        <w:t>Судами установлено, что общество самостоятельно выявило ошибку (отсутствие сведений о 2 застрахованных лицах) и подало в Пенсионный фонд уточненные индивидуальные сведения на своих работников.</w:t>
      </w:r>
    </w:p>
    <w:p w:rsidR="00AE1E82" w:rsidRPr="00AE1E82" w:rsidRDefault="00AE1E82" w:rsidP="00AE1E82">
      <w:pPr>
        <w:shd w:val="clear" w:color="auto" w:fill="FFFFFF"/>
        <w:ind w:firstLine="567"/>
        <w:jc w:val="both"/>
        <w:textAlignment w:val="baseline"/>
        <w:rPr>
          <w:sz w:val="24"/>
          <w:szCs w:val="24"/>
        </w:rPr>
      </w:pPr>
      <w:r w:rsidRPr="00AE1E82">
        <w:rPr>
          <w:sz w:val="24"/>
          <w:szCs w:val="24"/>
        </w:rPr>
        <w:t>На момент составления актов проверки, общество уже представило уточненные сведения о начисленных страховых взносах в отношении двух работников.</w:t>
      </w:r>
    </w:p>
    <w:p w:rsidR="00AE1E82" w:rsidRPr="00AE1E82" w:rsidRDefault="00AE1E82" w:rsidP="00AE1E82">
      <w:pPr>
        <w:shd w:val="clear" w:color="auto" w:fill="FFFFFF"/>
        <w:ind w:firstLine="567"/>
        <w:jc w:val="both"/>
        <w:textAlignment w:val="baseline"/>
        <w:rPr>
          <w:sz w:val="24"/>
          <w:szCs w:val="24"/>
        </w:rPr>
      </w:pPr>
      <w:r w:rsidRPr="00AE1E82">
        <w:rPr>
          <w:sz w:val="24"/>
          <w:szCs w:val="24"/>
        </w:rPr>
        <w:lastRenderedPageBreak/>
        <w:t xml:space="preserve">Суды, признавая недействительными оспариваемое решение Управления, правомерно учли факт самостоятельного выявления обществом ошибки и ее устранения путем направления дополняющих </w:t>
      </w:r>
      <w:hyperlink r:id="rId43" w:history="1">
        <w:r w:rsidRPr="00AE1E82">
          <w:rPr>
            <w:sz w:val="24"/>
            <w:szCs w:val="24"/>
          </w:rPr>
          <w:t>форм СЗВ-М</w:t>
        </w:r>
      </w:hyperlink>
      <w:r w:rsidRPr="00AE1E82">
        <w:rPr>
          <w:sz w:val="24"/>
          <w:szCs w:val="24"/>
        </w:rPr>
        <w:t xml:space="preserve"> в Пенсионный фонд.</w:t>
      </w:r>
    </w:p>
    <w:p w:rsidR="00AE1E82" w:rsidRDefault="00AE1E82" w:rsidP="00AE1E82">
      <w:pPr>
        <w:shd w:val="clear" w:color="auto" w:fill="FFFFFF"/>
        <w:ind w:firstLine="567"/>
        <w:jc w:val="both"/>
        <w:textAlignment w:val="baseline"/>
        <w:rPr>
          <w:sz w:val="24"/>
          <w:szCs w:val="24"/>
        </w:rPr>
      </w:pPr>
      <w:r w:rsidRPr="00AE1E82">
        <w:rPr>
          <w:sz w:val="24"/>
          <w:szCs w:val="24"/>
        </w:rPr>
        <w:t>Судами также на основе исследования и оценки в соответствии с положениями гл. 7 Арбитражного процессуального кодекса Российской Федерации материалов установлено отсутствие вины общества во вмененном нарушении вследствие самостоятельного устранения ошибки в представленных сведениях.</w:t>
      </w:r>
    </w:p>
    <w:p w:rsidR="00C63AAB" w:rsidRPr="00AE1E82" w:rsidRDefault="00C63AAB" w:rsidP="00AE1E82">
      <w:pPr>
        <w:shd w:val="clear" w:color="auto" w:fill="FFFFFF"/>
        <w:ind w:firstLine="567"/>
        <w:jc w:val="both"/>
        <w:textAlignment w:val="baseline"/>
        <w:rPr>
          <w:sz w:val="24"/>
          <w:szCs w:val="24"/>
        </w:rPr>
      </w:pPr>
    </w:p>
    <w:p w:rsidR="006253BF" w:rsidRPr="006253BF" w:rsidRDefault="006253BF" w:rsidP="006253BF">
      <w:pPr>
        <w:pStyle w:val="a9"/>
        <w:numPr>
          <w:ilvl w:val="0"/>
          <w:numId w:val="2"/>
        </w:numPr>
        <w:spacing w:after="200" w:line="276" w:lineRule="auto"/>
        <w:ind w:left="567" w:hanging="567"/>
        <w:contextualSpacing w:val="0"/>
        <w:jc w:val="both"/>
        <w:rPr>
          <w:b/>
          <w:sz w:val="24"/>
          <w:szCs w:val="24"/>
        </w:rPr>
      </w:pPr>
      <w:r w:rsidRPr="006253BF">
        <w:rPr>
          <w:b/>
          <w:sz w:val="24"/>
          <w:szCs w:val="24"/>
        </w:rPr>
        <w:t xml:space="preserve">Суды </w:t>
      </w:r>
      <w:proofErr w:type="gramStart"/>
      <w:r w:rsidRPr="006253BF">
        <w:rPr>
          <w:b/>
          <w:sz w:val="24"/>
          <w:szCs w:val="24"/>
        </w:rPr>
        <w:t>установили и материалами дела подтверждается</w:t>
      </w:r>
      <w:proofErr w:type="gramEnd"/>
      <w:r w:rsidRPr="006253BF">
        <w:rPr>
          <w:b/>
          <w:sz w:val="24"/>
          <w:szCs w:val="24"/>
        </w:rPr>
        <w:t>, что сведения, необходимые для осуществления индивидуального (персонифицированного) учета, за ноябрь 2016 года представлены предприятием 02.12.2016, то есть в установленный законом срок. В связи с допущенной ошибкой предприятие представило дополняющий отчет 18.01.2017. Ошибка была выявлена и исправлена страхователем самостоятельно. При таких обстоятельствах суды сделали правильный вывод об отсутствии оснований для привлечения Предприятия к ответственности за вменяемое ему правонарушение и правомерно удовлетворили заявленное требование.</w:t>
      </w:r>
    </w:p>
    <w:p w:rsidR="006253BF" w:rsidRPr="006253BF" w:rsidRDefault="006253BF" w:rsidP="006253BF">
      <w:pPr>
        <w:pStyle w:val="a9"/>
        <w:spacing w:after="200" w:line="276" w:lineRule="auto"/>
        <w:ind w:left="567"/>
        <w:contextualSpacing w:val="0"/>
        <w:jc w:val="both"/>
        <w:rPr>
          <w:i/>
          <w:sz w:val="24"/>
          <w:szCs w:val="24"/>
        </w:rPr>
      </w:pPr>
      <w:r w:rsidRPr="006253BF">
        <w:rPr>
          <w:i/>
          <w:sz w:val="24"/>
          <w:szCs w:val="24"/>
        </w:rPr>
        <w:t>Постановление Арбитражного суда Волго-Вятского округа от 01</w:t>
      </w:r>
      <w:r w:rsidR="004D7390">
        <w:rPr>
          <w:i/>
          <w:sz w:val="24"/>
          <w:szCs w:val="24"/>
        </w:rPr>
        <w:t xml:space="preserve"> </w:t>
      </w:r>
      <w:r>
        <w:rPr>
          <w:i/>
          <w:sz w:val="24"/>
          <w:szCs w:val="24"/>
        </w:rPr>
        <w:t xml:space="preserve"> </w:t>
      </w:r>
      <w:r w:rsidRPr="006253BF">
        <w:rPr>
          <w:i/>
          <w:sz w:val="24"/>
          <w:szCs w:val="24"/>
        </w:rPr>
        <w:t>2018 г. № А38-4082/2017</w:t>
      </w:r>
    </w:p>
    <w:p w:rsidR="00AE1E82" w:rsidRPr="00AE1E82" w:rsidRDefault="00AE1E82" w:rsidP="00AE1E82">
      <w:pPr>
        <w:pStyle w:val="a9"/>
        <w:spacing w:after="200" w:line="276" w:lineRule="auto"/>
        <w:ind w:left="567"/>
        <w:contextualSpacing w:val="0"/>
        <w:jc w:val="both"/>
        <w:rPr>
          <w:i/>
          <w:sz w:val="24"/>
          <w:szCs w:val="24"/>
        </w:rPr>
      </w:pPr>
    </w:p>
    <w:p w:rsidR="00166903" w:rsidRDefault="00E75DBE" w:rsidP="00E13917">
      <w:pPr>
        <w:keepNext/>
        <w:numPr>
          <w:ilvl w:val="1"/>
          <w:numId w:val="24"/>
        </w:numPr>
        <w:tabs>
          <w:tab w:val="left" w:pos="567"/>
        </w:tabs>
        <w:spacing w:before="120"/>
        <w:ind w:left="0" w:right="57" w:firstLine="567"/>
        <w:jc w:val="center"/>
        <w:outlineLvl w:val="0"/>
        <w:rPr>
          <w:b/>
          <w:bCs/>
          <w:sz w:val="28"/>
          <w:szCs w:val="28"/>
        </w:rPr>
      </w:pPr>
      <w:r w:rsidRPr="005C1E79">
        <w:rPr>
          <w:color w:val="FF0000"/>
          <w:sz w:val="24"/>
          <w:szCs w:val="24"/>
        </w:rPr>
        <w:tab/>
      </w:r>
      <w:bookmarkStart w:id="93" w:name="_Toc513472176"/>
      <w:r w:rsidR="00FD55B6">
        <w:rPr>
          <w:b/>
          <w:bCs/>
          <w:sz w:val="28"/>
          <w:szCs w:val="28"/>
        </w:rPr>
        <w:t>Имущественные налоги граждан</w:t>
      </w:r>
      <w:bookmarkEnd w:id="93"/>
    </w:p>
    <w:p w:rsidR="00F81F11" w:rsidRDefault="00F81F11" w:rsidP="00F81F11">
      <w:pPr>
        <w:keepNext/>
        <w:tabs>
          <w:tab w:val="left" w:pos="567"/>
        </w:tabs>
        <w:spacing w:before="120"/>
        <w:ind w:left="567" w:right="57"/>
        <w:outlineLvl w:val="0"/>
        <w:rPr>
          <w:b/>
          <w:bCs/>
          <w:sz w:val="28"/>
          <w:szCs w:val="28"/>
        </w:rPr>
      </w:pPr>
    </w:p>
    <w:p w:rsidR="00C263B8" w:rsidRPr="00405243" w:rsidRDefault="00C263B8" w:rsidP="00C263B8">
      <w:pPr>
        <w:pStyle w:val="a9"/>
        <w:numPr>
          <w:ilvl w:val="0"/>
          <w:numId w:val="2"/>
        </w:numPr>
        <w:spacing w:after="200" w:line="276" w:lineRule="auto"/>
        <w:ind w:left="567" w:hanging="567"/>
        <w:contextualSpacing w:val="0"/>
        <w:jc w:val="both"/>
        <w:rPr>
          <w:b/>
          <w:sz w:val="24"/>
          <w:szCs w:val="24"/>
        </w:rPr>
      </w:pPr>
      <w:r w:rsidRPr="00405243">
        <w:rPr>
          <w:b/>
          <w:sz w:val="24"/>
          <w:szCs w:val="24"/>
        </w:rPr>
        <w:t xml:space="preserve">С 1 апреля 2018 года будет обновлена форма налогового уведомления на уплату </w:t>
      </w:r>
      <w:r w:rsidR="008764BB" w:rsidRPr="00405243">
        <w:rPr>
          <w:b/>
          <w:sz w:val="24"/>
          <w:szCs w:val="24"/>
        </w:rPr>
        <w:t xml:space="preserve">имущественных налогов </w:t>
      </w:r>
      <w:r w:rsidRPr="00405243">
        <w:rPr>
          <w:b/>
          <w:sz w:val="24"/>
          <w:szCs w:val="24"/>
        </w:rPr>
        <w:t>физ</w:t>
      </w:r>
      <w:r w:rsidR="008764BB">
        <w:rPr>
          <w:b/>
          <w:sz w:val="24"/>
          <w:szCs w:val="24"/>
        </w:rPr>
        <w:t xml:space="preserve">ическими </w:t>
      </w:r>
      <w:r w:rsidRPr="00405243">
        <w:rPr>
          <w:b/>
          <w:sz w:val="24"/>
          <w:szCs w:val="24"/>
        </w:rPr>
        <w:t>лицами</w:t>
      </w:r>
      <w:r>
        <w:rPr>
          <w:b/>
          <w:sz w:val="24"/>
          <w:szCs w:val="24"/>
        </w:rPr>
        <w:t>.</w:t>
      </w:r>
      <w:r w:rsidRPr="00405243">
        <w:rPr>
          <w:b/>
          <w:sz w:val="24"/>
          <w:szCs w:val="24"/>
        </w:rPr>
        <w:t xml:space="preserve"> </w:t>
      </w:r>
    </w:p>
    <w:p w:rsidR="00C263B8" w:rsidRPr="00405243" w:rsidRDefault="00C263B8" w:rsidP="00C263B8">
      <w:pPr>
        <w:pStyle w:val="a9"/>
        <w:spacing w:after="200" w:line="276" w:lineRule="auto"/>
        <w:ind w:left="567"/>
        <w:contextualSpacing w:val="0"/>
        <w:jc w:val="both"/>
        <w:rPr>
          <w:i/>
          <w:sz w:val="24"/>
          <w:szCs w:val="24"/>
        </w:rPr>
      </w:pPr>
      <w:r w:rsidRPr="00405243">
        <w:rPr>
          <w:i/>
          <w:sz w:val="24"/>
          <w:szCs w:val="24"/>
        </w:rPr>
        <w:t>Приказ Минфина России от 31</w:t>
      </w:r>
      <w:r w:rsidR="002B08DA">
        <w:rPr>
          <w:i/>
          <w:sz w:val="24"/>
          <w:szCs w:val="24"/>
        </w:rPr>
        <w:t xml:space="preserve"> января </w:t>
      </w:r>
      <w:r w:rsidRPr="00405243">
        <w:rPr>
          <w:i/>
          <w:sz w:val="24"/>
          <w:szCs w:val="24"/>
        </w:rPr>
        <w:t xml:space="preserve">2018 </w:t>
      </w:r>
      <w:r w:rsidR="00496555">
        <w:rPr>
          <w:i/>
          <w:sz w:val="24"/>
          <w:szCs w:val="24"/>
        </w:rPr>
        <w:t>№</w:t>
      </w:r>
      <w:r w:rsidRPr="00405243">
        <w:rPr>
          <w:i/>
          <w:sz w:val="24"/>
          <w:szCs w:val="24"/>
        </w:rPr>
        <w:t xml:space="preserve"> 18н "О внесении изменений в приказ Министерства финансов Российской Федерации от 31 декабря 2017 г. </w:t>
      </w:r>
      <w:r w:rsidR="00496555">
        <w:rPr>
          <w:i/>
          <w:sz w:val="24"/>
          <w:szCs w:val="24"/>
        </w:rPr>
        <w:t>№</w:t>
      </w:r>
      <w:r w:rsidRPr="00405243">
        <w:rPr>
          <w:i/>
          <w:sz w:val="24"/>
          <w:szCs w:val="24"/>
        </w:rPr>
        <w:t xml:space="preserve"> 261н и признании утратившими силу отдельных </w:t>
      </w:r>
      <w:proofErr w:type="gramStart"/>
      <w:r w:rsidRPr="00405243">
        <w:rPr>
          <w:i/>
          <w:sz w:val="24"/>
          <w:szCs w:val="24"/>
        </w:rPr>
        <w:t>положений приказа Министерства финансов Российской Федерации</w:t>
      </w:r>
      <w:proofErr w:type="gramEnd"/>
      <w:r w:rsidRPr="00405243">
        <w:rPr>
          <w:i/>
          <w:sz w:val="24"/>
          <w:szCs w:val="24"/>
        </w:rPr>
        <w:t xml:space="preserve"> от 3 июля 2017 г. </w:t>
      </w:r>
      <w:r w:rsidR="00496555">
        <w:rPr>
          <w:i/>
          <w:sz w:val="24"/>
          <w:szCs w:val="24"/>
        </w:rPr>
        <w:t>№</w:t>
      </w:r>
      <w:r w:rsidRPr="00405243">
        <w:rPr>
          <w:i/>
          <w:sz w:val="24"/>
          <w:szCs w:val="24"/>
        </w:rPr>
        <w:t xml:space="preserve"> 107н". Зарегистрировано в Минюсте России 02</w:t>
      </w:r>
      <w:r w:rsidR="002B08DA">
        <w:rPr>
          <w:i/>
          <w:sz w:val="24"/>
          <w:szCs w:val="24"/>
        </w:rPr>
        <w:t>марта</w:t>
      </w:r>
      <w:r w:rsidRPr="00405243">
        <w:rPr>
          <w:i/>
          <w:sz w:val="24"/>
          <w:szCs w:val="24"/>
        </w:rPr>
        <w:t xml:space="preserve">2018 </w:t>
      </w:r>
      <w:r w:rsidR="00496555">
        <w:rPr>
          <w:i/>
          <w:sz w:val="24"/>
          <w:szCs w:val="24"/>
        </w:rPr>
        <w:t>№</w:t>
      </w:r>
      <w:r w:rsidRPr="00405243">
        <w:rPr>
          <w:i/>
          <w:sz w:val="24"/>
          <w:szCs w:val="24"/>
        </w:rPr>
        <w:t xml:space="preserve"> 50217.</w:t>
      </w:r>
    </w:p>
    <w:p w:rsidR="00C263B8" w:rsidRPr="00405243" w:rsidRDefault="00C263B8" w:rsidP="00C263B8">
      <w:pPr>
        <w:shd w:val="clear" w:color="auto" w:fill="FFFFFF"/>
        <w:ind w:firstLine="567"/>
        <w:jc w:val="both"/>
        <w:textAlignment w:val="baseline"/>
        <w:rPr>
          <w:sz w:val="24"/>
          <w:szCs w:val="24"/>
        </w:rPr>
      </w:pPr>
      <w:r w:rsidRPr="00405243">
        <w:rPr>
          <w:sz w:val="24"/>
          <w:szCs w:val="24"/>
        </w:rPr>
        <w:t>В частности, вместо адреса налогоплательщика в соответствующем поле будет указываться адрес для направления налогового уведомления или отметка о том, что налоговое уведомление передано в электронной форме через личный кабинет налогоплательщика.</w:t>
      </w:r>
    </w:p>
    <w:p w:rsidR="00C263B8" w:rsidRDefault="00C263B8" w:rsidP="00C263B8">
      <w:pPr>
        <w:shd w:val="clear" w:color="auto" w:fill="FFFFFF"/>
        <w:ind w:firstLine="567"/>
        <w:jc w:val="both"/>
        <w:textAlignment w:val="baseline"/>
        <w:rPr>
          <w:sz w:val="24"/>
          <w:szCs w:val="24"/>
        </w:rPr>
      </w:pPr>
      <w:r w:rsidRPr="00405243">
        <w:rPr>
          <w:sz w:val="24"/>
          <w:szCs w:val="24"/>
        </w:rPr>
        <w:t>В таблицах, предусмотренных для пересчета налога, появятся новые графы "Сумма ранее исчисленного налога (руб.)" и "Сумма к доплате</w:t>
      </w:r>
      <w:proofErr w:type="gramStart"/>
      <w:r w:rsidRPr="00405243">
        <w:rPr>
          <w:sz w:val="24"/>
          <w:szCs w:val="24"/>
        </w:rPr>
        <w:t xml:space="preserve"> (+), </w:t>
      </w:r>
      <w:proofErr w:type="gramEnd"/>
      <w:r w:rsidRPr="00405243">
        <w:rPr>
          <w:sz w:val="24"/>
          <w:szCs w:val="24"/>
        </w:rPr>
        <w:t>к уменьшению (-) (руб.)".</w:t>
      </w:r>
    </w:p>
    <w:p w:rsidR="00120593" w:rsidRDefault="00120593" w:rsidP="00C263B8">
      <w:pPr>
        <w:shd w:val="clear" w:color="auto" w:fill="FFFFFF"/>
        <w:ind w:firstLine="567"/>
        <w:jc w:val="both"/>
        <w:textAlignment w:val="baseline"/>
        <w:rPr>
          <w:sz w:val="24"/>
          <w:szCs w:val="24"/>
        </w:rPr>
      </w:pPr>
    </w:p>
    <w:p w:rsidR="00120593" w:rsidRPr="00CB224F" w:rsidRDefault="00120593" w:rsidP="00120593">
      <w:pPr>
        <w:pStyle w:val="a9"/>
        <w:numPr>
          <w:ilvl w:val="0"/>
          <w:numId w:val="2"/>
        </w:numPr>
        <w:spacing w:after="200" w:line="276" w:lineRule="auto"/>
        <w:ind w:left="567" w:hanging="567"/>
        <w:contextualSpacing w:val="0"/>
        <w:jc w:val="both"/>
        <w:rPr>
          <w:b/>
          <w:sz w:val="24"/>
          <w:szCs w:val="24"/>
        </w:rPr>
      </w:pPr>
      <w:r w:rsidRPr="00120593">
        <w:rPr>
          <w:b/>
          <w:sz w:val="24"/>
          <w:szCs w:val="24"/>
        </w:rPr>
        <w:t>Сохранность документов, подтверждающих гражданином уплату транспортного налога и налога на имущество физических лиц, следует обеспечивать в течение четырех лет.</w:t>
      </w:r>
    </w:p>
    <w:p w:rsidR="00120593" w:rsidRDefault="00120593" w:rsidP="00F81F11">
      <w:pPr>
        <w:pStyle w:val="a9"/>
        <w:spacing w:after="120"/>
        <w:ind w:left="567"/>
        <w:contextualSpacing w:val="0"/>
        <w:jc w:val="both"/>
        <w:rPr>
          <w:i/>
          <w:sz w:val="24"/>
          <w:szCs w:val="24"/>
        </w:rPr>
      </w:pPr>
      <w:r w:rsidRPr="00120593">
        <w:rPr>
          <w:i/>
          <w:sz w:val="24"/>
          <w:szCs w:val="24"/>
        </w:rPr>
        <w:t>Письмо Департамента налоговой и таможенной политики Минфина России от 17 января 2018 г. N 03-05-06-04/1811</w:t>
      </w:r>
    </w:p>
    <w:p w:rsidR="00EF1253" w:rsidRPr="00EF1253" w:rsidRDefault="00EF1253" w:rsidP="00EF1253">
      <w:pPr>
        <w:pStyle w:val="a9"/>
        <w:numPr>
          <w:ilvl w:val="0"/>
          <w:numId w:val="2"/>
        </w:numPr>
        <w:spacing w:after="200" w:line="276" w:lineRule="auto"/>
        <w:ind w:left="567" w:hanging="567"/>
        <w:contextualSpacing w:val="0"/>
        <w:jc w:val="both"/>
        <w:rPr>
          <w:b/>
          <w:sz w:val="24"/>
          <w:szCs w:val="24"/>
        </w:rPr>
      </w:pPr>
      <w:r w:rsidRPr="00EF1253">
        <w:rPr>
          <w:b/>
          <w:sz w:val="24"/>
          <w:szCs w:val="24"/>
        </w:rPr>
        <w:t>Пользователи личного кабинета налогоплательщика уведомление о необходимости получения документов на бумажном носителе представляют по утвержденной форме (формату)</w:t>
      </w:r>
    </w:p>
    <w:p w:rsidR="00EF1253" w:rsidRPr="00EF1253" w:rsidRDefault="00EF1253" w:rsidP="00F81F11">
      <w:pPr>
        <w:pStyle w:val="a9"/>
        <w:spacing w:after="120"/>
        <w:ind w:left="567"/>
        <w:contextualSpacing w:val="0"/>
        <w:jc w:val="both"/>
        <w:rPr>
          <w:i/>
          <w:sz w:val="24"/>
          <w:szCs w:val="24"/>
        </w:rPr>
      </w:pPr>
      <w:r w:rsidRPr="00EF1253">
        <w:rPr>
          <w:i/>
          <w:sz w:val="24"/>
          <w:szCs w:val="24"/>
        </w:rPr>
        <w:lastRenderedPageBreak/>
        <w:t>Приказ ФНС России от 12</w:t>
      </w:r>
      <w:r w:rsidR="002B08DA">
        <w:rPr>
          <w:i/>
          <w:sz w:val="24"/>
          <w:szCs w:val="24"/>
        </w:rPr>
        <w:t xml:space="preserve"> февраля </w:t>
      </w:r>
      <w:r w:rsidRPr="00EF1253">
        <w:rPr>
          <w:i/>
          <w:sz w:val="24"/>
          <w:szCs w:val="24"/>
        </w:rPr>
        <w:t xml:space="preserve">2018 </w:t>
      </w:r>
      <w:r w:rsidR="00496555">
        <w:rPr>
          <w:i/>
          <w:sz w:val="24"/>
          <w:szCs w:val="24"/>
        </w:rPr>
        <w:t>№</w:t>
      </w:r>
      <w:r w:rsidRPr="00EF1253">
        <w:rPr>
          <w:i/>
          <w:sz w:val="24"/>
          <w:szCs w:val="24"/>
        </w:rPr>
        <w:t xml:space="preserve"> ММВ-7-17/87@ "Об утверждении формы уведомления о необходимости получения документов на бумажном носителе и формата представления уведомления о необходимости получения документов на бумажном носителе в электронной форме"</w:t>
      </w:r>
    </w:p>
    <w:p w:rsidR="00EF1253" w:rsidRPr="00EF1253" w:rsidRDefault="00EF1253" w:rsidP="00EF1253">
      <w:pPr>
        <w:shd w:val="clear" w:color="auto" w:fill="FFFFFF"/>
        <w:ind w:firstLine="567"/>
        <w:jc w:val="both"/>
        <w:textAlignment w:val="baseline"/>
        <w:rPr>
          <w:sz w:val="24"/>
          <w:szCs w:val="24"/>
        </w:rPr>
      </w:pPr>
      <w:r w:rsidRPr="00EF1253">
        <w:rPr>
          <w:sz w:val="24"/>
          <w:szCs w:val="24"/>
        </w:rPr>
        <w:t>Личный кабинет налогоплательщика используется физлицами для получения от налогового органа документов и передачи в налоговый орган документов (информации), сведений в электронной форме.</w:t>
      </w:r>
    </w:p>
    <w:p w:rsidR="00EF1253" w:rsidRPr="00EF1253" w:rsidRDefault="00EF1253" w:rsidP="00EF1253">
      <w:pPr>
        <w:shd w:val="clear" w:color="auto" w:fill="FFFFFF"/>
        <w:ind w:firstLine="567"/>
        <w:jc w:val="both"/>
        <w:textAlignment w:val="baseline"/>
        <w:rPr>
          <w:sz w:val="24"/>
          <w:szCs w:val="24"/>
        </w:rPr>
      </w:pPr>
      <w:r w:rsidRPr="00EF1253">
        <w:rPr>
          <w:sz w:val="24"/>
          <w:szCs w:val="24"/>
        </w:rPr>
        <w:t>Для получения документов на бумажном носителе необходимо направить в налоговый орган уведомление по утвержденной форме (формату).</w:t>
      </w:r>
    </w:p>
    <w:p w:rsidR="00EF1253" w:rsidRDefault="00EF1253" w:rsidP="00EF1253">
      <w:pPr>
        <w:shd w:val="clear" w:color="auto" w:fill="FFFFFF"/>
        <w:ind w:firstLine="567"/>
        <w:jc w:val="both"/>
        <w:textAlignment w:val="baseline"/>
        <w:rPr>
          <w:sz w:val="24"/>
          <w:szCs w:val="24"/>
        </w:rPr>
      </w:pPr>
      <w:r w:rsidRPr="00EF1253">
        <w:rPr>
          <w:sz w:val="24"/>
          <w:szCs w:val="24"/>
        </w:rPr>
        <w:t xml:space="preserve">Утрачивает силу приказ ФНС России от 08.06.2015 </w:t>
      </w:r>
      <w:r w:rsidR="00496555">
        <w:rPr>
          <w:sz w:val="24"/>
          <w:szCs w:val="24"/>
        </w:rPr>
        <w:t>№</w:t>
      </w:r>
      <w:r w:rsidRPr="00EF1253">
        <w:rPr>
          <w:sz w:val="24"/>
          <w:szCs w:val="24"/>
        </w:rPr>
        <w:t xml:space="preserve"> ММВ-7-17/231@ "Об утверждении формы и формата уведомления об использовании (об отказе от использования) личного кабинета налогоплательщика, а также порядка и сроков его направления в налоговые органы физическими лицами".</w:t>
      </w:r>
    </w:p>
    <w:p w:rsidR="00965FC1" w:rsidRPr="00EF1253" w:rsidRDefault="00965FC1" w:rsidP="00EF1253">
      <w:pPr>
        <w:shd w:val="clear" w:color="auto" w:fill="FFFFFF"/>
        <w:ind w:firstLine="567"/>
        <w:jc w:val="both"/>
        <w:textAlignment w:val="baseline"/>
        <w:rPr>
          <w:sz w:val="24"/>
          <w:szCs w:val="24"/>
        </w:rPr>
      </w:pPr>
    </w:p>
    <w:p w:rsidR="00965FC1" w:rsidRPr="00965FC1" w:rsidRDefault="00965FC1" w:rsidP="00965FC1">
      <w:pPr>
        <w:pStyle w:val="a9"/>
        <w:numPr>
          <w:ilvl w:val="0"/>
          <w:numId w:val="2"/>
        </w:numPr>
        <w:spacing w:after="200" w:line="276" w:lineRule="auto"/>
        <w:ind w:left="567" w:hanging="567"/>
        <w:contextualSpacing w:val="0"/>
        <w:jc w:val="both"/>
        <w:rPr>
          <w:b/>
          <w:sz w:val="24"/>
          <w:szCs w:val="24"/>
        </w:rPr>
      </w:pPr>
      <w:r w:rsidRPr="00965FC1">
        <w:rPr>
          <w:b/>
          <w:sz w:val="24"/>
          <w:szCs w:val="24"/>
        </w:rPr>
        <w:t>Оплатить налоги теперь можно через приложение на смартфоне</w:t>
      </w:r>
    </w:p>
    <w:p w:rsidR="00965FC1" w:rsidRPr="00965FC1" w:rsidRDefault="00965FC1" w:rsidP="00F81F11">
      <w:pPr>
        <w:pStyle w:val="a9"/>
        <w:spacing w:after="120"/>
        <w:ind w:left="567"/>
        <w:contextualSpacing w:val="0"/>
        <w:jc w:val="both"/>
        <w:rPr>
          <w:i/>
          <w:sz w:val="24"/>
          <w:szCs w:val="24"/>
        </w:rPr>
      </w:pPr>
      <w:r w:rsidRPr="00965FC1">
        <w:rPr>
          <w:i/>
          <w:sz w:val="24"/>
          <w:szCs w:val="24"/>
        </w:rPr>
        <w:t>Информация ФНС России от 16</w:t>
      </w:r>
      <w:r w:rsidR="002B08DA">
        <w:rPr>
          <w:i/>
          <w:sz w:val="24"/>
          <w:szCs w:val="24"/>
        </w:rPr>
        <w:t xml:space="preserve"> марта </w:t>
      </w:r>
      <w:r w:rsidRPr="00965FC1">
        <w:rPr>
          <w:i/>
          <w:sz w:val="24"/>
          <w:szCs w:val="24"/>
        </w:rPr>
        <w:t xml:space="preserve">2018 </w:t>
      </w:r>
    </w:p>
    <w:p w:rsidR="00965FC1" w:rsidRPr="00965FC1" w:rsidRDefault="00965FC1" w:rsidP="00965FC1">
      <w:pPr>
        <w:shd w:val="clear" w:color="auto" w:fill="FFFFFF"/>
        <w:ind w:firstLine="567"/>
        <w:jc w:val="both"/>
        <w:textAlignment w:val="baseline"/>
        <w:rPr>
          <w:sz w:val="24"/>
          <w:szCs w:val="24"/>
        </w:rPr>
      </w:pPr>
      <w:r w:rsidRPr="00965FC1">
        <w:rPr>
          <w:sz w:val="24"/>
          <w:szCs w:val="24"/>
        </w:rPr>
        <w:t>Оплатить налоги, а также уточнить список имущества можно в мобильном приложении "Личный кабинет налогоплательщика для физических лиц".</w:t>
      </w:r>
    </w:p>
    <w:p w:rsidR="00965FC1" w:rsidRPr="00965FC1" w:rsidRDefault="00965FC1" w:rsidP="00965FC1">
      <w:pPr>
        <w:shd w:val="clear" w:color="auto" w:fill="FFFFFF"/>
        <w:ind w:firstLine="567"/>
        <w:jc w:val="both"/>
        <w:textAlignment w:val="baseline"/>
        <w:rPr>
          <w:sz w:val="24"/>
          <w:szCs w:val="24"/>
        </w:rPr>
      </w:pPr>
      <w:r w:rsidRPr="00965FC1">
        <w:rPr>
          <w:sz w:val="24"/>
          <w:szCs w:val="24"/>
        </w:rPr>
        <w:t xml:space="preserve">Приложение доступно пользователям смартфонов на платформах </w:t>
      </w:r>
      <w:proofErr w:type="spellStart"/>
      <w:r w:rsidRPr="00965FC1">
        <w:rPr>
          <w:sz w:val="24"/>
          <w:szCs w:val="24"/>
        </w:rPr>
        <w:t>Андроид</w:t>
      </w:r>
      <w:proofErr w:type="spellEnd"/>
      <w:r w:rsidRPr="00965FC1">
        <w:rPr>
          <w:sz w:val="24"/>
          <w:szCs w:val="24"/>
        </w:rPr>
        <w:t xml:space="preserve"> и </w:t>
      </w:r>
      <w:proofErr w:type="spellStart"/>
      <w:r w:rsidRPr="00965FC1">
        <w:rPr>
          <w:sz w:val="24"/>
          <w:szCs w:val="24"/>
        </w:rPr>
        <w:t>iOS</w:t>
      </w:r>
      <w:proofErr w:type="spellEnd"/>
      <w:r w:rsidRPr="00965FC1">
        <w:rPr>
          <w:sz w:val="24"/>
          <w:szCs w:val="24"/>
        </w:rPr>
        <w:t>. Найти приложение можно в </w:t>
      </w:r>
      <w:proofErr w:type="spellStart"/>
      <w:r w:rsidRPr="00965FC1">
        <w:rPr>
          <w:sz w:val="24"/>
          <w:szCs w:val="24"/>
        </w:rPr>
        <w:t>App</w:t>
      </w:r>
      <w:proofErr w:type="spellEnd"/>
      <w:r w:rsidRPr="00965FC1">
        <w:rPr>
          <w:sz w:val="24"/>
          <w:szCs w:val="24"/>
        </w:rPr>
        <w:t xml:space="preserve"> </w:t>
      </w:r>
      <w:proofErr w:type="spellStart"/>
      <w:r w:rsidRPr="00965FC1">
        <w:rPr>
          <w:sz w:val="24"/>
          <w:szCs w:val="24"/>
        </w:rPr>
        <w:t>Store</w:t>
      </w:r>
      <w:proofErr w:type="spellEnd"/>
      <w:r w:rsidRPr="00965FC1">
        <w:rPr>
          <w:sz w:val="24"/>
          <w:szCs w:val="24"/>
        </w:rPr>
        <w:t> и </w:t>
      </w:r>
      <w:proofErr w:type="spellStart"/>
      <w:r w:rsidRPr="00965FC1">
        <w:rPr>
          <w:sz w:val="24"/>
          <w:szCs w:val="24"/>
        </w:rPr>
        <w:t>GooglePlay</w:t>
      </w:r>
      <w:proofErr w:type="spellEnd"/>
      <w:r w:rsidRPr="00965FC1">
        <w:rPr>
          <w:sz w:val="24"/>
          <w:szCs w:val="24"/>
        </w:rPr>
        <w:t> по названию "Налоги ФЛ".</w:t>
      </w:r>
    </w:p>
    <w:p w:rsidR="000308EA" w:rsidRDefault="00965FC1" w:rsidP="00965FC1">
      <w:pPr>
        <w:shd w:val="clear" w:color="auto" w:fill="FFFFFF"/>
        <w:ind w:firstLine="567"/>
        <w:jc w:val="both"/>
        <w:textAlignment w:val="baseline"/>
        <w:rPr>
          <w:sz w:val="24"/>
          <w:szCs w:val="24"/>
        </w:rPr>
      </w:pPr>
      <w:r w:rsidRPr="00965FC1">
        <w:rPr>
          <w:sz w:val="24"/>
          <w:szCs w:val="24"/>
        </w:rPr>
        <w:t xml:space="preserve">Доступ к сервису осуществляется с помощью пароля, получаемого при создании Личного кабинета налогоплательщика, а также подтвержденного пароля от сайта </w:t>
      </w:r>
      <w:proofErr w:type="spellStart"/>
      <w:r w:rsidRPr="00965FC1">
        <w:rPr>
          <w:sz w:val="24"/>
          <w:szCs w:val="24"/>
        </w:rPr>
        <w:t>Госуслуг</w:t>
      </w:r>
      <w:proofErr w:type="spellEnd"/>
      <w:r>
        <w:rPr>
          <w:sz w:val="24"/>
          <w:szCs w:val="24"/>
        </w:rPr>
        <w:t>.</w:t>
      </w:r>
    </w:p>
    <w:p w:rsidR="006408C5" w:rsidRDefault="006408C5" w:rsidP="00965FC1">
      <w:pPr>
        <w:shd w:val="clear" w:color="auto" w:fill="FFFFFF"/>
        <w:ind w:firstLine="567"/>
        <w:jc w:val="both"/>
        <w:textAlignment w:val="baseline"/>
        <w:rPr>
          <w:sz w:val="24"/>
          <w:szCs w:val="24"/>
        </w:rPr>
      </w:pPr>
    </w:p>
    <w:p w:rsidR="006408C5" w:rsidRPr="006408C5" w:rsidRDefault="006408C5" w:rsidP="006408C5">
      <w:pPr>
        <w:pStyle w:val="a9"/>
        <w:numPr>
          <w:ilvl w:val="0"/>
          <w:numId w:val="2"/>
        </w:numPr>
        <w:spacing w:after="200" w:line="276" w:lineRule="auto"/>
        <w:ind w:left="567" w:hanging="567"/>
        <w:contextualSpacing w:val="0"/>
        <w:jc w:val="both"/>
        <w:rPr>
          <w:b/>
          <w:sz w:val="24"/>
          <w:szCs w:val="24"/>
        </w:rPr>
      </w:pPr>
      <w:r w:rsidRPr="006408C5">
        <w:rPr>
          <w:b/>
          <w:sz w:val="24"/>
          <w:szCs w:val="24"/>
        </w:rPr>
        <w:t>Не каждая хозяйственная постройка облагается налогом на имущество физ</w:t>
      </w:r>
      <w:r>
        <w:rPr>
          <w:b/>
          <w:sz w:val="24"/>
          <w:szCs w:val="24"/>
        </w:rPr>
        <w:t xml:space="preserve">ических </w:t>
      </w:r>
      <w:r w:rsidRPr="006408C5">
        <w:rPr>
          <w:b/>
          <w:sz w:val="24"/>
          <w:szCs w:val="24"/>
        </w:rPr>
        <w:t>лиц</w:t>
      </w:r>
      <w:r>
        <w:rPr>
          <w:b/>
          <w:sz w:val="24"/>
          <w:szCs w:val="24"/>
        </w:rPr>
        <w:t>.</w:t>
      </w:r>
    </w:p>
    <w:p w:rsidR="006408C5" w:rsidRPr="006408C5" w:rsidRDefault="006408C5" w:rsidP="00F81F11">
      <w:pPr>
        <w:pStyle w:val="a9"/>
        <w:spacing w:after="120"/>
        <w:ind w:left="567"/>
        <w:contextualSpacing w:val="0"/>
        <w:jc w:val="both"/>
        <w:rPr>
          <w:i/>
          <w:sz w:val="24"/>
          <w:szCs w:val="24"/>
        </w:rPr>
      </w:pPr>
      <w:r w:rsidRPr="006408C5">
        <w:rPr>
          <w:i/>
          <w:sz w:val="24"/>
          <w:szCs w:val="24"/>
        </w:rPr>
        <w:t>Информация ФНС России «О налоге на имущество физических лиц в отношении хозяйственных построек»</w:t>
      </w:r>
    </w:p>
    <w:p w:rsidR="006408C5" w:rsidRPr="006408C5" w:rsidRDefault="006408C5" w:rsidP="006408C5">
      <w:pPr>
        <w:shd w:val="clear" w:color="auto" w:fill="FFFFFF"/>
        <w:ind w:firstLine="567"/>
        <w:jc w:val="both"/>
        <w:textAlignment w:val="baseline"/>
        <w:rPr>
          <w:sz w:val="24"/>
          <w:szCs w:val="24"/>
        </w:rPr>
      </w:pPr>
      <w:r w:rsidRPr="006408C5">
        <w:rPr>
          <w:sz w:val="24"/>
          <w:szCs w:val="24"/>
        </w:rPr>
        <w:t xml:space="preserve">Во-первых, постройки, которые не регистрируются в ЕГРН (теплицы, </w:t>
      </w:r>
      <w:proofErr w:type="spellStart"/>
      <w:r w:rsidRPr="006408C5">
        <w:rPr>
          <w:sz w:val="24"/>
          <w:szCs w:val="24"/>
        </w:rPr>
        <w:t>хозблоки</w:t>
      </w:r>
      <w:proofErr w:type="spellEnd"/>
      <w:r w:rsidRPr="006408C5">
        <w:rPr>
          <w:sz w:val="24"/>
          <w:szCs w:val="24"/>
        </w:rPr>
        <w:t>, навесы, некапитальные строения, временные сезонные сооружения и т.п.), не являются объектом налогообложения.</w:t>
      </w:r>
    </w:p>
    <w:p w:rsidR="006408C5" w:rsidRPr="006408C5" w:rsidRDefault="006408C5" w:rsidP="006408C5">
      <w:pPr>
        <w:shd w:val="clear" w:color="auto" w:fill="FFFFFF"/>
        <w:ind w:firstLine="567"/>
        <w:jc w:val="both"/>
        <w:textAlignment w:val="baseline"/>
        <w:rPr>
          <w:sz w:val="24"/>
          <w:szCs w:val="24"/>
        </w:rPr>
      </w:pPr>
      <w:r w:rsidRPr="006408C5">
        <w:rPr>
          <w:sz w:val="24"/>
          <w:szCs w:val="24"/>
        </w:rPr>
        <w:t xml:space="preserve">Во-вторых, если площадь такой постройки не более 50 кв. м, то налог с нее не взимается, при условии, что ее собственник обратился в налоговый орган за предоставлением соответствующей налоговой льготы. Льгота применяется только в отношении одной </w:t>
      </w:r>
      <w:proofErr w:type="spellStart"/>
      <w:r w:rsidRPr="006408C5">
        <w:rPr>
          <w:sz w:val="24"/>
          <w:szCs w:val="24"/>
        </w:rPr>
        <w:t>хозпостройки</w:t>
      </w:r>
      <w:proofErr w:type="spellEnd"/>
      <w:r w:rsidRPr="006408C5">
        <w:rPr>
          <w:sz w:val="24"/>
          <w:szCs w:val="24"/>
        </w:rPr>
        <w:t>.</w:t>
      </w:r>
    </w:p>
    <w:p w:rsidR="006408C5" w:rsidRDefault="006408C5" w:rsidP="006408C5">
      <w:pPr>
        <w:shd w:val="clear" w:color="auto" w:fill="FFFFFF"/>
        <w:ind w:firstLine="567"/>
        <w:jc w:val="both"/>
        <w:textAlignment w:val="baseline"/>
        <w:rPr>
          <w:sz w:val="24"/>
          <w:szCs w:val="24"/>
        </w:rPr>
      </w:pPr>
      <w:r w:rsidRPr="006408C5">
        <w:rPr>
          <w:sz w:val="24"/>
          <w:szCs w:val="24"/>
        </w:rPr>
        <w:t xml:space="preserve">Представительные органы муниципальных образований имеют полномочия для применения льготы устанавливать неограниченное число </w:t>
      </w:r>
      <w:proofErr w:type="spellStart"/>
      <w:r w:rsidRPr="006408C5">
        <w:rPr>
          <w:sz w:val="24"/>
          <w:szCs w:val="24"/>
        </w:rPr>
        <w:t>хозпостроек</w:t>
      </w:r>
      <w:proofErr w:type="spellEnd"/>
      <w:r w:rsidRPr="006408C5">
        <w:rPr>
          <w:sz w:val="24"/>
          <w:szCs w:val="24"/>
        </w:rPr>
        <w:t xml:space="preserve"> в пределах муниципального образования или предоставлять льготу в отношении </w:t>
      </w:r>
      <w:proofErr w:type="spellStart"/>
      <w:r w:rsidRPr="006408C5">
        <w:rPr>
          <w:sz w:val="24"/>
          <w:szCs w:val="24"/>
        </w:rPr>
        <w:t>хозпостройки</w:t>
      </w:r>
      <w:proofErr w:type="spellEnd"/>
      <w:r w:rsidRPr="006408C5">
        <w:rPr>
          <w:sz w:val="24"/>
          <w:szCs w:val="24"/>
        </w:rPr>
        <w:t xml:space="preserve"> площадью более 50 кв. м.</w:t>
      </w:r>
    </w:p>
    <w:p w:rsidR="00405243" w:rsidRPr="006408C5" w:rsidRDefault="00405243" w:rsidP="006408C5">
      <w:pPr>
        <w:shd w:val="clear" w:color="auto" w:fill="FFFFFF"/>
        <w:ind w:firstLine="567"/>
        <w:jc w:val="both"/>
        <w:textAlignment w:val="baseline"/>
        <w:rPr>
          <w:sz w:val="24"/>
          <w:szCs w:val="24"/>
        </w:rPr>
      </w:pPr>
    </w:p>
    <w:p w:rsidR="001A6FAD" w:rsidRPr="001A6FAD" w:rsidRDefault="001A6FAD" w:rsidP="001A6FAD">
      <w:pPr>
        <w:pStyle w:val="a9"/>
        <w:numPr>
          <w:ilvl w:val="0"/>
          <w:numId w:val="2"/>
        </w:numPr>
        <w:spacing w:after="200" w:line="276" w:lineRule="auto"/>
        <w:ind w:left="567" w:hanging="567"/>
        <w:contextualSpacing w:val="0"/>
        <w:jc w:val="both"/>
        <w:rPr>
          <w:sz w:val="24"/>
          <w:szCs w:val="24"/>
        </w:rPr>
      </w:pPr>
      <w:r w:rsidRPr="001A6FAD">
        <w:rPr>
          <w:b/>
          <w:sz w:val="24"/>
          <w:szCs w:val="24"/>
        </w:rPr>
        <w:t>Объект налогообложения "гараж" определяется на основании данных ЕГРН</w:t>
      </w:r>
    </w:p>
    <w:p w:rsidR="001A6FAD" w:rsidRDefault="001A6FAD" w:rsidP="00F81F11">
      <w:pPr>
        <w:pStyle w:val="a9"/>
        <w:spacing w:after="120"/>
        <w:ind w:left="567"/>
        <w:contextualSpacing w:val="0"/>
        <w:jc w:val="both"/>
        <w:rPr>
          <w:i/>
          <w:sz w:val="24"/>
          <w:szCs w:val="24"/>
        </w:rPr>
      </w:pPr>
      <w:r w:rsidRPr="001A6FAD">
        <w:rPr>
          <w:i/>
          <w:sz w:val="24"/>
          <w:szCs w:val="24"/>
        </w:rPr>
        <w:t xml:space="preserve">Письмо </w:t>
      </w:r>
      <w:r w:rsidRPr="006408C5">
        <w:rPr>
          <w:i/>
          <w:sz w:val="24"/>
          <w:szCs w:val="24"/>
        </w:rPr>
        <w:t xml:space="preserve">ФНС России </w:t>
      </w:r>
      <w:r w:rsidRPr="001A6FAD">
        <w:rPr>
          <w:i/>
          <w:sz w:val="24"/>
          <w:szCs w:val="24"/>
        </w:rPr>
        <w:t>от 14 марта 2018 г. № БС-4-21/4567@ </w:t>
      </w:r>
    </w:p>
    <w:p w:rsidR="001A6FAD" w:rsidRPr="001A6FAD" w:rsidRDefault="001A6FAD" w:rsidP="001A6FAD">
      <w:pPr>
        <w:shd w:val="clear" w:color="auto" w:fill="FFFFFF"/>
        <w:ind w:firstLine="567"/>
        <w:jc w:val="both"/>
        <w:textAlignment w:val="baseline"/>
        <w:rPr>
          <w:sz w:val="24"/>
          <w:szCs w:val="24"/>
        </w:rPr>
      </w:pPr>
      <w:r w:rsidRPr="001A6FAD">
        <w:rPr>
          <w:sz w:val="24"/>
          <w:szCs w:val="24"/>
        </w:rPr>
        <w:t xml:space="preserve">Сумма налога на имущество физических лиц исчисляется на основании сведений, представленных в налоговые органы в соответствии со ст. 85 НК РФ, в </w:t>
      </w:r>
      <w:proofErr w:type="spellStart"/>
      <w:r w:rsidRPr="001A6FAD">
        <w:rPr>
          <w:sz w:val="24"/>
          <w:szCs w:val="24"/>
        </w:rPr>
        <w:t>т.ч</w:t>
      </w:r>
      <w:proofErr w:type="spellEnd"/>
      <w:r w:rsidRPr="001A6FAD">
        <w:rPr>
          <w:sz w:val="24"/>
          <w:szCs w:val="24"/>
        </w:rPr>
        <w:t>. органами, осуществляющими кадастровый учет и государственную регистрацию прав на недвижимое имущество (</w:t>
      </w:r>
      <w:proofErr w:type="spellStart"/>
      <w:r w:rsidRPr="001A6FAD">
        <w:rPr>
          <w:sz w:val="24"/>
          <w:szCs w:val="24"/>
        </w:rPr>
        <w:t>пп</w:t>
      </w:r>
      <w:proofErr w:type="spellEnd"/>
      <w:r w:rsidRPr="001A6FAD">
        <w:rPr>
          <w:sz w:val="24"/>
          <w:szCs w:val="24"/>
        </w:rPr>
        <w:t>. 4, 13 ст. 85, п. 2 ст. 408 НК РФ).</w:t>
      </w:r>
    </w:p>
    <w:p w:rsidR="001A6FAD" w:rsidRPr="001A6FAD" w:rsidRDefault="001A6FAD" w:rsidP="001A6FAD">
      <w:pPr>
        <w:shd w:val="clear" w:color="auto" w:fill="FFFFFF"/>
        <w:ind w:firstLine="567"/>
        <w:jc w:val="both"/>
        <w:textAlignment w:val="baseline"/>
        <w:rPr>
          <w:sz w:val="24"/>
          <w:szCs w:val="24"/>
        </w:rPr>
      </w:pPr>
      <w:proofErr w:type="gramStart"/>
      <w:r w:rsidRPr="001A6FAD">
        <w:rPr>
          <w:sz w:val="24"/>
          <w:szCs w:val="24"/>
        </w:rPr>
        <w:t xml:space="preserve">Согласно п. 1 Порядка заполнения формы сведений о недвижимом имуществе, зарегистрированных правах на недвижимое имущество и сделках с ним и о владельцах </w:t>
      </w:r>
      <w:r w:rsidRPr="001A6FAD">
        <w:rPr>
          <w:sz w:val="24"/>
          <w:szCs w:val="24"/>
        </w:rPr>
        <w:lastRenderedPageBreak/>
        <w:t xml:space="preserve">недвижимого имущества, утверждённой приказом ФНС России от 10.04.2017 </w:t>
      </w:r>
      <w:r w:rsidR="00496555">
        <w:rPr>
          <w:sz w:val="24"/>
          <w:szCs w:val="24"/>
        </w:rPr>
        <w:t>№</w:t>
      </w:r>
      <w:r w:rsidRPr="001A6FAD">
        <w:rPr>
          <w:sz w:val="24"/>
          <w:szCs w:val="24"/>
        </w:rPr>
        <w:t xml:space="preserve"> ММВ-7-21/302@, указанная форма, передаваемая в соответствии со ст. 85 НК РФ в налоговые органы органами </w:t>
      </w:r>
      <w:proofErr w:type="spellStart"/>
      <w:r w:rsidRPr="001A6FAD">
        <w:rPr>
          <w:sz w:val="24"/>
          <w:szCs w:val="24"/>
        </w:rPr>
        <w:t>Росреестра</w:t>
      </w:r>
      <w:proofErr w:type="spellEnd"/>
      <w:r w:rsidRPr="001A6FAD">
        <w:rPr>
          <w:sz w:val="24"/>
          <w:szCs w:val="24"/>
        </w:rPr>
        <w:t>, заполняется на основании сведений, содержащихся в Едином государственном реестре недвижимости (далее - ЕГРН), включая</w:t>
      </w:r>
      <w:proofErr w:type="gramEnd"/>
      <w:r w:rsidRPr="001A6FAD">
        <w:rPr>
          <w:sz w:val="24"/>
          <w:szCs w:val="24"/>
        </w:rPr>
        <w:t xml:space="preserve"> информацию о виде и наименовании объекта недвижимости.</w:t>
      </w:r>
    </w:p>
    <w:p w:rsidR="001A6FAD" w:rsidRPr="001A6FAD" w:rsidRDefault="001A6FAD" w:rsidP="001A6FAD">
      <w:pPr>
        <w:shd w:val="clear" w:color="auto" w:fill="FFFFFF"/>
        <w:ind w:firstLine="567"/>
        <w:jc w:val="both"/>
        <w:textAlignment w:val="baseline"/>
        <w:rPr>
          <w:sz w:val="24"/>
          <w:szCs w:val="24"/>
        </w:rPr>
      </w:pPr>
      <w:r w:rsidRPr="001A6FAD">
        <w:rPr>
          <w:sz w:val="24"/>
          <w:szCs w:val="24"/>
        </w:rPr>
        <w:t>При администрировании налога определение вида объекта налогообложения, включая "гараж", осуществляется на основе сведений, представленных в налоговые органы в рамках вышеперечисленных норм НК РФ. При этом налоговые органы не уполномочены определять фактическое использование объектов и (или) проверять обоснованность внесения в ЕГРН сведений о характеристиках объектов недвижимости.</w:t>
      </w:r>
    </w:p>
    <w:p w:rsidR="00445A41" w:rsidRDefault="00445A41" w:rsidP="00445A41">
      <w:pPr>
        <w:pStyle w:val="a9"/>
        <w:numPr>
          <w:ilvl w:val="0"/>
          <w:numId w:val="2"/>
        </w:numPr>
        <w:spacing w:after="200" w:line="276" w:lineRule="auto"/>
        <w:ind w:left="567" w:hanging="567"/>
        <w:contextualSpacing w:val="0"/>
        <w:jc w:val="both"/>
        <w:rPr>
          <w:rFonts w:ascii="Arial" w:hAnsi="Arial" w:cs="Arial"/>
          <w:b/>
          <w:bCs/>
          <w:color w:val="333333"/>
          <w:shd w:val="clear" w:color="auto" w:fill="FFFFFF"/>
        </w:rPr>
      </w:pPr>
      <w:r w:rsidRPr="00EA57DD">
        <w:rPr>
          <w:b/>
          <w:sz w:val="24"/>
          <w:szCs w:val="24"/>
        </w:rPr>
        <w:t>ФНС России разъяснены вопросы налогообложения объектов вида "часть жилого дома", в случае определения налоговой базы исходя из кадастровой стоимости объекта налогообложения.</w:t>
      </w:r>
      <w:r>
        <w:rPr>
          <w:rFonts w:ascii="Arial" w:hAnsi="Arial" w:cs="Arial"/>
          <w:b/>
          <w:bCs/>
          <w:color w:val="333333"/>
          <w:shd w:val="clear" w:color="auto" w:fill="FFFFFF"/>
        </w:rPr>
        <w:t xml:space="preserve"> </w:t>
      </w:r>
    </w:p>
    <w:p w:rsidR="00445A41" w:rsidRPr="00EA57DD" w:rsidRDefault="00445A41" w:rsidP="00F81F11">
      <w:pPr>
        <w:pStyle w:val="a9"/>
        <w:spacing w:after="120"/>
        <w:ind w:left="567"/>
        <w:contextualSpacing w:val="0"/>
        <w:jc w:val="both"/>
        <w:rPr>
          <w:i/>
          <w:sz w:val="24"/>
          <w:szCs w:val="24"/>
        </w:rPr>
      </w:pPr>
      <w:r w:rsidRPr="00EA57DD">
        <w:rPr>
          <w:i/>
          <w:sz w:val="24"/>
          <w:szCs w:val="24"/>
        </w:rPr>
        <w:t>Письмо ФНС России от 22 марта 2018 N БС-4-21/5392 "Об объекте налогообложения вида "часть жилого дома"</w:t>
      </w:r>
    </w:p>
    <w:p w:rsidR="00445A41" w:rsidRPr="00EA57DD" w:rsidRDefault="00445A41" w:rsidP="00445A41">
      <w:pPr>
        <w:shd w:val="clear" w:color="auto" w:fill="FFFFFF"/>
        <w:spacing w:line="300" w:lineRule="atLeast"/>
        <w:ind w:firstLine="567"/>
        <w:jc w:val="both"/>
        <w:textAlignment w:val="baseline"/>
        <w:rPr>
          <w:sz w:val="24"/>
          <w:szCs w:val="24"/>
        </w:rPr>
      </w:pPr>
      <w:r w:rsidRPr="00EA57DD">
        <w:rPr>
          <w:sz w:val="24"/>
          <w:szCs w:val="24"/>
        </w:rPr>
        <w:t xml:space="preserve">В отличие от таких видов жилых помещений, как жилые дома, квартиры и комнаты, при классификации объектов налогообложения (в </w:t>
      </w:r>
      <w:proofErr w:type="spellStart"/>
      <w:r w:rsidRPr="00EA57DD">
        <w:rPr>
          <w:sz w:val="24"/>
          <w:szCs w:val="24"/>
        </w:rPr>
        <w:t>т.ч</w:t>
      </w:r>
      <w:proofErr w:type="spellEnd"/>
      <w:r w:rsidRPr="00EA57DD">
        <w:rPr>
          <w:sz w:val="24"/>
          <w:szCs w:val="24"/>
        </w:rPr>
        <w:t xml:space="preserve">. для целей установления налоговых ставок, налоговых вычетов и налоговых льгот) часть жилого дома не выделена в самостоятельный вид объектов налогообложения. </w:t>
      </w:r>
    </w:p>
    <w:p w:rsidR="00445A41" w:rsidRPr="00EA57DD" w:rsidRDefault="00445A41" w:rsidP="00445A41">
      <w:pPr>
        <w:shd w:val="clear" w:color="auto" w:fill="FFFFFF"/>
        <w:spacing w:line="300" w:lineRule="atLeast"/>
        <w:ind w:firstLine="567"/>
        <w:jc w:val="both"/>
        <w:textAlignment w:val="baseline"/>
        <w:rPr>
          <w:sz w:val="24"/>
          <w:szCs w:val="24"/>
        </w:rPr>
      </w:pPr>
      <w:r>
        <w:rPr>
          <w:sz w:val="24"/>
          <w:szCs w:val="24"/>
        </w:rPr>
        <w:t xml:space="preserve"> </w:t>
      </w:r>
      <w:proofErr w:type="gramStart"/>
      <w:r>
        <w:rPr>
          <w:sz w:val="24"/>
          <w:szCs w:val="24"/>
        </w:rPr>
        <w:t>В</w:t>
      </w:r>
      <w:r w:rsidRPr="00EA57DD">
        <w:rPr>
          <w:sz w:val="24"/>
          <w:szCs w:val="24"/>
        </w:rPr>
        <w:t xml:space="preserve"> случае поступления с 2018 года при информационном взаимодействии налоговых органов с органами </w:t>
      </w:r>
      <w:proofErr w:type="spellStart"/>
      <w:r w:rsidRPr="00EA57DD">
        <w:rPr>
          <w:sz w:val="24"/>
          <w:szCs w:val="24"/>
        </w:rPr>
        <w:t>Росреестра</w:t>
      </w:r>
      <w:proofErr w:type="spellEnd"/>
      <w:r w:rsidRPr="00EA57DD">
        <w:rPr>
          <w:sz w:val="24"/>
          <w:szCs w:val="24"/>
        </w:rPr>
        <w:t xml:space="preserve"> сведений об объекте вида часть жилого дома, для целей </w:t>
      </w:r>
      <w:hyperlink r:id="rId44" w:anchor="dst10316" w:history="1">
        <w:r w:rsidRPr="00EA57DD">
          <w:rPr>
            <w:sz w:val="24"/>
            <w:szCs w:val="24"/>
          </w:rPr>
          <w:t>гл. 32</w:t>
        </w:r>
      </w:hyperlink>
      <w:r w:rsidRPr="00EA57DD">
        <w:rPr>
          <w:sz w:val="24"/>
          <w:szCs w:val="24"/>
        </w:rPr>
        <w:t> НК РФ такой объект должен относиться к "иным зданиям, строениям, сооружениям, помещениям", "прочим объектам налогообложения" (</w:t>
      </w:r>
      <w:proofErr w:type="spellStart"/>
      <w:r w:rsidRPr="00EA57DD">
        <w:rPr>
          <w:sz w:val="24"/>
          <w:szCs w:val="24"/>
        </w:rPr>
        <w:t>пп</w:t>
      </w:r>
      <w:proofErr w:type="spellEnd"/>
      <w:r w:rsidRPr="00EA57DD">
        <w:rPr>
          <w:sz w:val="24"/>
          <w:szCs w:val="24"/>
        </w:rPr>
        <w:t>. 6 п. 1 ст. 401, </w:t>
      </w:r>
      <w:proofErr w:type="spellStart"/>
      <w:r w:rsidRPr="00EA57DD">
        <w:rPr>
          <w:sz w:val="24"/>
          <w:szCs w:val="24"/>
        </w:rPr>
        <w:t>пп</w:t>
      </w:r>
      <w:proofErr w:type="spellEnd"/>
      <w:r w:rsidRPr="00EA57DD">
        <w:rPr>
          <w:sz w:val="24"/>
          <w:szCs w:val="24"/>
        </w:rPr>
        <w:t>. 3 п. 2 ст. 406 НК РФ), если иное не предусмотрено нормативными правовыми</w:t>
      </w:r>
      <w:proofErr w:type="gramEnd"/>
      <w:r w:rsidRPr="00EA57DD">
        <w:rPr>
          <w:sz w:val="24"/>
          <w:szCs w:val="24"/>
        </w:rPr>
        <w:t xml:space="preserve"> актами представительных органов муниципальных образований (законами городов федерального значения Москвы, Санкт-Петербурга и Севастополя), принятыми в соответствии с </w:t>
      </w:r>
      <w:hyperlink r:id="rId45" w:anchor="dst10316" w:history="1">
        <w:r w:rsidRPr="00EA57DD">
          <w:rPr>
            <w:sz w:val="24"/>
            <w:szCs w:val="24"/>
          </w:rPr>
          <w:t>гл. 32</w:t>
        </w:r>
      </w:hyperlink>
      <w:r w:rsidRPr="00EA57DD">
        <w:rPr>
          <w:sz w:val="24"/>
          <w:szCs w:val="24"/>
        </w:rPr>
        <w:t> НК РФ.</w:t>
      </w:r>
    </w:p>
    <w:p w:rsidR="00445A41" w:rsidRPr="00EA57DD" w:rsidRDefault="00445A41" w:rsidP="00445A41">
      <w:pPr>
        <w:shd w:val="clear" w:color="auto" w:fill="FFFFFF"/>
        <w:spacing w:line="300" w:lineRule="atLeast"/>
        <w:ind w:firstLine="567"/>
        <w:jc w:val="both"/>
        <w:textAlignment w:val="baseline"/>
        <w:rPr>
          <w:sz w:val="24"/>
          <w:szCs w:val="24"/>
        </w:rPr>
      </w:pPr>
      <w:bookmarkStart w:id="94" w:name="dst100015"/>
      <w:bookmarkEnd w:id="94"/>
      <w:proofErr w:type="gramStart"/>
      <w:r w:rsidRPr="00EA57DD">
        <w:rPr>
          <w:sz w:val="24"/>
          <w:szCs w:val="24"/>
        </w:rPr>
        <w:t>Принимая во внимание, что полномочия по установлению налоговых ставок и дополнительных налоговых льгот по налогу отнесены к ведению представительных органов муниципальных образований (</w:t>
      </w:r>
      <w:hyperlink r:id="rId46" w:anchor="dst10320" w:history="1">
        <w:r w:rsidRPr="00EA57DD">
          <w:rPr>
            <w:sz w:val="24"/>
            <w:szCs w:val="24"/>
          </w:rPr>
          <w:t>п. 2 ст. 399</w:t>
        </w:r>
      </w:hyperlink>
      <w:r w:rsidRPr="00EA57DD">
        <w:rPr>
          <w:sz w:val="24"/>
          <w:szCs w:val="24"/>
        </w:rPr>
        <w:t> и </w:t>
      </w:r>
      <w:hyperlink r:id="rId47" w:anchor="dst10357" w:history="1">
        <w:r w:rsidRPr="00EA57DD">
          <w:rPr>
            <w:sz w:val="24"/>
            <w:szCs w:val="24"/>
          </w:rPr>
          <w:t>п. 1 ст. 406</w:t>
        </w:r>
      </w:hyperlink>
      <w:r w:rsidRPr="00EA57DD">
        <w:rPr>
          <w:sz w:val="24"/>
          <w:szCs w:val="24"/>
        </w:rPr>
        <w:t> НК РФ), УФНС России по субъектам Российской Федерации поручается обеспечить оперативное информирование уполномоченных муниципальных органов о возможности проработки вопроса, касающегося установления, начиная с налогового периода 2018 года, одинакового уровня</w:t>
      </w:r>
      <w:proofErr w:type="gramEnd"/>
      <w:r w:rsidRPr="00EA57DD">
        <w:rPr>
          <w:sz w:val="24"/>
          <w:szCs w:val="24"/>
        </w:rPr>
        <w:t xml:space="preserve"> налоговых ставок для видов жилых помещений, указанных в </w:t>
      </w:r>
      <w:hyperlink r:id="rId48" w:anchor="dst10325" w:history="1">
        <w:r w:rsidRPr="00EA57DD">
          <w:rPr>
            <w:sz w:val="24"/>
            <w:szCs w:val="24"/>
          </w:rPr>
          <w:t>п. 1 ст. 401</w:t>
        </w:r>
      </w:hyperlink>
      <w:r w:rsidRPr="00EA57DD">
        <w:rPr>
          <w:sz w:val="24"/>
          <w:szCs w:val="24"/>
        </w:rPr>
        <w:t> НК РФ, и частей жилых домов, а также для соответствующих налоговых периодов - о возможности реализации в муниципальных нормативных правовых актах единого подхода к установлению налоговых льгот в отношении указанных объектов.</w:t>
      </w:r>
    </w:p>
    <w:p w:rsidR="00445A41" w:rsidRPr="00EA57DD" w:rsidRDefault="00445A41" w:rsidP="00445A41">
      <w:pPr>
        <w:shd w:val="clear" w:color="auto" w:fill="FFFFFF"/>
        <w:spacing w:line="300" w:lineRule="atLeast"/>
        <w:ind w:firstLine="567"/>
        <w:jc w:val="both"/>
        <w:textAlignment w:val="baseline"/>
        <w:rPr>
          <w:sz w:val="24"/>
          <w:szCs w:val="24"/>
        </w:rPr>
      </w:pPr>
    </w:p>
    <w:p w:rsidR="00445A41" w:rsidRPr="00445A41" w:rsidRDefault="00445A41" w:rsidP="00445A41">
      <w:pPr>
        <w:pStyle w:val="a9"/>
        <w:numPr>
          <w:ilvl w:val="0"/>
          <w:numId w:val="2"/>
        </w:numPr>
        <w:spacing w:after="200" w:line="276" w:lineRule="auto"/>
        <w:ind w:left="567" w:hanging="567"/>
        <w:contextualSpacing w:val="0"/>
        <w:jc w:val="both"/>
        <w:rPr>
          <w:b/>
          <w:sz w:val="24"/>
          <w:szCs w:val="24"/>
        </w:rPr>
      </w:pPr>
      <w:r w:rsidRPr="00445A41">
        <w:rPr>
          <w:b/>
          <w:sz w:val="24"/>
          <w:szCs w:val="24"/>
        </w:rPr>
        <w:t xml:space="preserve">По мнению Минфина России, в НК РФ требуется внесение изменений в целях </w:t>
      </w:r>
      <w:proofErr w:type="gramStart"/>
      <w:r w:rsidRPr="00445A41">
        <w:rPr>
          <w:b/>
          <w:sz w:val="24"/>
          <w:szCs w:val="24"/>
        </w:rPr>
        <w:t>установления особенности налогообложения частей жилых домов</w:t>
      </w:r>
      <w:proofErr w:type="gramEnd"/>
      <w:r w:rsidRPr="00445A41">
        <w:rPr>
          <w:b/>
          <w:sz w:val="24"/>
          <w:szCs w:val="24"/>
        </w:rPr>
        <w:t xml:space="preserve"> и частей квартир</w:t>
      </w:r>
      <w:r>
        <w:rPr>
          <w:b/>
          <w:sz w:val="24"/>
          <w:szCs w:val="24"/>
        </w:rPr>
        <w:t>.</w:t>
      </w:r>
      <w:r w:rsidRPr="00445A41">
        <w:rPr>
          <w:b/>
          <w:sz w:val="24"/>
          <w:szCs w:val="24"/>
        </w:rPr>
        <w:t xml:space="preserve"> </w:t>
      </w:r>
    </w:p>
    <w:p w:rsidR="00445A41" w:rsidRPr="00445A41" w:rsidRDefault="00445A41" w:rsidP="00F81F11">
      <w:pPr>
        <w:pStyle w:val="a9"/>
        <w:spacing w:after="120"/>
        <w:ind w:left="567"/>
        <w:contextualSpacing w:val="0"/>
        <w:jc w:val="both"/>
        <w:rPr>
          <w:i/>
          <w:sz w:val="24"/>
          <w:szCs w:val="24"/>
        </w:rPr>
      </w:pPr>
      <w:r w:rsidRPr="00F81F11">
        <w:rPr>
          <w:i/>
          <w:sz w:val="24"/>
          <w:szCs w:val="24"/>
        </w:rPr>
        <w:t>Письмо ФНС России от 27</w:t>
      </w:r>
      <w:r w:rsidR="00525413" w:rsidRPr="00F81F11">
        <w:rPr>
          <w:i/>
          <w:sz w:val="24"/>
          <w:szCs w:val="24"/>
        </w:rPr>
        <w:t xml:space="preserve"> марта </w:t>
      </w:r>
      <w:r w:rsidRPr="00F81F11">
        <w:rPr>
          <w:i/>
          <w:sz w:val="24"/>
          <w:szCs w:val="24"/>
        </w:rPr>
        <w:t>2018 N БС-4-21/5752@ "О разъяснениях Минфина России об исчислении налога на имущество физических лиц в отношении "части жилого дома, части квартиры"</w:t>
      </w:r>
    </w:p>
    <w:p w:rsidR="00445A41" w:rsidRPr="00445A41" w:rsidRDefault="00445A41" w:rsidP="00445A41">
      <w:pPr>
        <w:shd w:val="clear" w:color="auto" w:fill="FFFFFF"/>
        <w:spacing w:line="300" w:lineRule="atLeast"/>
        <w:ind w:firstLine="567"/>
        <w:jc w:val="both"/>
        <w:textAlignment w:val="baseline"/>
        <w:rPr>
          <w:sz w:val="24"/>
          <w:szCs w:val="24"/>
        </w:rPr>
      </w:pPr>
      <w:r w:rsidRPr="00445A41">
        <w:rPr>
          <w:sz w:val="24"/>
          <w:szCs w:val="24"/>
        </w:rPr>
        <w:t xml:space="preserve">Жилищным кодексом РФ к жилым помещениям помимо жилого дома, квартиры и комнаты отнесены также части жилых домов и части квартир. </w:t>
      </w:r>
    </w:p>
    <w:p w:rsidR="00445A41" w:rsidRPr="00445A41" w:rsidRDefault="00445A41" w:rsidP="00445A41">
      <w:pPr>
        <w:shd w:val="clear" w:color="auto" w:fill="FFFFFF"/>
        <w:spacing w:line="300" w:lineRule="atLeast"/>
        <w:ind w:firstLine="567"/>
        <w:jc w:val="both"/>
        <w:textAlignment w:val="baseline"/>
        <w:rPr>
          <w:sz w:val="24"/>
          <w:szCs w:val="24"/>
        </w:rPr>
      </w:pPr>
      <w:r w:rsidRPr="00445A41">
        <w:rPr>
          <w:sz w:val="24"/>
          <w:szCs w:val="24"/>
        </w:rPr>
        <w:t xml:space="preserve">Однако в отношении таких видов жилых помещений Налоговым кодексом РФ не предусмотрены какие-либо особенности исчисления налога на имущество физических лиц. </w:t>
      </w:r>
    </w:p>
    <w:p w:rsidR="00445A41" w:rsidRPr="00445A41" w:rsidRDefault="00445A41" w:rsidP="00445A41">
      <w:pPr>
        <w:shd w:val="clear" w:color="auto" w:fill="FFFFFF"/>
        <w:spacing w:line="300" w:lineRule="atLeast"/>
        <w:ind w:firstLine="567"/>
        <w:jc w:val="both"/>
        <w:textAlignment w:val="baseline"/>
        <w:rPr>
          <w:sz w:val="24"/>
          <w:szCs w:val="24"/>
        </w:rPr>
      </w:pPr>
      <w:r w:rsidRPr="00445A41">
        <w:rPr>
          <w:sz w:val="24"/>
          <w:szCs w:val="24"/>
        </w:rPr>
        <w:lastRenderedPageBreak/>
        <w:t>При налогообложении частей жилых домов и частей квартир Минфин России рекомендует руководствоваться сведениями, полученными от органов, осуществляющих государственный кадастровый учет и государственную регистрацию прав на недвижимое имущество.</w:t>
      </w:r>
    </w:p>
    <w:p w:rsidR="00445A41" w:rsidRPr="009470DC" w:rsidRDefault="00445A41" w:rsidP="00445A41">
      <w:pPr>
        <w:autoSpaceDE w:val="0"/>
        <w:autoSpaceDN w:val="0"/>
        <w:adjustRightInd w:val="0"/>
        <w:spacing w:line="300" w:lineRule="atLeast"/>
        <w:ind w:firstLine="540"/>
        <w:jc w:val="both"/>
        <w:rPr>
          <w:rFonts w:eastAsiaTheme="minorHAnsi"/>
          <w:sz w:val="24"/>
          <w:szCs w:val="24"/>
          <w:lang w:eastAsia="en-US"/>
        </w:rPr>
      </w:pPr>
    </w:p>
    <w:p w:rsidR="006408C5" w:rsidRPr="00965FC1" w:rsidRDefault="006408C5" w:rsidP="00965FC1">
      <w:pPr>
        <w:shd w:val="clear" w:color="auto" w:fill="FFFFFF"/>
        <w:ind w:firstLine="567"/>
        <w:jc w:val="both"/>
        <w:textAlignment w:val="baseline"/>
        <w:rPr>
          <w:sz w:val="24"/>
          <w:szCs w:val="24"/>
        </w:rPr>
      </w:pPr>
    </w:p>
    <w:p w:rsidR="00FD55B6" w:rsidRDefault="00FD55B6" w:rsidP="00E13917">
      <w:pPr>
        <w:keepNext/>
        <w:numPr>
          <w:ilvl w:val="1"/>
          <w:numId w:val="24"/>
        </w:numPr>
        <w:tabs>
          <w:tab w:val="left" w:pos="567"/>
        </w:tabs>
        <w:spacing w:before="120"/>
        <w:ind w:left="0" w:right="57" w:firstLine="567"/>
        <w:jc w:val="center"/>
        <w:outlineLvl w:val="0"/>
        <w:rPr>
          <w:b/>
          <w:bCs/>
          <w:sz w:val="28"/>
          <w:szCs w:val="28"/>
        </w:rPr>
      </w:pPr>
      <w:bookmarkStart w:id="95" w:name="_Toc513472177"/>
      <w:r>
        <w:rPr>
          <w:b/>
          <w:bCs/>
          <w:sz w:val="28"/>
          <w:szCs w:val="28"/>
        </w:rPr>
        <w:t>Налог на имущество организаций</w:t>
      </w:r>
      <w:bookmarkEnd w:id="95"/>
    </w:p>
    <w:p w:rsidR="008F0B0A" w:rsidRPr="008F0B0A" w:rsidRDefault="008F0B0A" w:rsidP="008F0B0A">
      <w:pPr>
        <w:pStyle w:val="a9"/>
        <w:numPr>
          <w:ilvl w:val="0"/>
          <w:numId w:val="2"/>
        </w:numPr>
        <w:spacing w:after="200" w:line="276" w:lineRule="auto"/>
        <w:ind w:left="567" w:hanging="567"/>
        <w:contextualSpacing w:val="0"/>
        <w:jc w:val="both"/>
        <w:rPr>
          <w:b/>
          <w:sz w:val="24"/>
          <w:szCs w:val="24"/>
        </w:rPr>
      </w:pPr>
      <w:r w:rsidRPr="008F0B0A">
        <w:rPr>
          <w:b/>
          <w:sz w:val="24"/>
          <w:szCs w:val="24"/>
        </w:rPr>
        <w:t>ФНС России разъяснила порядок отражения показателей в декларации (расчете) по налогу на имущество организаций</w:t>
      </w:r>
      <w:r w:rsidR="000D1EA4">
        <w:rPr>
          <w:b/>
          <w:sz w:val="24"/>
          <w:szCs w:val="24"/>
        </w:rPr>
        <w:t>.</w:t>
      </w:r>
    </w:p>
    <w:p w:rsidR="008F0B0A" w:rsidRPr="008F0B0A" w:rsidRDefault="008F0B0A" w:rsidP="00F81F11">
      <w:pPr>
        <w:pStyle w:val="a9"/>
        <w:spacing w:after="120"/>
        <w:ind w:left="567"/>
        <w:contextualSpacing w:val="0"/>
        <w:jc w:val="both"/>
        <w:rPr>
          <w:i/>
          <w:sz w:val="24"/>
          <w:szCs w:val="24"/>
        </w:rPr>
      </w:pPr>
      <w:r w:rsidRPr="008F0B0A">
        <w:rPr>
          <w:i/>
          <w:sz w:val="24"/>
          <w:szCs w:val="24"/>
        </w:rPr>
        <w:t>Письмо ФНС России от 14</w:t>
      </w:r>
      <w:r w:rsidR="002B08DA">
        <w:rPr>
          <w:i/>
          <w:sz w:val="24"/>
          <w:szCs w:val="24"/>
        </w:rPr>
        <w:t xml:space="preserve"> марта </w:t>
      </w:r>
      <w:r w:rsidRPr="008F0B0A">
        <w:rPr>
          <w:i/>
          <w:sz w:val="24"/>
          <w:szCs w:val="24"/>
        </w:rPr>
        <w:t xml:space="preserve">2018 </w:t>
      </w:r>
      <w:r w:rsidR="00496555">
        <w:rPr>
          <w:i/>
          <w:sz w:val="24"/>
          <w:szCs w:val="24"/>
        </w:rPr>
        <w:t>№</w:t>
      </w:r>
      <w:r w:rsidRPr="008F0B0A">
        <w:rPr>
          <w:i/>
          <w:sz w:val="24"/>
          <w:szCs w:val="24"/>
        </w:rPr>
        <w:t xml:space="preserve"> БС-4-21/4786@ "О рекомендациях по отдельным вопросам заполнения форм налоговой отчетности по налогу на имущество организаций"</w:t>
      </w:r>
    </w:p>
    <w:p w:rsidR="000D1EA4" w:rsidRDefault="000D1EA4" w:rsidP="000D1EA4">
      <w:pPr>
        <w:pStyle w:val="a9"/>
        <w:numPr>
          <w:ilvl w:val="0"/>
          <w:numId w:val="2"/>
        </w:numPr>
        <w:spacing w:after="200" w:line="276" w:lineRule="auto"/>
        <w:ind w:left="567" w:hanging="567"/>
        <w:contextualSpacing w:val="0"/>
        <w:jc w:val="both"/>
        <w:rPr>
          <w:b/>
          <w:sz w:val="24"/>
          <w:szCs w:val="24"/>
        </w:rPr>
      </w:pPr>
      <w:r w:rsidRPr="000D1EA4">
        <w:rPr>
          <w:b/>
          <w:sz w:val="24"/>
          <w:szCs w:val="24"/>
        </w:rPr>
        <w:t>ФНС России доведены до территориальных налоговых органов для руководства в работе разъяснения Минфина России от 23</w:t>
      </w:r>
      <w:r>
        <w:rPr>
          <w:b/>
          <w:sz w:val="24"/>
          <w:szCs w:val="24"/>
        </w:rPr>
        <w:t xml:space="preserve"> января </w:t>
      </w:r>
      <w:r w:rsidRPr="000D1EA4">
        <w:rPr>
          <w:b/>
          <w:sz w:val="24"/>
          <w:szCs w:val="24"/>
        </w:rPr>
        <w:t xml:space="preserve">2018 </w:t>
      </w:r>
      <w:r>
        <w:rPr>
          <w:b/>
          <w:sz w:val="24"/>
          <w:szCs w:val="24"/>
        </w:rPr>
        <w:t>№</w:t>
      </w:r>
      <w:r w:rsidRPr="000D1EA4">
        <w:rPr>
          <w:b/>
          <w:sz w:val="24"/>
          <w:szCs w:val="24"/>
        </w:rPr>
        <w:t xml:space="preserve"> 03-05-04-01/3204 об определении даты выпуска движимого имущества в целях применения пункта 2 статьи 381.1 Налогового кодекса Российской Федерации.</w:t>
      </w:r>
    </w:p>
    <w:p w:rsidR="000D1EA4" w:rsidRDefault="000D1EA4" w:rsidP="000D1EA4">
      <w:pPr>
        <w:pStyle w:val="a9"/>
        <w:spacing w:after="200" w:line="276" w:lineRule="auto"/>
        <w:ind w:left="567"/>
        <w:contextualSpacing w:val="0"/>
        <w:jc w:val="both"/>
        <w:rPr>
          <w:sz w:val="24"/>
          <w:szCs w:val="24"/>
        </w:rPr>
      </w:pPr>
      <w:r w:rsidRPr="008F0B0A">
        <w:rPr>
          <w:i/>
          <w:sz w:val="24"/>
          <w:szCs w:val="24"/>
        </w:rPr>
        <w:t>Письмо ФНС России от</w:t>
      </w:r>
      <w:r>
        <w:rPr>
          <w:i/>
          <w:sz w:val="24"/>
          <w:szCs w:val="24"/>
        </w:rPr>
        <w:t xml:space="preserve"> </w:t>
      </w:r>
      <w:r w:rsidRPr="000D1EA4">
        <w:rPr>
          <w:sz w:val="24"/>
          <w:szCs w:val="24"/>
        </w:rPr>
        <w:t>14 марта 2018 № БС-4-21/4787@</w:t>
      </w:r>
    </w:p>
    <w:p w:rsidR="000D1EA4" w:rsidRPr="000D1EA4" w:rsidRDefault="000D1EA4" w:rsidP="000D1EA4">
      <w:pPr>
        <w:shd w:val="clear" w:color="auto" w:fill="FFFFFF"/>
        <w:ind w:firstLine="567"/>
        <w:jc w:val="both"/>
        <w:textAlignment w:val="baseline"/>
        <w:rPr>
          <w:sz w:val="24"/>
          <w:szCs w:val="24"/>
        </w:rPr>
      </w:pPr>
      <w:proofErr w:type="gramStart"/>
      <w:r w:rsidRPr="000D1EA4">
        <w:rPr>
          <w:sz w:val="24"/>
          <w:szCs w:val="24"/>
        </w:rPr>
        <w:t>Дата выпуска (изготовления) продукции (товара) производителями выпускаемой продукции (товара) может определяться на основании технических (заводских) паспортов, этикеток, наклеек на товар и других документов, а также по результатам независимой экспертизы.</w:t>
      </w:r>
      <w:proofErr w:type="gramEnd"/>
    </w:p>
    <w:p w:rsidR="000D1EA4" w:rsidRPr="000D1EA4" w:rsidRDefault="000D1EA4" w:rsidP="000D1EA4">
      <w:pPr>
        <w:shd w:val="clear" w:color="auto" w:fill="FFFFFF"/>
        <w:ind w:firstLine="567"/>
        <w:jc w:val="both"/>
        <w:textAlignment w:val="baseline"/>
        <w:rPr>
          <w:sz w:val="24"/>
          <w:szCs w:val="24"/>
        </w:rPr>
      </w:pPr>
      <w:proofErr w:type="gramStart"/>
      <w:r w:rsidRPr="000D1EA4">
        <w:rPr>
          <w:sz w:val="24"/>
          <w:szCs w:val="24"/>
        </w:rPr>
        <w:t xml:space="preserve">Так, при определении средней стоимости легковых автомобилей в целях применения коэффициентов (пункт 3 статьи 361 Кодекса) в с учетом количества лет, прошедших с года выпуска транспортного средства, в соответствии с приказом </w:t>
      </w:r>
      <w:proofErr w:type="spellStart"/>
      <w:r w:rsidRPr="000D1EA4">
        <w:rPr>
          <w:sz w:val="24"/>
          <w:szCs w:val="24"/>
        </w:rPr>
        <w:t>Минпромторга</w:t>
      </w:r>
      <w:proofErr w:type="spellEnd"/>
      <w:r w:rsidRPr="000D1EA4">
        <w:rPr>
          <w:sz w:val="24"/>
          <w:szCs w:val="24"/>
        </w:rPr>
        <w:t xml:space="preserve"> России от 28.02.2014 N 316 "Об утверждении Порядка расчета средней стоимости легковых автомобилей в целях главы 28 Налогового кодекса Российской Федерации" используются данные о годе выпуска транспортного средства</w:t>
      </w:r>
      <w:proofErr w:type="gramEnd"/>
      <w:r w:rsidRPr="000D1EA4">
        <w:rPr>
          <w:sz w:val="24"/>
          <w:szCs w:val="24"/>
        </w:rPr>
        <w:t xml:space="preserve"> российских каталогов, а также могут быть использованы данные каталогов иностранных издательств.</w:t>
      </w:r>
    </w:p>
    <w:p w:rsidR="000D1EA4" w:rsidRPr="000D1EA4" w:rsidRDefault="000D1EA4" w:rsidP="000D1EA4">
      <w:pPr>
        <w:shd w:val="clear" w:color="auto" w:fill="FFFFFF"/>
        <w:ind w:firstLine="567"/>
        <w:jc w:val="both"/>
        <w:textAlignment w:val="baseline"/>
        <w:rPr>
          <w:sz w:val="24"/>
          <w:szCs w:val="24"/>
        </w:rPr>
      </w:pPr>
      <w:proofErr w:type="gramStart"/>
      <w:r w:rsidRPr="000D1EA4">
        <w:rPr>
          <w:sz w:val="24"/>
          <w:szCs w:val="24"/>
        </w:rPr>
        <w:t xml:space="preserve">В отношении объектов движимого имущества, изготовленных собственными силами, отмечаем, что согласно Плану счетов бухгалтерского учета финансово-хозяйственной деятельности организаций и Инструкции по его применению, утвержденных приказом Минфина России от 31.10.2000 N 94н, по бухгалтерскому счету 08 "Вложения во </w:t>
      </w:r>
      <w:proofErr w:type="spellStart"/>
      <w:r w:rsidRPr="000D1EA4">
        <w:rPr>
          <w:sz w:val="24"/>
          <w:szCs w:val="24"/>
        </w:rPr>
        <w:t>внеоборотные</w:t>
      </w:r>
      <w:proofErr w:type="spellEnd"/>
      <w:r w:rsidRPr="000D1EA4">
        <w:rPr>
          <w:sz w:val="24"/>
          <w:szCs w:val="24"/>
        </w:rPr>
        <w:t xml:space="preserve"> активы" ведется аналитический учет по затратам, связанным со строительством и приобретением основных средств, монтажом оборудования, оборудованием, требующим монтажа;</w:t>
      </w:r>
      <w:proofErr w:type="gramEnd"/>
      <w:r w:rsidRPr="000D1EA4">
        <w:rPr>
          <w:sz w:val="24"/>
          <w:szCs w:val="24"/>
        </w:rPr>
        <w:t xml:space="preserve"> оборудованием, не требующим монтажа, а также прочим затратам по капитальным вложениям.</w:t>
      </w:r>
    </w:p>
    <w:p w:rsidR="000D1EA4" w:rsidRDefault="000D1EA4" w:rsidP="000D1EA4">
      <w:pPr>
        <w:shd w:val="clear" w:color="auto" w:fill="FFFFFF"/>
        <w:ind w:firstLine="567"/>
        <w:jc w:val="both"/>
        <w:textAlignment w:val="baseline"/>
        <w:rPr>
          <w:sz w:val="24"/>
          <w:szCs w:val="24"/>
        </w:rPr>
      </w:pPr>
      <w:r w:rsidRPr="000D1EA4">
        <w:rPr>
          <w:sz w:val="24"/>
          <w:szCs w:val="24"/>
        </w:rPr>
        <w:t xml:space="preserve">Сформированная первоначальная стоимость указанных объектов, в том числе объектов движимого имущества, изготовленных собственными силами, принятых в эксплуатацию и оформленных в установленном порядке, списывается со счета 08 "Вложения во </w:t>
      </w:r>
      <w:proofErr w:type="spellStart"/>
      <w:r w:rsidRPr="000D1EA4">
        <w:rPr>
          <w:sz w:val="24"/>
          <w:szCs w:val="24"/>
        </w:rPr>
        <w:t>внеоборотные</w:t>
      </w:r>
      <w:proofErr w:type="spellEnd"/>
      <w:r w:rsidRPr="000D1EA4">
        <w:rPr>
          <w:sz w:val="24"/>
          <w:szCs w:val="24"/>
        </w:rPr>
        <w:t xml:space="preserve"> активы" на соответствующие счета по учету основных средств. Следовательно, в этом случае дата выпуска движимого имущества, произведенного собственными силами, определена датой постановки на бухгалтерский учет объекта движимого имущества в качестве основных средств.</w:t>
      </w:r>
    </w:p>
    <w:p w:rsidR="008D635E" w:rsidRPr="000D1EA4" w:rsidRDefault="008D635E" w:rsidP="000D1EA4">
      <w:pPr>
        <w:shd w:val="clear" w:color="auto" w:fill="FFFFFF"/>
        <w:ind w:firstLine="567"/>
        <w:jc w:val="both"/>
        <w:textAlignment w:val="baseline"/>
        <w:rPr>
          <w:sz w:val="24"/>
          <w:szCs w:val="24"/>
        </w:rPr>
      </w:pPr>
    </w:p>
    <w:p w:rsidR="008D635E" w:rsidRDefault="008D635E" w:rsidP="008D635E">
      <w:pPr>
        <w:pStyle w:val="a9"/>
        <w:numPr>
          <w:ilvl w:val="0"/>
          <w:numId w:val="2"/>
        </w:numPr>
        <w:spacing w:after="200" w:line="276" w:lineRule="auto"/>
        <w:ind w:left="567" w:hanging="567"/>
        <w:jc w:val="both"/>
        <w:rPr>
          <w:b/>
          <w:sz w:val="24"/>
          <w:szCs w:val="24"/>
        </w:rPr>
      </w:pPr>
      <w:r w:rsidRPr="0075685F">
        <w:rPr>
          <w:b/>
          <w:sz w:val="24"/>
          <w:szCs w:val="24"/>
        </w:rPr>
        <w:t xml:space="preserve">В целях администрирования налога на имущество организаций (далее - налог) при рассмотрении вопроса об основаниях применения подпункта 8 пункта 4 статьи 374 Налогового кодекса Российской Федерации или пункта 25 статьи 381 Налогового </w:t>
      </w:r>
      <w:r w:rsidRPr="0075685F">
        <w:rPr>
          <w:b/>
          <w:sz w:val="24"/>
          <w:szCs w:val="24"/>
        </w:rPr>
        <w:lastRenderedPageBreak/>
        <w:t xml:space="preserve">кодекса Российской Федерации, направляем для изучения копию письма </w:t>
      </w:r>
      <w:proofErr w:type="spellStart"/>
      <w:r w:rsidRPr="0075685F">
        <w:rPr>
          <w:b/>
          <w:sz w:val="24"/>
          <w:szCs w:val="24"/>
        </w:rPr>
        <w:t>Минпромторга</w:t>
      </w:r>
      <w:proofErr w:type="spellEnd"/>
      <w:r w:rsidRPr="0075685F">
        <w:rPr>
          <w:b/>
          <w:sz w:val="24"/>
          <w:szCs w:val="24"/>
        </w:rPr>
        <w:t xml:space="preserve"> России от 23</w:t>
      </w:r>
      <w:r w:rsidR="00525413">
        <w:rPr>
          <w:b/>
          <w:sz w:val="24"/>
          <w:szCs w:val="24"/>
        </w:rPr>
        <w:t xml:space="preserve"> марта </w:t>
      </w:r>
      <w:r w:rsidRPr="0075685F">
        <w:rPr>
          <w:b/>
          <w:sz w:val="24"/>
          <w:szCs w:val="24"/>
        </w:rPr>
        <w:t xml:space="preserve">2018 N ОВ-17590-12. По мнению </w:t>
      </w:r>
      <w:proofErr w:type="spellStart"/>
      <w:r w:rsidRPr="0075685F">
        <w:rPr>
          <w:b/>
          <w:sz w:val="24"/>
          <w:szCs w:val="24"/>
        </w:rPr>
        <w:t>Минпромторга</w:t>
      </w:r>
      <w:proofErr w:type="spellEnd"/>
      <w:r w:rsidRPr="0075685F">
        <w:rPr>
          <w:b/>
          <w:sz w:val="24"/>
          <w:szCs w:val="24"/>
        </w:rPr>
        <w:t xml:space="preserve"> России, оборудование промышленных предприятий, указанное в разделе 330.00.00.00.000 "Прочие машины и оборудование, включая хозяйственный инвентарь и другие объекты" ОКОФ, не может быть отнесено к недвижимому имуществу. </w:t>
      </w:r>
      <w:proofErr w:type="spellStart"/>
      <w:r w:rsidRPr="0075685F">
        <w:rPr>
          <w:b/>
          <w:sz w:val="24"/>
          <w:szCs w:val="24"/>
        </w:rPr>
        <w:t>Минпромторг</w:t>
      </w:r>
      <w:proofErr w:type="spellEnd"/>
      <w:r w:rsidRPr="0075685F">
        <w:rPr>
          <w:b/>
          <w:sz w:val="24"/>
          <w:szCs w:val="24"/>
        </w:rPr>
        <w:t xml:space="preserve"> России, как федеральный орган исполнительной власти, ответственный за реализацию промышленной политики, считает необоснованным отнесение оборудования, машин и иных основных сре</w:t>
      </w:r>
      <w:proofErr w:type="gramStart"/>
      <w:r w:rsidRPr="0075685F">
        <w:rPr>
          <w:b/>
          <w:sz w:val="24"/>
          <w:szCs w:val="24"/>
        </w:rPr>
        <w:t>дств пр</w:t>
      </w:r>
      <w:proofErr w:type="gramEnd"/>
      <w:r w:rsidRPr="0075685F">
        <w:rPr>
          <w:b/>
          <w:sz w:val="24"/>
          <w:szCs w:val="24"/>
        </w:rPr>
        <w:t>омышленного производства к недвижимому имуществу.</w:t>
      </w:r>
    </w:p>
    <w:p w:rsidR="008D635E" w:rsidRPr="0075685F" w:rsidRDefault="008D635E" w:rsidP="008D635E">
      <w:pPr>
        <w:pStyle w:val="a9"/>
        <w:spacing w:after="200" w:line="276" w:lineRule="auto"/>
        <w:ind w:left="567"/>
        <w:contextualSpacing w:val="0"/>
        <w:jc w:val="both"/>
        <w:rPr>
          <w:i/>
          <w:sz w:val="24"/>
          <w:szCs w:val="24"/>
        </w:rPr>
      </w:pPr>
      <w:r w:rsidRPr="0075685F">
        <w:rPr>
          <w:i/>
          <w:sz w:val="24"/>
          <w:szCs w:val="24"/>
        </w:rPr>
        <w:t xml:space="preserve">Письмо ФНС России от 28 марта 2018 г. </w:t>
      </w:r>
      <w:r>
        <w:rPr>
          <w:i/>
          <w:sz w:val="24"/>
          <w:szCs w:val="24"/>
        </w:rPr>
        <w:t>№</w:t>
      </w:r>
      <w:r w:rsidRPr="0075685F">
        <w:rPr>
          <w:i/>
          <w:sz w:val="24"/>
          <w:szCs w:val="24"/>
        </w:rPr>
        <w:t xml:space="preserve"> БС-4-21/5834@</w:t>
      </w:r>
    </w:p>
    <w:p w:rsidR="000D1EA4" w:rsidRPr="000D1EA4" w:rsidRDefault="000D1EA4" w:rsidP="000D1EA4">
      <w:pPr>
        <w:pStyle w:val="a9"/>
        <w:spacing w:after="200" w:line="276" w:lineRule="auto"/>
        <w:ind w:left="567"/>
        <w:contextualSpacing w:val="0"/>
        <w:jc w:val="both"/>
        <w:rPr>
          <w:i/>
          <w:sz w:val="24"/>
          <w:szCs w:val="24"/>
        </w:rPr>
      </w:pPr>
    </w:p>
    <w:p w:rsidR="002C7D5C" w:rsidRDefault="00377C8E" w:rsidP="00E13917">
      <w:pPr>
        <w:keepNext/>
        <w:numPr>
          <w:ilvl w:val="1"/>
          <w:numId w:val="24"/>
        </w:numPr>
        <w:tabs>
          <w:tab w:val="left" w:pos="567"/>
        </w:tabs>
        <w:spacing w:before="120"/>
        <w:ind w:left="0" w:right="57" w:firstLine="567"/>
        <w:jc w:val="center"/>
        <w:outlineLvl w:val="0"/>
        <w:rPr>
          <w:b/>
          <w:bCs/>
          <w:sz w:val="28"/>
          <w:szCs w:val="28"/>
        </w:rPr>
      </w:pPr>
      <w:bookmarkStart w:id="96" w:name="_Toc513472178"/>
      <w:bookmarkStart w:id="97" w:name="_Toc401564780"/>
      <w:r w:rsidRPr="00810077">
        <w:rPr>
          <w:b/>
          <w:bCs/>
          <w:sz w:val="28"/>
          <w:szCs w:val="28"/>
        </w:rPr>
        <w:t>Земельный налог</w:t>
      </w:r>
      <w:bookmarkEnd w:id="96"/>
    </w:p>
    <w:p w:rsidR="00447A33" w:rsidRPr="00810077" w:rsidRDefault="00447A33" w:rsidP="00447A33">
      <w:pPr>
        <w:keepNext/>
        <w:tabs>
          <w:tab w:val="left" w:pos="567"/>
        </w:tabs>
        <w:spacing w:before="120"/>
        <w:ind w:left="567" w:right="57"/>
        <w:outlineLvl w:val="0"/>
        <w:rPr>
          <w:b/>
          <w:bCs/>
          <w:sz w:val="28"/>
          <w:szCs w:val="28"/>
        </w:rPr>
      </w:pPr>
    </w:p>
    <w:p w:rsidR="006408C5" w:rsidRPr="00447A33" w:rsidRDefault="006408C5" w:rsidP="006408C5">
      <w:pPr>
        <w:pStyle w:val="a9"/>
        <w:numPr>
          <w:ilvl w:val="0"/>
          <w:numId w:val="2"/>
        </w:numPr>
        <w:spacing w:after="200" w:line="276" w:lineRule="auto"/>
        <w:ind w:left="567" w:hanging="567"/>
        <w:jc w:val="both"/>
        <w:rPr>
          <w:b/>
          <w:color w:val="000000" w:themeColor="text1"/>
          <w:sz w:val="24"/>
          <w:szCs w:val="24"/>
        </w:rPr>
      </w:pPr>
      <w:bookmarkStart w:id="98" w:name="dst100004"/>
      <w:bookmarkStart w:id="99" w:name="OLE_LINK9"/>
      <w:bookmarkEnd w:id="98"/>
      <w:r w:rsidRPr="00447A33">
        <w:rPr>
          <w:b/>
          <w:color w:val="000000" w:themeColor="text1"/>
          <w:sz w:val="24"/>
          <w:szCs w:val="24"/>
        </w:rPr>
        <w:t xml:space="preserve">Включение земельного участка в зону резервирования для </w:t>
      </w:r>
      <w:proofErr w:type="spellStart"/>
      <w:r w:rsidRPr="00447A33">
        <w:rPr>
          <w:b/>
          <w:color w:val="000000" w:themeColor="text1"/>
          <w:sz w:val="24"/>
          <w:szCs w:val="24"/>
        </w:rPr>
        <w:t>госнужд</w:t>
      </w:r>
      <w:proofErr w:type="spellEnd"/>
      <w:r w:rsidRPr="00447A33">
        <w:rPr>
          <w:b/>
          <w:color w:val="000000" w:themeColor="text1"/>
          <w:sz w:val="24"/>
          <w:szCs w:val="24"/>
        </w:rPr>
        <w:t xml:space="preserve"> не освобождает его собственника от уплаты земельного налога.</w:t>
      </w:r>
    </w:p>
    <w:p w:rsidR="006408C5" w:rsidRDefault="006408C5" w:rsidP="00447A33">
      <w:pPr>
        <w:pStyle w:val="a9"/>
        <w:spacing w:after="200" w:line="276" w:lineRule="auto"/>
        <w:ind w:left="567"/>
        <w:jc w:val="both"/>
        <w:rPr>
          <w:i/>
          <w:color w:val="000000" w:themeColor="text1"/>
          <w:sz w:val="24"/>
          <w:szCs w:val="24"/>
        </w:rPr>
      </w:pPr>
      <w:r w:rsidRPr="00447A33">
        <w:rPr>
          <w:i/>
          <w:color w:val="000000" w:themeColor="text1"/>
          <w:sz w:val="24"/>
          <w:szCs w:val="24"/>
        </w:rPr>
        <w:t>Информация ФНС России «Об обязанности по уплате земельного налога»</w:t>
      </w:r>
    </w:p>
    <w:bookmarkEnd w:id="99"/>
    <w:p w:rsidR="00447A33" w:rsidRDefault="00447A33" w:rsidP="00447A33">
      <w:pPr>
        <w:pStyle w:val="a9"/>
        <w:spacing w:after="200" w:line="276" w:lineRule="auto"/>
        <w:ind w:left="567"/>
        <w:jc w:val="both"/>
        <w:rPr>
          <w:i/>
          <w:color w:val="000000" w:themeColor="text1"/>
          <w:sz w:val="24"/>
          <w:szCs w:val="24"/>
        </w:rPr>
      </w:pPr>
    </w:p>
    <w:p w:rsidR="00447A33" w:rsidRPr="00447A33" w:rsidRDefault="00D11AD2" w:rsidP="00447A33">
      <w:pPr>
        <w:pStyle w:val="a9"/>
        <w:numPr>
          <w:ilvl w:val="0"/>
          <w:numId w:val="2"/>
        </w:numPr>
        <w:spacing w:after="200" w:line="276" w:lineRule="auto"/>
        <w:ind w:left="567" w:hanging="567"/>
        <w:jc w:val="both"/>
        <w:rPr>
          <w:b/>
          <w:color w:val="000000" w:themeColor="text1"/>
          <w:sz w:val="24"/>
          <w:szCs w:val="24"/>
        </w:rPr>
      </w:pPr>
      <w:r>
        <w:rPr>
          <w:b/>
          <w:color w:val="000000" w:themeColor="text1"/>
          <w:sz w:val="24"/>
          <w:szCs w:val="24"/>
        </w:rPr>
        <w:t>С 2018 года декларацию по земельному налогу нужно будет сдать по новой обновленной форме</w:t>
      </w:r>
      <w:r w:rsidR="00447A33" w:rsidRPr="00447A33">
        <w:rPr>
          <w:b/>
          <w:color w:val="000000" w:themeColor="text1"/>
          <w:sz w:val="24"/>
          <w:szCs w:val="24"/>
        </w:rPr>
        <w:t>.</w:t>
      </w:r>
    </w:p>
    <w:p w:rsidR="00447A33" w:rsidRDefault="00447A33" w:rsidP="00447A33">
      <w:pPr>
        <w:pStyle w:val="a9"/>
        <w:spacing w:after="200" w:line="276" w:lineRule="auto"/>
        <w:ind w:left="567"/>
        <w:jc w:val="both"/>
        <w:rPr>
          <w:i/>
          <w:color w:val="000000" w:themeColor="text1"/>
          <w:sz w:val="24"/>
          <w:szCs w:val="24"/>
        </w:rPr>
      </w:pPr>
      <w:r w:rsidRPr="00447A33">
        <w:rPr>
          <w:i/>
          <w:color w:val="000000" w:themeColor="text1"/>
          <w:sz w:val="24"/>
          <w:szCs w:val="24"/>
        </w:rPr>
        <w:t>Приказ  ФНС России от 02</w:t>
      </w:r>
      <w:r w:rsidR="00525413">
        <w:rPr>
          <w:i/>
          <w:color w:val="000000" w:themeColor="text1"/>
          <w:sz w:val="24"/>
          <w:szCs w:val="24"/>
        </w:rPr>
        <w:t xml:space="preserve"> марта </w:t>
      </w:r>
      <w:r w:rsidRPr="00447A33">
        <w:rPr>
          <w:i/>
          <w:color w:val="000000" w:themeColor="text1"/>
          <w:sz w:val="24"/>
          <w:szCs w:val="24"/>
        </w:rPr>
        <w:t xml:space="preserve">2018 N ММВ-7-21/118@ </w:t>
      </w:r>
    </w:p>
    <w:p w:rsidR="00D11AD2" w:rsidRDefault="00D11AD2" w:rsidP="00447A33">
      <w:pPr>
        <w:pStyle w:val="a9"/>
        <w:spacing w:after="200" w:line="276" w:lineRule="auto"/>
        <w:ind w:left="567"/>
        <w:jc w:val="both"/>
        <w:rPr>
          <w:i/>
          <w:color w:val="000000" w:themeColor="text1"/>
          <w:sz w:val="24"/>
          <w:szCs w:val="24"/>
        </w:rPr>
      </w:pPr>
    </w:p>
    <w:p w:rsid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xml:space="preserve">Поправки затронули порядок заполнения формы </w:t>
      </w:r>
      <w:proofErr w:type="spellStart"/>
      <w:r w:rsidRPr="00D11AD2">
        <w:rPr>
          <w:color w:val="000000" w:themeColor="text1"/>
          <w:sz w:val="24"/>
          <w:szCs w:val="24"/>
        </w:rPr>
        <w:t>юрлицами</w:t>
      </w:r>
      <w:proofErr w:type="spellEnd"/>
      <w:r w:rsidRPr="00D11AD2">
        <w:rPr>
          <w:color w:val="000000" w:themeColor="text1"/>
          <w:sz w:val="24"/>
          <w:szCs w:val="24"/>
        </w:rPr>
        <w:t xml:space="preserve">, которым предоставили земельный участок для строительства жилья. </w:t>
      </w:r>
    </w:p>
    <w:p w:rsid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xml:space="preserve">Кроме того, в декларации изменились </w:t>
      </w:r>
      <w:proofErr w:type="gramStart"/>
      <w:r w:rsidRPr="00D11AD2">
        <w:rPr>
          <w:color w:val="000000" w:themeColor="text1"/>
          <w:sz w:val="24"/>
          <w:szCs w:val="24"/>
        </w:rPr>
        <w:t>штрих-коды</w:t>
      </w:r>
      <w:proofErr w:type="gramEnd"/>
      <w:r w:rsidRPr="00D11AD2">
        <w:rPr>
          <w:color w:val="000000" w:themeColor="text1"/>
          <w:sz w:val="24"/>
          <w:szCs w:val="24"/>
        </w:rPr>
        <w:t xml:space="preserve">. </w:t>
      </w:r>
    </w:p>
    <w:p w:rsid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xml:space="preserve">Главное новшество - строка 145 "Коэффициент Ки". </w:t>
      </w:r>
    </w:p>
    <w:p w:rsidR="00D11AD2" w:rsidRDefault="00CC334A" w:rsidP="00D11AD2">
      <w:pPr>
        <w:pStyle w:val="a9"/>
        <w:spacing w:after="200" w:line="276" w:lineRule="auto"/>
        <w:ind w:left="567"/>
        <w:jc w:val="both"/>
        <w:rPr>
          <w:color w:val="000000" w:themeColor="text1"/>
          <w:sz w:val="24"/>
          <w:szCs w:val="24"/>
        </w:rPr>
      </w:pPr>
      <w:hyperlink r:id="rId49" w:tooltip="Приказ ФНС России от 02.03.2018 N ММВ-7-21/118@ &quot;О внесении изменений в приложения к приказу Федеральной налоговой службы от 10.05.2017 N ММВ-7-21/347@ &quot;Об утверждении формы и формата представления налоговой декларации по земельному налогу в электронной форме " w:history="1">
        <w:r w:rsidR="00D11AD2" w:rsidRPr="00D11AD2">
          <w:rPr>
            <w:rStyle w:val="a3"/>
            <w:color w:val="000000" w:themeColor="text1"/>
            <w:sz w:val="24"/>
            <w:szCs w:val="24"/>
            <w:u w:val="none"/>
          </w:rPr>
          <w:t>Новая строка</w:t>
        </w:r>
      </w:hyperlink>
      <w:r w:rsidR="00D11AD2" w:rsidRPr="00D11AD2">
        <w:rPr>
          <w:color w:val="000000" w:themeColor="text1"/>
          <w:sz w:val="24"/>
          <w:szCs w:val="24"/>
        </w:rPr>
        <w:t xml:space="preserve"> 145 "Коэффициент Ки" в разделе 2 нужна для того, чтобы отразить в отчетности изменение кадастровой стоимости земельного участка со дня внесения в ЕГРН сведений об этом. </w:t>
      </w:r>
    </w:p>
    <w:p w:rsidR="00D11AD2" w:rsidRPr="00D11AD2" w:rsidRDefault="00D11AD2" w:rsidP="00D11AD2">
      <w:pPr>
        <w:pStyle w:val="a9"/>
        <w:spacing w:after="200" w:line="276" w:lineRule="auto"/>
        <w:ind w:left="567"/>
        <w:jc w:val="both"/>
        <w:rPr>
          <w:color w:val="000000" w:themeColor="text1"/>
          <w:sz w:val="24"/>
          <w:szCs w:val="24"/>
        </w:rPr>
      </w:pPr>
      <w:r>
        <w:rPr>
          <w:color w:val="000000" w:themeColor="text1"/>
          <w:sz w:val="24"/>
          <w:szCs w:val="24"/>
        </w:rPr>
        <w:t>В</w:t>
      </w:r>
      <w:r w:rsidRPr="00D11AD2">
        <w:rPr>
          <w:color w:val="000000" w:themeColor="text1"/>
          <w:sz w:val="24"/>
          <w:szCs w:val="24"/>
        </w:rPr>
        <w:t xml:space="preserve">озможность учитывать изменение кадастровой стоимости с такого дня, а не со следующего налогового периода, предусмотрена в </w:t>
      </w:r>
      <w:hyperlink r:id="rId50" w:tooltip="&quot;Налоговый кодекс Российской Федерации (часть вторая)&quot; от 05.08.2000 N 117-ФЗ (ред. от 07.03.2018) (с изм. и доп., вступ. в силу с 01.04.2018) " w:history="1">
        <w:r w:rsidRPr="00D11AD2">
          <w:rPr>
            <w:rStyle w:val="a3"/>
            <w:color w:val="000000" w:themeColor="text1"/>
            <w:sz w:val="24"/>
            <w:szCs w:val="24"/>
            <w:u w:val="none"/>
          </w:rPr>
          <w:t>НК</w:t>
        </w:r>
      </w:hyperlink>
      <w:r w:rsidRPr="00D11AD2">
        <w:rPr>
          <w:color w:val="000000" w:themeColor="text1"/>
          <w:sz w:val="24"/>
          <w:szCs w:val="24"/>
        </w:rPr>
        <w:t xml:space="preserve"> РФ с этого года. Она появляется в следующих ситуациях:</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изменился вид разрешенного использования участка;</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участок переведен в другую категорию земель;</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изменилась площадь участка.</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xml:space="preserve">Чтобы показать изменение кадастровой стоимости, в любом из этих случаев </w:t>
      </w:r>
      <w:r>
        <w:rPr>
          <w:color w:val="000000" w:themeColor="text1"/>
          <w:sz w:val="24"/>
          <w:szCs w:val="24"/>
        </w:rPr>
        <w:t xml:space="preserve"> потребуется </w:t>
      </w:r>
      <w:r w:rsidRPr="00D11AD2">
        <w:rPr>
          <w:color w:val="000000" w:themeColor="text1"/>
          <w:sz w:val="24"/>
          <w:szCs w:val="24"/>
        </w:rPr>
        <w:t>заполнить два вторых раздела по одному участку.</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В одном разделе 2 в строке 050 нужно будет показать первоначальную кадастровую стоимость, а</w:t>
      </w:r>
      <w:r>
        <w:rPr>
          <w:color w:val="000000" w:themeColor="text1"/>
          <w:sz w:val="24"/>
          <w:szCs w:val="24"/>
        </w:rPr>
        <w:t xml:space="preserve"> в</w:t>
      </w:r>
      <w:r w:rsidRPr="00D11AD2">
        <w:rPr>
          <w:color w:val="000000" w:themeColor="text1"/>
          <w:sz w:val="24"/>
          <w:szCs w:val="24"/>
        </w:rPr>
        <w:t xml:space="preserve"> другом - новую кадастровую стоимость. В строках 145 двух разделов 2 потребуется отразить значения коэффициента Ки (с точностью до десятитысячных).</w:t>
      </w:r>
    </w:p>
    <w:p w:rsidR="00D11AD2" w:rsidRPr="00D11AD2" w:rsidRDefault="00D11AD2" w:rsidP="00D11AD2">
      <w:pPr>
        <w:pStyle w:val="a9"/>
        <w:spacing w:after="200" w:line="276" w:lineRule="auto"/>
        <w:ind w:left="567"/>
        <w:jc w:val="both"/>
        <w:rPr>
          <w:color w:val="000000" w:themeColor="text1"/>
          <w:sz w:val="24"/>
          <w:szCs w:val="24"/>
        </w:rPr>
      </w:pPr>
      <w:r>
        <w:rPr>
          <w:color w:val="000000" w:themeColor="text1"/>
          <w:sz w:val="24"/>
          <w:szCs w:val="24"/>
        </w:rPr>
        <w:t>П</w:t>
      </w:r>
      <w:r w:rsidRPr="00D11AD2">
        <w:rPr>
          <w:color w:val="000000" w:themeColor="text1"/>
          <w:sz w:val="24"/>
          <w:szCs w:val="24"/>
        </w:rPr>
        <w:t xml:space="preserve">равила расчета коэффициента Ки зафиксированы в </w:t>
      </w:r>
      <w:hyperlink r:id="rId51" w:tooltip="&quot;Налоговый кодекс Российской Федерации (часть вторая)&quot; от 05.08.2000 N 117-ФЗ (ред. от 07.03.2018) (с изм. и доп., вступ. в силу с 01.04.2018) " w:history="1">
        <w:r w:rsidRPr="00D11AD2">
          <w:rPr>
            <w:rStyle w:val="a3"/>
            <w:color w:val="000000" w:themeColor="text1"/>
            <w:sz w:val="24"/>
            <w:szCs w:val="24"/>
            <w:u w:val="none"/>
          </w:rPr>
          <w:t>НК</w:t>
        </w:r>
      </w:hyperlink>
      <w:r w:rsidRPr="00D11AD2">
        <w:rPr>
          <w:color w:val="000000" w:themeColor="text1"/>
          <w:sz w:val="24"/>
          <w:szCs w:val="24"/>
        </w:rPr>
        <w:t xml:space="preserve"> РФ.</w:t>
      </w:r>
    </w:p>
    <w:p w:rsid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xml:space="preserve">Они зависят от того, когда в ЕГРН внесены сведения об изменении кадастровой стоимости участка: до (включительно) или после 15-го числа месяца. </w:t>
      </w:r>
    </w:p>
    <w:p w:rsidR="00D11AD2" w:rsidRPr="00D11AD2" w:rsidRDefault="00D11AD2" w:rsidP="00D11AD2">
      <w:pPr>
        <w:pStyle w:val="a9"/>
        <w:spacing w:after="200" w:line="276" w:lineRule="auto"/>
        <w:ind w:left="567"/>
        <w:jc w:val="both"/>
        <w:rPr>
          <w:color w:val="000000" w:themeColor="text1"/>
          <w:sz w:val="24"/>
          <w:szCs w:val="24"/>
        </w:rPr>
      </w:pPr>
      <w:r>
        <w:rPr>
          <w:color w:val="000000" w:themeColor="text1"/>
          <w:sz w:val="24"/>
          <w:szCs w:val="24"/>
        </w:rPr>
        <w:t>Например,</w:t>
      </w:r>
    </w:p>
    <w:p w:rsidR="00D11AD2" w:rsidRPr="00D11AD2" w:rsidRDefault="00D11AD2" w:rsidP="00D11AD2">
      <w:pPr>
        <w:pStyle w:val="a9"/>
        <w:spacing w:after="200" w:line="276" w:lineRule="auto"/>
        <w:ind w:left="567"/>
        <w:jc w:val="both"/>
        <w:rPr>
          <w:color w:val="000000" w:themeColor="text1"/>
          <w:sz w:val="24"/>
          <w:szCs w:val="24"/>
        </w:rPr>
      </w:pPr>
      <w:r>
        <w:rPr>
          <w:color w:val="000000" w:themeColor="text1"/>
          <w:sz w:val="24"/>
          <w:szCs w:val="24"/>
        </w:rPr>
        <w:lastRenderedPageBreak/>
        <w:t>- е</w:t>
      </w:r>
      <w:r w:rsidRPr="00D11AD2">
        <w:rPr>
          <w:color w:val="000000" w:themeColor="text1"/>
          <w:sz w:val="24"/>
          <w:szCs w:val="24"/>
        </w:rPr>
        <w:t xml:space="preserve">сли сведения внесены 10 ноября, то в разделе 2 с первоначальной кадастровой стоимостью в строку 145 </w:t>
      </w:r>
      <w:hyperlink r:id="rId52" w:tooltip="Приказ ФНС России от 02.03.2018 N ММВ-7-21/118@ &quot;О внесении изменений в приложения к приказу Федеральной налоговой службы от 10.05.2017 N ММВ-7-21/347@ &quot;Об утверждении формы и формата представления налоговой декларации по земельному налогу в электронной форме " w:history="1">
        <w:r w:rsidRPr="00D11AD2">
          <w:rPr>
            <w:rStyle w:val="a3"/>
            <w:color w:val="000000" w:themeColor="text1"/>
            <w:sz w:val="24"/>
            <w:szCs w:val="24"/>
            <w:u w:val="none"/>
          </w:rPr>
          <w:t>нужно внести</w:t>
        </w:r>
      </w:hyperlink>
      <w:r w:rsidRPr="00D11AD2">
        <w:rPr>
          <w:color w:val="000000" w:themeColor="text1"/>
          <w:sz w:val="24"/>
          <w:szCs w:val="24"/>
        </w:rPr>
        <w:t>: 0.8333 (10 мес./12 мес.)</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 xml:space="preserve">В разделе 2 с измененной кадастровой стоимостью </w:t>
      </w:r>
      <w:hyperlink r:id="rId53" w:tooltip="Приказ ФНС России от 02.03.2018 N ММВ-7-21/118@ &quot;О внесении изменений в приложения к приказу Федеральной налоговой службы от 10.05.2017 N ММВ-7-21/347@ &quot;Об утверждении формы и формата представления налоговой декларации по земельному налогу в электронной форме " w:history="1">
        <w:r w:rsidRPr="00D11AD2">
          <w:rPr>
            <w:rStyle w:val="a3"/>
            <w:color w:val="000000" w:themeColor="text1"/>
            <w:sz w:val="24"/>
            <w:szCs w:val="24"/>
            <w:u w:val="none"/>
          </w:rPr>
          <w:t>требуется отразить</w:t>
        </w:r>
      </w:hyperlink>
      <w:r w:rsidRPr="00D11AD2">
        <w:rPr>
          <w:color w:val="000000" w:themeColor="text1"/>
          <w:sz w:val="24"/>
          <w:szCs w:val="24"/>
        </w:rPr>
        <w:t>: 0.1667 (2 мес./12 мес.)</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Если же сведения внесены 16 ноября, то в разделе 2 с первоначальной кадастровой стоимостью в строке 145 следует указать: 0.9167 (11 мес./12 мес.)</w:t>
      </w:r>
    </w:p>
    <w:p w:rsidR="00D11AD2" w:rsidRPr="00D11AD2" w:rsidRDefault="00D11AD2" w:rsidP="00D11AD2">
      <w:pPr>
        <w:pStyle w:val="a9"/>
        <w:spacing w:after="200" w:line="276" w:lineRule="auto"/>
        <w:ind w:left="567"/>
        <w:jc w:val="both"/>
        <w:rPr>
          <w:color w:val="000000" w:themeColor="text1"/>
          <w:sz w:val="24"/>
          <w:szCs w:val="24"/>
        </w:rPr>
      </w:pPr>
      <w:r w:rsidRPr="00D11AD2">
        <w:rPr>
          <w:color w:val="000000" w:themeColor="text1"/>
          <w:sz w:val="24"/>
          <w:szCs w:val="24"/>
        </w:rPr>
        <w:t>В разделе 2 с измененной кадастровой стоимостью нужно вписать: 0.0833 (1 мес./12 мес.)</w:t>
      </w:r>
    </w:p>
    <w:p w:rsidR="00447A33" w:rsidRPr="00447A33" w:rsidRDefault="00447A33" w:rsidP="00447A33">
      <w:pPr>
        <w:pStyle w:val="a9"/>
        <w:spacing w:after="200" w:line="276" w:lineRule="auto"/>
        <w:ind w:left="567"/>
        <w:jc w:val="both"/>
        <w:rPr>
          <w:b/>
          <w:color w:val="000000" w:themeColor="text1"/>
          <w:sz w:val="24"/>
          <w:szCs w:val="24"/>
        </w:rPr>
      </w:pPr>
    </w:p>
    <w:p w:rsidR="00B13ED5" w:rsidRPr="00447A33" w:rsidRDefault="00342E33" w:rsidP="00342E33">
      <w:pPr>
        <w:pStyle w:val="a9"/>
        <w:numPr>
          <w:ilvl w:val="0"/>
          <w:numId w:val="2"/>
        </w:numPr>
        <w:spacing w:after="200" w:line="276" w:lineRule="auto"/>
        <w:ind w:left="567" w:hanging="567"/>
        <w:jc w:val="both"/>
        <w:rPr>
          <w:b/>
          <w:color w:val="000000" w:themeColor="text1"/>
          <w:sz w:val="24"/>
          <w:szCs w:val="24"/>
        </w:rPr>
      </w:pPr>
      <w:r w:rsidRPr="00447A33">
        <w:rPr>
          <w:b/>
          <w:color w:val="000000" w:themeColor="text1"/>
          <w:sz w:val="24"/>
          <w:szCs w:val="24"/>
        </w:rPr>
        <w:t>О рекомендуемой форме Уведомления о выбранном земельном участке, в отношении которого применяется налоговый вычет по земельному налогу.</w:t>
      </w:r>
    </w:p>
    <w:p w:rsidR="00342E33" w:rsidRPr="00447A33" w:rsidRDefault="00342E33" w:rsidP="00447A33">
      <w:pPr>
        <w:pStyle w:val="a9"/>
        <w:spacing w:after="200" w:line="276" w:lineRule="auto"/>
        <w:ind w:left="567"/>
        <w:jc w:val="both"/>
        <w:rPr>
          <w:i/>
          <w:color w:val="000000" w:themeColor="text1"/>
          <w:sz w:val="24"/>
          <w:szCs w:val="24"/>
        </w:rPr>
      </w:pPr>
      <w:r w:rsidRPr="00447A33">
        <w:rPr>
          <w:i/>
          <w:color w:val="000000" w:themeColor="text1"/>
          <w:sz w:val="24"/>
          <w:szCs w:val="24"/>
        </w:rPr>
        <w:t xml:space="preserve">Письмо ФНС России от 14 марта 2018 г. </w:t>
      </w:r>
      <w:r w:rsidR="00496555" w:rsidRPr="00447A33">
        <w:rPr>
          <w:i/>
          <w:color w:val="000000" w:themeColor="text1"/>
          <w:sz w:val="24"/>
          <w:szCs w:val="24"/>
        </w:rPr>
        <w:t>№</w:t>
      </w:r>
      <w:r w:rsidRPr="00447A33">
        <w:rPr>
          <w:i/>
          <w:color w:val="000000" w:themeColor="text1"/>
          <w:sz w:val="24"/>
          <w:szCs w:val="24"/>
        </w:rPr>
        <w:t xml:space="preserve"> БС-4-21/2495@</w:t>
      </w:r>
    </w:p>
    <w:p w:rsidR="00342E33" w:rsidRDefault="00342E33" w:rsidP="00342E33">
      <w:pPr>
        <w:shd w:val="clear" w:color="auto" w:fill="FFFFFF"/>
        <w:ind w:firstLine="567"/>
        <w:jc w:val="both"/>
        <w:textAlignment w:val="baseline"/>
        <w:rPr>
          <w:sz w:val="24"/>
          <w:szCs w:val="24"/>
        </w:rPr>
      </w:pPr>
      <w:r w:rsidRPr="00342E33">
        <w:rPr>
          <w:sz w:val="24"/>
          <w:szCs w:val="24"/>
        </w:rPr>
        <w:t>Для отдельных категорий физических лиц предусмотрен налоговый вычет по земельному налогу на величину кадастровой стоимости 600 квадратных метров (6 соток). Вычет применяется в отношении одного земельного участка по выбору физ</w:t>
      </w:r>
      <w:r>
        <w:rPr>
          <w:sz w:val="24"/>
          <w:szCs w:val="24"/>
        </w:rPr>
        <w:t xml:space="preserve">ического </w:t>
      </w:r>
      <w:r w:rsidRPr="00342E33">
        <w:rPr>
          <w:sz w:val="24"/>
          <w:szCs w:val="24"/>
        </w:rPr>
        <w:t xml:space="preserve">лица. </w:t>
      </w:r>
    </w:p>
    <w:p w:rsidR="00342E33" w:rsidRDefault="00342E33" w:rsidP="00342E33">
      <w:pPr>
        <w:shd w:val="clear" w:color="auto" w:fill="FFFFFF"/>
        <w:ind w:firstLine="567"/>
        <w:jc w:val="both"/>
        <w:textAlignment w:val="baseline"/>
        <w:rPr>
          <w:sz w:val="24"/>
          <w:szCs w:val="24"/>
        </w:rPr>
      </w:pPr>
      <w:r w:rsidRPr="00342E33">
        <w:rPr>
          <w:sz w:val="24"/>
          <w:szCs w:val="24"/>
        </w:rPr>
        <w:t>Уведомление о выбранном участке налогоплательщик подает в любой налоговый орган. В письме приведена доработанная рекомендуемая форма такого уведомления взамен формы, рекомендованной письмом ФНС России от 11</w:t>
      </w:r>
      <w:r w:rsidR="002B08DA">
        <w:rPr>
          <w:sz w:val="24"/>
          <w:szCs w:val="24"/>
        </w:rPr>
        <w:t>января</w:t>
      </w:r>
      <w:r w:rsidRPr="00342E33">
        <w:rPr>
          <w:sz w:val="24"/>
          <w:szCs w:val="24"/>
        </w:rPr>
        <w:t xml:space="preserve">2018 </w:t>
      </w:r>
      <w:r w:rsidR="00496555">
        <w:rPr>
          <w:sz w:val="24"/>
          <w:szCs w:val="24"/>
        </w:rPr>
        <w:t>№</w:t>
      </w:r>
      <w:r w:rsidRPr="00342E33">
        <w:rPr>
          <w:sz w:val="24"/>
          <w:szCs w:val="24"/>
        </w:rPr>
        <w:t xml:space="preserve"> БС-4-21/251@</w:t>
      </w:r>
      <w:r>
        <w:rPr>
          <w:sz w:val="24"/>
          <w:szCs w:val="24"/>
        </w:rPr>
        <w:t>.</w:t>
      </w:r>
    </w:p>
    <w:p w:rsidR="00342E33" w:rsidRPr="00342E33" w:rsidRDefault="00342E33" w:rsidP="00342E33">
      <w:pPr>
        <w:shd w:val="clear" w:color="auto" w:fill="FFFFFF"/>
        <w:ind w:firstLine="567"/>
        <w:jc w:val="both"/>
        <w:textAlignment w:val="baseline"/>
        <w:rPr>
          <w:sz w:val="24"/>
          <w:szCs w:val="24"/>
        </w:rPr>
      </w:pPr>
      <w:r w:rsidRPr="00342E33">
        <w:rPr>
          <w:sz w:val="24"/>
          <w:szCs w:val="24"/>
        </w:rPr>
        <w:t>В доработанной форме учтена возможность направления уведомления и информации по итогам его рассмотрения через МФЦ, исключены излишние поля "Субъект Российской Федерации", "Код", а также скорректирован машиноориентированный штрих-код.</w:t>
      </w:r>
    </w:p>
    <w:p w:rsidR="00342E33" w:rsidRPr="00342E33" w:rsidRDefault="00342E33" w:rsidP="00342E33">
      <w:pPr>
        <w:shd w:val="clear" w:color="auto" w:fill="FFFFFF"/>
        <w:ind w:firstLine="567"/>
        <w:jc w:val="both"/>
        <w:textAlignment w:val="baseline"/>
        <w:rPr>
          <w:sz w:val="24"/>
          <w:szCs w:val="24"/>
        </w:rPr>
      </w:pPr>
      <w:r>
        <w:rPr>
          <w:sz w:val="24"/>
          <w:szCs w:val="24"/>
        </w:rPr>
        <w:t>З</w:t>
      </w:r>
      <w:r w:rsidRPr="00342E33">
        <w:rPr>
          <w:sz w:val="24"/>
          <w:szCs w:val="24"/>
        </w:rPr>
        <w:t>а 2017 год уведомление может быть представлено в произвольной форме в любой налоговый орган до 1 июля 2018 года.</w:t>
      </w:r>
    </w:p>
    <w:p w:rsidR="00342E33" w:rsidRPr="00342E33" w:rsidRDefault="00342E33" w:rsidP="00342E33">
      <w:pPr>
        <w:shd w:val="clear" w:color="auto" w:fill="FFFFFF"/>
        <w:ind w:firstLine="567"/>
        <w:jc w:val="both"/>
        <w:textAlignment w:val="baseline"/>
        <w:rPr>
          <w:i/>
          <w:sz w:val="24"/>
          <w:szCs w:val="24"/>
        </w:rPr>
      </w:pPr>
      <w:r>
        <w:rPr>
          <w:rFonts w:ascii="Arial" w:hAnsi="Arial" w:cs="Arial"/>
          <w:color w:val="000000"/>
          <w:sz w:val="21"/>
          <w:szCs w:val="21"/>
        </w:rPr>
        <w:br/>
      </w:r>
    </w:p>
    <w:p w:rsidR="00377C8E" w:rsidRDefault="00D34BFC" w:rsidP="00E13917">
      <w:pPr>
        <w:keepNext/>
        <w:numPr>
          <w:ilvl w:val="1"/>
          <w:numId w:val="24"/>
        </w:numPr>
        <w:tabs>
          <w:tab w:val="left" w:pos="567"/>
        </w:tabs>
        <w:spacing w:before="120"/>
        <w:ind w:left="0" w:right="57" w:firstLine="567"/>
        <w:jc w:val="center"/>
        <w:outlineLvl w:val="0"/>
        <w:rPr>
          <w:b/>
          <w:bCs/>
          <w:sz w:val="28"/>
          <w:szCs w:val="28"/>
        </w:rPr>
      </w:pPr>
      <w:bookmarkStart w:id="100" w:name="_Toc513472179"/>
      <w:r w:rsidRPr="00F905B1">
        <w:rPr>
          <w:b/>
          <w:bCs/>
          <w:sz w:val="28"/>
          <w:szCs w:val="28"/>
        </w:rPr>
        <w:t>Транспортный налог</w:t>
      </w:r>
      <w:bookmarkEnd w:id="100"/>
    </w:p>
    <w:p w:rsidR="00253945" w:rsidRPr="00F905B1" w:rsidRDefault="00253945" w:rsidP="00253945">
      <w:pPr>
        <w:keepNext/>
        <w:tabs>
          <w:tab w:val="left" w:pos="567"/>
        </w:tabs>
        <w:spacing w:before="120"/>
        <w:ind w:left="567" w:right="57"/>
        <w:outlineLvl w:val="0"/>
        <w:rPr>
          <w:b/>
          <w:bCs/>
          <w:sz w:val="28"/>
          <w:szCs w:val="28"/>
        </w:rPr>
      </w:pPr>
    </w:p>
    <w:p w:rsidR="00A46087" w:rsidRPr="00253945" w:rsidRDefault="00A46087" w:rsidP="00A46087">
      <w:pPr>
        <w:pStyle w:val="a9"/>
        <w:numPr>
          <w:ilvl w:val="0"/>
          <w:numId w:val="2"/>
        </w:numPr>
        <w:spacing w:after="200" w:line="276" w:lineRule="auto"/>
        <w:ind w:left="567" w:hanging="567"/>
        <w:jc w:val="both"/>
        <w:rPr>
          <w:b/>
          <w:color w:val="000000" w:themeColor="text1"/>
          <w:sz w:val="24"/>
          <w:szCs w:val="24"/>
        </w:rPr>
      </w:pPr>
      <w:r w:rsidRPr="00253945">
        <w:rPr>
          <w:b/>
          <w:color w:val="000000" w:themeColor="text1"/>
          <w:sz w:val="24"/>
          <w:szCs w:val="24"/>
        </w:rPr>
        <w:t xml:space="preserve">ФНС России сообщает: на официальном интернет-сайте </w:t>
      </w:r>
      <w:proofErr w:type="spellStart"/>
      <w:r w:rsidRPr="00253945">
        <w:rPr>
          <w:b/>
          <w:color w:val="000000" w:themeColor="text1"/>
          <w:sz w:val="24"/>
          <w:szCs w:val="24"/>
        </w:rPr>
        <w:t>Минпромторга</w:t>
      </w:r>
      <w:proofErr w:type="spellEnd"/>
      <w:r w:rsidRPr="00253945">
        <w:rPr>
          <w:b/>
          <w:color w:val="000000" w:themeColor="text1"/>
          <w:sz w:val="24"/>
          <w:szCs w:val="24"/>
        </w:rPr>
        <w:t xml:space="preserve"> России 28</w:t>
      </w:r>
      <w:r w:rsidR="00253945">
        <w:rPr>
          <w:b/>
          <w:color w:val="000000" w:themeColor="text1"/>
          <w:sz w:val="24"/>
          <w:szCs w:val="24"/>
        </w:rPr>
        <w:t xml:space="preserve"> </w:t>
      </w:r>
      <w:r w:rsidR="002B08DA" w:rsidRPr="00253945">
        <w:rPr>
          <w:b/>
          <w:color w:val="000000" w:themeColor="text1"/>
          <w:sz w:val="24"/>
          <w:szCs w:val="24"/>
        </w:rPr>
        <w:t>февраля</w:t>
      </w:r>
      <w:r w:rsidRPr="00253945">
        <w:rPr>
          <w:b/>
          <w:color w:val="000000" w:themeColor="text1"/>
          <w:sz w:val="24"/>
          <w:szCs w:val="24"/>
        </w:rPr>
        <w:t>2018 размещен перечень легковых автомобилей средней стоимостью от 3 </w:t>
      </w:r>
      <w:proofErr w:type="gramStart"/>
      <w:r w:rsidRPr="00253945">
        <w:rPr>
          <w:b/>
          <w:color w:val="000000" w:themeColor="text1"/>
          <w:sz w:val="24"/>
          <w:szCs w:val="24"/>
        </w:rPr>
        <w:t>млн</w:t>
      </w:r>
      <w:proofErr w:type="gramEnd"/>
      <w:r w:rsidRPr="00253945">
        <w:rPr>
          <w:b/>
          <w:color w:val="000000" w:themeColor="text1"/>
          <w:sz w:val="24"/>
          <w:szCs w:val="24"/>
        </w:rPr>
        <w:t> руб. для налогового периода 2018 г.</w:t>
      </w:r>
    </w:p>
    <w:p w:rsidR="00A46087" w:rsidRDefault="00A46087" w:rsidP="00253945">
      <w:pPr>
        <w:pStyle w:val="a9"/>
        <w:spacing w:after="200" w:line="276" w:lineRule="auto"/>
        <w:ind w:left="567"/>
        <w:jc w:val="both"/>
        <w:rPr>
          <w:i/>
          <w:color w:val="000000" w:themeColor="text1"/>
          <w:sz w:val="24"/>
          <w:szCs w:val="24"/>
        </w:rPr>
      </w:pPr>
      <w:r w:rsidRPr="00253945">
        <w:rPr>
          <w:i/>
          <w:color w:val="000000" w:themeColor="text1"/>
          <w:sz w:val="24"/>
          <w:szCs w:val="24"/>
        </w:rPr>
        <w:t>Письмо ФНС России от 1 марта 2018 г. № БС-4-21/4094</w:t>
      </w:r>
    </w:p>
    <w:p w:rsidR="00253945" w:rsidRDefault="00253945" w:rsidP="00253945">
      <w:pPr>
        <w:pStyle w:val="a9"/>
        <w:spacing w:after="200" w:line="276" w:lineRule="auto"/>
        <w:ind w:left="567"/>
        <w:jc w:val="both"/>
        <w:rPr>
          <w:i/>
          <w:color w:val="000000" w:themeColor="text1"/>
          <w:sz w:val="24"/>
          <w:szCs w:val="24"/>
        </w:rPr>
      </w:pPr>
    </w:p>
    <w:p w:rsidR="00253945" w:rsidRPr="00253945" w:rsidRDefault="00253945" w:rsidP="00447A33">
      <w:pPr>
        <w:pStyle w:val="a9"/>
        <w:numPr>
          <w:ilvl w:val="0"/>
          <w:numId w:val="2"/>
        </w:numPr>
        <w:spacing w:after="200" w:line="276" w:lineRule="auto"/>
        <w:ind w:left="567" w:hanging="567"/>
        <w:jc w:val="both"/>
        <w:rPr>
          <w:b/>
          <w:color w:val="000000" w:themeColor="text1"/>
          <w:sz w:val="24"/>
          <w:szCs w:val="24"/>
        </w:rPr>
      </w:pPr>
      <w:r w:rsidRPr="00253945">
        <w:rPr>
          <w:b/>
          <w:color w:val="000000" w:themeColor="text1"/>
          <w:sz w:val="24"/>
          <w:szCs w:val="24"/>
        </w:rPr>
        <w:t>С начала года субъекты РФ вправе вводить дополнительные льготы для движимого имущества, если соблюдены два условия:</w:t>
      </w:r>
    </w:p>
    <w:p w:rsidR="00253945" w:rsidRPr="00253945" w:rsidRDefault="00253945" w:rsidP="00447A33">
      <w:pPr>
        <w:pStyle w:val="a9"/>
        <w:spacing w:after="200" w:line="276" w:lineRule="auto"/>
        <w:ind w:left="567"/>
        <w:jc w:val="both"/>
        <w:rPr>
          <w:b/>
          <w:color w:val="000000" w:themeColor="text1"/>
          <w:sz w:val="24"/>
          <w:szCs w:val="24"/>
        </w:rPr>
      </w:pPr>
      <w:r w:rsidRPr="00253945">
        <w:rPr>
          <w:b/>
          <w:color w:val="000000" w:themeColor="text1"/>
          <w:sz w:val="24"/>
          <w:szCs w:val="24"/>
        </w:rPr>
        <w:t>- оно принято на учет в качестве основных средств не раньше 2013 года;</w:t>
      </w:r>
    </w:p>
    <w:p w:rsidR="00253945" w:rsidRPr="00253945" w:rsidRDefault="00253945" w:rsidP="00447A33">
      <w:pPr>
        <w:pStyle w:val="a9"/>
        <w:spacing w:after="200" w:line="276" w:lineRule="auto"/>
        <w:ind w:left="567"/>
        <w:jc w:val="both"/>
        <w:rPr>
          <w:b/>
          <w:color w:val="000000" w:themeColor="text1"/>
          <w:sz w:val="24"/>
          <w:szCs w:val="24"/>
        </w:rPr>
      </w:pPr>
      <w:r w:rsidRPr="00253945">
        <w:rPr>
          <w:b/>
          <w:color w:val="000000" w:themeColor="text1"/>
          <w:sz w:val="24"/>
          <w:szCs w:val="24"/>
        </w:rPr>
        <w:t xml:space="preserve">- </w:t>
      </w:r>
      <w:proofErr w:type="gramStart"/>
      <w:r w:rsidRPr="00253945">
        <w:rPr>
          <w:b/>
          <w:color w:val="000000" w:themeColor="text1"/>
          <w:sz w:val="24"/>
          <w:szCs w:val="24"/>
        </w:rPr>
        <w:t>с даты</w:t>
      </w:r>
      <w:proofErr w:type="gramEnd"/>
      <w:r w:rsidRPr="00253945">
        <w:rPr>
          <w:b/>
          <w:color w:val="000000" w:themeColor="text1"/>
          <w:sz w:val="24"/>
          <w:szCs w:val="24"/>
        </w:rPr>
        <w:t xml:space="preserve"> его выпуска прошло не более трех лет.</w:t>
      </w:r>
    </w:p>
    <w:p w:rsidR="00253945" w:rsidRPr="00253945" w:rsidRDefault="00253945" w:rsidP="00447A33">
      <w:pPr>
        <w:pStyle w:val="a9"/>
        <w:spacing w:after="200" w:line="276" w:lineRule="auto"/>
        <w:ind w:left="567"/>
        <w:jc w:val="both"/>
        <w:rPr>
          <w:b/>
          <w:color w:val="000000" w:themeColor="text1"/>
          <w:sz w:val="24"/>
          <w:szCs w:val="24"/>
        </w:rPr>
      </w:pPr>
      <w:r w:rsidRPr="00253945">
        <w:rPr>
          <w:b/>
          <w:color w:val="000000" w:themeColor="text1"/>
          <w:sz w:val="24"/>
          <w:szCs w:val="24"/>
        </w:rPr>
        <w:t>Минфин сообщил, что по транспортным средствам дату изготовления нужно искать в первую очередь в технической документации производителя. Если такой документации нет, то в ПТС. Когда в ПТС не указан месяц изготовления, датой выпуска нужно считать 1 июля того года, в котором произвели автомобиль.</w:t>
      </w:r>
    </w:p>
    <w:p w:rsidR="00253945" w:rsidRPr="00447A33" w:rsidRDefault="00253945" w:rsidP="00447A33">
      <w:pPr>
        <w:pStyle w:val="a9"/>
        <w:spacing w:after="200" w:line="276" w:lineRule="auto"/>
        <w:ind w:left="567"/>
        <w:jc w:val="both"/>
        <w:rPr>
          <w:i/>
          <w:color w:val="000000" w:themeColor="text1"/>
          <w:sz w:val="24"/>
          <w:szCs w:val="24"/>
        </w:rPr>
      </w:pPr>
      <w:r w:rsidRPr="00447A33">
        <w:rPr>
          <w:i/>
          <w:color w:val="000000" w:themeColor="text1"/>
          <w:sz w:val="24"/>
          <w:szCs w:val="24"/>
        </w:rPr>
        <w:t>Письмо Департамента налоговой и таможенной политики Минфина России от 26 февраля 2018 N 03-05-05-01/18888</w:t>
      </w:r>
    </w:p>
    <w:p w:rsidR="00D34BFC" w:rsidRPr="005C1E79" w:rsidRDefault="00D34BFC" w:rsidP="00B47352">
      <w:pPr>
        <w:pStyle w:val="a9"/>
        <w:spacing w:after="200" w:line="276" w:lineRule="auto"/>
        <w:ind w:left="567"/>
        <w:contextualSpacing w:val="0"/>
        <w:jc w:val="both"/>
        <w:rPr>
          <w:i/>
          <w:color w:val="FF0000"/>
          <w:sz w:val="24"/>
          <w:szCs w:val="24"/>
        </w:rPr>
      </w:pPr>
    </w:p>
    <w:p w:rsidR="00253945" w:rsidRDefault="00497AB5" w:rsidP="00E13917">
      <w:pPr>
        <w:keepNext/>
        <w:numPr>
          <w:ilvl w:val="1"/>
          <w:numId w:val="24"/>
        </w:numPr>
        <w:tabs>
          <w:tab w:val="left" w:pos="567"/>
        </w:tabs>
        <w:spacing w:before="120"/>
        <w:ind w:left="0" w:right="57" w:firstLine="567"/>
        <w:jc w:val="center"/>
        <w:outlineLvl w:val="0"/>
        <w:rPr>
          <w:b/>
          <w:bCs/>
          <w:sz w:val="28"/>
          <w:szCs w:val="28"/>
        </w:rPr>
      </w:pPr>
      <w:bookmarkStart w:id="101" w:name="_Toc513472180"/>
      <w:r w:rsidRPr="009909E1">
        <w:rPr>
          <w:b/>
          <w:bCs/>
          <w:sz w:val="28"/>
          <w:szCs w:val="28"/>
        </w:rPr>
        <w:lastRenderedPageBreak/>
        <w:t>Налоговый контроль</w:t>
      </w:r>
      <w:bookmarkEnd w:id="101"/>
    </w:p>
    <w:p w:rsidR="00497AB5" w:rsidRPr="009909E1" w:rsidRDefault="00764AC8" w:rsidP="00253945">
      <w:pPr>
        <w:keepNext/>
        <w:tabs>
          <w:tab w:val="left" w:pos="567"/>
        </w:tabs>
        <w:spacing w:before="120"/>
        <w:ind w:right="57"/>
        <w:outlineLvl w:val="0"/>
        <w:rPr>
          <w:b/>
          <w:bCs/>
          <w:sz w:val="28"/>
          <w:szCs w:val="28"/>
        </w:rPr>
      </w:pPr>
      <w:r w:rsidRPr="009909E1">
        <w:rPr>
          <w:b/>
          <w:bCs/>
          <w:sz w:val="28"/>
          <w:szCs w:val="28"/>
        </w:rPr>
        <w:t xml:space="preserve"> </w:t>
      </w:r>
    </w:p>
    <w:p w:rsidR="00682D11" w:rsidRPr="00253945" w:rsidRDefault="00682D11" w:rsidP="00682D11">
      <w:pPr>
        <w:pStyle w:val="a9"/>
        <w:numPr>
          <w:ilvl w:val="0"/>
          <w:numId w:val="2"/>
        </w:numPr>
        <w:spacing w:after="200" w:line="276" w:lineRule="auto"/>
        <w:ind w:left="567" w:hanging="567"/>
        <w:jc w:val="both"/>
        <w:rPr>
          <w:b/>
          <w:color w:val="000000" w:themeColor="text1"/>
          <w:sz w:val="24"/>
          <w:szCs w:val="24"/>
        </w:rPr>
      </w:pPr>
      <w:r w:rsidRPr="00253945">
        <w:rPr>
          <w:b/>
          <w:color w:val="000000" w:themeColor="text1"/>
          <w:sz w:val="24"/>
          <w:szCs w:val="24"/>
        </w:rPr>
        <w:t>ФНС России высказалась о нецелесообразности внесения изменений в НК РФ.</w:t>
      </w:r>
    </w:p>
    <w:p w:rsidR="00682D11" w:rsidRPr="00253945" w:rsidRDefault="00682D11" w:rsidP="00253945">
      <w:pPr>
        <w:pStyle w:val="a9"/>
        <w:spacing w:after="200" w:line="276" w:lineRule="auto"/>
        <w:ind w:left="567"/>
        <w:jc w:val="both"/>
        <w:rPr>
          <w:i/>
          <w:color w:val="000000" w:themeColor="text1"/>
          <w:sz w:val="24"/>
          <w:szCs w:val="24"/>
        </w:rPr>
      </w:pPr>
      <w:r w:rsidRPr="00253945">
        <w:rPr>
          <w:i/>
          <w:color w:val="000000" w:themeColor="text1"/>
          <w:sz w:val="24"/>
          <w:szCs w:val="24"/>
        </w:rPr>
        <w:t xml:space="preserve">Письмо ФНС России от 6 марта 2018 г. </w:t>
      </w:r>
      <w:r w:rsidR="00496555" w:rsidRPr="00253945">
        <w:rPr>
          <w:i/>
          <w:color w:val="000000" w:themeColor="text1"/>
          <w:sz w:val="24"/>
          <w:szCs w:val="24"/>
        </w:rPr>
        <w:t>№</w:t>
      </w:r>
      <w:r w:rsidRPr="00253945">
        <w:rPr>
          <w:i/>
          <w:color w:val="000000" w:themeColor="text1"/>
          <w:sz w:val="24"/>
          <w:szCs w:val="24"/>
        </w:rPr>
        <w:t xml:space="preserve"> ЕД-4-2/4335@</w:t>
      </w:r>
    </w:p>
    <w:p w:rsidR="00682D11" w:rsidRPr="00682D11" w:rsidRDefault="00682D11" w:rsidP="00682D11">
      <w:pPr>
        <w:shd w:val="clear" w:color="auto" w:fill="FFFFFF"/>
        <w:ind w:firstLine="567"/>
        <w:jc w:val="both"/>
        <w:textAlignment w:val="baseline"/>
        <w:rPr>
          <w:sz w:val="24"/>
          <w:szCs w:val="24"/>
        </w:rPr>
      </w:pPr>
      <w:r w:rsidRPr="00682D11">
        <w:rPr>
          <w:sz w:val="24"/>
          <w:szCs w:val="24"/>
        </w:rPr>
        <w:t>1. Пунктом 3 статьи 88 НК РФ уже предусмотрена обязанность налогового органа направлять налогоплательщику требование о предоставлении пояснений. Изменения в Кодекс не требуются.</w:t>
      </w:r>
    </w:p>
    <w:p w:rsidR="00682D11" w:rsidRPr="00682D11" w:rsidRDefault="00682D11" w:rsidP="00682D11">
      <w:pPr>
        <w:shd w:val="clear" w:color="auto" w:fill="FFFFFF"/>
        <w:ind w:firstLine="567"/>
        <w:jc w:val="both"/>
        <w:textAlignment w:val="baseline"/>
        <w:rPr>
          <w:sz w:val="24"/>
          <w:szCs w:val="24"/>
        </w:rPr>
      </w:pPr>
      <w:r w:rsidRPr="00682D11">
        <w:rPr>
          <w:sz w:val="24"/>
          <w:szCs w:val="24"/>
        </w:rPr>
        <w:t xml:space="preserve">2. Проведение налоговой проверки на понятийном уровне и согласно концепции налогового контроля, закрепленной положениями Кодекса, направлено на </w:t>
      </w:r>
      <w:proofErr w:type="gramStart"/>
      <w:r w:rsidRPr="00682D11">
        <w:rPr>
          <w:sz w:val="24"/>
          <w:szCs w:val="24"/>
        </w:rPr>
        <w:t>контроль за</w:t>
      </w:r>
      <w:proofErr w:type="gramEnd"/>
      <w:r w:rsidRPr="00682D11">
        <w:rPr>
          <w:sz w:val="24"/>
          <w:szCs w:val="24"/>
        </w:rPr>
        <w:t xml:space="preserve"> соблюдением законодательства о налогах и сборах, а не на подтверждение налоговой отчетности лица, в отношении которого проведена налоговая проверка.</w:t>
      </w:r>
    </w:p>
    <w:p w:rsidR="00682D11" w:rsidRPr="00682D11" w:rsidRDefault="00682D11" w:rsidP="00682D11">
      <w:pPr>
        <w:shd w:val="clear" w:color="auto" w:fill="FFFFFF"/>
        <w:ind w:firstLine="567"/>
        <w:jc w:val="both"/>
        <w:textAlignment w:val="baseline"/>
        <w:rPr>
          <w:sz w:val="24"/>
          <w:szCs w:val="24"/>
        </w:rPr>
      </w:pPr>
      <w:proofErr w:type="gramStart"/>
      <w:r w:rsidRPr="00682D11">
        <w:rPr>
          <w:sz w:val="24"/>
          <w:szCs w:val="24"/>
        </w:rPr>
        <w:t xml:space="preserve">Более того, по мнению ФНС России, </w:t>
      </w:r>
      <w:proofErr w:type="spellStart"/>
      <w:r w:rsidRPr="00682D11">
        <w:rPr>
          <w:sz w:val="24"/>
          <w:szCs w:val="24"/>
        </w:rPr>
        <w:t>несоставление</w:t>
      </w:r>
      <w:proofErr w:type="spellEnd"/>
      <w:r w:rsidRPr="00682D11">
        <w:rPr>
          <w:sz w:val="24"/>
          <w:szCs w:val="24"/>
        </w:rPr>
        <w:t xml:space="preserve"> акта налоговой проверки и (или) невручение и </w:t>
      </w:r>
      <w:proofErr w:type="spellStart"/>
      <w:r w:rsidRPr="00682D11">
        <w:rPr>
          <w:sz w:val="24"/>
          <w:szCs w:val="24"/>
        </w:rPr>
        <w:t>ненаправление</w:t>
      </w:r>
      <w:proofErr w:type="spellEnd"/>
      <w:r w:rsidRPr="00682D11">
        <w:rPr>
          <w:sz w:val="24"/>
          <w:szCs w:val="24"/>
        </w:rPr>
        <w:t xml:space="preserve"> его налогоплательщику, а также </w:t>
      </w:r>
      <w:proofErr w:type="spellStart"/>
      <w:r w:rsidRPr="00682D11">
        <w:rPr>
          <w:sz w:val="24"/>
          <w:szCs w:val="24"/>
        </w:rPr>
        <w:t>неуведомление</w:t>
      </w:r>
      <w:proofErr w:type="spellEnd"/>
      <w:r w:rsidRPr="00682D11">
        <w:rPr>
          <w:sz w:val="24"/>
          <w:szCs w:val="24"/>
        </w:rPr>
        <w:t xml:space="preserve"> налогоплательщика об отсутствии выявленных нарушений в срок, установленный пунктом 1 статьи 100 Кодекса, не может являться подтверждением показателей представленной налоговой декларации (расчета), так как не свидетельствует о правильности исчисления, полноте и своевременности уплаты (перечисления) в бюджет Российской Федерации соответствующих обязательных</w:t>
      </w:r>
      <w:proofErr w:type="gramEnd"/>
      <w:r w:rsidRPr="00682D11">
        <w:rPr>
          <w:sz w:val="24"/>
          <w:szCs w:val="24"/>
        </w:rPr>
        <w:t xml:space="preserve"> платежей.</w:t>
      </w:r>
    </w:p>
    <w:p w:rsidR="00682D11" w:rsidRPr="00682D11" w:rsidRDefault="00682D11" w:rsidP="00682D11">
      <w:pPr>
        <w:shd w:val="clear" w:color="auto" w:fill="FFFFFF"/>
        <w:ind w:firstLine="567"/>
        <w:jc w:val="both"/>
        <w:textAlignment w:val="baseline"/>
        <w:rPr>
          <w:sz w:val="24"/>
          <w:szCs w:val="24"/>
        </w:rPr>
      </w:pPr>
      <w:r w:rsidRPr="00682D11">
        <w:rPr>
          <w:sz w:val="24"/>
          <w:szCs w:val="24"/>
        </w:rPr>
        <w:t>Нарушение срока составления и направления акта налоговой проверки и (или) соответствующего решения налогового органа также не может выступать в качестве безусловного основания для снижения мер ответственности за налоговое правонарушение, так как данные факты не указывают на обстоятельства, смягчающие ответственность за его совершение.</w:t>
      </w:r>
    </w:p>
    <w:p w:rsidR="00682D11" w:rsidRPr="00682D11" w:rsidRDefault="00682D11" w:rsidP="00682D11">
      <w:pPr>
        <w:shd w:val="clear" w:color="auto" w:fill="FFFFFF"/>
        <w:ind w:firstLine="567"/>
        <w:jc w:val="both"/>
        <w:textAlignment w:val="baseline"/>
        <w:rPr>
          <w:sz w:val="24"/>
          <w:szCs w:val="24"/>
        </w:rPr>
      </w:pPr>
      <w:r w:rsidRPr="00682D11">
        <w:rPr>
          <w:sz w:val="24"/>
          <w:szCs w:val="24"/>
        </w:rPr>
        <w:t xml:space="preserve">Учитывая </w:t>
      </w:r>
      <w:proofErr w:type="gramStart"/>
      <w:r w:rsidRPr="00682D11">
        <w:rPr>
          <w:sz w:val="24"/>
          <w:szCs w:val="24"/>
        </w:rPr>
        <w:t>изложенное</w:t>
      </w:r>
      <w:proofErr w:type="gramEnd"/>
      <w:r w:rsidRPr="00682D11">
        <w:rPr>
          <w:sz w:val="24"/>
          <w:szCs w:val="24"/>
        </w:rPr>
        <w:t xml:space="preserve">, вышеуказанные факты аналогично не могут являться причиной отказа в привлечении налогоплательщика к </w:t>
      </w:r>
      <w:proofErr w:type="spellStart"/>
      <w:r w:rsidRPr="00682D11">
        <w:rPr>
          <w:sz w:val="24"/>
          <w:szCs w:val="24"/>
        </w:rPr>
        <w:t>ответственн</w:t>
      </w:r>
      <w:proofErr w:type="spellEnd"/>
    </w:p>
    <w:p w:rsidR="00682D11" w:rsidRPr="00682D11" w:rsidRDefault="00682D11" w:rsidP="00682D11">
      <w:pPr>
        <w:shd w:val="clear" w:color="auto" w:fill="FFFFFF"/>
        <w:ind w:firstLine="567"/>
        <w:jc w:val="both"/>
        <w:textAlignment w:val="baseline"/>
        <w:rPr>
          <w:sz w:val="24"/>
          <w:szCs w:val="24"/>
        </w:rPr>
      </w:pPr>
      <w:r w:rsidRPr="00682D11">
        <w:rPr>
          <w:sz w:val="24"/>
          <w:szCs w:val="24"/>
        </w:rPr>
        <w:t xml:space="preserve">3. По вопросу об установлении </w:t>
      </w:r>
      <w:proofErr w:type="spellStart"/>
      <w:r w:rsidRPr="00682D11">
        <w:rPr>
          <w:sz w:val="24"/>
          <w:szCs w:val="24"/>
        </w:rPr>
        <w:t>пресекательных</w:t>
      </w:r>
      <w:proofErr w:type="spellEnd"/>
      <w:r w:rsidRPr="00682D11">
        <w:rPr>
          <w:sz w:val="24"/>
          <w:szCs w:val="24"/>
        </w:rPr>
        <w:t xml:space="preserve"> процессуальных сроков, предусмотренных пунктом 2 статьи 88, </w:t>
      </w:r>
      <w:hyperlink r:id="rId54" w:history="1">
        <w:r w:rsidRPr="00682D11">
          <w:rPr>
            <w:sz w:val="24"/>
            <w:szCs w:val="24"/>
          </w:rPr>
          <w:t>пунктом 6 статьи 89</w:t>
        </w:r>
      </w:hyperlink>
      <w:r w:rsidRPr="00682D11">
        <w:rPr>
          <w:sz w:val="24"/>
          <w:szCs w:val="24"/>
        </w:rPr>
        <w:t xml:space="preserve">, </w:t>
      </w:r>
      <w:hyperlink r:id="rId55" w:history="1">
        <w:r w:rsidRPr="00682D11">
          <w:rPr>
            <w:sz w:val="24"/>
            <w:szCs w:val="24"/>
          </w:rPr>
          <w:t>пунктами 1</w:t>
        </w:r>
      </w:hyperlink>
      <w:r w:rsidRPr="00682D11">
        <w:rPr>
          <w:sz w:val="24"/>
          <w:szCs w:val="24"/>
        </w:rPr>
        <w:t xml:space="preserve"> и 5 статьи 100, </w:t>
      </w:r>
      <w:hyperlink r:id="rId56" w:history="1">
        <w:r w:rsidRPr="00682D11">
          <w:rPr>
            <w:sz w:val="24"/>
            <w:szCs w:val="24"/>
          </w:rPr>
          <w:t>пунктами 1</w:t>
        </w:r>
      </w:hyperlink>
      <w:r w:rsidRPr="00682D11">
        <w:rPr>
          <w:sz w:val="24"/>
          <w:szCs w:val="24"/>
        </w:rPr>
        <w:t xml:space="preserve">, </w:t>
      </w:r>
      <w:hyperlink r:id="rId57" w:history="1">
        <w:r w:rsidRPr="00682D11">
          <w:rPr>
            <w:sz w:val="24"/>
            <w:szCs w:val="24"/>
          </w:rPr>
          <w:t>6</w:t>
        </w:r>
      </w:hyperlink>
      <w:r w:rsidRPr="00682D11">
        <w:rPr>
          <w:sz w:val="24"/>
          <w:szCs w:val="24"/>
        </w:rPr>
        <w:t xml:space="preserve">, 9 статьи 101, пунктами 1, </w:t>
      </w:r>
      <w:hyperlink r:id="rId58" w:history="1">
        <w:r w:rsidRPr="00682D11">
          <w:rPr>
            <w:sz w:val="24"/>
            <w:szCs w:val="24"/>
          </w:rPr>
          <w:t>6</w:t>
        </w:r>
      </w:hyperlink>
      <w:r w:rsidRPr="00682D11">
        <w:rPr>
          <w:sz w:val="24"/>
          <w:szCs w:val="24"/>
        </w:rPr>
        <w:t xml:space="preserve">, </w:t>
      </w:r>
      <w:hyperlink r:id="rId59" w:history="1">
        <w:r w:rsidRPr="00682D11">
          <w:rPr>
            <w:sz w:val="24"/>
            <w:szCs w:val="24"/>
          </w:rPr>
          <w:t>10 статьи 101.4</w:t>
        </w:r>
      </w:hyperlink>
      <w:r w:rsidRPr="00682D11">
        <w:rPr>
          <w:sz w:val="24"/>
          <w:szCs w:val="24"/>
        </w:rPr>
        <w:t xml:space="preserve">, пунктом 3 статьи 140 (в случае подачи апелляционной жалобы), статьей 70 Кодекса. ФНС России указала, что утверждение об отсутствии в Кодексе </w:t>
      </w:r>
      <w:proofErr w:type="spellStart"/>
      <w:r w:rsidRPr="00682D11">
        <w:rPr>
          <w:sz w:val="24"/>
          <w:szCs w:val="24"/>
        </w:rPr>
        <w:t>пресекательных</w:t>
      </w:r>
      <w:proofErr w:type="spellEnd"/>
      <w:r w:rsidRPr="00682D11">
        <w:rPr>
          <w:sz w:val="24"/>
          <w:szCs w:val="24"/>
        </w:rPr>
        <w:t xml:space="preserve"> сроков, препятствующих возможному затягиванию установленных процедур налогового контроля, не соответствует Кодексу.</w:t>
      </w:r>
    </w:p>
    <w:p w:rsidR="00682D11" w:rsidRPr="00682D11" w:rsidRDefault="00682D11" w:rsidP="00682D11">
      <w:pPr>
        <w:shd w:val="clear" w:color="auto" w:fill="FFFFFF"/>
        <w:ind w:firstLine="567"/>
        <w:jc w:val="both"/>
        <w:textAlignment w:val="baseline"/>
        <w:rPr>
          <w:sz w:val="24"/>
          <w:szCs w:val="24"/>
        </w:rPr>
      </w:pPr>
      <w:proofErr w:type="gramStart"/>
      <w:r w:rsidRPr="00682D11">
        <w:rPr>
          <w:sz w:val="24"/>
          <w:szCs w:val="24"/>
        </w:rPr>
        <w:t>Так, статьей 113 Кодекса предусмотрено, что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roofErr w:type="gramEnd"/>
      <w:r w:rsidRPr="00682D11">
        <w:rPr>
          <w:sz w:val="24"/>
          <w:szCs w:val="24"/>
        </w:rPr>
        <w:t xml:space="preserve"> </w:t>
      </w:r>
      <w:proofErr w:type="gramStart"/>
      <w:r w:rsidRPr="00682D11">
        <w:rPr>
          <w:sz w:val="24"/>
          <w:szCs w:val="24"/>
        </w:rPr>
        <w:t>Исчисление срока давности со дня совершения налогового правонарушения применяется в отношении всех налоговых правонарушений, кроме предусмотренных статьями 120 и 122 Кодекса.</w:t>
      </w:r>
      <w:proofErr w:type="gramEnd"/>
      <w:r w:rsidRPr="00682D11">
        <w:rPr>
          <w:sz w:val="24"/>
          <w:szCs w:val="24"/>
        </w:rPr>
        <w:t xml:space="preserve"> 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r:id="rId60" w:history="1">
        <w:r w:rsidRPr="00682D11">
          <w:rPr>
            <w:sz w:val="24"/>
            <w:szCs w:val="24"/>
          </w:rPr>
          <w:t>статьями 120</w:t>
        </w:r>
      </w:hyperlink>
      <w:r w:rsidRPr="00682D11">
        <w:rPr>
          <w:sz w:val="24"/>
          <w:szCs w:val="24"/>
        </w:rPr>
        <w:t xml:space="preserve"> и 122 Кодекса.</w:t>
      </w:r>
    </w:p>
    <w:p w:rsidR="00682D11" w:rsidRPr="00682D11" w:rsidRDefault="00682D11" w:rsidP="00682D11">
      <w:pPr>
        <w:shd w:val="clear" w:color="auto" w:fill="FFFFFF"/>
        <w:ind w:firstLine="567"/>
        <w:jc w:val="both"/>
        <w:textAlignment w:val="baseline"/>
        <w:rPr>
          <w:sz w:val="24"/>
          <w:szCs w:val="24"/>
        </w:rPr>
      </w:pPr>
      <w:r w:rsidRPr="00682D11">
        <w:rPr>
          <w:sz w:val="24"/>
          <w:szCs w:val="24"/>
        </w:rPr>
        <w:t>4. Кодексом при использовании понятия "доказательства" не установлено, что оно не должно быть относимо, допустимо, достоверно, а все собранные доказательства в совокупности - достаточны для разрешения дела о налоговом правонарушении. Более того, пунктом 6 статьи 101 Кодекса предусмотрено право налогового органа вынести решение о проведении дополнительных мероприятий налогового контроля в случае необходимости получения дополнительных доказатель</w:t>
      </w:r>
      <w:proofErr w:type="gramStart"/>
      <w:r w:rsidRPr="00682D11">
        <w:rPr>
          <w:sz w:val="24"/>
          <w:szCs w:val="24"/>
        </w:rPr>
        <w:t>ств дл</w:t>
      </w:r>
      <w:proofErr w:type="gramEnd"/>
      <w:r w:rsidRPr="00682D11">
        <w:rPr>
          <w:sz w:val="24"/>
          <w:szCs w:val="24"/>
        </w:rPr>
        <w:t>я подтверждения факта совершения нарушений законодательства о налогах и сборах или отсутствия таковых, то есть в ситуации недостаточности доказательств.</w:t>
      </w:r>
    </w:p>
    <w:p w:rsidR="00682D11" w:rsidRPr="00682D11" w:rsidRDefault="00682D11" w:rsidP="00682D11">
      <w:pPr>
        <w:shd w:val="clear" w:color="auto" w:fill="FFFFFF"/>
        <w:ind w:firstLine="567"/>
        <w:jc w:val="both"/>
        <w:textAlignment w:val="baseline"/>
        <w:rPr>
          <w:sz w:val="24"/>
          <w:szCs w:val="24"/>
        </w:rPr>
      </w:pPr>
      <w:r w:rsidRPr="00682D11">
        <w:rPr>
          <w:sz w:val="24"/>
          <w:szCs w:val="24"/>
        </w:rPr>
        <w:lastRenderedPageBreak/>
        <w:t>При указанных обстоятельствах доказательства по делу о налоговом правонарушении в соответствии с вышеуказанными нормами Кодекса и отраслевого процессуального законодательства должны обладать признаками относимости, допустимости, достоверности, а все собранные доказательства в совокупности - должны быть достаточны для разрешения дела о налоговом правонарушении. Изменения в Кодекс не требуются.</w:t>
      </w:r>
    </w:p>
    <w:p w:rsidR="00682D11" w:rsidRPr="00682D11" w:rsidRDefault="00682D11" w:rsidP="00682D11">
      <w:pPr>
        <w:shd w:val="clear" w:color="auto" w:fill="FFFFFF"/>
        <w:ind w:firstLine="567"/>
        <w:jc w:val="both"/>
        <w:textAlignment w:val="baseline"/>
        <w:rPr>
          <w:sz w:val="24"/>
          <w:szCs w:val="24"/>
        </w:rPr>
      </w:pPr>
      <w:r w:rsidRPr="00682D11">
        <w:rPr>
          <w:sz w:val="24"/>
          <w:szCs w:val="24"/>
        </w:rPr>
        <w:t xml:space="preserve">5. В случае отмены решения налогового органа полностью и принятия по делу нового решения в соответствии с подпунктом 4 пункта 3 статьи 140 Кодекса целесообразность для установления месячного срока для вступления решения в силу отсутствует, в </w:t>
      </w:r>
      <w:proofErr w:type="gramStart"/>
      <w:r w:rsidRPr="00682D11">
        <w:rPr>
          <w:sz w:val="24"/>
          <w:szCs w:val="24"/>
        </w:rPr>
        <w:t>связи</w:t>
      </w:r>
      <w:proofErr w:type="gramEnd"/>
      <w:r w:rsidRPr="00682D11">
        <w:rPr>
          <w:sz w:val="24"/>
          <w:szCs w:val="24"/>
        </w:rPr>
        <w:t xml:space="preserve"> с чем ФНС России не поддерживает внесение предложенных изменений в статьи 101.2 и 140 Кодекса.</w:t>
      </w:r>
    </w:p>
    <w:p w:rsidR="00682D11" w:rsidRPr="00682D11" w:rsidRDefault="00682D11" w:rsidP="00682D11">
      <w:pPr>
        <w:shd w:val="clear" w:color="auto" w:fill="FFFFFF"/>
        <w:ind w:firstLine="567"/>
        <w:jc w:val="both"/>
        <w:textAlignment w:val="baseline"/>
        <w:rPr>
          <w:sz w:val="24"/>
          <w:szCs w:val="24"/>
        </w:rPr>
      </w:pPr>
      <w:r w:rsidRPr="00682D11">
        <w:rPr>
          <w:sz w:val="24"/>
          <w:szCs w:val="24"/>
        </w:rPr>
        <w:t>6. вышестоящий налоговый орган вправе реализовать полномочия, установленные пунктом 3 статьи 31 Кодекса, в пределах срока, предусмотренного для проведения мероприятий налогового контроля, а именно в пределах трех лет, исчисляемых с момента окончания контролируемого налогового периода.</w:t>
      </w:r>
      <w:r>
        <w:rPr>
          <w:sz w:val="24"/>
          <w:szCs w:val="24"/>
        </w:rPr>
        <w:t xml:space="preserve"> </w:t>
      </w:r>
      <w:r w:rsidRPr="00682D11">
        <w:rPr>
          <w:sz w:val="24"/>
          <w:szCs w:val="24"/>
        </w:rPr>
        <w:t>В указанной связи изменения в Кодекс не требуются.</w:t>
      </w:r>
    </w:p>
    <w:p w:rsidR="007F357E" w:rsidRPr="00980A50" w:rsidRDefault="007F357E" w:rsidP="007F357E">
      <w:pPr>
        <w:pStyle w:val="a9"/>
        <w:spacing w:after="200" w:line="276" w:lineRule="auto"/>
        <w:ind w:left="567"/>
        <w:contextualSpacing w:val="0"/>
        <w:jc w:val="both"/>
        <w:rPr>
          <w:i/>
          <w:color w:val="333333"/>
          <w:sz w:val="24"/>
          <w:szCs w:val="24"/>
          <w:shd w:val="clear" w:color="auto" w:fill="FFFFFF"/>
        </w:rPr>
      </w:pPr>
    </w:p>
    <w:p w:rsidR="00C0233F" w:rsidRPr="00C0233F" w:rsidRDefault="00C0233F" w:rsidP="00E13917">
      <w:pPr>
        <w:keepNext/>
        <w:numPr>
          <w:ilvl w:val="1"/>
          <w:numId w:val="24"/>
        </w:numPr>
        <w:tabs>
          <w:tab w:val="left" w:pos="567"/>
        </w:tabs>
        <w:spacing w:before="120"/>
        <w:ind w:left="0" w:right="57" w:firstLine="567"/>
        <w:jc w:val="center"/>
        <w:outlineLvl w:val="0"/>
        <w:rPr>
          <w:b/>
          <w:bCs/>
          <w:sz w:val="28"/>
          <w:szCs w:val="28"/>
        </w:rPr>
      </w:pPr>
      <w:bookmarkStart w:id="102" w:name="_Toc513472181"/>
      <w:r w:rsidRPr="00C0233F">
        <w:rPr>
          <w:b/>
          <w:bCs/>
          <w:sz w:val="28"/>
          <w:szCs w:val="28"/>
        </w:rPr>
        <w:t>Исполнение обязанности по уплате налога</w:t>
      </w:r>
      <w:bookmarkEnd w:id="102"/>
    </w:p>
    <w:p w:rsidR="004373DF" w:rsidRPr="004373DF" w:rsidRDefault="004373DF" w:rsidP="004373DF">
      <w:pPr>
        <w:ind w:firstLine="567"/>
        <w:contextualSpacing/>
        <w:jc w:val="both"/>
        <w:rPr>
          <w:sz w:val="24"/>
          <w:szCs w:val="24"/>
        </w:rPr>
      </w:pPr>
    </w:p>
    <w:p w:rsidR="00157694" w:rsidRPr="00157694" w:rsidRDefault="00157694" w:rsidP="00157694">
      <w:pPr>
        <w:pStyle w:val="a9"/>
        <w:numPr>
          <w:ilvl w:val="0"/>
          <w:numId w:val="2"/>
        </w:numPr>
        <w:spacing w:after="200" w:line="276" w:lineRule="auto"/>
        <w:ind w:left="567" w:hanging="567"/>
        <w:contextualSpacing w:val="0"/>
        <w:jc w:val="both"/>
        <w:rPr>
          <w:b/>
          <w:sz w:val="24"/>
          <w:szCs w:val="24"/>
        </w:rPr>
      </w:pPr>
      <w:r w:rsidRPr="00157694">
        <w:rPr>
          <w:b/>
          <w:sz w:val="24"/>
          <w:szCs w:val="24"/>
        </w:rPr>
        <w:t>При наличии суммы излишне уплаченного налога на прибыль организаций за предыдущий отчетный период эта сумма учитывается в счет исполнения обязательств за последующий отчетный период. В случае если сумма излишне уплаченного налога на прибыль организаций за предыдущий отчетный период равна или более суммы, подлежащей уплате за последующий отчетный период, оснований для начисления пеней за указанный последующий отчетный период не имеется.</w:t>
      </w:r>
    </w:p>
    <w:p w:rsidR="002C6884" w:rsidRPr="00F81F11" w:rsidRDefault="00157694" w:rsidP="00F81F11">
      <w:pPr>
        <w:pStyle w:val="a9"/>
        <w:spacing w:after="120"/>
        <w:ind w:left="567"/>
        <w:contextualSpacing w:val="0"/>
        <w:jc w:val="both"/>
        <w:rPr>
          <w:i/>
          <w:sz w:val="24"/>
          <w:szCs w:val="24"/>
        </w:rPr>
      </w:pPr>
      <w:r w:rsidRPr="00F81F11">
        <w:rPr>
          <w:i/>
          <w:sz w:val="24"/>
          <w:szCs w:val="24"/>
        </w:rPr>
        <w:t>Письмо Департамента налоговой и таможенной политики Минфина России от 15 марта 2018 г. N 03-02-07/1/16043</w:t>
      </w:r>
    </w:p>
    <w:p w:rsidR="002C6884" w:rsidRPr="002C6884" w:rsidRDefault="002C6884" w:rsidP="002C6884">
      <w:pPr>
        <w:pStyle w:val="a9"/>
        <w:numPr>
          <w:ilvl w:val="0"/>
          <w:numId w:val="2"/>
        </w:numPr>
        <w:spacing w:after="200" w:line="276" w:lineRule="auto"/>
        <w:ind w:left="567" w:hanging="567"/>
        <w:contextualSpacing w:val="0"/>
        <w:jc w:val="both"/>
        <w:rPr>
          <w:b/>
          <w:sz w:val="24"/>
          <w:szCs w:val="24"/>
        </w:rPr>
      </w:pPr>
      <w:r w:rsidRPr="002C6884">
        <w:rPr>
          <w:b/>
          <w:sz w:val="24"/>
          <w:szCs w:val="24"/>
        </w:rPr>
        <w:t>Установлены дополнительные требования к банкам для принятия их банковских гарантий налоговыми органами в целях обеспечения уплаты налогов</w:t>
      </w:r>
      <w:r>
        <w:rPr>
          <w:b/>
          <w:sz w:val="24"/>
          <w:szCs w:val="24"/>
        </w:rPr>
        <w:t>.</w:t>
      </w:r>
      <w:r w:rsidRPr="002C6884">
        <w:rPr>
          <w:b/>
          <w:sz w:val="24"/>
          <w:szCs w:val="24"/>
        </w:rPr>
        <w:t xml:space="preserve"> </w:t>
      </w:r>
    </w:p>
    <w:p w:rsidR="002C6884" w:rsidRPr="00F81F11" w:rsidRDefault="002C6884" w:rsidP="00F81F11">
      <w:pPr>
        <w:pStyle w:val="a9"/>
        <w:spacing w:after="120"/>
        <w:ind w:left="567"/>
        <w:contextualSpacing w:val="0"/>
        <w:jc w:val="both"/>
        <w:rPr>
          <w:i/>
          <w:sz w:val="24"/>
          <w:szCs w:val="24"/>
        </w:rPr>
      </w:pPr>
      <w:r w:rsidRPr="00F81F11">
        <w:rPr>
          <w:i/>
          <w:sz w:val="24"/>
          <w:szCs w:val="24"/>
        </w:rPr>
        <w:t>Постановление Правительства РФ от 31</w:t>
      </w:r>
      <w:r w:rsidR="00885BF5" w:rsidRPr="00F81F11">
        <w:rPr>
          <w:i/>
          <w:sz w:val="24"/>
          <w:szCs w:val="24"/>
        </w:rPr>
        <w:t xml:space="preserve"> марта </w:t>
      </w:r>
      <w:r w:rsidRPr="00F81F11">
        <w:rPr>
          <w:i/>
          <w:sz w:val="24"/>
          <w:szCs w:val="24"/>
        </w:rPr>
        <w:t xml:space="preserve">2018 </w:t>
      </w:r>
      <w:r w:rsidR="000C5ED7" w:rsidRPr="00F81F11">
        <w:rPr>
          <w:i/>
          <w:sz w:val="24"/>
          <w:szCs w:val="24"/>
        </w:rPr>
        <w:t>№</w:t>
      </w:r>
      <w:r w:rsidRPr="00F81F11">
        <w:rPr>
          <w:i/>
          <w:sz w:val="24"/>
          <w:szCs w:val="24"/>
        </w:rPr>
        <w:t xml:space="preserve"> 386 </w:t>
      </w:r>
      <w:r w:rsidR="00885BF5" w:rsidRPr="00F81F11">
        <w:rPr>
          <w:i/>
          <w:sz w:val="24"/>
          <w:szCs w:val="24"/>
        </w:rPr>
        <w:t xml:space="preserve"> </w:t>
      </w:r>
      <w:r w:rsidRPr="00F81F11">
        <w:rPr>
          <w:i/>
          <w:sz w:val="24"/>
          <w:szCs w:val="24"/>
        </w:rPr>
        <w:t>"О внесении изменения в пункт 1 постановления Правительства Российской Федерации от 24 июля 2017 г. N 874"</w:t>
      </w:r>
    </w:p>
    <w:p w:rsidR="002C6884" w:rsidRPr="002C6884" w:rsidRDefault="002C6884" w:rsidP="002C6884">
      <w:pPr>
        <w:shd w:val="clear" w:color="auto" w:fill="FFFFFF"/>
        <w:ind w:firstLine="567"/>
        <w:jc w:val="both"/>
        <w:textAlignment w:val="baseline"/>
        <w:rPr>
          <w:sz w:val="24"/>
          <w:szCs w:val="24"/>
        </w:rPr>
      </w:pPr>
      <w:r w:rsidRPr="002C6884">
        <w:rPr>
          <w:sz w:val="24"/>
          <w:szCs w:val="24"/>
        </w:rPr>
        <w:t xml:space="preserve">Включены новые требования, в числе которых нахождение под прямым или косвенным контролем Банка России, а также наличие определенного уровня кредитного рейтинга, присвоенного банку по национальной рейтинговой шкале для РФ АО "Аналитическое Кредитное Рейтинговое Агентство" или АО "Рейтинговое агентство "Эксперт РА". </w:t>
      </w:r>
    </w:p>
    <w:p w:rsidR="002C6884" w:rsidRPr="002C6884" w:rsidRDefault="002C6884" w:rsidP="002C6884">
      <w:pPr>
        <w:shd w:val="clear" w:color="auto" w:fill="FFFFFF"/>
        <w:ind w:firstLine="567"/>
        <w:jc w:val="both"/>
        <w:textAlignment w:val="baseline"/>
        <w:rPr>
          <w:sz w:val="24"/>
          <w:szCs w:val="24"/>
        </w:rPr>
      </w:pPr>
      <w:proofErr w:type="gramStart"/>
      <w:r w:rsidRPr="002C6884">
        <w:rPr>
          <w:sz w:val="24"/>
          <w:szCs w:val="24"/>
        </w:rPr>
        <w:t xml:space="preserve">Исключен критерий соответствия требованиям, установленным Федеральным законом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roofErr w:type="gramEnd"/>
    </w:p>
    <w:p w:rsidR="002C6884" w:rsidRPr="002C6884" w:rsidRDefault="002C6884" w:rsidP="002C6884">
      <w:pPr>
        <w:shd w:val="clear" w:color="auto" w:fill="FFFFFF"/>
        <w:ind w:firstLine="567"/>
        <w:jc w:val="both"/>
        <w:textAlignment w:val="baseline"/>
        <w:rPr>
          <w:sz w:val="24"/>
          <w:szCs w:val="24"/>
        </w:rPr>
      </w:pPr>
      <w:r w:rsidRPr="002C6884">
        <w:rPr>
          <w:sz w:val="24"/>
          <w:szCs w:val="24"/>
        </w:rPr>
        <w:t xml:space="preserve">С учетом новых требований скорректированы размеры (в процентах) величины собственных средств (капитала) банка. </w:t>
      </w:r>
    </w:p>
    <w:p w:rsidR="002C6884" w:rsidRPr="002C6884" w:rsidRDefault="002C6884" w:rsidP="002C6884">
      <w:pPr>
        <w:shd w:val="clear" w:color="auto" w:fill="FFFFFF"/>
        <w:ind w:firstLine="567"/>
        <w:jc w:val="both"/>
        <w:textAlignment w:val="baseline"/>
        <w:rPr>
          <w:sz w:val="24"/>
          <w:szCs w:val="24"/>
        </w:rPr>
      </w:pPr>
      <w:r w:rsidRPr="002C6884">
        <w:rPr>
          <w:sz w:val="24"/>
          <w:szCs w:val="24"/>
        </w:rPr>
        <w:t xml:space="preserve">Напомним, что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пеней. </w:t>
      </w:r>
    </w:p>
    <w:p w:rsidR="002C6884" w:rsidRPr="002C6884" w:rsidRDefault="002C6884" w:rsidP="002C6884">
      <w:pPr>
        <w:shd w:val="clear" w:color="auto" w:fill="FFFFFF"/>
        <w:ind w:firstLine="567"/>
        <w:jc w:val="both"/>
        <w:textAlignment w:val="baseline"/>
        <w:rPr>
          <w:sz w:val="24"/>
          <w:szCs w:val="24"/>
        </w:rPr>
      </w:pPr>
      <w:r w:rsidRPr="002C6884">
        <w:rPr>
          <w:sz w:val="24"/>
          <w:szCs w:val="24"/>
        </w:rPr>
        <w:t>Постановление вступает в силу по истечении одного месяца со дня его официального опубликования.</w:t>
      </w:r>
    </w:p>
    <w:p w:rsidR="00157694" w:rsidRPr="00157694" w:rsidRDefault="00157694" w:rsidP="00157694">
      <w:pPr>
        <w:pStyle w:val="a9"/>
        <w:spacing w:after="200" w:line="276" w:lineRule="auto"/>
        <w:ind w:left="567"/>
        <w:jc w:val="both"/>
        <w:rPr>
          <w:i/>
          <w:color w:val="000000" w:themeColor="text1"/>
          <w:sz w:val="24"/>
          <w:szCs w:val="24"/>
        </w:rPr>
      </w:pPr>
    </w:p>
    <w:p w:rsidR="00342E0A" w:rsidRPr="006A6532" w:rsidRDefault="00342E0A" w:rsidP="00E13917">
      <w:pPr>
        <w:keepNext/>
        <w:numPr>
          <w:ilvl w:val="1"/>
          <w:numId w:val="24"/>
        </w:numPr>
        <w:tabs>
          <w:tab w:val="left" w:pos="567"/>
        </w:tabs>
        <w:spacing w:before="120"/>
        <w:ind w:left="0" w:right="57" w:firstLine="567"/>
        <w:jc w:val="center"/>
        <w:outlineLvl w:val="0"/>
        <w:rPr>
          <w:b/>
          <w:bCs/>
          <w:sz w:val="28"/>
          <w:szCs w:val="28"/>
        </w:rPr>
      </w:pPr>
      <w:bookmarkStart w:id="103" w:name="_Toc513472182"/>
      <w:r w:rsidRPr="006A6532">
        <w:rPr>
          <w:b/>
          <w:bCs/>
          <w:sz w:val="28"/>
          <w:szCs w:val="28"/>
        </w:rPr>
        <w:t>Взыскание недоимки</w:t>
      </w:r>
      <w:bookmarkEnd w:id="103"/>
    </w:p>
    <w:p w:rsidR="00281612" w:rsidRPr="00281612" w:rsidRDefault="00281612" w:rsidP="00281612">
      <w:pPr>
        <w:pStyle w:val="a9"/>
        <w:numPr>
          <w:ilvl w:val="0"/>
          <w:numId w:val="2"/>
        </w:numPr>
        <w:spacing w:after="200" w:line="276" w:lineRule="auto"/>
        <w:ind w:left="567" w:hanging="567"/>
        <w:contextualSpacing w:val="0"/>
        <w:jc w:val="both"/>
        <w:rPr>
          <w:b/>
          <w:sz w:val="24"/>
          <w:szCs w:val="24"/>
        </w:rPr>
      </w:pPr>
      <w:proofErr w:type="gramStart"/>
      <w:r w:rsidRPr="00281612">
        <w:rPr>
          <w:b/>
          <w:sz w:val="24"/>
          <w:szCs w:val="24"/>
        </w:rPr>
        <w:t xml:space="preserve">Решение о списании недоимки </w:t>
      </w:r>
      <w:r>
        <w:rPr>
          <w:b/>
          <w:sz w:val="24"/>
          <w:szCs w:val="24"/>
        </w:rPr>
        <w:t xml:space="preserve">(задолженности по </w:t>
      </w:r>
      <w:r w:rsidRPr="00281612">
        <w:rPr>
          <w:b/>
          <w:sz w:val="24"/>
          <w:szCs w:val="24"/>
        </w:rPr>
        <w:t>страховым взносам за расчетные (отчетные) периоды, истекшие до 1 января 2017 года, задолженности по соответствующим пеням и штрафам</w:t>
      </w:r>
      <w:r>
        <w:rPr>
          <w:b/>
          <w:sz w:val="24"/>
          <w:szCs w:val="24"/>
        </w:rPr>
        <w:t>)</w:t>
      </w:r>
      <w:r w:rsidRPr="00281612">
        <w:rPr>
          <w:b/>
          <w:sz w:val="24"/>
          <w:szCs w:val="24"/>
        </w:rPr>
        <w:t xml:space="preserve"> принимается налоговым органом по месту жительства физических лиц (месту учета индивидуальных предпринимателей) на основании сведений о суммах недоимки и задолженности, имеющихся у налогового органа, и сведений из органов ПФР.</w:t>
      </w:r>
      <w:proofErr w:type="gramEnd"/>
    </w:p>
    <w:p w:rsidR="006A6532" w:rsidRPr="00281612" w:rsidRDefault="00281612" w:rsidP="006A6532">
      <w:pPr>
        <w:autoSpaceDE w:val="0"/>
        <w:autoSpaceDN w:val="0"/>
        <w:adjustRightInd w:val="0"/>
        <w:ind w:firstLine="720"/>
        <w:jc w:val="both"/>
        <w:rPr>
          <w:i/>
          <w:color w:val="000000" w:themeColor="text1"/>
          <w:sz w:val="24"/>
          <w:szCs w:val="24"/>
        </w:rPr>
      </w:pPr>
      <w:r w:rsidRPr="00281612">
        <w:rPr>
          <w:i/>
          <w:color w:val="000000" w:themeColor="text1"/>
          <w:sz w:val="24"/>
          <w:szCs w:val="24"/>
        </w:rPr>
        <w:t xml:space="preserve"> </w:t>
      </w:r>
      <w:r w:rsidRPr="00447A33">
        <w:rPr>
          <w:i/>
          <w:color w:val="000000" w:themeColor="text1"/>
          <w:sz w:val="24"/>
          <w:szCs w:val="24"/>
        </w:rPr>
        <w:t>Письмо Департамента налоговой и таможенной политики Минфина России</w:t>
      </w:r>
      <w:r w:rsidRPr="00281612">
        <w:rPr>
          <w:i/>
          <w:color w:val="000000" w:themeColor="text1"/>
          <w:sz w:val="24"/>
          <w:szCs w:val="24"/>
        </w:rPr>
        <w:t xml:space="preserve"> от 16</w:t>
      </w:r>
      <w:r w:rsidR="006E47AB" w:rsidRPr="006E47AB">
        <w:rPr>
          <w:i/>
          <w:sz w:val="24"/>
          <w:szCs w:val="24"/>
        </w:rPr>
        <w:t xml:space="preserve"> </w:t>
      </w:r>
      <w:r w:rsidR="006E47AB">
        <w:rPr>
          <w:i/>
          <w:sz w:val="24"/>
          <w:szCs w:val="24"/>
        </w:rPr>
        <w:t xml:space="preserve">марта </w:t>
      </w:r>
      <w:r w:rsidRPr="00281612">
        <w:rPr>
          <w:i/>
          <w:color w:val="000000" w:themeColor="text1"/>
          <w:sz w:val="24"/>
          <w:szCs w:val="24"/>
        </w:rPr>
        <w:t>2018 г. № 03-15-05/16588</w:t>
      </w:r>
    </w:p>
    <w:p w:rsidR="006A6532" w:rsidRPr="006A6532" w:rsidRDefault="006A6532" w:rsidP="00FA1A5C">
      <w:pPr>
        <w:pStyle w:val="a9"/>
        <w:spacing w:after="200" w:line="276" w:lineRule="auto"/>
        <w:ind w:left="0" w:firstLine="567"/>
        <w:jc w:val="both"/>
        <w:rPr>
          <w:sz w:val="24"/>
          <w:szCs w:val="24"/>
        </w:rPr>
      </w:pPr>
    </w:p>
    <w:p w:rsidR="00B522E5" w:rsidRDefault="00BE6237" w:rsidP="00E13917">
      <w:pPr>
        <w:keepNext/>
        <w:numPr>
          <w:ilvl w:val="1"/>
          <w:numId w:val="24"/>
        </w:numPr>
        <w:tabs>
          <w:tab w:val="left" w:pos="567"/>
        </w:tabs>
        <w:spacing w:before="120"/>
        <w:ind w:left="0" w:right="57" w:firstLine="567"/>
        <w:jc w:val="center"/>
        <w:outlineLvl w:val="0"/>
        <w:rPr>
          <w:b/>
          <w:bCs/>
          <w:sz w:val="28"/>
          <w:szCs w:val="28"/>
        </w:rPr>
      </w:pPr>
      <w:bookmarkStart w:id="104" w:name="_Toc513472183"/>
      <w:r w:rsidRPr="00BE6237">
        <w:rPr>
          <w:b/>
          <w:bCs/>
          <w:sz w:val="28"/>
          <w:szCs w:val="28"/>
        </w:rPr>
        <w:t>Зачет, возврат</w:t>
      </w:r>
      <w:bookmarkEnd w:id="104"/>
    </w:p>
    <w:p w:rsidR="00AF2798" w:rsidRDefault="00AF2798" w:rsidP="00AF2798">
      <w:pPr>
        <w:pStyle w:val="a9"/>
        <w:numPr>
          <w:ilvl w:val="0"/>
          <w:numId w:val="2"/>
        </w:numPr>
        <w:spacing w:after="200" w:line="276" w:lineRule="auto"/>
        <w:ind w:left="567" w:hanging="567"/>
        <w:contextualSpacing w:val="0"/>
        <w:jc w:val="both"/>
        <w:rPr>
          <w:b/>
          <w:sz w:val="24"/>
          <w:szCs w:val="24"/>
        </w:rPr>
      </w:pPr>
      <w:r w:rsidRPr="00AF2798">
        <w:rPr>
          <w:b/>
          <w:sz w:val="24"/>
          <w:szCs w:val="24"/>
        </w:rPr>
        <w:t xml:space="preserve">Отказывая в удовлетворении заявления </w:t>
      </w:r>
      <w:proofErr w:type="gramStart"/>
      <w:r w:rsidRPr="00AF2798">
        <w:rPr>
          <w:b/>
          <w:sz w:val="24"/>
          <w:szCs w:val="24"/>
        </w:rPr>
        <w:t>компании</w:t>
      </w:r>
      <w:proofErr w:type="gramEnd"/>
      <w:r w:rsidRPr="00AF2798">
        <w:rPr>
          <w:b/>
          <w:sz w:val="24"/>
          <w:szCs w:val="24"/>
        </w:rPr>
        <w:t xml:space="preserve"> о возврате уплаченного НДФЛ, суд апелляционной инстанции указал, что переплата по НДФЛ, имеющаяся у налогового агента, в том числе по обособленному подразделению в г. Москве, была зачтена инспекцией при определении по итогам выездной налоговой проверки налоговых обязательств в целом по организации. Вместе с тем, в судебном акте отсутствуют ссылки на конкретное решение инспекции о зачете, исходя из которого, суд пришел к данному выводу. Судами, в нарушение части 2 статьи 65 АПК РФ, не включены в предмет доказывания обстоятельства, связанные с наличием у налогового агента фактической задолженности по налогу на доходы физических лиц, и соответственно, наличием у инспекции оснований для проведения зачета в понимании статьи 78 НК РФ. Дело направлено на новое рассмотрение.</w:t>
      </w:r>
    </w:p>
    <w:p w:rsidR="00AF2798" w:rsidRPr="00AF2798" w:rsidRDefault="00AF2798" w:rsidP="00AF2798">
      <w:pPr>
        <w:pStyle w:val="a9"/>
        <w:spacing w:after="200" w:line="276" w:lineRule="auto"/>
        <w:ind w:left="567"/>
        <w:contextualSpacing w:val="0"/>
        <w:jc w:val="both"/>
        <w:rPr>
          <w:i/>
          <w:sz w:val="24"/>
          <w:szCs w:val="24"/>
        </w:rPr>
      </w:pPr>
      <w:r w:rsidRPr="00AF2798">
        <w:rPr>
          <w:i/>
          <w:sz w:val="24"/>
          <w:szCs w:val="24"/>
        </w:rPr>
        <w:t>Постановление Арбитражного суда Восточно-Сибирского округа от 07</w:t>
      </w:r>
      <w:r w:rsidR="006E47AB">
        <w:rPr>
          <w:i/>
          <w:sz w:val="24"/>
          <w:szCs w:val="24"/>
        </w:rPr>
        <w:t xml:space="preserve"> марта </w:t>
      </w:r>
      <w:r w:rsidRPr="00AF2798">
        <w:rPr>
          <w:i/>
          <w:sz w:val="24"/>
          <w:szCs w:val="24"/>
        </w:rPr>
        <w:t>2018 г. № А58-6916/2016</w:t>
      </w:r>
    </w:p>
    <w:p w:rsidR="006E47AB" w:rsidRPr="006E47AB" w:rsidRDefault="006E47AB" w:rsidP="006E47AB"/>
    <w:p w:rsidR="002F5493" w:rsidRPr="006E47AB" w:rsidRDefault="002F5493" w:rsidP="006E47AB">
      <w:pPr>
        <w:pStyle w:val="a9"/>
        <w:numPr>
          <w:ilvl w:val="0"/>
          <w:numId w:val="2"/>
        </w:numPr>
        <w:spacing w:after="200" w:line="276" w:lineRule="auto"/>
        <w:ind w:left="567" w:hanging="567"/>
        <w:contextualSpacing w:val="0"/>
        <w:jc w:val="both"/>
        <w:rPr>
          <w:b/>
          <w:sz w:val="24"/>
          <w:szCs w:val="24"/>
        </w:rPr>
      </w:pPr>
      <w:r w:rsidRPr="006E47AB">
        <w:rPr>
          <w:b/>
          <w:sz w:val="24"/>
          <w:szCs w:val="24"/>
        </w:rPr>
        <w:t xml:space="preserve">Отказывая в удовлетворении заявленных требований </w:t>
      </w:r>
      <w:proofErr w:type="gramStart"/>
      <w:r w:rsidRPr="006E47AB">
        <w:rPr>
          <w:b/>
          <w:sz w:val="24"/>
          <w:szCs w:val="24"/>
        </w:rPr>
        <w:t>суды</w:t>
      </w:r>
      <w:proofErr w:type="gramEnd"/>
      <w:r w:rsidRPr="006E47AB">
        <w:rPr>
          <w:b/>
          <w:sz w:val="24"/>
          <w:szCs w:val="24"/>
        </w:rPr>
        <w:t xml:space="preserve"> пришли к выводам, что общество не отрицает, что за весь отчетный период 2 квартал 2016 г. не перечислило в бюджет, удержанный при выплате дохода работникам НДФЛ, наличие у общества переплаты по НДС не может освобождать его от налоговой ответственности, поскольку наличие данной переплаты никак не повлияло на задолженность по уплате НДФЛ, проведение зачета без </w:t>
      </w:r>
      <w:proofErr w:type="gramStart"/>
      <w:r w:rsidRPr="006E47AB">
        <w:rPr>
          <w:b/>
          <w:sz w:val="24"/>
          <w:szCs w:val="24"/>
        </w:rPr>
        <w:t xml:space="preserve">заявления общества невозможно, поскольку налоговый орган до представления обществом расчета по НДФЛ за спорный отчетный период не мог знать о том, что у него имеется задолженность по этому налогу, имевшаяся у заявителя переплата по НДС в соответствии с бюджетным законодательством была зачислена в федеральный бюджет, а задолженность в связи с </w:t>
      </w:r>
      <w:proofErr w:type="spellStart"/>
      <w:r w:rsidRPr="006E47AB">
        <w:rPr>
          <w:b/>
          <w:sz w:val="24"/>
          <w:szCs w:val="24"/>
        </w:rPr>
        <w:t>неперечислением</w:t>
      </w:r>
      <w:proofErr w:type="spellEnd"/>
      <w:r w:rsidRPr="006E47AB">
        <w:rPr>
          <w:b/>
          <w:sz w:val="24"/>
          <w:szCs w:val="24"/>
        </w:rPr>
        <w:t xml:space="preserve"> НДФЛ возникла у общества перед бюджетами субъекта РФ и</w:t>
      </w:r>
      <w:proofErr w:type="gramEnd"/>
      <w:r w:rsidRPr="006E47AB">
        <w:rPr>
          <w:b/>
          <w:sz w:val="24"/>
          <w:szCs w:val="24"/>
        </w:rPr>
        <w:t xml:space="preserve"> местными бюджетами. </w:t>
      </w:r>
    </w:p>
    <w:p w:rsidR="006E47AB" w:rsidRPr="006E47AB" w:rsidRDefault="006E47AB" w:rsidP="006E47AB">
      <w:pPr>
        <w:pStyle w:val="a9"/>
        <w:spacing w:after="200" w:line="276" w:lineRule="auto"/>
        <w:ind w:left="567"/>
        <w:contextualSpacing w:val="0"/>
        <w:jc w:val="both"/>
        <w:rPr>
          <w:i/>
          <w:sz w:val="24"/>
          <w:szCs w:val="24"/>
        </w:rPr>
      </w:pPr>
      <w:r w:rsidRPr="006E47AB">
        <w:rPr>
          <w:i/>
          <w:sz w:val="24"/>
          <w:szCs w:val="24"/>
        </w:rPr>
        <w:t xml:space="preserve">Постановление Арбитражного суда Московского округа от 15 </w:t>
      </w:r>
      <w:r>
        <w:rPr>
          <w:i/>
          <w:sz w:val="24"/>
          <w:szCs w:val="24"/>
        </w:rPr>
        <w:t xml:space="preserve">марта </w:t>
      </w:r>
      <w:r w:rsidRPr="006E47AB">
        <w:rPr>
          <w:i/>
          <w:sz w:val="24"/>
          <w:szCs w:val="24"/>
        </w:rPr>
        <w:t>2018 г. № А40-70718/2017</w:t>
      </w:r>
    </w:p>
    <w:p w:rsidR="007C2517" w:rsidRPr="00C0233F" w:rsidRDefault="007C2517" w:rsidP="007C2517">
      <w:pPr>
        <w:pStyle w:val="a9"/>
        <w:spacing w:after="200" w:line="276" w:lineRule="auto"/>
        <w:ind w:left="786"/>
        <w:jc w:val="both"/>
        <w:rPr>
          <w:i/>
          <w:sz w:val="24"/>
          <w:szCs w:val="24"/>
        </w:rPr>
      </w:pPr>
    </w:p>
    <w:p w:rsidR="002C7D5C" w:rsidRDefault="002C7D5C" w:rsidP="00E13917">
      <w:pPr>
        <w:keepNext/>
        <w:numPr>
          <w:ilvl w:val="1"/>
          <w:numId w:val="24"/>
        </w:numPr>
        <w:tabs>
          <w:tab w:val="left" w:pos="567"/>
        </w:tabs>
        <w:spacing w:before="120"/>
        <w:ind w:left="0" w:right="57" w:firstLine="567"/>
        <w:jc w:val="center"/>
        <w:outlineLvl w:val="0"/>
        <w:rPr>
          <w:b/>
          <w:bCs/>
          <w:sz w:val="28"/>
          <w:szCs w:val="28"/>
        </w:rPr>
      </w:pPr>
      <w:bookmarkStart w:id="105" w:name="_Toc454527541"/>
      <w:bookmarkStart w:id="106" w:name="_Toc513472184"/>
      <w:r w:rsidRPr="005C1E79">
        <w:rPr>
          <w:b/>
          <w:bCs/>
          <w:sz w:val="28"/>
          <w:szCs w:val="28"/>
        </w:rPr>
        <w:lastRenderedPageBreak/>
        <w:t>Контрольно-кассовая техника и кассовая дисциплина</w:t>
      </w:r>
      <w:bookmarkEnd w:id="105"/>
      <w:bookmarkEnd w:id="106"/>
    </w:p>
    <w:p w:rsidR="00741CFD" w:rsidRDefault="00741CFD" w:rsidP="00741CFD">
      <w:pPr>
        <w:pStyle w:val="a9"/>
        <w:rPr>
          <w:b/>
          <w:bCs/>
          <w:sz w:val="28"/>
          <w:szCs w:val="28"/>
        </w:rPr>
      </w:pPr>
    </w:p>
    <w:p w:rsidR="0053316E" w:rsidRPr="0053316E" w:rsidRDefault="0053316E" w:rsidP="0053316E">
      <w:pPr>
        <w:pStyle w:val="a9"/>
        <w:numPr>
          <w:ilvl w:val="0"/>
          <w:numId w:val="2"/>
        </w:numPr>
        <w:spacing w:after="200" w:line="276" w:lineRule="auto"/>
        <w:ind w:left="567" w:hanging="567"/>
        <w:contextualSpacing w:val="0"/>
        <w:jc w:val="both"/>
        <w:rPr>
          <w:b/>
          <w:sz w:val="24"/>
          <w:szCs w:val="24"/>
        </w:rPr>
      </w:pPr>
      <w:r w:rsidRPr="0053316E">
        <w:rPr>
          <w:b/>
          <w:sz w:val="24"/>
          <w:szCs w:val="24"/>
        </w:rPr>
        <w:t>Минфин России разъяснил, как индивидуальные предприниматели на патенте могут вернуть часть уплаченного налога за счет расходов на онлайн кассу</w:t>
      </w:r>
      <w:r>
        <w:rPr>
          <w:b/>
          <w:sz w:val="24"/>
          <w:szCs w:val="24"/>
        </w:rPr>
        <w:t>.</w:t>
      </w:r>
    </w:p>
    <w:p w:rsidR="00741CFD" w:rsidRPr="0053316E" w:rsidRDefault="0053316E" w:rsidP="0053316E">
      <w:pPr>
        <w:pStyle w:val="a9"/>
        <w:spacing w:after="200" w:line="276" w:lineRule="auto"/>
        <w:ind w:left="567"/>
        <w:contextualSpacing w:val="0"/>
        <w:jc w:val="both"/>
        <w:rPr>
          <w:i/>
          <w:sz w:val="24"/>
          <w:szCs w:val="24"/>
        </w:rPr>
      </w:pPr>
      <w:r>
        <w:rPr>
          <w:i/>
          <w:sz w:val="24"/>
          <w:szCs w:val="24"/>
        </w:rPr>
        <w:t>П</w:t>
      </w:r>
      <w:r w:rsidRPr="0053316E">
        <w:rPr>
          <w:i/>
          <w:sz w:val="24"/>
          <w:szCs w:val="24"/>
        </w:rPr>
        <w:t>исьмо Минфина России от 13 марта 2018 № 03-11-09/15275</w:t>
      </w:r>
    </w:p>
    <w:p w:rsidR="0053316E" w:rsidRPr="0053316E" w:rsidRDefault="0053316E" w:rsidP="0053316E">
      <w:pPr>
        <w:shd w:val="clear" w:color="auto" w:fill="FFFFFF"/>
        <w:ind w:firstLine="567"/>
        <w:jc w:val="both"/>
        <w:textAlignment w:val="baseline"/>
        <w:rPr>
          <w:sz w:val="24"/>
          <w:szCs w:val="24"/>
        </w:rPr>
      </w:pPr>
      <w:r w:rsidRPr="0053316E">
        <w:rPr>
          <w:sz w:val="24"/>
          <w:szCs w:val="24"/>
        </w:rPr>
        <w:t>Налоговый вычет до 18 тысяч рублей можно получить не только за покупку кассового аппарата, но и за расходы на программное обеспечение и услуги по установке ККТ.</w:t>
      </w:r>
    </w:p>
    <w:p w:rsidR="0053316E" w:rsidRPr="0053316E" w:rsidRDefault="0053316E" w:rsidP="0053316E">
      <w:pPr>
        <w:shd w:val="clear" w:color="auto" w:fill="FFFFFF"/>
        <w:ind w:firstLine="567"/>
        <w:jc w:val="both"/>
        <w:textAlignment w:val="baseline"/>
        <w:rPr>
          <w:sz w:val="24"/>
          <w:szCs w:val="24"/>
        </w:rPr>
      </w:pPr>
      <w:r w:rsidRPr="0053316E">
        <w:rPr>
          <w:sz w:val="24"/>
          <w:szCs w:val="24"/>
        </w:rPr>
        <w:t>Чтобы получить вычет индивидуальный предприниматель представляет в налоговый орган уведомление об уменьшении суммы платежа по патенту, причем он вправе подать его одновременно с заявлением на получение нового патента.</w:t>
      </w:r>
    </w:p>
    <w:p w:rsidR="0053316E" w:rsidRPr="0053316E" w:rsidRDefault="0053316E" w:rsidP="0053316E">
      <w:pPr>
        <w:shd w:val="clear" w:color="auto" w:fill="FFFFFF"/>
        <w:ind w:firstLine="567"/>
        <w:jc w:val="both"/>
        <w:textAlignment w:val="baseline"/>
        <w:rPr>
          <w:sz w:val="24"/>
          <w:szCs w:val="24"/>
        </w:rPr>
      </w:pPr>
      <w:r w:rsidRPr="0053316E">
        <w:rPr>
          <w:sz w:val="24"/>
          <w:szCs w:val="24"/>
        </w:rPr>
        <w:t>Уведомление заполняется в свободной форме, но необходимо указать следующие реквизиты: ФИО и ИНН налогоплательщика, номер и дата патента, по которому уменьшается сумма налога, сроки уплаты уменьшаемых платежей, суммы уменьшения, модель и заводской номер купленной кассы, сумма расходов на покупку.</w:t>
      </w:r>
    </w:p>
    <w:p w:rsidR="0053316E" w:rsidRPr="005C1E79" w:rsidRDefault="0053316E" w:rsidP="00741CFD">
      <w:pPr>
        <w:keepNext/>
        <w:tabs>
          <w:tab w:val="left" w:pos="567"/>
        </w:tabs>
        <w:spacing w:before="120"/>
        <w:ind w:left="567" w:right="57"/>
        <w:outlineLvl w:val="0"/>
        <w:rPr>
          <w:b/>
          <w:bCs/>
          <w:sz w:val="28"/>
          <w:szCs w:val="28"/>
        </w:rPr>
      </w:pPr>
    </w:p>
    <w:p w:rsidR="003635C7" w:rsidRDefault="003635C7" w:rsidP="00E13917">
      <w:pPr>
        <w:keepNext/>
        <w:numPr>
          <w:ilvl w:val="1"/>
          <w:numId w:val="24"/>
        </w:numPr>
        <w:tabs>
          <w:tab w:val="left" w:pos="567"/>
        </w:tabs>
        <w:spacing w:before="120"/>
        <w:ind w:left="0" w:right="57" w:firstLine="567"/>
        <w:jc w:val="center"/>
        <w:outlineLvl w:val="0"/>
        <w:rPr>
          <w:b/>
          <w:bCs/>
          <w:sz w:val="28"/>
          <w:szCs w:val="28"/>
        </w:rPr>
      </w:pPr>
      <w:bookmarkStart w:id="107" w:name="_Toc513472185"/>
      <w:r w:rsidRPr="001659D7">
        <w:rPr>
          <w:b/>
          <w:bCs/>
          <w:sz w:val="28"/>
          <w:szCs w:val="28"/>
        </w:rPr>
        <w:t>Банкротство</w:t>
      </w:r>
      <w:bookmarkEnd w:id="107"/>
    </w:p>
    <w:p w:rsidR="008E35EA" w:rsidRPr="008E35EA" w:rsidRDefault="008E35EA" w:rsidP="008E35EA">
      <w:pPr>
        <w:pStyle w:val="a9"/>
        <w:numPr>
          <w:ilvl w:val="0"/>
          <w:numId w:val="2"/>
        </w:numPr>
        <w:spacing w:after="200" w:line="276" w:lineRule="auto"/>
        <w:ind w:left="567" w:hanging="567"/>
        <w:contextualSpacing w:val="0"/>
        <w:jc w:val="both"/>
        <w:rPr>
          <w:b/>
          <w:sz w:val="24"/>
          <w:szCs w:val="24"/>
        </w:rPr>
      </w:pPr>
      <w:proofErr w:type="spellStart"/>
      <w:r>
        <w:rPr>
          <w:b/>
          <w:sz w:val="24"/>
          <w:szCs w:val="24"/>
        </w:rPr>
        <w:t>К</w:t>
      </w:r>
      <w:r w:rsidRPr="008E35EA">
        <w:rPr>
          <w:b/>
          <w:sz w:val="24"/>
          <w:szCs w:val="24"/>
        </w:rPr>
        <w:t>риптовалюта</w:t>
      </w:r>
      <w:proofErr w:type="spellEnd"/>
      <w:r w:rsidRPr="008E35EA">
        <w:rPr>
          <w:b/>
          <w:sz w:val="24"/>
          <w:szCs w:val="24"/>
        </w:rPr>
        <w:t xml:space="preserve"> не может входить в конкурсную массу должника</w:t>
      </w:r>
      <w:r w:rsidR="0053316E">
        <w:rPr>
          <w:b/>
          <w:sz w:val="24"/>
          <w:szCs w:val="24"/>
        </w:rPr>
        <w:t>.</w:t>
      </w:r>
      <w:r w:rsidRPr="008E35EA">
        <w:rPr>
          <w:rFonts w:eastAsiaTheme="minorHAnsi"/>
          <w:i/>
          <w:iCs/>
          <w:color w:val="0000FF"/>
          <w:sz w:val="24"/>
          <w:szCs w:val="24"/>
          <w:lang w:eastAsia="en-US"/>
        </w:rPr>
        <w:t xml:space="preserve"> </w:t>
      </w:r>
    </w:p>
    <w:p w:rsidR="008E35EA" w:rsidRPr="008E35EA" w:rsidRDefault="008E35EA" w:rsidP="008E35EA">
      <w:pPr>
        <w:pStyle w:val="a9"/>
        <w:spacing w:after="200" w:line="276" w:lineRule="auto"/>
        <w:ind w:left="567"/>
        <w:contextualSpacing w:val="0"/>
        <w:jc w:val="both"/>
        <w:rPr>
          <w:i/>
          <w:sz w:val="24"/>
          <w:szCs w:val="24"/>
        </w:rPr>
      </w:pPr>
      <w:r w:rsidRPr="008E35EA">
        <w:rPr>
          <w:i/>
          <w:sz w:val="24"/>
          <w:szCs w:val="24"/>
        </w:rPr>
        <w:t>Определение АС г. Москвы от 05</w:t>
      </w:r>
      <w:r w:rsidR="002B08DA">
        <w:rPr>
          <w:i/>
          <w:sz w:val="24"/>
          <w:szCs w:val="24"/>
        </w:rPr>
        <w:t xml:space="preserve"> марта </w:t>
      </w:r>
      <w:r w:rsidRPr="008E35EA">
        <w:rPr>
          <w:i/>
          <w:sz w:val="24"/>
          <w:szCs w:val="24"/>
        </w:rPr>
        <w:t xml:space="preserve">2018 по делу </w:t>
      </w:r>
      <w:r w:rsidR="00496555">
        <w:rPr>
          <w:i/>
          <w:sz w:val="24"/>
          <w:szCs w:val="24"/>
        </w:rPr>
        <w:t>№</w:t>
      </w:r>
      <w:r w:rsidRPr="008E35EA">
        <w:rPr>
          <w:i/>
          <w:sz w:val="24"/>
          <w:szCs w:val="24"/>
        </w:rPr>
        <w:t xml:space="preserve"> А40-124668/17-71-160Ф</w:t>
      </w:r>
    </w:p>
    <w:p w:rsidR="008E35EA" w:rsidRPr="008E35EA" w:rsidRDefault="008E35EA" w:rsidP="008E35EA">
      <w:pPr>
        <w:shd w:val="clear" w:color="auto" w:fill="FFFFFF"/>
        <w:ind w:firstLine="567"/>
        <w:jc w:val="both"/>
        <w:textAlignment w:val="baseline"/>
        <w:rPr>
          <w:sz w:val="24"/>
          <w:szCs w:val="24"/>
        </w:rPr>
      </w:pPr>
      <w:r w:rsidRPr="008E35EA">
        <w:rPr>
          <w:sz w:val="24"/>
          <w:szCs w:val="24"/>
        </w:rPr>
        <w:t xml:space="preserve">Арбитражный суд города Москвы не стал удовлетворять ходатайство финансового управляющего и включать </w:t>
      </w:r>
      <w:proofErr w:type="spellStart"/>
      <w:r w:rsidRPr="008E35EA">
        <w:rPr>
          <w:sz w:val="24"/>
          <w:szCs w:val="24"/>
        </w:rPr>
        <w:t>криптовалюту</w:t>
      </w:r>
      <w:proofErr w:type="spellEnd"/>
      <w:r w:rsidRPr="008E35EA">
        <w:rPr>
          <w:sz w:val="24"/>
          <w:szCs w:val="24"/>
        </w:rPr>
        <w:t xml:space="preserve"> в конкурсную массу. Отказ обоснован следующим:</w:t>
      </w:r>
    </w:p>
    <w:p w:rsidR="008E35EA" w:rsidRPr="008E35EA" w:rsidRDefault="008E35EA" w:rsidP="008E35EA">
      <w:pPr>
        <w:shd w:val="clear" w:color="auto" w:fill="FFFFFF"/>
        <w:ind w:firstLine="567"/>
        <w:jc w:val="both"/>
        <w:textAlignment w:val="baseline"/>
        <w:rPr>
          <w:sz w:val="24"/>
          <w:szCs w:val="24"/>
        </w:rPr>
      </w:pPr>
      <w:r w:rsidRPr="008E35EA">
        <w:rPr>
          <w:sz w:val="24"/>
          <w:szCs w:val="24"/>
        </w:rPr>
        <w:t xml:space="preserve">- </w:t>
      </w:r>
      <w:proofErr w:type="spellStart"/>
      <w:r w:rsidRPr="008E35EA">
        <w:rPr>
          <w:sz w:val="24"/>
          <w:szCs w:val="24"/>
        </w:rPr>
        <w:t>криптовалюта</w:t>
      </w:r>
      <w:proofErr w:type="spellEnd"/>
      <w:r w:rsidRPr="008E35EA">
        <w:rPr>
          <w:sz w:val="24"/>
          <w:szCs w:val="24"/>
        </w:rPr>
        <w:t xml:space="preserve"> не относится ни к одному из </w:t>
      </w:r>
      <w:hyperlink r:id="rId61" w:history="1">
        <w:r w:rsidRPr="008E35EA">
          <w:rPr>
            <w:sz w:val="24"/>
            <w:szCs w:val="24"/>
          </w:rPr>
          <w:t>объектов гражданских прав</w:t>
        </w:r>
      </w:hyperlink>
      <w:r w:rsidRPr="008E35EA">
        <w:rPr>
          <w:sz w:val="24"/>
          <w:szCs w:val="24"/>
        </w:rPr>
        <w:t>;</w:t>
      </w:r>
    </w:p>
    <w:p w:rsidR="008E35EA" w:rsidRPr="008E35EA" w:rsidRDefault="008E35EA" w:rsidP="008E35EA">
      <w:pPr>
        <w:shd w:val="clear" w:color="auto" w:fill="FFFFFF"/>
        <w:ind w:firstLine="567"/>
        <w:jc w:val="both"/>
        <w:textAlignment w:val="baseline"/>
        <w:rPr>
          <w:sz w:val="24"/>
          <w:szCs w:val="24"/>
        </w:rPr>
      </w:pPr>
      <w:r w:rsidRPr="008E35EA">
        <w:rPr>
          <w:sz w:val="24"/>
          <w:szCs w:val="24"/>
        </w:rPr>
        <w:t xml:space="preserve">- операции с </w:t>
      </w:r>
      <w:proofErr w:type="spellStart"/>
      <w:r w:rsidRPr="008E35EA">
        <w:rPr>
          <w:sz w:val="24"/>
          <w:szCs w:val="24"/>
        </w:rPr>
        <w:t>криптовалютами</w:t>
      </w:r>
      <w:proofErr w:type="spellEnd"/>
      <w:r w:rsidRPr="008E35EA">
        <w:rPr>
          <w:sz w:val="24"/>
          <w:szCs w:val="24"/>
        </w:rPr>
        <w:t xml:space="preserve"> находятся вне правового поля и их нельзя обеспечить принудительной силой государства;</w:t>
      </w:r>
    </w:p>
    <w:p w:rsidR="008E35EA" w:rsidRPr="008E35EA" w:rsidRDefault="008E35EA" w:rsidP="008E35EA">
      <w:pPr>
        <w:shd w:val="clear" w:color="auto" w:fill="FFFFFF"/>
        <w:ind w:firstLine="567"/>
        <w:jc w:val="both"/>
        <w:textAlignment w:val="baseline"/>
        <w:rPr>
          <w:sz w:val="24"/>
          <w:szCs w:val="24"/>
        </w:rPr>
      </w:pPr>
      <w:r w:rsidRPr="008E35EA">
        <w:rPr>
          <w:sz w:val="24"/>
          <w:szCs w:val="24"/>
        </w:rPr>
        <w:t xml:space="preserve">- из-за анонимности пользователей и отсутствия контролирующего центра нельзя достоверно установить, кому именно принадлежит </w:t>
      </w:r>
      <w:proofErr w:type="spellStart"/>
      <w:r w:rsidRPr="008E35EA">
        <w:rPr>
          <w:sz w:val="24"/>
          <w:szCs w:val="24"/>
        </w:rPr>
        <w:t>криптовалюта</w:t>
      </w:r>
      <w:proofErr w:type="spellEnd"/>
      <w:r w:rsidRPr="008E35EA">
        <w:rPr>
          <w:sz w:val="24"/>
          <w:szCs w:val="24"/>
        </w:rPr>
        <w:t xml:space="preserve"> в </w:t>
      </w:r>
      <w:proofErr w:type="spellStart"/>
      <w:r w:rsidRPr="008E35EA">
        <w:rPr>
          <w:sz w:val="24"/>
          <w:szCs w:val="24"/>
        </w:rPr>
        <w:t>криптокошельке</w:t>
      </w:r>
      <w:proofErr w:type="spellEnd"/>
      <w:r w:rsidRPr="008E35EA">
        <w:rPr>
          <w:sz w:val="24"/>
          <w:szCs w:val="24"/>
        </w:rPr>
        <w:t>.</w:t>
      </w:r>
    </w:p>
    <w:p w:rsidR="008E35EA" w:rsidRPr="008E35EA" w:rsidRDefault="008E35EA" w:rsidP="008E35EA">
      <w:pPr>
        <w:shd w:val="clear" w:color="auto" w:fill="FFFFFF"/>
        <w:ind w:firstLine="567"/>
        <w:jc w:val="both"/>
        <w:textAlignment w:val="baseline"/>
        <w:rPr>
          <w:sz w:val="24"/>
          <w:szCs w:val="24"/>
        </w:rPr>
      </w:pPr>
    </w:p>
    <w:p w:rsidR="003635C7" w:rsidRDefault="009B237D" w:rsidP="00E13917">
      <w:pPr>
        <w:keepNext/>
        <w:numPr>
          <w:ilvl w:val="1"/>
          <w:numId w:val="24"/>
        </w:numPr>
        <w:tabs>
          <w:tab w:val="left" w:pos="567"/>
        </w:tabs>
        <w:spacing w:before="120"/>
        <w:ind w:left="0" w:right="57" w:firstLine="567"/>
        <w:jc w:val="center"/>
        <w:outlineLvl w:val="0"/>
        <w:rPr>
          <w:b/>
          <w:bCs/>
          <w:sz w:val="28"/>
          <w:szCs w:val="28"/>
        </w:rPr>
      </w:pPr>
      <w:bookmarkStart w:id="108" w:name="_Toc513472186"/>
      <w:r w:rsidRPr="0097731A">
        <w:rPr>
          <w:b/>
          <w:bCs/>
          <w:sz w:val="28"/>
          <w:szCs w:val="28"/>
        </w:rPr>
        <w:t>Трудовое законодательство</w:t>
      </w:r>
      <w:bookmarkEnd w:id="108"/>
    </w:p>
    <w:p w:rsidR="00A22CB9" w:rsidRPr="00860281" w:rsidRDefault="00A22CB9" w:rsidP="00A22CB9">
      <w:pPr>
        <w:pStyle w:val="a9"/>
        <w:numPr>
          <w:ilvl w:val="0"/>
          <w:numId w:val="2"/>
        </w:numPr>
        <w:spacing w:after="200" w:line="276" w:lineRule="auto"/>
        <w:ind w:left="567" w:hanging="567"/>
        <w:contextualSpacing w:val="0"/>
        <w:jc w:val="both"/>
        <w:rPr>
          <w:b/>
          <w:sz w:val="24"/>
          <w:szCs w:val="24"/>
        </w:rPr>
      </w:pPr>
      <w:r w:rsidRPr="00860281">
        <w:rPr>
          <w:b/>
          <w:sz w:val="24"/>
          <w:szCs w:val="24"/>
        </w:rPr>
        <w:t>С 1 мая МРОТ возрастет до размера прожиточного минимума</w:t>
      </w:r>
      <w:r w:rsidRPr="00A01AAC">
        <w:rPr>
          <w:rFonts w:ascii="Helvetica" w:hAnsi="Helvetica" w:cs="Helvetica"/>
        </w:rPr>
        <w:t xml:space="preserve"> </w:t>
      </w:r>
      <w:r w:rsidRPr="00A01AAC">
        <w:rPr>
          <w:b/>
          <w:sz w:val="24"/>
          <w:szCs w:val="24"/>
        </w:rPr>
        <w:t>и составит 11 163 руб</w:t>
      </w:r>
      <w:r w:rsidRPr="00860281">
        <w:rPr>
          <w:b/>
          <w:sz w:val="24"/>
          <w:szCs w:val="24"/>
        </w:rPr>
        <w:t>.</w:t>
      </w:r>
      <w:r>
        <w:rPr>
          <w:b/>
          <w:sz w:val="24"/>
          <w:szCs w:val="24"/>
        </w:rPr>
        <w:t xml:space="preserve">  в месяц.</w:t>
      </w:r>
    </w:p>
    <w:p w:rsidR="00A22CB9" w:rsidRDefault="00A22CB9" w:rsidP="00A22CB9">
      <w:pPr>
        <w:pStyle w:val="a9"/>
        <w:spacing w:after="200" w:line="276" w:lineRule="auto"/>
        <w:ind w:left="567"/>
        <w:contextualSpacing w:val="0"/>
        <w:jc w:val="both"/>
        <w:rPr>
          <w:i/>
          <w:sz w:val="24"/>
          <w:szCs w:val="24"/>
        </w:rPr>
      </w:pPr>
      <w:r w:rsidRPr="00860281">
        <w:rPr>
          <w:i/>
          <w:sz w:val="24"/>
          <w:szCs w:val="24"/>
        </w:rPr>
        <w:t xml:space="preserve">Федеральный закон от 7 марта 2018 г. № 41-ФЗ "О внесении изменения в статью 1 Федерального закона "О минимальном </w:t>
      </w:r>
      <w:proofErr w:type="gramStart"/>
      <w:r w:rsidRPr="00860281">
        <w:rPr>
          <w:i/>
          <w:sz w:val="24"/>
          <w:szCs w:val="24"/>
        </w:rPr>
        <w:t>размере оплаты труда</w:t>
      </w:r>
      <w:proofErr w:type="gramEnd"/>
      <w:r w:rsidRPr="00860281">
        <w:rPr>
          <w:i/>
          <w:sz w:val="24"/>
          <w:szCs w:val="24"/>
        </w:rPr>
        <w:t>"</w:t>
      </w:r>
    </w:p>
    <w:p w:rsidR="00A22CB9" w:rsidRPr="004A1778" w:rsidRDefault="00A22CB9" w:rsidP="00A22CB9">
      <w:pPr>
        <w:shd w:val="clear" w:color="auto" w:fill="FFFFFF"/>
        <w:ind w:firstLine="567"/>
        <w:jc w:val="both"/>
        <w:textAlignment w:val="baseline"/>
        <w:rPr>
          <w:sz w:val="24"/>
          <w:szCs w:val="24"/>
        </w:rPr>
      </w:pPr>
      <w:r w:rsidRPr="004A1778">
        <w:rPr>
          <w:sz w:val="24"/>
          <w:szCs w:val="24"/>
        </w:rPr>
        <w:t xml:space="preserve">С 1 января 2018 года минимальный </w:t>
      </w:r>
      <w:proofErr w:type="gramStart"/>
      <w:r w:rsidRPr="004A1778">
        <w:rPr>
          <w:sz w:val="24"/>
          <w:szCs w:val="24"/>
        </w:rPr>
        <w:t>размер оплаты труда</w:t>
      </w:r>
      <w:proofErr w:type="gramEnd"/>
      <w:r w:rsidRPr="004A1778">
        <w:rPr>
          <w:sz w:val="24"/>
          <w:szCs w:val="24"/>
        </w:rPr>
        <w:t xml:space="preserve"> установлен в сумме 9 489 рублей в месяц.</w:t>
      </w:r>
    </w:p>
    <w:p w:rsidR="00A22CB9" w:rsidRPr="004A1778" w:rsidRDefault="00A22CB9" w:rsidP="00A22CB9">
      <w:pPr>
        <w:shd w:val="clear" w:color="auto" w:fill="FFFFFF"/>
        <w:ind w:firstLine="567"/>
        <w:jc w:val="both"/>
        <w:textAlignment w:val="baseline"/>
        <w:rPr>
          <w:sz w:val="24"/>
          <w:szCs w:val="24"/>
        </w:rPr>
      </w:pPr>
      <w:r w:rsidRPr="004A1778">
        <w:rPr>
          <w:sz w:val="24"/>
          <w:szCs w:val="24"/>
        </w:rPr>
        <w:t xml:space="preserve">В соответствии со статьей 133 Трудового кодекса РФ минимальный </w:t>
      </w:r>
      <w:proofErr w:type="gramStart"/>
      <w:r w:rsidRPr="004A1778">
        <w:rPr>
          <w:sz w:val="24"/>
          <w:szCs w:val="24"/>
        </w:rPr>
        <w:t>размер оплаты труда</w:t>
      </w:r>
      <w:proofErr w:type="gramEnd"/>
      <w:r w:rsidRPr="004A1778">
        <w:rPr>
          <w:sz w:val="24"/>
          <w:szCs w:val="24"/>
        </w:rPr>
        <w:t xml:space="preserve">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w:t>
      </w:r>
    </w:p>
    <w:p w:rsidR="00A22CB9" w:rsidRDefault="00A22CB9" w:rsidP="00A22CB9">
      <w:pPr>
        <w:shd w:val="clear" w:color="auto" w:fill="FFFFFF"/>
        <w:ind w:firstLine="567"/>
        <w:jc w:val="both"/>
        <w:textAlignment w:val="baseline"/>
        <w:rPr>
          <w:sz w:val="24"/>
          <w:szCs w:val="24"/>
        </w:rPr>
      </w:pPr>
      <w:r w:rsidRPr="004A1778">
        <w:rPr>
          <w:sz w:val="24"/>
          <w:szCs w:val="24"/>
        </w:rPr>
        <w:t xml:space="preserve">В этой связи с 1 мая 2018 года минимальный </w:t>
      </w:r>
      <w:proofErr w:type="gramStart"/>
      <w:r w:rsidRPr="004A1778">
        <w:rPr>
          <w:sz w:val="24"/>
          <w:szCs w:val="24"/>
        </w:rPr>
        <w:t>размер оплаты труда</w:t>
      </w:r>
      <w:proofErr w:type="gramEnd"/>
      <w:r w:rsidRPr="004A1778">
        <w:rPr>
          <w:sz w:val="24"/>
          <w:szCs w:val="24"/>
        </w:rPr>
        <w:t xml:space="preserve"> увеличен до 11 163 рублей в месяц, что в том числе соответствует требованиям Трудового кодекса РФ.</w:t>
      </w:r>
    </w:p>
    <w:p w:rsidR="000B000F" w:rsidRPr="000B000F" w:rsidRDefault="000B000F" w:rsidP="000B000F">
      <w:pPr>
        <w:pStyle w:val="a9"/>
        <w:numPr>
          <w:ilvl w:val="0"/>
          <w:numId w:val="2"/>
        </w:numPr>
        <w:spacing w:before="120" w:after="120" w:line="264" w:lineRule="auto"/>
        <w:ind w:left="567" w:hanging="567"/>
        <w:contextualSpacing w:val="0"/>
        <w:jc w:val="both"/>
        <w:rPr>
          <w:b/>
          <w:sz w:val="24"/>
          <w:szCs w:val="24"/>
        </w:rPr>
      </w:pPr>
      <w:proofErr w:type="spellStart"/>
      <w:r w:rsidRPr="000B000F">
        <w:rPr>
          <w:b/>
          <w:sz w:val="24"/>
          <w:szCs w:val="24"/>
        </w:rPr>
        <w:t>Роструд</w:t>
      </w:r>
      <w:proofErr w:type="spellEnd"/>
      <w:r w:rsidRPr="000B000F">
        <w:rPr>
          <w:b/>
          <w:sz w:val="24"/>
          <w:szCs w:val="24"/>
        </w:rPr>
        <w:t xml:space="preserve"> разработал еще 28 </w:t>
      </w:r>
      <w:proofErr w:type="gramStart"/>
      <w:r w:rsidRPr="000B000F">
        <w:rPr>
          <w:b/>
          <w:sz w:val="24"/>
          <w:szCs w:val="24"/>
        </w:rPr>
        <w:t>чек-листов</w:t>
      </w:r>
      <w:proofErr w:type="gramEnd"/>
      <w:r w:rsidRPr="000B000F">
        <w:rPr>
          <w:b/>
          <w:sz w:val="24"/>
          <w:szCs w:val="24"/>
        </w:rPr>
        <w:t xml:space="preserve"> для плановых проверок работодателей</w:t>
      </w:r>
    </w:p>
    <w:p w:rsidR="000B000F" w:rsidRPr="000B000F" w:rsidRDefault="000B000F" w:rsidP="000B000F">
      <w:pPr>
        <w:autoSpaceDE w:val="0"/>
        <w:autoSpaceDN w:val="0"/>
        <w:adjustRightInd w:val="0"/>
        <w:spacing w:before="240"/>
        <w:ind w:firstLine="567"/>
        <w:jc w:val="both"/>
        <w:rPr>
          <w:rFonts w:eastAsiaTheme="minorHAnsi"/>
          <w:sz w:val="24"/>
          <w:szCs w:val="24"/>
          <w:lang w:eastAsia="en-US"/>
        </w:rPr>
      </w:pPr>
      <w:r w:rsidRPr="000B000F">
        <w:rPr>
          <w:rFonts w:eastAsiaTheme="minorHAnsi"/>
          <w:i/>
          <w:iCs/>
          <w:sz w:val="24"/>
          <w:szCs w:val="24"/>
          <w:lang w:eastAsia="en-US"/>
        </w:rPr>
        <w:t xml:space="preserve">Проект приказа </w:t>
      </w:r>
      <w:proofErr w:type="spellStart"/>
      <w:r w:rsidRPr="000B000F">
        <w:rPr>
          <w:rFonts w:eastAsiaTheme="minorHAnsi"/>
          <w:i/>
          <w:iCs/>
          <w:sz w:val="24"/>
          <w:szCs w:val="24"/>
          <w:lang w:eastAsia="en-US"/>
        </w:rPr>
        <w:t>Роструда</w:t>
      </w:r>
      <w:proofErr w:type="spellEnd"/>
      <w:r w:rsidRPr="000B000F">
        <w:rPr>
          <w:rFonts w:eastAsiaTheme="minorHAnsi"/>
          <w:i/>
          <w:iCs/>
          <w:sz w:val="24"/>
          <w:szCs w:val="24"/>
          <w:lang w:eastAsia="en-US"/>
        </w:rPr>
        <w:t xml:space="preserve"> (http://regulation.gov.ru/projects#npa=79395</w:t>
      </w:r>
      <w:r w:rsidR="00A51223">
        <w:rPr>
          <w:rFonts w:eastAsiaTheme="minorHAnsi"/>
          <w:i/>
          <w:iCs/>
          <w:sz w:val="24"/>
          <w:szCs w:val="24"/>
          <w:lang w:eastAsia="en-US"/>
        </w:rPr>
        <w:t>)</w:t>
      </w:r>
    </w:p>
    <w:p w:rsidR="000B000F" w:rsidRPr="000B000F" w:rsidRDefault="000B000F" w:rsidP="000B000F">
      <w:pPr>
        <w:pStyle w:val="a9"/>
        <w:autoSpaceDE w:val="0"/>
        <w:autoSpaceDN w:val="0"/>
        <w:adjustRightInd w:val="0"/>
        <w:spacing w:before="240"/>
        <w:ind w:left="0" w:firstLine="567"/>
        <w:jc w:val="both"/>
        <w:rPr>
          <w:rFonts w:eastAsiaTheme="minorHAnsi"/>
          <w:sz w:val="24"/>
          <w:szCs w:val="24"/>
          <w:lang w:eastAsia="en-US"/>
        </w:rPr>
      </w:pPr>
      <w:r>
        <w:rPr>
          <w:rFonts w:eastAsiaTheme="minorHAnsi"/>
          <w:sz w:val="24"/>
          <w:szCs w:val="24"/>
          <w:lang w:eastAsia="en-US"/>
        </w:rPr>
        <w:lastRenderedPageBreak/>
        <w:t>П</w:t>
      </w:r>
      <w:r w:rsidRPr="000B000F">
        <w:rPr>
          <w:rFonts w:eastAsiaTheme="minorHAnsi"/>
          <w:sz w:val="24"/>
          <w:szCs w:val="24"/>
          <w:lang w:eastAsia="en-US"/>
        </w:rPr>
        <w:t xml:space="preserve">ланируется увеличить количество списков контрольных вопросов до 135. Сейчас </w:t>
      </w:r>
      <w:hyperlink r:id="rId62" w:history="1">
        <w:r w:rsidRPr="000B000F">
          <w:rPr>
            <w:rFonts w:eastAsiaTheme="minorHAnsi"/>
            <w:sz w:val="24"/>
            <w:szCs w:val="24"/>
            <w:lang w:eastAsia="en-US"/>
          </w:rPr>
          <w:t>утверждено</w:t>
        </w:r>
      </w:hyperlink>
      <w:r w:rsidRPr="000B000F">
        <w:rPr>
          <w:rFonts w:eastAsiaTheme="minorHAnsi"/>
          <w:sz w:val="24"/>
          <w:szCs w:val="24"/>
          <w:lang w:eastAsia="en-US"/>
        </w:rPr>
        <w:t xml:space="preserve"> 107 </w:t>
      </w:r>
      <w:proofErr w:type="gramStart"/>
      <w:r w:rsidRPr="000B000F">
        <w:rPr>
          <w:rFonts w:eastAsiaTheme="minorHAnsi"/>
          <w:sz w:val="24"/>
          <w:szCs w:val="24"/>
          <w:lang w:eastAsia="en-US"/>
        </w:rPr>
        <w:t>чек-листов</w:t>
      </w:r>
      <w:proofErr w:type="gramEnd"/>
      <w:r w:rsidRPr="000B000F">
        <w:rPr>
          <w:rFonts w:eastAsiaTheme="minorHAnsi"/>
          <w:sz w:val="24"/>
          <w:szCs w:val="24"/>
          <w:lang w:eastAsia="en-US"/>
        </w:rPr>
        <w:t xml:space="preserve">. </w:t>
      </w:r>
      <w:proofErr w:type="spellStart"/>
      <w:r w:rsidRPr="000B000F">
        <w:rPr>
          <w:rFonts w:eastAsiaTheme="minorHAnsi"/>
          <w:sz w:val="24"/>
          <w:szCs w:val="24"/>
          <w:lang w:eastAsia="en-US"/>
        </w:rPr>
        <w:t>Роструд</w:t>
      </w:r>
      <w:proofErr w:type="spellEnd"/>
      <w:r w:rsidRPr="000B000F">
        <w:rPr>
          <w:rFonts w:eastAsiaTheme="minorHAnsi"/>
          <w:sz w:val="24"/>
          <w:szCs w:val="24"/>
          <w:lang w:eastAsia="en-US"/>
        </w:rPr>
        <w:t xml:space="preserve"> уже использует их, чтобы </w:t>
      </w:r>
      <w:hyperlink r:id="rId63" w:history="1">
        <w:r w:rsidRPr="000B000F">
          <w:rPr>
            <w:rFonts w:eastAsiaTheme="minorHAnsi"/>
            <w:sz w:val="24"/>
            <w:szCs w:val="24"/>
            <w:lang w:eastAsia="en-US"/>
          </w:rPr>
          <w:t>проверять</w:t>
        </w:r>
      </w:hyperlink>
      <w:r w:rsidRPr="000B000F">
        <w:rPr>
          <w:rFonts w:eastAsiaTheme="minorHAnsi"/>
          <w:sz w:val="24"/>
          <w:szCs w:val="24"/>
          <w:lang w:eastAsia="en-US"/>
        </w:rPr>
        <w:t xml:space="preserve"> работодателей из категории умеренного риска, а с июля будет проводить по </w:t>
      </w:r>
      <w:proofErr w:type="gramStart"/>
      <w:r w:rsidRPr="000B000F">
        <w:rPr>
          <w:rFonts w:eastAsiaTheme="minorHAnsi"/>
          <w:sz w:val="24"/>
          <w:szCs w:val="24"/>
          <w:lang w:eastAsia="en-US"/>
        </w:rPr>
        <w:t>чек-листам</w:t>
      </w:r>
      <w:proofErr w:type="gramEnd"/>
      <w:r w:rsidRPr="000B000F">
        <w:rPr>
          <w:rFonts w:eastAsiaTheme="minorHAnsi"/>
          <w:sz w:val="24"/>
          <w:szCs w:val="24"/>
          <w:lang w:eastAsia="en-US"/>
        </w:rPr>
        <w:t xml:space="preserve"> все плановые проверки.</w:t>
      </w:r>
    </w:p>
    <w:p w:rsidR="000B000F" w:rsidRPr="000B000F" w:rsidRDefault="000B000F" w:rsidP="000B000F">
      <w:pPr>
        <w:pStyle w:val="a9"/>
        <w:autoSpaceDE w:val="0"/>
        <w:autoSpaceDN w:val="0"/>
        <w:adjustRightInd w:val="0"/>
        <w:spacing w:before="240"/>
        <w:ind w:left="0" w:firstLine="567"/>
        <w:jc w:val="both"/>
        <w:rPr>
          <w:rFonts w:eastAsiaTheme="minorHAnsi"/>
          <w:sz w:val="24"/>
          <w:szCs w:val="24"/>
          <w:lang w:eastAsia="en-US"/>
        </w:rPr>
      </w:pPr>
      <w:r w:rsidRPr="000B000F">
        <w:rPr>
          <w:rFonts w:eastAsiaTheme="minorHAnsi"/>
          <w:sz w:val="24"/>
          <w:szCs w:val="24"/>
          <w:lang w:eastAsia="en-US"/>
        </w:rPr>
        <w:t xml:space="preserve">Работодатели вправе использовать </w:t>
      </w:r>
      <w:proofErr w:type="gramStart"/>
      <w:r w:rsidRPr="000B000F">
        <w:rPr>
          <w:rFonts w:eastAsiaTheme="minorHAnsi"/>
          <w:sz w:val="24"/>
          <w:szCs w:val="24"/>
          <w:lang w:eastAsia="en-US"/>
        </w:rPr>
        <w:t>чек-листы</w:t>
      </w:r>
      <w:proofErr w:type="gramEnd"/>
      <w:r w:rsidRPr="000B000F">
        <w:rPr>
          <w:rFonts w:eastAsiaTheme="minorHAnsi"/>
          <w:sz w:val="24"/>
          <w:szCs w:val="24"/>
          <w:lang w:eastAsia="en-US"/>
        </w:rPr>
        <w:t xml:space="preserve"> для самопроверок. Для этой цели им также может помочь сервис </w:t>
      </w:r>
      <w:proofErr w:type="spellStart"/>
      <w:r w:rsidRPr="000B000F">
        <w:rPr>
          <w:rFonts w:eastAsiaTheme="minorHAnsi"/>
          <w:sz w:val="24"/>
          <w:szCs w:val="24"/>
          <w:lang w:eastAsia="en-US"/>
        </w:rPr>
        <w:t>Роструда</w:t>
      </w:r>
      <w:proofErr w:type="spellEnd"/>
      <w:r w:rsidRPr="000B000F">
        <w:rPr>
          <w:rFonts w:eastAsiaTheme="minorHAnsi"/>
          <w:sz w:val="24"/>
          <w:szCs w:val="24"/>
          <w:lang w:eastAsia="en-US"/>
        </w:rPr>
        <w:t xml:space="preserve"> "Электронный инспектор" https://onlineinspector.ru/inspector.</w:t>
      </w:r>
    </w:p>
    <w:p w:rsidR="0052063F" w:rsidRDefault="0052063F" w:rsidP="00A22CB9">
      <w:pPr>
        <w:shd w:val="clear" w:color="auto" w:fill="FFFFFF"/>
        <w:ind w:firstLine="567"/>
        <w:jc w:val="both"/>
        <w:textAlignment w:val="baseline"/>
        <w:rPr>
          <w:sz w:val="24"/>
          <w:szCs w:val="24"/>
        </w:rPr>
      </w:pPr>
    </w:p>
    <w:p w:rsidR="00FF72CC" w:rsidRPr="00FF72CC" w:rsidRDefault="00FF72CC" w:rsidP="00FF72CC">
      <w:pPr>
        <w:pStyle w:val="a9"/>
        <w:numPr>
          <w:ilvl w:val="0"/>
          <w:numId w:val="2"/>
        </w:numPr>
        <w:spacing w:after="200" w:line="276" w:lineRule="auto"/>
        <w:ind w:left="567" w:hanging="567"/>
        <w:contextualSpacing w:val="0"/>
        <w:jc w:val="both"/>
        <w:rPr>
          <w:b/>
          <w:sz w:val="24"/>
          <w:szCs w:val="24"/>
        </w:rPr>
      </w:pPr>
      <w:r w:rsidRPr="00FF72CC">
        <w:rPr>
          <w:b/>
          <w:sz w:val="24"/>
          <w:szCs w:val="24"/>
        </w:rPr>
        <w:t>О направлении работника-совместителя в командировку; об увольнении беременной работницы при сокращении штата; о признании работы, выполняемой после окончания рабочего дня, сверхурочной.</w:t>
      </w:r>
    </w:p>
    <w:p w:rsidR="00FF72CC" w:rsidRDefault="00FF72CC" w:rsidP="00FF72CC">
      <w:pPr>
        <w:pStyle w:val="a9"/>
        <w:spacing w:after="200" w:line="276" w:lineRule="auto"/>
        <w:ind w:left="567"/>
        <w:contextualSpacing w:val="0"/>
        <w:jc w:val="both"/>
        <w:rPr>
          <w:i/>
          <w:sz w:val="24"/>
          <w:szCs w:val="24"/>
        </w:rPr>
      </w:pPr>
      <w:r w:rsidRPr="0052063F">
        <w:rPr>
          <w:i/>
          <w:sz w:val="24"/>
          <w:szCs w:val="24"/>
        </w:rPr>
        <w:t xml:space="preserve">Письмо Минтруда РФ от 5 марта 2018 г. </w:t>
      </w:r>
      <w:r>
        <w:rPr>
          <w:i/>
          <w:sz w:val="24"/>
          <w:szCs w:val="24"/>
        </w:rPr>
        <w:t>№</w:t>
      </w:r>
      <w:r w:rsidRPr="0052063F">
        <w:rPr>
          <w:i/>
          <w:sz w:val="24"/>
          <w:szCs w:val="24"/>
        </w:rPr>
        <w:t xml:space="preserve"> 14-2/В-149</w:t>
      </w:r>
    </w:p>
    <w:p w:rsidR="0052063F" w:rsidRPr="00FF72CC" w:rsidRDefault="00FF72CC" w:rsidP="00FF72CC">
      <w:pPr>
        <w:shd w:val="clear" w:color="auto" w:fill="FFFFFF"/>
        <w:spacing w:line="300" w:lineRule="atLeast"/>
        <w:ind w:firstLine="567"/>
        <w:jc w:val="both"/>
        <w:textAlignment w:val="baseline"/>
        <w:rPr>
          <w:sz w:val="24"/>
          <w:szCs w:val="24"/>
        </w:rPr>
      </w:pPr>
      <w:r>
        <w:rPr>
          <w:sz w:val="24"/>
          <w:szCs w:val="24"/>
        </w:rPr>
        <w:t>В</w:t>
      </w:r>
      <w:r w:rsidR="0052063F" w:rsidRPr="00FF72CC">
        <w:rPr>
          <w:sz w:val="24"/>
          <w:szCs w:val="24"/>
        </w:rPr>
        <w:t xml:space="preserve"> случае если работника направляют в командировку по основному месту работы, то на работе по совместительству работник может написать заявление о предоставлении отпуска без сохранения заработной платы</w:t>
      </w:r>
      <w:r>
        <w:rPr>
          <w:sz w:val="24"/>
          <w:szCs w:val="24"/>
        </w:rPr>
        <w:t>.</w:t>
      </w:r>
    </w:p>
    <w:p w:rsidR="0052063F" w:rsidRPr="00FF72CC" w:rsidRDefault="00FF72CC" w:rsidP="00FF72CC">
      <w:pPr>
        <w:shd w:val="clear" w:color="auto" w:fill="FFFFFF"/>
        <w:spacing w:line="300" w:lineRule="atLeast"/>
        <w:ind w:firstLine="567"/>
        <w:jc w:val="both"/>
        <w:textAlignment w:val="baseline"/>
        <w:rPr>
          <w:sz w:val="24"/>
          <w:szCs w:val="24"/>
        </w:rPr>
      </w:pPr>
      <w:proofErr w:type="gramStart"/>
      <w:r>
        <w:rPr>
          <w:sz w:val="24"/>
          <w:szCs w:val="24"/>
        </w:rPr>
        <w:t>Р</w:t>
      </w:r>
      <w:r w:rsidR="0052063F" w:rsidRPr="00FF72CC">
        <w:rPr>
          <w:sz w:val="24"/>
          <w:szCs w:val="24"/>
        </w:rPr>
        <w:t>аботодатель при проведении мероприятий по сокращению численности или штата изначально не должен рассматривать в качестве кандидатов на высвобождение такие категории работников, как беременные женщины, женщины, имеющие ребенка в возрасте до трех лет, одинокие матери, имеющие ребенка в возрасте до 14 лет, поскольку они все равно не могут быть уволены</w:t>
      </w:r>
      <w:r>
        <w:rPr>
          <w:sz w:val="24"/>
          <w:szCs w:val="24"/>
        </w:rPr>
        <w:t xml:space="preserve"> по соответствующему основанию.</w:t>
      </w:r>
      <w:proofErr w:type="gramEnd"/>
    </w:p>
    <w:p w:rsidR="0052063F" w:rsidRDefault="00FF72CC" w:rsidP="00FF72CC">
      <w:pPr>
        <w:shd w:val="clear" w:color="auto" w:fill="FFFFFF"/>
        <w:spacing w:line="300" w:lineRule="atLeast"/>
        <w:ind w:firstLine="567"/>
        <w:jc w:val="both"/>
        <w:textAlignment w:val="baseline"/>
        <w:rPr>
          <w:sz w:val="24"/>
          <w:szCs w:val="24"/>
        </w:rPr>
      </w:pPr>
      <w:r>
        <w:rPr>
          <w:sz w:val="24"/>
          <w:szCs w:val="24"/>
        </w:rPr>
        <w:t>О</w:t>
      </w:r>
      <w:r w:rsidR="0052063F" w:rsidRPr="00FF72CC">
        <w:rPr>
          <w:sz w:val="24"/>
          <w:szCs w:val="24"/>
        </w:rPr>
        <w:t>снованием для привлечения к сверхурочной работе является приказ (распоряжение) работодателя. Если соответствующий приказ не издавался, но установлено, что устное распоряжение кого-либо из руководителей имелось, работу также следует считать сверхурочной. Работа сверх установленной продолжительности рабочего времени лиц с ненормированным рабочим днем не считается сверхурочной.</w:t>
      </w:r>
    </w:p>
    <w:p w:rsidR="005A347C" w:rsidRDefault="005A347C" w:rsidP="00FF72CC">
      <w:pPr>
        <w:shd w:val="clear" w:color="auto" w:fill="FFFFFF"/>
        <w:spacing w:line="300" w:lineRule="atLeast"/>
        <w:ind w:firstLine="567"/>
        <w:jc w:val="both"/>
        <w:textAlignment w:val="baseline"/>
        <w:rPr>
          <w:sz w:val="24"/>
          <w:szCs w:val="24"/>
        </w:rPr>
      </w:pPr>
    </w:p>
    <w:p w:rsidR="005A347C" w:rsidRPr="00A51223" w:rsidRDefault="005A347C" w:rsidP="005A347C">
      <w:pPr>
        <w:pStyle w:val="a9"/>
        <w:numPr>
          <w:ilvl w:val="0"/>
          <w:numId w:val="2"/>
        </w:numPr>
        <w:autoSpaceDE w:val="0"/>
        <w:autoSpaceDN w:val="0"/>
        <w:adjustRightInd w:val="0"/>
        <w:spacing w:after="200" w:line="276" w:lineRule="auto"/>
        <w:ind w:left="567" w:hanging="567"/>
        <w:contextualSpacing w:val="0"/>
        <w:jc w:val="both"/>
        <w:rPr>
          <w:b/>
          <w:sz w:val="24"/>
          <w:szCs w:val="24"/>
        </w:rPr>
      </w:pPr>
      <w:proofErr w:type="spellStart"/>
      <w:r w:rsidRPr="00A51223">
        <w:rPr>
          <w:b/>
          <w:sz w:val="24"/>
          <w:szCs w:val="24"/>
        </w:rPr>
        <w:t>Рострудом</w:t>
      </w:r>
      <w:proofErr w:type="spellEnd"/>
      <w:r w:rsidRPr="00A51223">
        <w:rPr>
          <w:b/>
          <w:sz w:val="24"/>
          <w:szCs w:val="24"/>
        </w:rPr>
        <w:t xml:space="preserve"> разработаны рекомендации для работодателей по добровольному внутреннему контролю соблюдения трудового законодательства.</w:t>
      </w:r>
    </w:p>
    <w:p w:rsidR="005A347C" w:rsidRPr="00A51223" w:rsidRDefault="005A347C" w:rsidP="005A347C">
      <w:pPr>
        <w:pStyle w:val="a9"/>
        <w:spacing w:after="200" w:line="276" w:lineRule="auto"/>
        <w:ind w:left="567"/>
        <w:contextualSpacing w:val="0"/>
        <w:jc w:val="both"/>
        <w:rPr>
          <w:i/>
          <w:sz w:val="24"/>
          <w:szCs w:val="24"/>
        </w:rPr>
      </w:pPr>
      <w:r w:rsidRPr="00A51223">
        <w:rPr>
          <w:i/>
          <w:sz w:val="24"/>
          <w:szCs w:val="24"/>
        </w:rPr>
        <w:t xml:space="preserve">Письмо </w:t>
      </w:r>
      <w:proofErr w:type="spellStart"/>
      <w:r w:rsidRPr="00A51223">
        <w:rPr>
          <w:i/>
          <w:sz w:val="24"/>
          <w:szCs w:val="24"/>
        </w:rPr>
        <w:t>Роструда</w:t>
      </w:r>
      <w:proofErr w:type="spellEnd"/>
      <w:r w:rsidRPr="00A51223">
        <w:rPr>
          <w:i/>
          <w:sz w:val="24"/>
          <w:szCs w:val="24"/>
        </w:rPr>
        <w:t xml:space="preserve"> от 07 марта 2018 N 837-ТЗ</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t xml:space="preserve">Внутренний контроль (самоконтроль) представляет собой добровольную оценку работодателем соответствия своей деятельности обязательным требованиям трудового законодательства и иных нормативных правовых актов, содержащих нормы трудового права, посредством организационных мер, процедур, инструментов. </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t xml:space="preserve">Работодатель добровольно принимает решение о проведении внутреннего контроля (самоконтроля). Внутренний контроль проводится ежегодно на основании локального нормативного акта работодателя. Внутренний контроль, рекомендации по его результатам, взаимодействие с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осуществляются в электронном виде. </w:t>
      </w:r>
    </w:p>
    <w:p w:rsidR="005A347C" w:rsidRPr="00A51223" w:rsidRDefault="005A347C" w:rsidP="005A347C">
      <w:pPr>
        <w:shd w:val="clear" w:color="auto" w:fill="FFFFFF"/>
        <w:spacing w:line="300" w:lineRule="atLeast"/>
        <w:ind w:firstLine="567"/>
        <w:jc w:val="both"/>
        <w:textAlignment w:val="baseline"/>
        <w:rPr>
          <w:sz w:val="24"/>
          <w:szCs w:val="24"/>
        </w:rPr>
      </w:pPr>
      <w:proofErr w:type="gramStart"/>
      <w:r w:rsidRPr="00A51223">
        <w:rPr>
          <w:sz w:val="24"/>
          <w:szCs w:val="24"/>
        </w:rPr>
        <w:t xml:space="preserve">Работодатели, применяющие внутренний контроль, информируют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результатах проведенной оценки соответствия, планах и сроках устранения выявленных нарушений. </w:t>
      </w:r>
      <w:proofErr w:type="gramEnd"/>
    </w:p>
    <w:p w:rsidR="005A347C" w:rsidRPr="00A51223" w:rsidRDefault="005A347C" w:rsidP="005A347C">
      <w:pPr>
        <w:shd w:val="clear" w:color="auto" w:fill="FFFFFF"/>
        <w:spacing w:line="300" w:lineRule="atLeast"/>
        <w:ind w:firstLine="567"/>
        <w:jc w:val="both"/>
        <w:textAlignment w:val="baseline"/>
        <w:rPr>
          <w:sz w:val="24"/>
          <w:szCs w:val="24"/>
        </w:rPr>
      </w:pPr>
      <w:proofErr w:type="gramStart"/>
      <w:r w:rsidRPr="00A51223">
        <w:rPr>
          <w:sz w:val="24"/>
          <w:szCs w:val="24"/>
        </w:rPr>
        <w:t>Предусмотрены</w:t>
      </w:r>
      <w:proofErr w:type="gramEnd"/>
      <w:r w:rsidRPr="00A51223">
        <w:rPr>
          <w:sz w:val="24"/>
          <w:szCs w:val="24"/>
        </w:rPr>
        <w:t xml:space="preserve">, в том числе: </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lastRenderedPageBreak/>
        <w:t xml:space="preserve">цели и принципы внедрения системы внутреннего контроля; </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t xml:space="preserve">процедура создания внутри организации работодателя службы внутреннего контроля; </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t xml:space="preserve">основные задачи службы внутреннего контроля; </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t>порядок использования сервиса "Электронный инспектор" для осуществления работодателями проверки (самопроверки) соблюдения требований трудового законодательства (сервис размещен на электронном портале "</w:t>
      </w:r>
      <w:proofErr w:type="spellStart"/>
      <w:r w:rsidRPr="00A51223">
        <w:rPr>
          <w:sz w:val="24"/>
          <w:szCs w:val="24"/>
        </w:rPr>
        <w:t>Онлайнинспекция</w:t>
      </w:r>
      <w:proofErr w:type="gramStart"/>
      <w:r w:rsidRPr="00A51223">
        <w:rPr>
          <w:sz w:val="24"/>
          <w:szCs w:val="24"/>
        </w:rPr>
        <w:t>.р</w:t>
      </w:r>
      <w:proofErr w:type="gramEnd"/>
      <w:r w:rsidRPr="00A51223">
        <w:rPr>
          <w:sz w:val="24"/>
          <w:szCs w:val="24"/>
        </w:rPr>
        <w:t>ф</w:t>
      </w:r>
      <w:proofErr w:type="spellEnd"/>
      <w:r w:rsidRPr="00A51223">
        <w:rPr>
          <w:sz w:val="24"/>
          <w:szCs w:val="24"/>
        </w:rPr>
        <w:t xml:space="preserve">" на сайте </w:t>
      </w:r>
      <w:proofErr w:type="spellStart"/>
      <w:r w:rsidRPr="00A51223">
        <w:rPr>
          <w:sz w:val="24"/>
          <w:szCs w:val="24"/>
        </w:rPr>
        <w:t>Роструда</w:t>
      </w:r>
      <w:proofErr w:type="spellEnd"/>
      <w:r w:rsidRPr="00A51223">
        <w:rPr>
          <w:sz w:val="24"/>
          <w:szCs w:val="24"/>
        </w:rPr>
        <w:t xml:space="preserve">, и его использование наряду с другими интерактивными сервисами является бесплатным); </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t xml:space="preserve">формы проверочного листа для проверки (самопроверки) соблюдения требований трудового законодательства, акта о результатах предварительной проверки (самопроверки) соблюдения требований трудового законодательства. </w:t>
      </w:r>
    </w:p>
    <w:p w:rsidR="005A347C" w:rsidRPr="00A51223" w:rsidRDefault="005A347C" w:rsidP="005A347C">
      <w:pPr>
        <w:shd w:val="clear" w:color="auto" w:fill="FFFFFF"/>
        <w:spacing w:line="300" w:lineRule="atLeast"/>
        <w:ind w:firstLine="567"/>
        <w:jc w:val="both"/>
        <w:textAlignment w:val="baseline"/>
        <w:rPr>
          <w:sz w:val="24"/>
          <w:szCs w:val="24"/>
        </w:rPr>
      </w:pPr>
      <w:r w:rsidRPr="00A51223">
        <w:rPr>
          <w:sz w:val="24"/>
          <w:szCs w:val="24"/>
        </w:rPr>
        <w:t>Также приведена Методика апробации системы добровольного внутреннего контроля (самоконтроля) работодателями соблюдения требований трудового законодательства и иных нормативных правовых актов, содержащих нормы трудового права. Целью проведения апробации является экспериментальное изучение возможностей внедрения в практическую деятельность хозяйствующих субъектов системы добровольного внутреннего контроля (самоконтроля) работодателями соблюдения требований трудового законодательства.</w:t>
      </w:r>
    </w:p>
    <w:p w:rsidR="00711708" w:rsidRDefault="00711708" w:rsidP="00FF72CC">
      <w:pPr>
        <w:shd w:val="clear" w:color="auto" w:fill="FFFFFF"/>
        <w:spacing w:line="300" w:lineRule="atLeast"/>
        <w:ind w:firstLine="567"/>
        <w:jc w:val="both"/>
        <w:textAlignment w:val="baseline"/>
        <w:rPr>
          <w:sz w:val="24"/>
          <w:szCs w:val="24"/>
        </w:rPr>
      </w:pPr>
    </w:p>
    <w:p w:rsidR="00F7750C" w:rsidRDefault="00711708" w:rsidP="00711708">
      <w:pPr>
        <w:pStyle w:val="a9"/>
        <w:numPr>
          <w:ilvl w:val="0"/>
          <w:numId w:val="2"/>
        </w:numPr>
        <w:autoSpaceDE w:val="0"/>
        <w:autoSpaceDN w:val="0"/>
        <w:adjustRightInd w:val="0"/>
        <w:spacing w:after="200" w:line="276" w:lineRule="auto"/>
        <w:ind w:left="567" w:hanging="567"/>
        <w:contextualSpacing w:val="0"/>
        <w:jc w:val="both"/>
        <w:rPr>
          <w:b/>
          <w:sz w:val="24"/>
          <w:szCs w:val="24"/>
        </w:rPr>
      </w:pPr>
      <w:r w:rsidRPr="00F7750C">
        <w:rPr>
          <w:b/>
          <w:sz w:val="24"/>
          <w:szCs w:val="24"/>
        </w:rPr>
        <w:t>Минтрудом РФ даны разъяснения трудового законодательства по вопросам трудового законодательства:</w:t>
      </w:r>
      <w:r w:rsidR="00F7750C" w:rsidRPr="00F7750C">
        <w:rPr>
          <w:b/>
          <w:sz w:val="24"/>
          <w:szCs w:val="24"/>
        </w:rPr>
        <w:t xml:space="preserve"> </w:t>
      </w:r>
    </w:p>
    <w:p w:rsidR="000B000F" w:rsidRDefault="000B000F" w:rsidP="000B000F">
      <w:pPr>
        <w:pStyle w:val="a9"/>
        <w:spacing w:after="200" w:line="276" w:lineRule="auto"/>
        <w:ind w:left="567"/>
        <w:contextualSpacing w:val="0"/>
        <w:jc w:val="both"/>
        <w:rPr>
          <w:i/>
          <w:sz w:val="24"/>
          <w:szCs w:val="24"/>
        </w:rPr>
      </w:pPr>
      <w:r w:rsidRPr="00F7750C">
        <w:rPr>
          <w:i/>
          <w:sz w:val="24"/>
          <w:szCs w:val="24"/>
        </w:rPr>
        <w:t>Письмо Минтруда РФ от 21 марта 2018 г. N 14-2/В-191</w:t>
      </w:r>
    </w:p>
    <w:p w:rsidR="00711708" w:rsidRPr="000B000F" w:rsidRDefault="00F7750C" w:rsidP="000B000F">
      <w:pPr>
        <w:pStyle w:val="a9"/>
        <w:autoSpaceDE w:val="0"/>
        <w:autoSpaceDN w:val="0"/>
        <w:adjustRightInd w:val="0"/>
        <w:spacing w:line="276" w:lineRule="auto"/>
        <w:ind w:left="0" w:firstLine="567"/>
        <w:contextualSpacing w:val="0"/>
        <w:jc w:val="both"/>
        <w:rPr>
          <w:sz w:val="24"/>
          <w:szCs w:val="24"/>
        </w:rPr>
      </w:pPr>
      <w:r w:rsidRPr="000B000F">
        <w:rPr>
          <w:sz w:val="24"/>
          <w:szCs w:val="24"/>
        </w:rPr>
        <w:t>1)</w:t>
      </w:r>
      <w:r w:rsidR="00711708" w:rsidRPr="000B000F">
        <w:rPr>
          <w:sz w:val="24"/>
          <w:szCs w:val="24"/>
        </w:rPr>
        <w:t xml:space="preserve"> </w:t>
      </w:r>
      <w:r w:rsidRPr="000B000F">
        <w:rPr>
          <w:sz w:val="24"/>
          <w:szCs w:val="24"/>
        </w:rPr>
        <w:t>В</w:t>
      </w:r>
      <w:r w:rsidR="00711708" w:rsidRPr="000B000F">
        <w:rPr>
          <w:sz w:val="24"/>
          <w:szCs w:val="24"/>
        </w:rPr>
        <w:t xml:space="preserve"> случае, если с основным работником, </w:t>
      </w:r>
      <w:proofErr w:type="gramStart"/>
      <w:r w:rsidR="00711708" w:rsidRPr="000B000F">
        <w:rPr>
          <w:sz w:val="24"/>
          <w:szCs w:val="24"/>
        </w:rPr>
        <w:t>которая</w:t>
      </w:r>
      <w:proofErr w:type="gramEnd"/>
      <w:r w:rsidR="00711708" w:rsidRPr="000B000F">
        <w:rPr>
          <w:sz w:val="24"/>
          <w:szCs w:val="24"/>
        </w:rPr>
        <w:t xml:space="preserve"> находится в отпуске по уходу за ребенком достигнуто соглашение о переводе, ему следует прервать отпуск по уходу за ребенком. При этом срочный трудовой договор с замещающим работником подлежит расторжению.</w:t>
      </w:r>
    </w:p>
    <w:p w:rsidR="00F7750C" w:rsidRPr="000B000F" w:rsidRDefault="00F7750C" w:rsidP="000B000F">
      <w:pPr>
        <w:pStyle w:val="a9"/>
        <w:autoSpaceDE w:val="0"/>
        <w:autoSpaceDN w:val="0"/>
        <w:adjustRightInd w:val="0"/>
        <w:spacing w:line="276" w:lineRule="auto"/>
        <w:ind w:left="0" w:firstLine="567"/>
        <w:contextualSpacing w:val="0"/>
        <w:jc w:val="both"/>
        <w:rPr>
          <w:sz w:val="24"/>
          <w:szCs w:val="24"/>
        </w:rPr>
      </w:pPr>
      <w:r w:rsidRPr="000B000F">
        <w:rPr>
          <w:sz w:val="24"/>
          <w:szCs w:val="24"/>
        </w:rPr>
        <w:t>2)</w:t>
      </w:r>
      <w:r w:rsidR="00711708" w:rsidRPr="000B000F">
        <w:rPr>
          <w:sz w:val="24"/>
          <w:szCs w:val="24"/>
        </w:rPr>
        <w:t xml:space="preserve"> В трудовом договоре с работником, принимаемым для замещения временно отсутствующего работника, следует прописать, что трудовой договор заключается на время отсутствия основного работника (Ф.И.О.). В приказе о приеме на работу в графе "по" следует указать, например: "до выхода Ф.И.О. (основного работника) на работу".</w:t>
      </w:r>
      <w:r w:rsidRPr="000B000F">
        <w:rPr>
          <w:sz w:val="24"/>
          <w:szCs w:val="24"/>
        </w:rPr>
        <w:t xml:space="preserve"> </w:t>
      </w:r>
    </w:p>
    <w:p w:rsidR="00F7750C" w:rsidRPr="000B000F" w:rsidRDefault="00F7750C" w:rsidP="000B000F">
      <w:pPr>
        <w:pStyle w:val="a9"/>
        <w:autoSpaceDE w:val="0"/>
        <w:autoSpaceDN w:val="0"/>
        <w:adjustRightInd w:val="0"/>
        <w:spacing w:line="276" w:lineRule="auto"/>
        <w:ind w:left="0" w:firstLine="567"/>
        <w:contextualSpacing w:val="0"/>
        <w:jc w:val="both"/>
        <w:rPr>
          <w:rFonts w:eastAsiaTheme="minorHAnsi"/>
          <w:i/>
          <w:iCs/>
          <w:sz w:val="24"/>
          <w:szCs w:val="24"/>
          <w:lang w:eastAsia="en-US"/>
        </w:rPr>
      </w:pPr>
      <w:r w:rsidRPr="000B000F">
        <w:rPr>
          <w:sz w:val="24"/>
          <w:szCs w:val="24"/>
        </w:rPr>
        <w:t xml:space="preserve">3) </w:t>
      </w:r>
      <w:r w:rsidR="00711708" w:rsidRPr="000B000F">
        <w:rPr>
          <w:sz w:val="24"/>
          <w:szCs w:val="24"/>
        </w:rPr>
        <w:t>Действующими нормативными правовыми актами не регламентирована процедура нумерации трудовых договоров, основным смыслом которой являются упорядочение договоров с точки зрения надлежащего делопроизводства и идентификация договоров</w:t>
      </w:r>
      <w:proofErr w:type="gramStart"/>
      <w:r w:rsidR="00711708" w:rsidRPr="000B000F">
        <w:rPr>
          <w:sz w:val="24"/>
          <w:szCs w:val="24"/>
        </w:rPr>
        <w:t>.</w:t>
      </w:r>
      <w:proofErr w:type="gramEnd"/>
      <w:r w:rsidR="00711708" w:rsidRPr="000B000F">
        <w:rPr>
          <w:sz w:val="24"/>
          <w:szCs w:val="24"/>
        </w:rPr>
        <w:t xml:space="preserve"> </w:t>
      </w:r>
      <w:proofErr w:type="gramStart"/>
      <w:r w:rsidRPr="000B000F">
        <w:rPr>
          <w:sz w:val="24"/>
          <w:szCs w:val="24"/>
        </w:rPr>
        <w:t>п</w:t>
      </w:r>
      <w:proofErr w:type="gramEnd"/>
      <w:r w:rsidRPr="000B000F">
        <w:rPr>
          <w:sz w:val="24"/>
          <w:szCs w:val="24"/>
        </w:rPr>
        <w:t>равило, на практике используется система, при которой номер трудового договора состоит из собственного номера договора и цифр, обозначающих год его заключения.</w:t>
      </w:r>
    </w:p>
    <w:p w:rsidR="000B000F" w:rsidRPr="000B000F" w:rsidRDefault="000B000F" w:rsidP="000B000F">
      <w:pPr>
        <w:pStyle w:val="a9"/>
        <w:numPr>
          <w:ilvl w:val="0"/>
          <w:numId w:val="2"/>
        </w:numPr>
        <w:autoSpaceDE w:val="0"/>
        <w:autoSpaceDN w:val="0"/>
        <w:adjustRightInd w:val="0"/>
        <w:spacing w:before="120" w:after="120" w:line="264" w:lineRule="auto"/>
        <w:ind w:left="567" w:hanging="567"/>
        <w:contextualSpacing w:val="0"/>
        <w:jc w:val="both"/>
        <w:rPr>
          <w:b/>
          <w:sz w:val="24"/>
          <w:szCs w:val="24"/>
        </w:rPr>
      </w:pPr>
      <w:r w:rsidRPr="000B000F">
        <w:rPr>
          <w:b/>
          <w:sz w:val="24"/>
          <w:szCs w:val="24"/>
        </w:rPr>
        <w:t>Опубликованы новые требования по охране труда на автотранспорте</w:t>
      </w:r>
    </w:p>
    <w:p w:rsidR="000B000F" w:rsidRPr="000B000F" w:rsidRDefault="00CC334A" w:rsidP="000B000F">
      <w:pPr>
        <w:pStyle w:val="a9"/>
        <w:spacing w:after="200" w:line="276" w:lineRule="auto"/>
        <w:ind w:left="567"/>
        <w:contextualSpacing w:val="0"/>
        <w:jc w:val="both"/>
        <w:rPr>
          <w:i/>
          <w:sz w:val="24"/>
          <w:szCs w:val="24"/>
        </w:rPr>
      </w:pPr>
      <w:hyperlink r:id="rId64" w:history="1">
        <w:r w:rsidR="000B000F" w:rsidRPr="000B000F">
          <w:rPr>
            <w:i/>
            <w:sz w:val="24"/>
            <w:szCs w:val="24"/>
          </w:rPr>
          <w:t>Приказ</w:t>
        </w:r>
      </w:hyperlink>
      <w:r w:rsidR="000B000F" w:rsidRPr="000B000F">
        <w:rPr>
          <w:i/>
          <w:sz w:val="24"/>
          <w:szCs w:val="24"/>
        </w:rPr>
        <w:t xml:space="preserve"> Минтруда России от 06</w:t>
      </w:r>
      <w:r w:rsidR="00421DD4">
        <w:rPr>
          <w:i/>
          <w:sz w:val="24"/>
          <w:szCs w:val="24"/>
        </w:rPr>
        <w:t xml:space="preserve"> февраля </w:t>
      </w:r>
      <w:r w:rsidR="000B000F" w:rsidRPr="000B000F">
        <w:rPr>
          <w:i/>
          <w:sz w:val="24"/>
          <w:szCs w:val="24"/>
        </w:rPr>
        <w:t>2018 N 59н (вступает в силу 27 сентября 2018 года)</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xml:space="preserve">Они заменят действующие </w:t>
      </w:r>
      <w:hyperlink r:id="rId65" w:history="1">
        <w:r w:rsidRPr="000B000F">
          <w:rPr>
            <w:sz w:val="24"/>
            <w:szCs w:val="24"/>
          </w:rPr>
          <w:t>Межотраслевые правила</w:t>
        </w:r>
      </w:hyperlink>
      <w:r w:rsidRPr="000B000F">
        <w:rPr>
          <w:sz w:val="24"/>
          <w:szCs w:val="24"/>
        </w:rPr>
        <w:t>.</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xml:space="preserve">Новые требования </w:t>
      </w:r>
      <w:hyperlink r:id="rId66" w:history="1">
        <w:r w:rsidRPr="000B000F">
          <w:rPr>
            <w:sz w:val="24"/>
            <w:szCs w:val="24"/>
          </w:rPr>
          <w:t>коснутся</w:t>
        </w:r>
      </w:hyperlink>
      <w:r w:rsidRPr="000B000F">
        <w:rPr>
          <w:sz w:val="24"/>
          <w:szCs w:val="24"/>
        </w:rPr>
        <w:t xml:space="preserve"> организаций и ИП, которые занимаются:</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эксплуатацией транспортных средств;</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их техобслуживанием;</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ремонтом;</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проверкой технического состояния.</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lastRenderedPageBreak/>
        <w:t xml:space="preserve">Расширится перечень факторов, которые могут воздействовать на работников при эксплуатации транспортных средств. В числе новых опасностей острые кромки инструментов, физические и нервно-психические перегрузки. Уточняется, что работодатель </w:t>
      </w:r>
      <w:hyperlink r:id="rId67" w:history="1">
        <w:r w:rsidRPr="000B000F">
          <w:rPr>
            <w:sz w:val="24"/>
            <w:szCs w:val="24"/>
          </w:rPr>
          <w:t>должен</w:t>
        </w:r>
      </w:hyperlink>
      <w:r w:rsidRPr="000B000F">
        <w:rPr>
          <w:sz w:val="24"/>
          <w:szCs w:val="24"/>
        </w:rPr>
        <w:t xml:space="preserve"> исключать влияние вредных и опасных факторов или уменьшать его до допустимого уровня.</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xml:space="preserve">Некоторые требования снизятся. Повторный инструктаж по охране труда не реже чем раз в три месяца должны будут проходить не </w:t>
      </w:r>
      <w:hyperlink r:id="rId68" w:history="1">
        <w:r w:rsidRPr="000B000F">
          <w:rPr>
            <w:sz w:val="24"/>
            <w:szCs w:val="24"/>
          </w:rPr>
          <w:t>все сотрудники</w:t>
        </w:r>
      </w:hyperlink>
      <w:r w:rsidRPr="000B000F">
        <w:rPr>
          <w:sz w:val="24"/>
          <w:szCs w:val="24"/>
        </w:rPr>
        <w:t xml:space="preserve">, а только попавшие в </w:t>
      </w:r>
      <w:hyperlink r:id="rId69" w:history="1">
        <w:r w:rsidRPr="000B000F">
          <w:rPr>
            <w:sz w:val="24"/>
            <w:szCs w:val="24"/>
          </w:rPr>
          <w:t>перечень</w:t>
        </w:r>
      </w:hyperlink>
      <w:r w:rsidRPr="000B000F">
        <w:rPr>
          <w:sz w:val="24"/>
          <w:szCs w:val="24"/>
        </w:rPr>
        <w:t>. В него работодатель включит тех, кто выполняет работы, к которым предъявляются повышенные требования охраны труда.</w:t>
      </w:r>
    </w:p>
    <w:p w:rsidR="000B000F" w:rsidRPr="000B000F" w:rsidRDefault="000B000F" w:rsidP="000B000F">
      <w:pPr>
        <w:shd w:val="clear" w:color="auto" w:fill="FFFFFF"/>
        <w:spacing w:line="300" w:lineRule="atLeast"/>
        <w:ind w:firstLine="567"/>
        <w:jc w:val="both"/>
        <w:textAlignment w:val="baseline"/>
        <w:rPr>
          <w:sz w:val="24"/>
          <w:szCs w:val="24"/>
        </w:rPr>
      </w:pPr>
      <w:r w:rsidRPr="000B000F">
        <w:rPr>
          <w:sz w:val="24"/>
          <w:szCs w:val="24"/>
        </w:rPr>
        <w:t xml:space="preserve">Многие требования останутся неизменны. Например, как и </w:t>
      </w:r>
      <w:hyperlink r:id="rId70" w:history="1">
        <w:r w:rsidRPr="000B000F">
          <w:rPr>
            <w:sz w:val="24"/>
            <w:szCs w:val="24"/>
          </w:rPr>
          <w:t>сейчас</w:t>
        </w:r>
      </w:hyperlink>
      <w:r w:rsidRPr="000B000F">
        <w:rPr>
          <w:sz w:val="24"/>
          <w:szCs w:val="24"/>
        </w:rPr>
        <w:t>, у ворот организации понадобится вывешивать схематический план движения автотранспорта и персонала по территории и надпись "Берегись автомобиля".</w:t>
      </w:r>
    </w:p>
    <w:p w:rsidR="000B000F" w:rsidRDefault="000B000F" w:rsidP="000B000F">
      <w:pPr>
        <w:shd w:val="clear" w:color="auto" w:fill="FFFFFF"/>
        <w:spacing w:line="300" w:lineRule="atLeast"/>
        <w:ind w:firstLine="567"/>
        <w:jc w:val="both"/>
        <w:textAlignment w:val="baseline"/>
        <w:rPr>
          <w:sz w:val="24"/>
          <w:szCs w:val="24"/>
        </w:rPr>
      </w:pPr>
      <w:r>
        <w:rPr>
          <w:sz w:val="24"/>
          <w:szCs w:val="24"/>
        </w:rPr>
        <w:t>З</w:t>
      </w:r>
      <w:r w:rsidRPr="000B000F">
        <w:rPr>
          <w:sz w:val="24"/>
          <w:szCs w:val="24"/>
        </w:rPr>
        <w:t xml:space="preserve">а нарушение требований охраны труда грозит </w:t>
      </w:r>
      <w:hyperlink r:id="rId71" w:history="1">
        <w:r w:rsidRPr="000B000F">
          <w:rPr>
            <w:sz w:val="24"/>
            <w:szCs w:val="24"/>
          </w:rPr>
          <w:t>штраф</w:t>
        </w:r>
      </w:hyperlink>
      <w:r w:rsidRPr="000B000F">
        <w:rPr>
          <w:sz w:val="24"/>
          <w:szCs w:val="24"/>
        </w:rPr>
        <w:t xml:space="preserve">: для должностных лиц - от 2 тыс. до 5 тыс. руб., для </w:t>
      </w:r>
      <w:proofErr w:type="spellStart"/>
      <w:r w:rsidRPr="000B000F">
        <w:rPr>
          <w:sz w:val="24"/>
          <w:szCs w:val="24"/>
        </w:rPr>
        <w:t>юрлиц</w:t>
      </w:r>
      <w:proofErr w:type="spellEnd"/>
      <w:r w:rsidRPr="000B000F">
        <w:rPr>
          <w:sz w:val="24"/>
          <w:szCs w:val="24"/>
        </w:rPr>
        <w:t xml:space="preserve"> - от 50 тыс. до 80 тыс. руб.</w:t>
      </w:r>
    </w:p>
    <w:p w:rsidR="00CA5322" w:rsidRDefault="00CA5322" w:rsidP="000B000F">
      <w:pPr>
        <w:shd w:val="clear" w:color="auto" w:fill="FFFFFF"/>
        <w:spacing w:line="300" w:lineRule="atLeast"/>
        <w:ind w:firstLine="567"/>
        <w:jc w:val="both"/>
        <w:textAlignment w:val="baseline"/>
        <w:rPr>
          <w:sz w:val="24"/>
          <w:szCs w:val="24"/>
        </w:rPr>
      </w:pPr>
    </w:p>
    <w:p w:rsidR="00421DD4" w:rsidRDefault="00421DD4" w:rsidP="00421DD4">
      <w:pPr>
        <w:pStyle w:val="a9"/>
        <w:numPr>
          <w:ilvl w:val="0"/>
          <w:numId w:val="2"/>
        </w:numPr>
        <w:autoSpaceDE w:val="0"/>
        <w:autoSpaceDN w:val="0"/>
        <w:adjustRightInd w:val="0"/>
        <w:spacing w:after="200" w:line="276" w:lineRule="auto"/>
        <w:ind w:left="567" w:hanging="567"/>
        <w:contextualSpacing w:val="0"/>
        <w:jc w:val="both"/>
        <w:rPr>
          <w:b/>
          <w:sz w:val="24"/>
          <w:szCs w:val="24"/>
        </w:rPr>
      </w:pPr>
      <w:r w:rsidRPr="00421DD4">
        <w:rPr>
          <w:b/>
          <w:sz w:val="24"/>
          <w:szCs w:val="24"/>
        </w:rPr>
        <w:t>Условие трудового договора о предоставлении дополнительного времени отдыха вместо повышенной оплаты за сверхурочную работу не подлежит применению, поскольку снижает уровень гарантий работника, лишая его права выбора.</w:t>
      </w:r>
      <w:r>
        <w:rPr>
          <w:b/>
          <w:sz w:val="24"/>
          <w:szCs w:val="24"/>
        </w:rPr>
        <w:t xml:space="preserve"> </w:t>
      </w:r>
      <w:r w:rsidRPr="00421DD4">
        <w:rPr>
          <w:b/>
          <w:sz w:val="24"/>
          <w:szCs w:val="24"/>
        </w:rPr>
        <w:t>Только по желанию работника можно взамен денег предоставить ему дополнительное время отдыха, каждый раз при привлечении сотрудника к сверхурочной работе нужно выяснять, какую компенсацию он выбирает</w:t>
      </w:r>
      <w:r w:rsidR="00DA1BAB">
        <w:rPr>
          <w:b/>
          <w:sz w:val="24"/>
          <w:szCs w:val="24"/>
        </w:rPr>
        <w:t>.</w:t>
      </w:r>
    </w:p>
    <w:p w:rsidR="00421DD4" w:rsidRPr="00421DD4" w:rsidRDefault="00421DD4" w:rsidP="00F81F11">
      <w:pPr>
        <w:pStyle w:val="a9"/>
        <w:spacing w:after="120"/>
        <w:ind w:left="567"/>
        <w:contextualSpacing w:val="0"/>
        <w:jc w:val="both"/>
        <w:rPr>
          <w:i/>
          <w:sz w:val="24"/>
          <w:szCs w:val="24"/>
        </w:rPr>
      </w:pPr>
      <w:r w:rsidRPr="00421DD4">
        <w:rPr>
          <w:i/>
          <w:sz w:val="24"/>
          <w:szCs w:val="24"/>
        </w:rPr>
        <w:t>Апелляционное определение Свердловского областного суда от 30</w:t>
      </w:r>
      <w:r w:rsidR="005A347C">
        <w:rPr>
          <w:i/>
          <w:sz w:val="24"/>
          <w:szCs w:val="24"/>
        </w:rPr>
        <w:t xml:space="preserve"> января </w:t>
      </w:r>
      <w:r w:rsidRPr="00421DD4">
        <w:rPr>
          <w:i/>
          <w:sz w:val="24"/>
          <w:szCs w:val="24"/>
        </w:rPr>
        <w:t>2018 по делу N 33-593/2018</w:t>
      </w:r>
    </w:p>
    <w:p w:rsidR="00CA5322" w:rsidRPr="00CA5322" w:rsidRDefault="00CA5322" w:rsidP="00CA5322">
      <w:pPr>
        <w:pStyle w:val="a9"/>
        <w:numPr>
          <w:ilvl w:val="0"/>
          <w:numId w:val="2"/>
        </w:numPr>
        <w:autoSpaceDE w:val="0"/>
        <w:autoSpaceDN w:val="0"/>
        <w:adjustRightInd w:val="0"/>
        <w:spacing w:after="200" w:line="276" w:lineRule="auto"/>
        <w:ind w:left="567" w:hanging="567"/>
        <w:contextualSpacing w:val="0"/>
        <w:jc w:val="both"/>
        <w:rPr>
          <w:b/>
          <w:sz w:val="24"/>
          <w:szCs w:val="24"/>
        </w:rPr>
      </w:pPr>
      <w:r w:rsidRPr="00CA5322">
        <w:rPr>
          <w:b/>
          <w:sz w:val="24"/>
          <w:szCs w:val="24"/>
        </w:rPr>
        <w:t>Если работник собирается уволиться, это еще не повод оставить его без премии</w:t>
      </w:r>
    </w:p>
    <w:p w:rsidR="00CA5322" w:rsidRPr="00CA5322" w:rsidRDefault="00CA5322" w:rsidP="00CA5322">
      <w:pPr>
        <w:pStyle w:val="a9"/>
        <w:spacing w:after="200" w:line="276" w:lineRule="auto"/>
        <w:ind w:left="567"/>
        <w:contextualSpacing w:val="0"/>
        <w:jc w:val="both"/>
        <w:rPr>
          <w:i/>
          <w:sz w:val="24"/>
          <w:szCs w:val="24"/>
        </w:rPr>
      </w:pPr>
      <w:r w:rsidRPr="00CA5322">
        <w:rPr>
          <w:i/>
          <w:sz w:val="24"/>
          <w:szCs w:val="24"/>
        </w:rPr>
        <w:t>Апелляционное определение Нижегородского областного суда от 20</w:t>
      </w:r>
      <w:r>
        <w:rPr>
          <w:i/>
          <w:sz w:val="24"/>
          <w:szCs w:val="24"/>
        </w:rPr>
        <w:t xml:space="preserve"> февраля </w:t>
      </w:r>
      <w:r w:rsidRPr="00CA5322">
        <w:rPr>
          <w:i/>
          <w:sz w:val="24"/>
          <w:szCs w:val="24"/>
        </w:rPr>
        <w:t>2018 по делу N 33-1945/2018</w:t>
      </w:r>
    </w:p>
    <w:p w:rsidR="00CA5322" w:rsidRPr="00CA5322" w:rsidRDefault="00CA5322" w:rsidP="00CA5322">
      <w:pPr>
        <w:shd w:val="clear" w:color="auto" w:fill="FFFFFF"/>
        <w:ind w:firstLine="567"/>
        <w:jc w:val="both"/>
        <w:textAlignment w:val="baseline"/>
        <w:rPr>
          <w:sz w:val="24"/>
          <w:szCs w:val="24"/>
        </w:rPr>
      </w:pPr>
      <w:r w:rsidRPr="00CA5322">
        <w:rPr>
          <w:sz w:val="24"/>
          <w:szCs w:val="24"/>
        </w:rPr>
        <w:t>Организация премировала коллектив в связи с праздничной датой. Работник, который до этого подал заявление на увольнение, остался без поощрения. Он обжаловал решение работодателя.</w:t>
      </w:r>
    </w:p>
    <w:p w:rsidR="00CA5322" w:rsidRDefault="00CA5322" w:rsidP="00CA5322">
      <w:pPr>
        <w:shd w:val="clear" w:color="auto" w:fill="FFFFFF"/>
        <w:ind w:firstLine="567"/>
        <w:jc w:val="both"/>
        <w:textAlignment w:val="baseline"/>
        <w:rPr>
          <w:sz w:val="24"/>
          <w:szCs w:val="24"/>
        </w:rPr>
      </w:pPr>
      <w:r w:rsidRPr="00CA5322">
        <w:rPr>
          <w:sz w:val="24"/>
          <w:szCs w:val="24"/>
        </w:rPr>
        <w:t xml:space="preserve">Суд нашел нарушение в действиях </w:t>
      </w:r>
      <w:r>
        <w:rPr>
          <w:sz w:val="24"/>
          <w:szCs w:val="24"/>
        </w:rPr>
        <w:t>работ</w:t>
      </w:r>
      <w:r w:rsidR="00421DD4">
        <w:rPr>
          <w:sz w:val="24"/>
          <w:szCs w:val="24"/>
        </w:rPr>
        <w:t>о</w:t>
      </w:r>
      <w:r>
        <w:rPr>
          <w:sz w:val="24"/>
          <w:szCs w:val="24"/>
        </w:rPr>
        <w:t>дателя</w:t>
      </w:r>
      <w:r w:rsidRPr="00CA5322">
        <w:rPr>
          <w:sz w:val="24"/>
          <w:szCs w:val="24"/>
        </w:rPr>
        <w:t xml:space="preserve">. Коллективным договором предусмотрено, что по решению гендиректора работникам могут выплачиваться премии к праздникам. Исключение сделано для </w:t>
      </w:r>
      <w:proofErr w:type="gramStart"/>
      <w:r w:rsidRPr="00CA5322">
        <w:rPr>
          <w:sz w:val="24"/>
          <w:szCs w:val="24"/>
        </w:rPr>
        <w:t>находящихся</w:t>
      </w:r>
      <w:proofErr w:type="gramEnd"/>
      <w:r w:rsidRPr="00CA5322">
        <w:rPr>
          <w:sz w:val="24"/>
          <w:szCs w:val="24"/>
        </w:rPr>
        <w:t xml:space="preserve"> на испытательном сроке. На момент премирования работник числился в штате. Оснований не выдавать ему поощрение не было. С работодателя взыскали сумму премии, компенсацию за задержку ее выплаты и компенсацию морального вреда.</w:t>
      </w:r>
    </w:p>
    <w:p w:rsidR="0023518D" w:rsidRPr="00CA5322" w:rsidRDefault="0023518D" w:rsidP="00CA5322">
      <w:pPr>
        <w:shd w:val="clear" w:color="auto" w:fill="FFFFFF"/>
        <w:ind w:firstLine="567"/>
        <w:jc w:val="both"/>
        <w:textAlignment w:val="baseline"/>
        <w:rPr>
          <w:sz w:val="24"/>
          <w:szCs w:val="24"/>
        </w:rPr>
      </w:pPr>
    </w:p>
    <w:p w:rsidR="009D12C2" w:rsidRPr="0023518D" w:rsidRDefault="009D12C2" w:rsidP="0023518D">
      <w:pPr>
        <w:pStyle w:val="a9"/>
        <w:numPr>
          <w:ilvl w:val="0"/>
          <w:numId w:val="2"/>
        </w:numPr>
        <w:autoSpaceDE w:val="0"/>
        <w:autoSpaceDN w:val="0"/>
        <w:adjustRightInd w:val="0"/>
        <w:spacing w:after="200" w:line="276" w:lineRule="auto"/>
        <w:ind w:left="567" w:hanging="567"/>
        <w:contextualSpacing w:val="0"/>
        <w:jc w:val="both"/>
        <w:rPr>
          <w:b/>
          <w:sz w:val="24"/>
          <w:szCs w:val="24"/>
        </w:rPr>
      </w:pPr>
      <w:r w:rsidRPr="0023518D">
        <w:rPr>
          <w:b/>
          <w:sz w:val="24"/>
          <w:szCs w:val="24"/>
        </w:rPr>
        <w:t>В приказе об увольнении необходимо указывать конкретное нарушение трудовых обязанностей, за которое работник наказан.</w:t>
      </w:r>
    </w:p>
    <w:p w:rsidR="009D12C2" w:rsidRPr="0023518D" w:rsidRDefault="009D12C2" w:rsidP="0023518D">
      <w:pPr>
        <w:pStyle w:val="a9"/>
        <w:spacing w:after="200" w:line="276" w:lineRule="auto"/>
        <w:ind w:left="567"/>
        <w:contextualSpacing w:val="0"/>
        <w:jc w:val="both"/>
        <w:rPr>
          <w:i/>
          <w:sz w:val="24"/>
          <w:szCs w:val="24"/>
        </w:rPr>
      </w:pPr>
      <w:r w:rsidRPr="0023518D">
        <w:rPr>
          <w:i/>
          <w:sz w:val="24"/>
          <w:szCs w:val="24"/>
        </w:rPr>
        <w:t>Определение Верховного Суда РФ от 12</w:t>
      </w:r>
      <w:r w:rsidR="0023518D">
        <w:rPr>
          <w:i/>
          <w:sz w:val="24"/>
          <w:szCs w:val="24"/>
        </w:rPr>
        <w:t xml:space="preserve"> марта </w:t>
      </w:r>
      <w:r w:rsidRPr="0023518D">
        <w:rPr>
          <w:i/>
          <w:sz w:val="24"/>
          <w:szCs w:val="24"/>
        </w:rPr>
        <w:t xml:space="preserve">2018 </w:t>
      </w:r>
      <w:r w:rsidR="0023518D">
        <w:rPr>
          <w:i/>
          <w:sz w:val="24"/>
          <w:szCs w:val="24"/>
        </w:rPr>
        <w:t>№</w:t>
      </w:r>
      <w:r w:rsidRPr="0023518D">
        <w:rPr>
          <w:i/>
          <w:sz w:val="24"/>
          <w:szCs w:val="24"/>
        </w:rPr>
        <w:t xml:space="preserve"> 18-КГ17-290</w:t>
      </w:r>
    </w:p>
    <w:p w:rsidR="00CA5322" w:rsidRDefault="0023518D" w:rsidP="0023518D">
      <w:pPr>
        <w:pStyle w:val="a9"/>
        <w:numPr>
          <w:ilvl w:val="0"/>
          <w:numId w:val="2"/>
        </w:numPr>
        <w:autoSpaceDE w:val="0"/>
        <w:autoSpaceDN w:val="0"/>
        <w:adjustRightInd w:val="0"/>
        <w:spacing w:after="200" w:line="276" w:lineRule="auto"/>
        <w:ind w:left="567" w:hanging="567"/>
        <w:contextualSpacing w:val="0"/>
        <w:jc w:val="both"/>
        <w:rPr>
          <w:b/>
          <w:sz w:val="24"/>
          <w:szCs w:val="24"/>
        </w:rPr>
      </w:pPr>
      <w:r>
        <w:rPr>
          <w:b/>
          <w:sz w:val="24"/>
          <w:szCs w:val="24"/>
        </w:rPr>
        <w:t>П</w:t>
      </w:r>
      <w:r w:rsidRPr="0023518D">
        <w:rPr>
          <w:b/>
          <w:sz w:val="24"/>
          <w:szCs w:val="24"/>
        </w:rPr>
        <w:t>рогулом считается отсутствие на рабочем месте не ровно 4 часа, а более 4 часов подряд.</w:t>
      </w:r>
    </w:p>
    <w:p w:rsidR="0023518D" w:rsidRDefault="0023518D" w:rsidP="0023518D">
      <w:pPr>
        <w:pStyle w:val="a9"/>
        <w:spacing w:after="200" w:line="276" w:lineRule="auto"/>
        <w:ind w:left="567"/>
        <w:contextualSpacing w:val="0"/>
        <w:jc w:val="both"/>
        <w:rPr>
          <w:i/>
          <w:sz w:val="24"/>
          <w:szCs w:val="24"/>
        </w:rPr>
      </w:pPr>
      <w:r w:rsidRPr="0023518D">
        <w:rPr>
          <w:i/>
          <w:sz w:val="24"/>
          <w:szCs w:val="24"/>
        </w:rPr>
        <w:t>Апелляционное определение Красноярского краевого суда от 14 марта 2018 г. по делу № 33-3404/2018</w:t>
      </w:r>
    </w:p>
    <w:p w:rsidR="00A617A0" w:rsidRPr="00A617A0" w:rsidRDefault="00A617A0" w:rsidP="00A617A0">
      <w:pPr>
        <w:pStyle w:val="a9"/>
        <w:numPr>
          <w:ilvl w:val="0"/>
          <w:numId w:val="2"/>
        </w:numPr>
        <w:autoSpaceDE w:val="0"/>
        <w:autoSpaceDN w:val="0"/>
        <w:adjustRightInd w:val="0"/>
        <w:spacing w:after="200" w:line="276" w:lineRule="auto"/>
        <w:ind w:left="567" w:hanging="567"/>
        <w:contextualSpacing w:val="0"/>
        <w:jc w:val="both"/>
        <w:rPr>
          <w:b/>
          <w:sz w:val="24"/>
          <w:szCs w:val="24"/>
        </w:rPr>
      </w:pPr>
      <w:r w:rsidRPr="00A617A0">
        <w:rPr>
          <w:b/>
          <w:sz w:val="24"/>
          <w:szCs w:val="24"/>
        </w:rPr>
        <w:lastRenderedPageBreak/>
        <w:t>Внесение изменений в штатное расписание не означает проведение работодателем мероприятий по изменению организационных или технологических условий труда. Перераспределение функций по должности, занимаемой истцом между другими сотрудниками ответчика, с одновременным внесением изменений в штатное расписание, по своей сути, свидетельствует о сокращении штатной единицы, а не об изменении существенных условий трудового договора при сохранении должности в штатном расписании.</w:t>
      </w:r>
    </w:p>
    <w:p w:rsidR="00A617A0" w:rsidRPr="00A617A0" w:rsidRDefault="00A617A0" w:rsidP="00A617A0">
      <w:pPr>
        <w:pStyle w:val="a9"/>
        <w:spacing w:after="200" w:line="276" w:lineRule="auto"/>
        <w:ind w:left="567"/>
        <w:contextualSpacing w:val="0"/>
        <w:jc w:val="both"/>
        <w:rPr>
          <w:i/>
          <w:sz w:val="24"/>
          <w:szCs w:val="24"/>
        </w:rPr>
      </w:pPr>
      <w:r w:rsidRPr="00A617A0">
        <w:rPr>
          <w:i/>
          <w:sz w:val="24"/>
          <w:szCs w:val="24"/>
        </w:rPr>
        <w:t>Кассационное определение Московского городского суда от 21 марта 2018 г. N 4г/2-17263/17</w:t>
      </w:r>
    </w:p>
    <w:p w:rsidR="009B237D" w:rsidRPr="00CA5322" w:rsidRDefault="00AD5301" w:rsidP="00E13917">
      <w:pPr>
        <w:keepNext/>
        <w:numPr>
          <w:ilvl w:val="1"/>
          <w:numId w:val="24"/>
        </w:numPr>
        <w:tabs>
          <w:tab w:val="left" w:pos="567"/>
        </w:tabs>
        <w:spacing w:before="120"/>
        <w:ind w:left="0" w:right="57" w:firstLine="567"/>
        <w:jc w:val="center"/>
        <w:outlineLvl w:val="0"/>
        <w:rPr>
          <w:b/>
          <w:sz w:val="28"/>
          <w:szCs w:val="28"/>
        </w:rPr>
      </w:pPr>
      <w:bookmarkStart w:id="109" w:name="_Toc513472187"/>
      <w:r w:rsidRPr="00CA5322">
        <w:rPr>
          <w:b/>
          <w:sz w:val="28"/>
          <w:szCs w:val="28"/>
        </w:rPr>
        <w:t>Ответственность</w:t>
      </w:r>
      <w:bookmarkEnd w:id="109"/>
    </w:p>
    <w:p w:rsidR="007B33BC" w:rsidRPr="00F7750C" w:rsidRDefault="007B33BC" w:rsidP="007B33BC">
      <w:pPr>
        <w:shd w:val="clear" w:color="auto" w:fill="FFFFFF"/>
        <w:ind w:firstLine="567"/>
        <w:jc w:val="both"/>
        <w:textAlignment w:val="baseline"/>
        <w:rPr>
          <w:b/>
          <w:sz w:val="24"/>
          <w:szCs w:val="24"/>
        </w:rPr>
      </w:pPr>
    </w:p>
    <w:p w:rsidR="00636298" w:rsidRPr="00636298" w:rsidRDefault="00636298" w:rsidP="00636298">
      <w:pPr>
        <w:pStyle w:val="a9"/>
        <w:numPr>
          <w:ilvl w:val="0"/>
          <w:numId w:val="2"/>
        </w:numPr>
        <w:spacing w:after="200" w:line="276" w:lineRule="auto"/>
        <w:ind w:left="567" w:hanging="567"/>
        <w:contextualSpacing w:val="0"/>
        <w:jc w:val="both"/>
        <w:rPr>
          <w:b/>
          <w:sz w:val="24"/>
          <w:szCs w:val="24"/>
        </w:rPr>
      </w:pPr>
      <w:r w:rsidRPr="00636298">
        <w:rPr>
          <w:b/>
          <w:sz w:val="24"/>
          <w:szCs w:val="24"/>
        </w:rPr>
        <w:t>В налоговые органы направлено Постановление Конституционного Суда РФ, содержащее выводы о действии правовой нормы в утратившем силу законодательном акте</w:t>
      </w:r>
      <w:r>
        <w:rPr>
          <w:b/>
          <w:sz w:val="24"/>
          <w:szCs w:val="24"/>
        </w:rPr>
        <w:t>.</w:t>
      </w:r>
    </w:p>
    <w:p w:rsidR="00636298" w:rsidRPr="00636298" w:rsidRDefault="00636298" w:rsidP="00636298">
      <w:pPr>
        <w:pStyle w:val="a9"/>
        <w:spacing w:after="200" w:line="276" w:lineRule="auto"/>
        <w:ind w:left="567"/>
        <w:contextualSpacing w:val="0"/>
        <w:jc w:val="both"/>
        <w:rPr>
          <w:i/>
          <w:sz w:val="24"/>
          <w:szCs w:val="24"/>
        </w:rPr>
      </w:pPr>
      <w:r w:rsidRPr="00636298">
        <w:rPr>
          <w:i/>
          <w:sz w:val="24"/>
          <w:szCs w:val="24"/>
        </w:rPr>
        <w:t>Письмо ФНС России от 19</w:t>
      </w:r>
      <w:r w:rsidR="002B08DA">
        <w:rPr>
          <w:i/>
          <w:sz w:val="24"/>
          <w:szCs w:val="24"/>
        </w:rPr>
        <w:t xml:space="preserve"> января </w:t>
      </w:r>
      <w:r w:rsidRPr="00636298">
        <w:rPr>
          <w:i/>
          <w:sz w:val="24"/>
          <w:szCs w:val="24"/>
        </w:rPr>
        <w:t xml:space="preserve">2018 </w:t>
      </w:r>
      <w:r w:rsidR="00496555">
        <w:rPr>
          <w:i/>
          <w:sz w:val="24"/>
          <w:szCs w:val="24"/>
        </w:rPr>
        <w:t>№</w:t>
      </w:r>
      <w:r w:rsidRPr="00636298">
        <w:rPr>
          <w:i/>
          <w:sz w:val="24"/>
          <w:szCs w:val="24"/>
        </w:rPr>
        <w:t xml:space="preserve"> СА-4-7/860@ "О направлении для сведения постановления Конституционного Суда Российской Федерации от 17</w:t>
      </w:r>
      <w:r w:rsidR="002B08DA">
        <w:rPr>
          <w:i/>
          <w:sz w:val="24"/>
          <w:szCs w:val="24"/>
        </w:rPr>
        <w:t>января</w:t>
      </w:r>
      <w:r w:rsidRPr="00636298">
        <w:rPr>
          <w:i/>
          <w:sz w:val="24"/>
          <w:szCs w:val="24"/>
        </w:rPr>
        <w:t xml:space="preserve">2018 </w:t>
      </w:r>
      <w:r w:rsidR="00496555">
        <w:rPr>
          <w:i/>
          <w:sz w:val="24"/>
          <w:szCs w:val="24"/>
        </w:rPr>
        <w:t>№</w:t>
      </w:r>
      <w:r w:rsidRPr="00636298">
        <w:rPr>
          <w:i/>
          <w:sz w:val="24"/>
          <w:szCs w:val="24"/>
        </w:rPr>
        <w:t xml:space="preserve"> 3-П"</w:t>
      </w:r>
    </w:p>
    <w:p w:rsidR="00636298" w:rsidRDefault="00636298" w:rsidP="00636298">
      <w:pPr>
        <w:shd w:val="clear" w:color="auto" w:fill="FFFFFF"/>
        <w:ind w:firstLine="567"/>
        <w:jc w:val="both"/>
        <w:textAlignment w:val="baseline"/>
        <w:rPr>
          <w:sz w:val="24"/>
          <w:szCs w:val="24"/>
        </w:rPr>
      </w:pPr>
      <w:proofErr w:type="gramStart"/>
      <w:r w:rsidRPr="00636298">
        <w:rPr>
          <w:sz w:val="24"/>
          <w:szCs w:val="24"/>
        </w:rPr>
        <w:t>В Постановлении Конституционного Суда РФ от 17</w:t>
      </w:r>
      <w:r w:rsidR="00496555">
        <w:rPr>
          <w:sz w:val="24"/>
          <w:szCs w:val="24"/>
        </w:rPr>
        <w:t xml:space="preserve"> </w:t>
      </w:r>
      <w:r w:rsidR="002B08DA">
        <w:rPr>
          <w:sz w:val="24"/>
          <w:szCs w:val="24"/>
        </w:rPr>
        <w:t>января</w:t>
      </w:r>
      <w:r w:rsidR="00496555">
        <w:rPr>
          <w:sz w:val="24"/>
          <w:szCs w:val="24"/>
        </w:rPr>
        <w:t xml:space="preserve"> </w:t>
      </w:r>
      <w:r w:rsidRPr="00636298">
        <w:rPr>
          <w:sz w:val="24"/>
          <w:szCs w:val="24"/>
        </w:rPr>
        <w:t xml:space="preserve">2018 </w:t>
      </w:r>
      <w:r w:rsidR="00496555">
        <w:rPr>
          <w:sz w:val="24"/>
          <w:szCs w:val="24"/>
        </w:rPr>
        <w:t>№</w:t>
      </w:r>
      <w:r w:rsidRPr="00636298">
        <w:rPr>
          <w:sz w:val="24"/>
          <w:szCs w:val="24"/>
        </w:rPr>
        <w:t xml:space="preserve"> 3-П по делу о проверке конституционности части 1 статьи 46 Федерального закона от 24.07.2009 </w:t>
      </w:r>
      <w:r w:rsidR="00496555">
        <w:rPr>
          <w:sz w:val="24"/>
          <w:szCs w:val="24"/>
        </w:rPr>
        <w:t>№</w:t>
      </w:r>
      <w:r w:rsidRPr="00636298">
        <w:rPr>
          <w:sz w:val="24"/>
          <w:szCs w:val="24"/>
        </w:rPr>
        <w:t xml:space="preserve"> 212-ФЗ "О страховых взносах..." и статьи 20 Федерального закона от 03.07.2016 </w:t>
      </w:r>
      <w:r w:rsidR="00496555">
        <w:rPr>
          <w:sz w:val="24"/>
          <w:szCs w:val="24"/>
        </w:rPr>
        <w:t>№</w:t>
      </w:r>
      <w:r w:rsidRPr="00636298">
        <w:rPr>
          <w:sz w:val="24"/>
          <w:szCs w:val="24"/>
        </w:rPr>
        <w:t xml:space="preserve"> 250-ФЗ..." указано, в частности, что правовая норма, закреплявшая состав правонарушения, может применяться и после утраты силы законом, ее содержавшим, к деяниям, совершенным во время действия этого</w:t>
      </w:r>
      <w:proofErr w:type="gramEnd"/>
      <w:r w:rsidRPr="00636298">
        <w:rPr>
          <w:sz w:val="24"/>
          <w:szCs w:val="24"/>
        </w:rPr>
        <w:t xml:space="preserve"> закона, но только если предусмотренная ею ответственность мягче, чем закрепленная положением, устанавливающим в настоящее время ответственность за то же деяние, или равна ей.</w:t>
      </w:r>
    </w:p>
    <w:p w:rsidR="004A5858" w:rsidRDefault="004A5858" w:rsidP="004A5858">
      <w:pPr>
        <w:autoSpaceDE w:val="0"/>
        <w:autoSpaceDN w:val="0"/>
        <w:adjustRightInd w:val="0"/>
        <w:ind w:firstLine="540"/>
        <w:jc w:val="both"/>
        <w:outlineLvl w:val="0"/>
        <w:rPr>
          <w:rFonts w:eastAsiaTheme="minorHAnsi"/>
          <w:sz w:val="24"/>
          <w:szCs w:val="24"/>
          <w:lang w:eastAsia="en-US"/>
        </w:rPr>
      </w:pPr>
    </w:p>
    <w:p w:rsidR="004A5858" w:rsidRPr="008E35EA" w:rsidRDefault="004A5858" w:rsidP="008E35EA">
      <w:pPr>
        <w:pStyle w:val="a9"/>
        <w:numPr>
          <w:ilvl w:val="0"/>
          <w:numId w:val="2"/>
        </w:numPr>
        <w:spacing w:after="200" w:line="276" w:lineRule="auto"/>
        <w:ind w:left="567" w:hanging="567"/>
        <w:contextualSpacing w:val="0"/>
        <w:jc w:val="both"/>
        <w:rPr>
          <w:b/>
          <w:sz w:val="24"/>
          <w:szCs w:val="24"/>
        </w:rPr>
      </w:pPr>
      <w:r w:rsidRPr="008E35EA">
        <w:rPr>
          <w:b/>
          <w:sz w:val="24"/>
          <w:szCs w:val="24"/>
        </w:rPr>
        <w:t xml:space="preserve">Установлены критерии отнесения юридических лиц и индивидуальных предпринимателей к категориям риска в целях </w:t>
      </w:r>
      <w:proofErr w:type="gramStart"/>
      <w:r w:rsidRPr="008E35EA">
        <w:rPr>
          <w:b/>
          <w:sz w:val="24"/>
          <w:szCs w:val="24"/>
        </w:rPr>
        <w:t>определения периодичности проведения проверок соблюдения требований антимонопольного законодательства</w:t>
      </w:r>
      <w:proofErr w:type="gramEnd"/>
      <w:r w:rsidR="008E35EA" w:rsidRPr="008E35EA">
        <w:rPr>
          <w:b/>
          <w:sz w:val="24"/>
          <w:szCs w:val="24"/>
        </w:rPr>
        <w:t>.</w:t>
      </w:r>
    </w:p>
    <w:p w:rsidR="008E35EA" w:rsidRPr="008E35EA" w:rsidRDefault="008E35EA" w:rsidP="008E35EA">
      <w:pPr>
        <w:pStyle w:val="a9"/>
        <w:spacing w:after="200" w:line="276" w:lineRule="auto"/>
        <w:ind w:left="567"/>
        <w:contextualSpacing w:val="0"/>
        <w:jc w:val="both"/>
        <w:rPr>
          <w:i/>
          <w:sz w:val="24"/>
          <w:szCs w:val="24"/>
        </w:rPr>
      </w:pPr>
      <w:r w:rsidRPr="008E35EA">
        <w:rPr>
          <w:i/>
          <w:sz w:val="24"/>
          <w:szCs w:val="24"/>
        </w:rPr>
        <w:t>Постановление Правительства РФ от 01</w:t>
      </w:r>
      <w:r w:rsidR="002B08DA">
        <w:rPr>
          <w:i/>
          <w:sz w:val="24"/>
          <w:szCs w:val="24"/>
        </w:rPr>
        <w:t xml:space="preserve"> марта </w:t>
      </w:r>
      <w:r w:rsidRPr="008E35EA">
        <w:rPr>
          <w:i/>
          <w:sz w:val="24"/>
          <w:szCs w:val="24"/>
        </w:rPr>
        <w:t xml:space="preserve">2018 </w:t>
      </w:r>
      <w:r w:rsidR="00496555">
        <w:rPr>
          <w:i/>
          <w:sz w:val="24"/>
          <w:szCs w:val="24"/>
        </w:rPr>
        <w:t>№</w:t>
      </w:r>
      <w:r w:rsidRPr="008E35EA">
        <w:rPr>
          <w:i/>
          <w:sz w:val="24"/>
          <w:szCs w:val="24"/>
        </w:rPr>
        <w:t xml:space="preserve">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w:t>
      </w:r>
      <w:proofErr w:type="gramStart"/>
      <w:r w:rsidRPr="008E35EA">
        <w:rPr>
          <w:i/>
          <w:sz w:val="24"/>
          <w:szCs w:val="24"/>
        </w:rPr>
        <w:t>контроля за</w:t>
      </w:r>
      <w:proofErr w:type="gramEnd"/>
      <w:r w:rsidRPr="008E35EA">
        <w:rPr>
          <w:i/>
          <w:sz w:val="24"/>
          <w:szCs w:val="24"/>
        </w:rPr>
        <w:t xml:space="preserve"> соблюдением антимонопольного законодательства Российской Федерации"</w:t>
      </w:r>
    </w:p>
    <w:p w:rsidR="004A5858" w:rsidRPr="008E35EA" w:rsidRDefault="004A5858" w:rsidP="008E35EA">
      <w:pPr>
        <w:shd w:val="clear" w:color="auto" w:fill="FFFFFF"/>
        <w:ind w:firstLine="567"/>
        <w:jc w:val="both"/>
        <w:textAlignment w:val="baseline"/>
        <w:rPr>
          <w:sz w:val="24"/>
          <w:szCs w:val="24"/>
        </w:rPr>
      </w:pPr>
      <w:r w:rsidRPr="008E35EA">
        <w:rPr>
          <w:sz w:val="24"/>
          <w:szCs w:val="24"/>
        </w:rPr>
        <w:t xml:space="preserve">Согласно Постановлению, категория риска определяется в зависимости от значимости вида деятельности, осуществляемого хозяйствующим субъектом; масштаба деятельности хозяйствующего субъекта (определяемого по размеру валовой выручки за предшествующий год); </w:t>
      </w:r>
      <w:proofErr w:type="gramStart"/>
      <w:r w:rsidRPr="008E35EA">
        <w:rPr>
          <w:sz w:val="24"/>
          <w:szCs w:val="24"/>
        </w:rPr>
        <w:t>а также риска совершения хозяйствующим субъектом нарушений требований антимонопольного законодательства (определяемого в зависимости от наличия фактов привлечения хозяйствующего субъекта к ответственности за нарушение антимонопольного законодательства, функционирования у хозяйствующего субъекта системы правовых и организационных мер, направленных на соблюдение таким хозяйствующим субъектом требований антимонопольного законодательства РФ, предусмотренной внутренним актом (актами) хозяйствующего субъекта либо другого лица из числа лиц, входящих в одну группу</w:t>
      </w:r>
      <w:proofErr w:type="gramEnd"/>
      <w:r w:rsidRPr="008E35EA">
        <w:rPr>
          <w:sz w:val="24"/>
          <w:szCs w:val="24"/>
        </w:rPr>
        <w:t xml:space="preserve"> </w:t>
      </w:r>
      <w:r w:rsidRPr="008E35EA">
        <w:rPr>
          <w:sz w:val="24"/>
          <w:szCs w:val="24"/>
        </w:rPr>
        <w:lastRenderedPageBreak/>
        <w:t>лиц с хозяйствующим субъектом, если такие внутренние акты применяются к хозяйствующему субъекту).</w:t>
      </w:r>
    </w:p>
    <w:p w:rsidR="004A5858" w:rsidRPr="008E35EA" w:rsidRDefault="004A5858" w:rsidP="008E35EA">
      <w:pPr>
        <w:shd w:val="clear" w:color="auto" w:fill="FFFFFF"/>
        <w:ind w:firstLine="567"/>
        <w:jc w:val="both"/>
        <w:textAlignment w:val="baseline"/>
        <w:rPr>
          <w:sz w:val="24"/>
          <w:szCs w:val="24"/>
        </w:rPr>
      </w:pPr>
      <w:r w:rsidRPr="008E35EA">
        <w:rPr>
          <w:sz w:val="24"/>
          <w:szCs w:val="24"/>
        </w:rPr>
        <w:t>В зависимости от категории риска, к которому отнесена деятельность хозяйствующего субъекта, для него устанавливается следующая периодичность проведения плановых проверок:</w:t>
      </w:r>
    </w:p>
    <w:p w:rsidR="004A5858" w:rsidRPr="008E35EA" w:rsidRDefault="004A5858" w:rsidP="008E35EA">
      <w:pPr>
        <w:shd w:val="clear" w:color="auto" w:fill="FFFFFF"/>
        <w:ind w:firstLine="567"/>
        <w:jc w:val="both"/>
        <w:textAlignment w:val="baseline"/>
        <w:rPr>
          <w:sz w:val="24"/>
          <w:szCs w:val="24"/>
        </w:rPr>
      </w:pPr>
      <w:r w:rsidRPr="008E35EA">
        <w:rPr>
          <w:sz w:val="24"/>
          <w:szCs w:val="24"/>
        </w:rPr>
        <w:t>для категории среднего риска - не чаще чем один раз в 3 года;</w:t>
      </w:r>
    </w:p>
    <w:p w:rsidR="004A5858" w:rsidRPr="008E35EA" w:rsidRDefault="004A5858" w:rsidP="008E35EA">
      <w:pPr>
        <w:shd w:val="clear" w:color="auto" w:fill="FFFFFF"/>
        <w:ind w:firstLine="567"/>
        <w:jc w:val="both"/>
        <w:textAlignment w:val="baseline"/>
        <w:rPr>
          <w:sz w:val="24"/>
          <w:szCs w:val="24"/>
        </w:rPr>
      </w:pPr>
      <w:r w:rsidRPr="008E35EA">
        <w:rPr>
          <w:sz w:val="24"/>
          <w:szCs w:val="24"/>
        </w:rPr>
        <w:t>для категории умеренного риска - не чаще чем один раз в 5 лет.</w:t>
      </w:r>
    </w:p>
    <w:p w:rsidR="004A5858" w:rsidRDefault="004A5858" w:rsidP="008E35EA">
      <w:pPr>
        <w:shd w:val="clear" w:color="auto" w:fill="FFFFFF"/>
        <w:ind w:firstLine="567"/>
        <w:jc w:val="both"/>
        <w:textAlignment w:val="baseline"/>
        <w:rPr>
          <w:sz w:val="24"/>
          <w:szCs w:val="24"/>
        </w:rPr>
      </w:pPr>
      <w:r w:rsidRPr="008E35EA">
        <w:rPr>
          <w:sz w:val="24"/>
          <w:szCs w:val="24"/>
        </w:rPr>
        <w:t>В отношении юридических лиц и индивидуальных предпринимателей, осуществляющих экономическую деятельность, отнесенную к категории низкого риска, плановые проверки не проводятся.</w:t>
      </w:r>
    </w:p>
    <w:p w:rsidR="0023518D" w:rsidRPr="008E35EA" w:rsidRDefault="0023518D" w:rsidP="008E35EA">
      <w:pPr>
        <w:shd w:val="clear" w:color="auto" w:fill="FFFFFF"/>
        <w:ind w:firstLine="567"/>
        <w:jc w:val="both"/>
        <w:textAlignment w:val="baseline"/>
        <w:rPr>
          <w:sz w:val="24"/>
          <w:szCs w:val="24"/>
        </w:rPr>
      </w:pPr>
    </w:p>
    <w:p w:rsidR="0023518D" w:rsidRDefault="0023518D" w:rsidP="0023518D">
      <w:pPr>
        <w:pStyle w:val="a9"/>
        <w:numPr>
          <w:ilvl w:val="0"/>
          <w:numId w:val="2"/>
        </w:numPr>
        <w:spacing w:after="200" w:line="276" w:lineRule="auto"/>
        <w:ind w:left="567" w:hanging="567"/>
        <w:jc w:val="both"/>
        <w:rPr>
          <w:b/>
          <w:sz w:val="24"/>
          <w:szCs w:val="24"/>
        </w:rPr>
      </w:pPr>
      <w:r w:rsidRPr="00AD4FE6">
        <w:rPr>
          <w:b/>
          <w:sz w:val="24"/>
          <w:szCs w:val="24"/>
        </w:rPr>
        <w:t>На работника нельзя переложить административный штраф, уплаченный компанией по его вине. Административный штраф нельзя признать прямым действительным ущербом, который должен возместить работник. Иначе работодатель фактически будет освобожден от обязанности по уплате штрафа, а это противоречит целям наказания.</w:t>
      </w:r>
    </w:p>
    <w:p w:rsidR="0023518D" w:rsidRPr="00AD4FE6" w:rsidRDefault="0023518D" w:rsidP="0023518D">
      <w:pPr>
        <w:pStyle w:val="a9"/>
        <w:spacing w:after="200" w:line="276" w:lineRule="auto"/>
        <w:ind w:left="567"/>
        <w:jc w:val="both"/>
        <w:rPr>
          <w:i/>
          <w:sz w:val="24"/>
          <w:szCs w:val="24"/>
        </w:rPr>
      </w:pPr>
      <w:r w:rsidRPr="00AD4FE6">
        <w:rPr>
          <w:i/>
          <w:sz w:val="24"/>
          <w:szCs w:val="24"/>
        </w:rPr>
        <w:t>Апелляционное определение Ростовского областного суда от 27 февраля 2018 по делу N 33-3330/2018</w:t>
      </w:r>
    </w:p>
    <w:p w:rsidR="00C240AC" w:rsidRPr="00A1320B" w:rsidRDefault="00C240AC" w:rsidP="00C240AC">
      <w:pPr>
        <w:pStyle w:val="a9"/>
        <w:numPr>
          <w:ilvl w:val="0"/>
          <w:numId w:val="2"/>
        </w:numPr>
        <w:spacing w:after="200" w:line="276" w:lineRule="auto"/>
        <w:ind w:left="567" w:hanging="567"/>
        <w:contextualSpacing w:val="0"/>
        <w:jc w:val="both"/>
        <w:rPr>
          <w:b/>
          <w:sz w:val="24"/>
          <w:szCs w:val="24"/>
        </w:rPr>
      </w:pPr>
      <w:r w:rsidRPr="00A1320B">
        <w:rPr>
          <w:b/>
          <w:sz w:val="24"/>
          <w:szCs w:val="24"/>
        </w:rPr>
        <w:t>Верховный Суд РФ подтвердил правомерность привлечения общества к административной ответственности за воспрепятствование осуществлению прав, удостоверенных ценными бумагами</w:t>
      </w:r>
      <w:r>
        <w:rPr>
          <w:b/>
          <w:sz w:val="24"/>
          <w:szCs w:val="24"/>
        </w:rPr>
        <w:t>.</w:t>
      </w:r>
    </w:p>
    <w:p w:rsidR="00C240AC" w:rsidRPr="00A1320B" w:rsidRDefault="00C240AC" w:rsidP="00C240AC">
      <w:pPr>
        <w:pStyle w:val="a9"/>
        <w:spacing w:after="200" w:line="276" w:lineRule="auto"/>
        <w:ind w:left="567"/>
        <w:contextualSpacing w:val="0"/>
        <w:jc w:val="both"/>
        <w:rPr>
          <w:i/>
          <w:sz w:val="24"/>
          <w:szCs w:val="24"/>
        </w:rPr>
      </w:pPr>
      <w:r w:rsidRPr="00A1320B">
        <w:rPr>
          <w:i/>
          <w:sz w:val="24"/>
          <w:szCs w:val="24"/>
        </w:rPr>
        <w:t>Определение Верховного Суда РФ от 07</w:t>
      </w:r>
      <w:r w:rsidR="002B08DA">
        <w:rPr>
          <w:i/>
          <w:sz w:val="24"/>
          <w:szCs w:val="24"/>
        </w:rPr>
        <w:t xml:space="preserve"> марта </w:t>
      </w:r>
      <w:r w:rsidRPr="00A1320B">
        <w:rPr>
          <w:i/>
          <w:sz w:val="24"/>
          <w:szCs w:val="24"/>
        </w:rPr>
        <w:t xml:space="preserve">2018 </w:t>
      </w:r>
      <w:r w:rsidR="00496555">
        <w:rPr>
          <w:i/>
          <w:sz w:val="24"/>
          <w:szCs w:val="24"/>
        </w:rPr>
        <w:t>№</w:t>
      </w:r>
      <w:r w:rsidRPr="00A1320B">
        <w:rPr>
          <w:i/>
          <w:sz w:val="24"/>
          <w:szCs w:val="24"/>
        </w:rPr>
        <w:t xml:space="preserve"> 306-АД17-16752 по делу </w:t>
      </w:r>
      <w:r w:rsidR="00496555">
        <w:rPr>
          <w:i/>
          <w:sz w:val="24"/>
          <w:szCs w:val="24"/>
        </w:rPr>
        <w:t>№</w:t>
      </w:r>
      <w:r w:rsidRPr="00A1320B">
        <w:rPr>
          <w:i/>
          <w:sz w:val="24"/>
          <w:szCs w:val="24"/>
        </w:rPr>
        <w:t xml:space="preserve"> А57-24024/2016</w:t>
      </w:r>
    </w:p>
    <w:p w:rsidR="00C240AC" w:rsidRPr="00C240AC" w:rsidRDefault="00C240AC" w:rsidP="00C240AC">
      <w:pPr>
        <w:shd w:val="clear" w:color="auto" w:fill="FFFFFF"/>
        <w:ind w:firstLine="567"/>
        <w:jc w:val="both"/>
        <w:textAlignment w:val="baseline"/>
        <w:rPr>
          <w:sz w:val="24"/>
          <w:szCs w:val="24"/>
        </w:rPr>
      </w:pPr>
      <w:r>
        <w:rPr>
          <w:sz w:val="24"/>
          <w:szCs w:val="24"/>
        </w:rPr>
        <w:t>О</w:t>
      </w:r>
      <w:r w:rsidRPr="00C240AC">
        <w:rPr>
          <w:sz w:val="24"/>
          <w:szCs w:val="24"/>
        </w:rPr>
        <w:t xml:space="preserve">бществом в нарушение пунктов 5 и 7 статьи 53 Федерального закона от 26.12.1995 </w:t>
      </w:r>
      <w:r w:rsidR="00496555">
        <w:rPr>
          <w:sz w:val="24"/>
          <w:szCs w:val="24"/>
        </w:rPr>
        <w:t>№</w:t>
      </w:r>
      <w:r w:rsidRPr="00C240AC">
        <w:rPr>
          <w:sz w:val="24"/>
          <w:szCs w:val="24"/>
        </w:rPr>
        <w:t xml:space="preserve"> 208-ФЗ "Об акционерных обществах" (далее - Закон об акционерных обществах) в текст бюллетеня для голосования на годовом общем собрании акционеров не были включены предложенные концерном формулировки проектов решений по указанному вопросу, в </w:t>
      </w:r>
      <w:proofErr w:type="gramStart"/>
      <w:r w:rsidRPr="00C240AC">
        <w:rPr>
          <w:sz w:val="24"/>
          <w:szCs w:val="24"/>
        </w:rPr>
        <w:t>связи</w:t>
      </w:r>
      <w:proofErr w:type="gramEnd"/>
      <w:r w:rsidRPr="00C240AC">
        <w:rPr>
          <w:sz w:val="24"/>
          <w:szCs w:val="24"/>
        </w:rPr>
        <w:t xml:space="preserve"> с чем общество не предоставило акционеру возможность реализовать его право на внесение формулировки проекта решения по вопросу повестки дня годового общего собрания акционеров.</w:t>
      </w:r>
    </w:p>
    <w:p w:rsidR="00C240AC" w:rsidRPr="00C240AC" w:rsidRDefault="00C240AC" w:rsidP="00C240AC">
      <w:pPr>
        <w:shd w:val="clear" w:color="auto" w:fill="FFFFFF"/>
        <w:ind w:firstLine="567"/>
        <w:jc w:val="both"/>
        <w:textAlignment w:val="baseline"/>
        <w:rPr>
          <w:sz w:val="24"/>
          <w:szCs w:val="24"/>
        </w:rPr>
      </w:pPr>
      <w:r w:rsidRPr="00C240AC">
        <w:rPr>
          <w:sz w:val="24"/>
          <w:szCs w:val="24"/>
        </w:rPr>
        <w:t>Суд первой инстанции, руководствуясь положениями Закона об акционерных обществах, КоАП РФ, пришел к выводу, что деяние общества подлежит квалификации по части 1 статьи 15.23.1 КоАП РФ, и на этом основании признал оспариваемое постановление незаконным и отменил.</w:t>
      </w:r>
    </w:p>
    <w:p w:rsidR="00C240AC" w:rsidRPr="00C240AC" w:rsidRDefault="00C240AC" w:rsidP="00C240AC">
      <w:pPr>
        <w:shd w:val="clear" w:color="auto" w:fill="FFFFFF"/>
        <w:ind w:firstLine="567"/>
        <w:jc w:val="both"/>
        <w:textAlignment w:val="baseline"/>
        <w:rPr>
          <w:sz w:val="24"/>
          <w:szCs w:val="24"/>
        </w:rPr>
      </w:pPr>
      <w:r w:rsidRPr="00C240AC">
        <w:rPr>
          <w:sz w:val="24"/>
          <w:szCs w:val="24"/>
        </w:rPr>
        <w:t>Апелляционный суд, руководствуясь теми же нормами права, пришел к выводу, что деяние общества не может быть квалифицировано по части 1 статьи 15.23.1 КоАП РФ, и по данной причине отменил решение  суда первой инстанции. При этом суд апелляционной инстанции не усмотрел в деянии общества и признаков состава правонарушения по статье 15.20 КоАП РФ, вследствие чего также признал оспариваемое постановление незаконным и отменил.</w:t>
      </w:r>
    </w:p>
    <w:p w:rsidR="00C240AC" w:rsidRDefault="00C240AC" w:rsidP="00C240AC">
      <w:pPr>
        <w:shd w:val="clear" w:color="auto" w:fill="FFFFFF"/>
        <w:ind w:firstLine="567"/>
        <w:jc w:val="both"/>
        <w:textAlignment w:val="baseline"/>
        <w:rPr>
          <w:sz w:val="24"/>
          <w:szCs w:val="24"/>
        </w:rPr>
      </w:pPr>
      <w:r w:rsidRPr="00C240AC">
        <w:rPr>
          <w:sz w:val="24"/>
          <w:szCs w:val="24"/>
        </w:rPr>
        <w:t>Суд округа счел, что деяние общества было правильно квалифицировано административным органом именно по статье 15.20 КоАП РФ, процедура привлечения к ответственности соблюдена. На данном основании арбитражный суд округа отменил акты судов первой и апелляционной инстанций и отказал обществу в удовлетворении его требований</w:t>
      </w:r>
      <w:r>
        <w:rPr>
          <w:sz w:val="24"/>
          <w:szCs w:val="24"/>
        </w:rPr>
        <w:t>.</w:t>
      </w:r>
    </w:p>
    <w:p w:rsidR="00C240AC" w:rsidRPr="00C240AC" w:rsidRDefault="00C240AC" w:rsidP="00C240AC">
      <w:pPr>
        <w:shd w:val="clear" w:color="auto" w:fill="FFFFFF"/>
        <w:ind w:firstLine="567"/>
        <w:jc w:val="both"/>
        <w:textAlignment w:val="baseline"/>
        <w:rPr>
          <w:sz w:val="24"/>
          <w:szCs w:val="24"/>
        </w:rPr>
      </w:pPr>
      <w:r w:rsidRPr="00C240AC">
        <w:rPr>
          <w:sz w:val="24"/>
          <w:szCs w:val="24"/>
        </w:rPr>
        <w:t xml:space="preserve">По мнению общества, никаких неправомерных деяний им не совершено, поскольку в силу пункта 4 статьи 42 Закона об акционерных обществах размер дивидендов не может быть больше размера дивидендов, рекомендованного советом директоров (наблюдательным советом) общества. Поскольку совет директоров общества рекомендовал выплату дивидендов в размере 147 рублей на одну акцию, общество не могло включить в повестку дня годового общего </w:t>
      </w:r>
      <w:r w:rsidRPr="00C240AC">
        <w:rPr>
          <w:sz w:val="24"/>
          <w:szCs w:val="24"/>
        </w:rPr>
        <w:lastRenderedPageBreak/>
        <w:t>собрания акционеров вопрос о выплате дивидендов в редакции, предложенной концерном, а именно в размере 294,62 рубля на одну акцию. В противном случае, как полагает общество, вопрос в повестку дня был бы включен в явно незаконной редакции.</w:t>
      </w:r>
    </w:p>
    <w:p w:rsidR="00C240AC" w:rsidRPr="00C240AC" w:rsidRDefault="00C240AC" w:rsidP="00C240AC">
      <w:pPr>
        <w:shd w:val="clear" w:color="auto" w:fill="FFFFFF"/>
        <w:ind w:firstLine="567"/>
        <w:jc w:val="both"/>
        <w:textAlignment w:val="baseline"/>
        <w:rPr>
          <w:sz w:val="24"/>
          <w:szCs w:val="24"/>
        </w:rPr>
      </w:pPr>
      <w:r w:rsidRPr="00C240AC">
        <w:rPr>
          <w:sz w:val="24"/>
          <w:szCs w:val="24"/>
        </w:rPr>
        <w:t xml:space="preserve">Однако данные доводы общества, по мнению </w:t>
      </w:r>
      <w:proofErr w:type="gramStart"/>
      <w:r w:rsidRPr="00C240AC">
        <w:rPr>
          <w:sz w:val="24"/>
          <w:szCs w:val="24"/>
        </w:rPr>
        <w:t>Судебной</w:t>
      </w:r>
      <w:proofErr w:type="gramEnd"/>
      <w:r w:rsidRPr="00C240AC">
        <w:rPr>
          <w:sz w:val="24"/>
          <w:szCs w:val="24"/>
        </w:rPr>
        <w:t xml:space="preserve"> коллегии, являются необоснованными, а выводы суда округа - верными.</w:t>
      </w:r>
    </w:p>
    <w:p w:rsidR="00C240AC" w:rsidRDefault="00C240AC" w:rsidP="00C240AC">
      <w:pPr>
        <w:shd w:val="clear" w:color="auto" w:fill="FFFFFF"/>
        <w:ind w:firstLine="567"/>
        <w:jc w:val="both"/>
        <w:textAlignment w:val="baseline"/>
        <w:rPr>
          <w:sz w:val="24"/>
          <w:szCs w:val="24"/>
        </w:rPr>
      </w:pPr>
      <w:proofErr w:type="gramStart"/>
      <w:r w:rsidRPr="00C240AC">
        <w:rPr>
          <w:sz w:val="24"/>
          <w:szCs w:val="24"/>
        </w:rPr>
        <w:t>Статья 15.20 КоАП РФ предусматривает административное наказание за 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КоАП РФ.</w:t>
      </w:r>
      <w:proofErr w:type="gramEnd"/>
    </w:p>
    <w:p w:rsidR="00C94662" w:rsidRPr="00C240AC" w:rsidRDefault="00C94662" w:rsidP="00C240AC">
      <w:pPr>
        <w:shd w:val="clear" w:color="auto" w:fill="FFFFFF"/>
        <w:ind w:firstLine="567"/>
        <w:jc w:val="both"/>
        <w:textAlignment w:val="baseline"/>
        <w:rPr>
          <w:sz w:val="24"/>
          <w:szCs w:val="24"/>
        </w:rPr>
      </w:pPr>
    </w:p>
    <w:p w:rsidR="00C94662" w:rsidRPr="00C94662" w:rsidRDefault="00C94662" w:rsidP="00C94662">
      <w:pPr>
        <w:pStyle w:val="a9"/>
        <w:numPr>
          <w:ilvl w:val="0"/>
          <w:numId w:val="2"/>
        </w:numPr>
        <w:spacing w:after="200" w:line="276" w:lineRule="auto"/>
        <w:ind w:left="567" w:hanging="567"/>
        <w:contextualSpacing w:val="0"/>
        <w:jc w:val="both"/>
        <w:rPr>
          <w:b/>
          <w:sz w:val="24"/>
          <w:szCs w:val="24"/>
        </w:rPr>
      </w:pPr>
      <w:proofErr w:type="gramStart"/>
      <w:r w:rsidRPr="00C94662">
        <w:rPr>
          <w:b/>
          <w:sz w:val="24"/>
          <w:szCs w:val="24"/>
        </w:rPr>
        <w:t>Доводы налогового органа о пренебрежительном отношении АО к исполнению своих налоговых обязанностей (несвоевременное перечисление налога при наличии финансовой возможности) и о систематическом нарушении обществом требований налогового законодательства (неоднократное несвоевременное перечисление налога) суд апелляционной инстанции правомерно отклонил, поскольку наличие даже хотя бы одного из смягчающих ответственность обстоятельств влечет снижение размера штрафа не менее чем в два раза по сравнению с предусмотренным</w:t>
      </w:r>
      <w:proofErr w:type="gramEnd"/>
      <w:r w:rsidRPr="00C94662">
        <w:rPr>
          <w:b/>
          <w:sz w:val="24"/>
          <w:szCs w:val="24"/>
        </w:rPr>
        <w:t xml:space="preserve"> соответствующей нормой НК РФ.</w:t>
      </w:r>
    </w:p>
    <w:p w:rsidR="00C94662" w:rsidRPr="00C94662" w:rsidRDefault="00C94662" w:rsidP="00C94662">
      <w:pPr>
        <w:pStyle w:val="a9"/>
        <w:spacing w:after="200" w:line="276" w:lineRule="auto"/>
        <w:ind w:left="567"/>
        <w:contextualSpacing w:val="0"/>
        <w:jc w:val="both"/>
        <w:rPr>
          <w:i/>
          <w:sz w:val="24"/>
          <w:szCs w:val="24"/>
        </w:rPr>
      </w:pPr>
      <w:r w:rsidRPr="00C94662">
        <w:rPr>
          <w:i/>
          <w:sz w:val="24"/>
          <w:szCs w:val="24"/>
        </w:rPr>
        <w:t>Постановление Арбитражного суда Поволжского округа от 28</w:t>
      </w:r>
      <w:r w:rsidR="00525413">
        <w:rPr>
          <w:i/>
          <w:sz w:val="24"/>
          <w:szCs w:val="24"/>
        </w:rPr>
        <w:t xml:space="preserve"> марта </w:t>
      </w:r>
      <w:r w:rsidRPr="00C94662">
        <w:rPr>
          <w:i/>
          <w:sz w:val="24"/>
          <w:szCs w:val="24"/>
        </w:rPr>
        <w:t>2018 г. № Ф06-31642/2018</w:t>
      </w:r>
    </w:p>
    <w:p w:rsidR="001C36C1" w:rsidRPr="001C36C1" w:rsidRDefault="001C36C1" w:rsidP="001C36C1">
      <w:pPr>
        <w:pStyle w:val="a9"/>
        <w:numPr>
          <w:ilvl w:val="0"/>
          <w:numId w:val="2"/>
        </w:numPr>
        <w:spacing w:after="200" w:line="276" w:lineRule="auto"/>
        <w:ind w:left="567" w:hanging="567"/>
        <w:contextualSpacing w:val="0"/>
        <w:jc w:val="both"/>
        <w:rPr>
          <w:b/>
          <w:sz w:val="24"/>
          <w:szCs w:val="24"/>
        </w:rPr>
      </w:pPr>
      <w:r w:rsidRPr="001C36C1">
        <w:rPr>
          <w:b/>
          <w:sz w:val="24"/>
          <w:szCs w:val="24"/>
        </w:rPr>
        <w:t xml:space="preserve">Суды </w:t>
      </w:r>
      <w:proofErr w:type="gramStart"/>
      <w:r w:rsidRPr="001C36C1">
        <w:rPr>
          <w:b/>
          <w:sz w:val="24"/>
          <w:szCs w:val="24"/>
        </w:rPr>
        <w:t>установили и материалами дела подтверждается</w:t>
      </w:r>
      <w:proofErr w:type="gramEnd"/>
      <w:r w:rsidRPr="001C36C1">
        <w:rPr>
          <w:b/>
          <w:sz w:val="24"/>
          <w:szCs w:val="24"/>
        </w:rPr>
        <w:t>, что сведения, необходимые для осуществления индивидуального (персонифицированного) учета, за ноябрь 2016 года представлены предприятием 02.12.2016, то есть в установленный законом срок. В связи с допущенной ошибкой предприятие представило дополняющий отчет 18.01.2017. Ошибка была выявлена и исправлена страхователем самостоятельно. При таких обстоятельствах суды сделали правильный вывод об отсутствии оснований для привлечения Предприятия к ответственности за вменяемое ему правонарушение и правомерно удовлетворили заявленное требование.</w:t>
      </w:r>
    </w:p>
    <w:p w:rsidR="001C36C1" w:rsidRPr="001C36C1" w:rsidRDefault="001C36C1" w:rsidP="001C36C1">
      <w:pPr>
        <w:pStyle w:val="a9"/>
        <w:spacing w:after="200" w:line="276" w:lineRule="auto"/>
        <w:ind w:left="567"/>
        <w:contextualSpacing w:val="0"/>
        <w:jc w:val="both"/>
        <w:rPr>
          <w:i/>
          <w:sz w:val="24"/>
          <w:szCs w:val="24"/>
        </w:rPr>
      </w:pPr>
      <w:r w:rsidRPr="001C36C1">
        <w:rPr>
          <w:i/>
          <w:sz w:val="24"/>
          <w:szCs w:val="24"/>
        </w:rPr>
        <w:t>Постановление Арбитражного суда Волго-Вятского округа от 01.03.2018 г. № А38-4082/2017</w:t>
      </w:r>
    </w:p>
    <w:p w:rsidR="00DE6613" w:rsidRPr="00AD5301" w:rsidRDefault="00DE6613" w:rsidP="00DE6613">
      <w:pPr>
        <w:keepNext/>
        <w:tabs>
          <w:tab w:val="left" w:pos="567"/>
        </w:tabs>
        <w:spacing w:before="120"/>
        <w:ind w:left="567" w:right="57"/>
        <w:outlineLvl w:val="0"/>
        <w:rPr>
          <w:b/>
          <w:bCs/>
          <w:sz w:val="28"/>
          <w:szCs w:val="28"/>
        </w:rPr>
      </w:pPr>
    </w:p>
    <w:p w:rsidR="00A45DCD" w:rsidRDefault="00A45DCD" w:rsidP="00E13917">
      <w:pPr>
        <w:keepNext/>
        <w:numPr>
          <w:ilvl w:val="1"/>
          <w:numId w:val="24"/>
        </w:numPr>
        <w:tabs>
          <w:tab w:val="left" w:pos="567"/>
        </w:tabs>
        <w:spacing w:before="120"/>
        <w:ind w:left="0" w:right="57" w:firstLine="567"/>
        <w:jc w:val="center"/>
        <w:outlineLvl w:val="0"/>
        <w:rPr>
          <w:b/>
          <w:bCs/>
          <w:sz w:val="28"/>
          <w:szCs w:val="28"/>
        </w:rPr>
      </w:pPr>
      <w:bookmarkStart w:id="110" w:name="_Toc513472188"/>
      <w:proofErr w:type="spellStart"/>
      <w:r>
        <w:rPr>
          <w:b/>
          <w:bCs/>
          <w:sz w:val="28"/>
          <w:szCs w:val="28"/>
        </w:rPr>
        <w:t>Г</w:t>
      </w:r>
      <w:r w:rsidRPr="00A45DCD">
        <w:rPr>
          <w:b/>
          <w:bCs/>
          <w:sz w:val="28"/>
          <w:szCs w:val="28"/>
        </w:rPr>
        <w:t>осзакупки</w:t>
      </w:r>
      <w:bookmarkEnd w:id="110"/>
      <w:proofErr w:type="spellEnd"/>
    </w:p>
    <w:p w:rsidR="005548E0" w:rsidRPr="00BE6CE3" w:rsidRDefault="00BE6CE3" w:rsidP="00BE6CE3">
      <w:pPr>
        <w:pStyle w:val="a9"/>
        <w:numPr>
          <w:ilvl w:val="0"/>
          <w:numId w:val="2"/>
        </w:numPr>
        <w:spacing w:after="200" w:line="276" w:lineRule="auto"/>
        <w:ind w:left="567" w:hanging="567"/>
        <w:contextualSpacing w:val="0"/>
        <w:jc w:val="both"/>
        <w:rPr>
          <w:b/>
          <w:sz w:val="24"/>
          <w:szCs w:val="24"/>
        </w:rPr>
      </w:pPr>
      <w:r>
        <w:rPr>
          <w:b/>
          <w:sz w:val="24"/>
          <w:szCs w:val="24"/>
        </w:rPr>
        <w:t>С</w:t>
      </w:r>
      <w:r w:rsidRPr="00BE6CE3">
        <w:rPr>
          <w:b/>
          <w:sz w:val="24"/>
          <w:szCs w:val="24"/>
        </w:rPr>
        <w:t>огласование условий договоров, заключаемых с третьим лицом, является вмешательством в хозяйственную деятельность исполнителя по договору, что ставит участников закупки в зависимость от волеизъявления Заказчика.</w:t>
      </w:r>
    </w:p>
    <w:p w:rsidR="00BE6CE3" w:rsidRDefault="00BE6CE3" w:rsidP="00BE6CE3">
      <w:pPr>
        <w:pStyle w:val="a9"/>
        <w:spacing w:after="200" w:line="276" w:lineRule="auto"/>
        <w:ind w:left="567"/>
        <w:contextualSpacing w:val="0"/>
        <w:jc w:val="both"/>
        <w:rPr>
          <w:i/>
          <w:sz w:val="24"/>
          <w:szCs w:val="24"/>
        </w:rPr>
      </w:pPr>
      <w:r w:rsidRPr="00BE6CE3">
        <w:rPr>
          <w:i/>
          <w:sz w:val="24"/>
          <w:szCs w:val="24"/>
        </w:rPr>
        <w:t>Решение ФАС от 13</w:t>
      </w:r>
      <w:r w:rsidR="002B08DA">
        <w:rPr>
          <w:i/>
          <w:sz w:val="24"/>
          <w:szCs w:val="24"/>
        </w:rPr>
        <w:t xml:space="preserve"> февраля </w:t>
      </w:r>
      <w:r w:rsidRPr="00BE6CE3">
        <w:rPr>
          <w:i/>
          <w:sz w:val="24"/>
          <w:szCs w:val="24"/>
        </w:rPr>
        <w:t>2018 № 223-ФЗ-92/18</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В ФАС России поступила жалоба ООО «</w:t>
      </w:r>
      <w:proofErr w:type="spellStart"/>
      <w:r w:rsidRPr="00BE6CE3">
        <w:rPr>
          <w:sz w:val="24"/>
          <w:szCs w:val="24"/>
        </w:rPr>
        <w:t>Аркса</w:t>
      </w:r>
      <w:proofErr w:type="spellEnd"/>
      <w:r w:rsidRPr="00BE6CE3">
        <w:rPr>
          <w:sz w:val="24"/>
          <w:szCs w:val="24"/>
        </w:rPr>
        <w:t>» (далее - Заявитель) б/</w:t>
      </w:r>
      <w:proofErr w:type="gramStart"/>
      <w:r w:rsidRPr="00BE6CE3">
        <w:rPr>
          <w:sz w:val="24"/>
          <w:szCs w:val="24"/>
        </w:rPr>
        <w:t>н б</w:t>
      </w:r>
      <w:proofErr w:type="gramEnd"/>
      <w:r w:rsidRPr="00BE6CE3">
        <w:rPr>
          <w:sz w:val="24"/>
          <w:szCs w:val="24"/>
        </w:rPr>
        <w:t>/д на действия (бездействие) заказчика ОАО «РЖД» (далее - Заказчик) при проведении открытого аукциона в электронной форме на право заключения договора на поставку погрузочной техники для нужд ОАО «РЖД».</w:t>
      </w:r>
    </w:p>
    <w:p w:rsidR="00BE6CE3" w:rsidRPr="00BE6CE3" w:rsidRDefault="00BE6CE3" w:rsidP="00BE6CE3">
      <w:pPr>
        <w:shd w:val="clear" w:color="auto" w:fill="FFFFFF"/>
        <w:ind w:firstLine="567"/>
        <w:jc w:val="both"/>
        <w:textAlignment w:val="baseline"/>
        <w:rPr>
          <w:sz w:val="24"/>
          <w:szCs w:val="24"/>
        </w:rPr>
      </w:pPr>
      <w:r w:rsidRPr="00BE6CE3">
        <w:rPr>
          <w:sz w:val="24"/>
          <w:szCs w:val="24"/>
        </w:rPr>
        <w:lastRenderedPageBreak/>
        <w:t>Из Жалобы следует, что при проведен</w:t>
      </w:r>
      <w:proofErr w:type="gramStart"/>
      <w:r w:rsidRPr="00BE6CE3">
        <w:rPr>
          <w:sz w:val="24"/>
          <w:szCs w:val="24"/>
        </w:rPr>
        <w:t>ии Ау</w:t>
      </w:r>
      <w:proofErr w:type="gramEnd"/>
      <w:r w:rsidRPr="00BE6CE3">
        <w:rPr>
          <w:sz w:val="24"/>
          <w:szCs w:val="24"/>
        </w:rPr>
        <w:t>кциона Заказчиком нарушены права и законные интересы Заявителя, а именно:</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Заказчиком в проекте договора Документации неправомерно установлено положение, согласно которому по согласованию с Заказчиком исполнитель по договору, заключаемому по результатам проведения Аукциона, (далее - Договор) вправе осуществить замену субподрядчика из числа субъектов малого и среднего предпринимательства;</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Заказчиком в Договоре неправомерно установлено положение, согласно которому исполнитель по Договору обязан не привлекать третьих лиц к выполнению обязанностей, предусмотренных Договором, без письменного согласования Заказчиком.</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Представители Заказчика с доводами Жалобы не согласились и указали, что при проведен</w:t>
      </w:r>
      <w:proofErr w:type="gramStart"/>
      <w:r w:rsidRPr="00BE6CE3">
        <w:rPr>
          <w:sz w:val="24"/>
          <w:szCs w:val="24"/>
        </w:rPr>
        <w:t>ии Ау</w:t>
      </w:r>
      <w:proofErr w:type="gramEnd"/>
      <w:r w:rsidRPr="00BE6CE3">
        <w:rPr>
          <w:sz w:val="24"/>
          <w:szCs w:val="24"/>
        </w:rPr>
        <w:t>кциона Заказчик действовал в соответствии с требованиями действующего законодательства Российской Федерации, Положения о закупках и Документацией.</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Комиссией ФАС России установлено, что Жалоба Заявителя содержит основания, предусмотренные частью 10 статьи 3 Закона о закупках, следовательно, подлежит рассмотрению в порядке статьи 18.1 Закона о защите конкуренции.</w:t>
      </w:r>
    </w:p>
    <w:p w:rsidR="00BE6CE3" w:rsidRPr="00BE6CE3" w:rsidRDefault="00BE6CE3" w:rsidP="00BE6CE3">
      <w:pPr>
        <w:shd w:val="clear" w:color="auto" w:fill="FFFFFF"/>
        <w:ind w:firstLine="567"/>
        <w:jc w:val="both"/>
        <w:textAlignment w:val="baseline"/>
        <w:rPr>
          <w:sz w:val="24"/>
          <w:szCs w:val="24"/>
        </w:rPr>
      </w:pPr>
      <w:r w:rsidRPr="00BE6CE3">
        <w:rPr>
          <w:sz w:val="24"/>
          <w:szCs w:val="24"/>
        </w:rPr>
        <w:t>Рассмотрев представленные материалы, выслушав пояснения представителя Заказчика, Комиссия ФАС России установила следующее.</w:t>
      </w:r>
    </w:p>
    <w:p w:rsidR="00BE6CE3" w:rsidRPr="00BE6CE3" w:rsidRDefault="00BE6CE3" w:rsidP="00BE6CE3">
      <w:pPr>
        <w:shd w:val="clear" w:color="auto" w:fill="FFFFFF"/>
        <w:ind w:firstLine="567"/>
        <w:jc w:val="both"/>
        <w:textAlignment w:val="baseline"/>
        <w:rPr>
          <w:sz w:val="24"/>
          <w:szCs w:val="24"/>
        </w:rPr>
      </w:pPr>
      <w:r w:rsidRPr="00BE6CE3">
        <w:rPr>
          <w:sz w:val="24"/>
          <w:szCs w:val="24"/>
        </w:rPr>
        <w:t>1. Согласно доводу Жалобы, Заказчиком в Договоре неправомерно установлено положение, согласно которому по согласованию с Заказчиком исполнитель по Договору вправе осуществить замену субподрядчика из числа субъектов малого и среднего предпринимательства.</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В соответствии с пунктом 2 части 1 статьи 3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Аналогичный принцип закупочной деятельности Заказчика установлен подпунктом 2 пункта 32 Положения о закупке.</w:t>
      </w:r>
    </w:p>
    <w:p w:rsidR="00BE6CE3" w:rsidRPr="00BE6CE3" w:rsidRDefault="00BE6CE3" w:rsidP="00BE6CE3">
      <w:pPr>
        <w:shd w:val="clear" w:color="auto" w:fill="FFFFFF"/>
        <w:ind w:firstLine="567"/>
        <w:jc w:val="both"/>
        <w:textAlignment w:val="baseline"/>
        <w:rPr>
          <w:sz w:val="24"/>
          <w:szCs w:val="24"/>
        </w:rPr>
      </w:pPr>
      <w:proofErr w:type="gramStart"/>
      <w:r w:rsidRPr="00BE6CE3">
        <w:rPr>
          <w:sz w:val="24"/>
          <w:szCs w:val="24"/>
        </w:rPr>
        <w:t>Согласно пункту 3.1.16 Договора, по согласованию с Заказчиком исполнитель по договору вправе осуществить замену субподрядчика из числа субъектов малого и среднего предпринимательства, с которым заключается либо ранее был заключен договор субподряда, на другого субподрядчика из числа субъектов малого и среднего предпринимательства при условии сохранения цены договора, заключаемого или заключенного между исполнителем по договору и субподрядчиком, либо цены такого договора за</w:t>
      </w:r>
      <w:proofErr w:type="gramEnd"/>
      <w:r w:rsidRPr="00BE6CE3">
        <w:rPr>
          <w:sz w:val="24"/>
          <w:szCs w:val="24"/>
        </w:rPr>
        <w:t xml:space="preserve"> вычетом сумм, выплаченных исполнителем по договору в счет исполненных обязатель</w:t>
      </w:r>
      <w:proofErr w:type="gramStart"/>
      <w:r w:rsidRPr="00BE6CE3">
        <w:rPr>
          <w:sz w:val="24"/>
          <w:szCs w:val="24"/>
        </w:rPr>
        <w:t>ств в сл</w:t>
      </w:r>
      <w:proofErr w:type="gramEnd"/>
      <w:r w:rsidRPr="00BE6CE3">
        <w:rPr>
          <w:sz w:val="24"/>
          <w:szCs w:val="24"/>
        </w:rPr>
        <w:t>учае, если договор субподряда был частично исполнен.</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На заседании Комиссии ФАС России представитель Заказчика представил материалы и пояснил, что согласно пункту 3.1.16 Договора, указанный пункт применяется исключительно в том случае, если закупка проводится среди субъектов малого и среднего предпринимательства. При этом</w:t>
      </w:r>
      <w:proofErr w:type="gramStart"/>
      <w:r w:rsidRPr="00BE6CE3">
        <w:rPr>
          <w:sz w:val="24"/>
          <w:szCs w:val="24"/>
        </w:rPr>
        <w:t>,</w:t>
      </w:r>
      <w:proofErr w:type="gramEnd"/>
      <w:r w:rsidRPr="00BE6CE3">
        <w:rPr>
          <w:sz w:val="24"/>
          <w:szCs w:val="24"/>
        </w:rPr>
        <w:t xml:space="preserve"> согласно пункту 1.4 Документации, особенности участия в Аукционе в отношении участников Аукциона не установлены.</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Вместе с тем, представитель Заявителя на заседание Комиссии ФАС России не явился и не представил доказательств, подтверждающих обоснованность довода Жалобы, в связи с чем довод Заявителя не нашел своего подтверждения.</w:t>
      </w:r>
    </w:p>
    <w:p w:rsidR="00BE6CE3" w:rsidRPr="00BE6CE3" w:rsidRDefault="00BE6CE3" w:rsidP="00BE6CE3">
      <w:pPr>
        <w:shd w:val="clear" w:color="auto" w:fill="FFFFFF"/>
        <w:ind w:firstLine="567"/>
        <w:jc w:val="both"/>
        <w:textAlignment w:val="baseline"/>
        <w:rPr>
          <w:sz w:val="24"/>
          <w:szCs w:val="24"/>
        </w:rPr>
      </w:pPr>
      <w:r w:rsidRPr="00BE6CE3">
        <w:rPr>
          <w:sz w:val="24"/>
          <w:szCs w:val="24"/>
        </w:rPr>
        <w:t>Согласно доводу Жалобы, Заказчиком в Договоре неправомерно установлено положение, согласно которому исполнитель по Договору обязан не привлекать третьих лиц к выполнению обязанностей, предусмотренных Договором, без письменного согласования Заказчиком.</w:t>
      </w:r>
    </w:p>
    <w:p w:rsidR="00BE6CE3" w:rsidRPr="00BE6CE3" w:rsidRDefault="00BE6CE3" w:rsidP="00BE6CE3">
      <w:pPr>
        <w:shd w:val="clear" w:color="auto" w:fill="FFFFFF"/>
        <w:ind w:firstLine="567"/>
        <w:jc w:val="both"/>
        <w:textAlignment w:val="baseline"/>
        <w:rPr>
          <w:sz w:val="24"/>
          <w:szCs w:val="24"/>
        </w:rPr>
      </w:pPr>
      <w:r w:rsidRPr="00BE6CE3">
        <w:rPr>
          <w:sz w:val="24"/>
          <w:szCs w:val="24"/>
        </w:rPr>
        <w:t>Согласно пункту 3.1.19 Договор, исполнитель по договору обязан не привлекать третьих лиц к выполнению обязанностей, предусмотренных Договором, без письменного согласования Заказчиком.</w:t>
      </w:r>
    </w:p>
    <w:p w:rsidR="00BE6CE3" w:rsidRPr="00BE6CE3" w:rsidRDefault="00BE6CE3" w:rsidP="00BE6CE3">
      <w:pPr>
        <w:shd w:val="clear" w:color="auto" w:fill="FFFFFF"/>
        <w:ind w:firstLine="567"/>
        <w:jc w:val="both"/>
        <w:textAlignment w:val="baseline"/>
        <w:rPr>
          <w:sz w:val="24"/>
          <w:szCs w:val="24"/>
        </w:rPr>
      </w:pPr>
      <w:r w:rsidRPr="00BE6CE3">
        <w:rPr>
          <w:sz w:val="24"/>
          <w:szCs w:val="24"/>
        </w:rPr>
        <w:lastRenderedPageBreak/>
        <w:t>Вместе с тем, согласование условий договоров, заключаемых с третьим лицом, является вмешательством в хозяйственную деятельность исполнителя по договору, что ставит участников закупки в зависимость от волеизъявления Заказчика.</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Кроме того, в соответствии с положениями Закона о закупках, заказчик вправе установить требования исключительно к участникам закупки. Таким образом, условия и порядок привлечения третьих лиц устанавливаются Исполнителем по договору самостоятельно, без согласования с Заказчиком указанных условий.</w:t>
      </w:r>
    </w:p>
    <w:p w:rsidR="00BE6CE3" w:rsidRPr="00BE6CE3" w:rsidRDefault="00BE6CE3" w:rsidP="00BE6CE3">
      <w:pPr>
        <w:shd w:val="clear" w:color="auto" w:fill="FFFFFF"/>
        <w:ind w:firstLine="567"/>
        <w:jc w:val="both"/>
        <w:textAlignment w:val="baseline"/>
        <w:rPr>
          <w:sz w:val="24"/>
          <w:szCs w:val="24"/>
        </w:rPr>
      </w:pPr>
      <w:r w:rsidRPr="00BE6CE3">
        <w:rPr>
          <w:sz w:val="24"/>
          <w:szCs w:val="24"/>
        </w:rPr>
        <w:t xml:space="preserve">Учитывая </w:t>
      </w:r>
      <w:proofErr w:type="gramStart"/>
      <w:r w:rsidRPr="00BE6CE3">
        <w:rPr>
          <w:sz w:val="24"/>
          <w:szCs w:val="24"/>
        </w:rPr>
        <w:t>изложенное</w:t>
      </w:r>
      <w:proofErr w:type="gramEnd"/>
      <w:r w:rsidRPr="00BE6CE3">
        <w:rPr>
          <w:sz w:val="24"/>
          <w:szCs w:val="24"/>
        </w:rPr>
        <w:t>, вышеуказанные действия Заказчика противоречат пункту 2 части 1 статьи 3 Закона о закупках, подпункту 2 пункта 32 Положения о закупке, нарушают требования части 1 статьи 2 Закона о закупках.</w:t>
      </w:r>
    </w:p>
    <w:p w:rsidR="00BE6CE3" w:rsidRPr="00BE6CE3" w:rsidRDefault="00BE6CE3" w:rsidP="00BE6CE3">
      <w:pPr>
        <w:shd w:val="clear" w:color="auto" w:fill="FFFFFF"/>
        <w:ind w:firstLine="567"/>
        <w:jc w:val="both"/>
        <w:textAlignment w:val="baseline"/>
        <w:rPr>
          <w:sz w:val="24"/>
          <w:szCs w:val="24"/>
        </w:rPr>
      </w:pPr>
      <w:proofErr w:type="gramStart"/>
      <w:r w:rsidRPr="00BE6CE3">
        <w:rPr>
          <w:sz w:val="24"/>
          <w:szCs w:val="24"/>
        </w:rPr>
        <w:t>Также, руководствуясь частью 17 статьи 18.1 Закона о защите конкуренции, Решением ФАС России от 02</w:t>
      </w:r>
      <w:r w:rsidR="00496555">
        <w:rPr>
          <w:sz w:val="24"/>
          <w:szCs w:val="24"/>
        </w:rPr>
        <w:t xml:space="preserve"> </w:t>
      </w:r>
      <w:r w:rsidR="002B08DA">
        <w:rPr>
          <w:sz w:val="24"/>
          <w:szCs w:val="24"/>
        </w:rPr>
        <w:t>февраля</w:t>
      </w:r>
      <w:r w:rsidR="00496555">
        <w:rPr>
          <w:sz w:val="24"/>
          <w:szCs w:val="24"/>
        </w:rPr>
        <w:t xml:space="preserve"> </w:t>
      </w:r>
      <w:r w:rsidRPr="00BE6CE3">
        <w:rPr>
          <w:sz w:val="24"/>
          <w:szCs w:val="24"/>
        </w:rPr>
        <w:t>2018 № 223ФЗ-69/18, Комиссией ФАС России в действиях Заказчика установлено нарушение части 1 статьи 2, пунктов 2, 3 части 10 статьи 4 Закона о закупках, выразившиеся в установлении в Документации обязательного требования к участникам Аукциона о наличии опыт по фактически поставленной погрузочной техники и</w:t>
      </w:r>
      <w:proofErr w:type="gramEnd"/>
      <w:r w:rsidRPr="00BE6CE3">
        <w:rPr>
          <w:sz w:val="24"/>
          <w:szCs w:val="24"/>
        </w:rPr>
        <w:t>/</w:t>
      </w:r>
      <w:proofErr w:type="gramStart"/>
      <w:r w:rsidRPr="00BE6CE3">
        <w:rPr>
          <w:sz w:val="24"/>
          <w:szCs w:val="24"/>
        </w:rPr>
        <w:t>или дорожно-строительной техники, требования о том, что участник Аукциона должен являться производителем продукции, предлагаемой к поставке, либо обладать правом поставки товаров, предоставленным производителем, требования об отсутствии у участника Аукциона недоимки по налогам, сборам, задолженности по иным обязательным платежам в бюджеты бюджетной системы Российской Федерации, требования о предоставлении банковской гарантии в качестве обеспечения исполнения обязательств по договору, заключаемому по результатам закупки</w:t>
      </w:r>
      <w:proofErr w:type="gramEnd"/>
      <w:r w:rsidRPr="00BE6CE3">
        <w:rPr>
          <w:sz w:val="24"/>
          <w:szCs w:val="24"/>
        </w:rPr>
        <w:t xml:space="preserve">, из списка банка, являющимся Приложением № 6 к Документации, требования о предоставлении сведений о своих владельцах, включая конечных бенефициаров, о возможности проведения Заказчиком </w:t>
      </w:r>
      <w:proofErr w:type="spellStart"/>
      <w:r w:rsidRPr="00BE6CE3">
        <w:rPr>
          <w:sz w:val="24"/>
          <w:szCs w:val="24"/>
        </w:rPr>
        <w:t>дозапроса</w:t>
      </w:r>
      <w:proofErr w:type="spellEnd"/>
      <w:r w:rsidRPr="00BE6CE3">
        <w:rPr>
          <w:sz w:val="24"/>
          <w:szCs w:val="24"/>
        </w:rPr>
        <w:t xml:space="preserve"> информации и выездных проверок.</w:t>
      </w:r>
    </w:p>
    <w:p w:rsidR="00BE6CE3" w:rsidRPr="00BE6CE3" w:rsidRDefault="00BE6CE3" w:rsidP="00BE6CE3">
      <w:pPr>
        <w:shd w:val="clear" w:color="auto" w:fill="FFFFFF"/>
        <w:ind w:firstLine="567"/>
        <w:jc w:val="both"/>
        <w:textAlignment w:val="baseline"/>
        <w:rPr>
          <w:sz w:val="24"/>
          <w:szCs w:val="24"/>
        </w:rPr>
      </w:pPr>
      <w:r w:rsidRPr="00BE6CE3">
        <w:rPr>
          <w:sz w:val="24"/>
          <w:szCs w:val="24"/>
        </w:rPr>
        <w:t>На основании вышеизложенного и в соответствии с частями 17, 20 статьи 18.1 Закона о защите конкуренции Комиссия ФАС России</w:t>
      </w:r>
      <w:r>
        <w:rPr>
          <w:sz w:val="24"/>
          <w:szCs w:val="24"/>
        </w:rPr>
        <w:t xml:space="preserve"> решила</w:t>
      </w:r>
      <w:r w:rsidRPr="00BE6CE3">
        <w:rPr>
          <w:sz w:val="24"/>
          <w:szCs w:val="24"/>
        </w:rPr>
        <w:t>:</w:t>
      </w:r>
    </w:p>
    <w:p w:rsidR="00BE6CE3" w:rsidRPr="00BE6CE3" w:rsidRDefault="00BE6CE3" w:rsidP="00BE6CE3">
      <w:pPr>
        <w:shd w:val="clear" w:color="auto" w:fill="FFFFFF"/>
        <w:ind w:firstLine="567"/>
        <w:jc w:val="both"/>
        <w:textAlignment w:val="baseline"/>
        <w:rPr>
          <w:sz w:val="24"/>
          <w:szCs w:val="24"/>
        </w:rPr>
      </w:pPr>
      <w:r w:rsidRPr="00BE6CE3">
        <w:rPr>
          <w:sz w:val="24"/>
          <w:szCs w:val="24"/>
        </w:rPr>
        <w:t> </w:t>
      </w:r>
      <w:proofErr w:type="gramStart"/>
      <w:r w:rsidRPr="00BE6CE3">
        <w:rPr>
          <w:sz w:val="24"/>
          <w:szCs w:val="24"/>
        </w:rPr>
        <w:t>Признать жалобу ООО «</w:t>
      </w:r>
      <w:proofErr w:type="spellStart"/>
      <w:r w:rsidRPr="00BE6CE3">
        <w:rPr>
          <w:sz w:val="24"/>
          <w:szCs w:val="24"/>
        </w:rPr>
        <w:t>Аркса</w:t>
      </w:r>
      <w:proofErr w:type="spellEnd"/>
      <w:r w:rsidRPr="00BE6CE3">
        <w:rPr>
          <w:sz w:val="24"/>
          <w:szCs w:val="24"/>
        </w:rPr>
        <w:t>» на действия (бездействие) заказчика ОАО «РЖД»  при проведении открытого аукциона в электронной форме на право заключения договора на поставку погрузочной техники для нужд ОАО «РЖД» обоснованной в части неправомерного установления в Договоре положения, согласно которому исполнитель по Договору обязан не привлекать третьих лиц к выполнению обязанностей, предусмотренных Договором, без письменного согласования Заказчиком.</w:t>
      </w:r>
      <w:proofErr w:type="gramEnd"/>
    </w:p>
    <w:p w:rsidR="00BE6CE3" w:rsidRPr="00BE6CE3" w:rsidRDefault="00BE6CE3" w:rsidP="00BE6CE3">
      <w:pPr>
        <w:shd w:val="clear" w:color="auto" w:fill="FFFFFF"/>
        <w:ind w:firstLine="567"/>
        <w:jc w:val="both"/>
        <w:textAlignment w:val="baseline"/>
        <w:rPr>
          <w:sz w:val="24"/>
          <w:szCs w:val="24"/>
        </w:rPr>
      </w:pPr>
      <w:r w:rsidRPr="00BE6CE3">
        <w:rPr>
          <w:sz w:val="24"/>
          <w:szCs w:val="24"/>
        </w:rPr>
        <w:t>Признать в действиях ОАО «РЖД» нарушение части 1 статьи 2 Федерального закона от 18.07.2011 № 223-ФЗ «О закупках товаров, работ, услуг отдельными видами юридических лиц».</w:t>
      </w:r>
    </w:p>
    <w:p w:rsidR="00BE6CE3" w:rsidRPr="00BE6CE3" w:rsidRDefault="00BE6CE3" w:rsidP="00BE6CE3">
      <w:pPr>
        <w:shd w:val="clear" w:color="auto" w:fill="FFFFFF"/>
        <w:ind w:firstLine="567"/>
        <w:jc w:val="both"/>
        <w:textAlignment w:val="baseline"/>
        <w:rPr>
          <w:sz w:val="24"/>
          <w:szCs w:val="24"/>
        </w:rPr>
      </w:pPr>
      <w:r w:rsidRPr="00BE6CE3">
        <w:rPr>
          <w:sz w:val="24"/>
          <w:szCs w:val="24"/>
        </w:rPr>
        <w:t xml:space="preserve">Выдать </w:t>
      </w:r>
      <w:proofErr w:type="gramStart"/>
      <w:r w:rsidRPr="00BE6CE3">
        <w:rPr>
          <w:sz w:val="24"/>
          <w:szCs w:val="24"/>
        </w:rPr>
        <w:t>обязательное к исполнению</w:t>
      </w:r>
      <w:proofErr w:type="gramEnd"/>
      <w:r w:rsidRPr="00BE6CE3">
        <w:rPr>
          <w:sz w:val="24"/>
          <w:szCs w:val="24"/>
        </w:rPr>
        <w:t xml:space="preserve"> предписание, направленное на устранение выявленных нарушений в соответствии с принятым решением от 13</w:t>
      </w:r>
      <w:r w:rsidR="002B08DA">
        <w:rPr>
          <w:sz w:val="24"/>
          <w:szCs w:val="24"/>
        </w:rPr>
        <w:t>февраля</w:t>
      </w:r>
      <w:r w:rsidRPr="00BE6CE3">
        <w:rPr>
          <w:sz w:val="24"/>
          <w:szCs w:val="24"/>
        </w:rPr>
        <w:t>2018 № 223ФЗ-92/18.</w:t>
      </w:r>
    </w:p>
    <w:p w:rsidR="00196855" w:rsidRPr="00196855" w:rsidRDefault="00196855" w:rsidP="00BC4C56">
      <w:pPr>
        <w:pStyle w:val="a9"/>
        <w:numPr>
          <w:ilvl w:val="0"/>
          <w:numId w:val="2"/>
        </w:numPr>
        <w:spacing w:before="120" w:after="120"/>
        <w:ind w:left="567" w:hanging="567"/>
        <w:contextualSpacing w:val="0"/>
        <w:jc w:val="both"/>
        <w:rPr>
          <w:b/>
          <w:sz w:val="24"/>
          <w:szCs w:val="24"/>
        </w:rPr>
      </w:pPr>
      <w:r w:rsidRPr="00196855">
        <w:rPr>
          <w:b/>
          <w:sz w:val="24"/>
          <w:szCs w:val="24"/>
        </w:rPr>
        <w:t>Федеральная антимонопольная служба</w:t>
      </w:r>
      <w:r w:rsidRPr="005C17FB">
        <w:rPr>
          <w:b/>
          <w:sz w:val="24"/>
          <w:szCs w:val="24"/>
        </w:rPr>
        <w:t xml:space="preserve"> разъяснила особенности расчета сроков при одностороннем отказе от </w:t>
      </w:r>
      <w:proofErr w:type="spellStart"/>
      <w:r w:rsidRPr="005C17FB">
        <w:rPr>
          <w:b/>
          <w:sz w:val="24"/>
          <w:szCs w:val="24"/>
        </w:rPr>
        <w:t>госконтракта</w:t>
      </w:r>
      <w:proofErr w:type="spellEnd"/>
      <w:r w:rsidRPr="00196855">
        <w:rPr>
          <w:b/>
          <w:sz w:val="24"/>
          <w:szCs w:val="24"/>
        </w:rPr>
        <w:t>.</w:t>
      </w:r>
    </w:p>
    <w:p w:rsidR="00196855" w:rsidRPr="00196855" w:rsidRDefault="00196855" w:rsidP="00196855">
      <w:pPr>
        <w:pStyle w:val="a9"/>
        <w:spacing w:after="200" w:line="276" w:lineRule="auto"/>
        <w:ind w:left="567"/>
        <w:contextualSpacing w:val="0"/>
        <w:jc w:val="both"/>
        <w:rPr>
          <w:i/>
          <w:sz w:val="24"/>
          <w:szCs w:val="24"/>
        </w:rPr>
      </w:pPr>
      <w:r w:rsidRPr="00196855">
        <w:rPr>
          <w:i/>
          <w:sz w:val="24"/>
          <w:szCs w:val="24"/>
        </w:rPr>
        <w:t>Письмо ФАС от 14 марта 2018 г. № РП/16764/18</w:t>
      </w:r>
    </w:p>
    <w:p w:rsidR="00196855" w:rsidRPr="00196855" w:rsidRDefault="00196855" w:rsidP="00196855">
      <w:pPr>
        <w:autoSpaceDE w:val="0"/>
        <w:autoSpaceDN w:val="0"/>
        <w:adjustRightInd w:val="0"/>
        <w:ind w:firstLine="540"/>
        <w:jc w:val="both"/>
        <w:rPr>
          <w:sz w:val="24"/>
          <w:szCs w:val="24"/>
        </w:rPr>
      </w:pPr>
      <w:r w:rsidRPr="00196855">
        <w:rPr>
          <w:sz w:val="24"/>
          <w:szCs w:val="24"/>
        </w:rPr>
        <w:t xml:space="preserve">Частью 12 статьи 95 </w:t>
      </w:r>
      <w:r>
        <w:rPr>
          <w:rFonts w:eastAsiaTheme="minorHAnsi"/>
          <w:sz w:val="24"/>
          <w:szCs w:val="24"/>
          <w:lang w:eastAsia="en-US"/>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196855">
        <w:rPr>
          <w:sz w:val="24"/>
          <w:szCs w:val="24"/>
        </w:rPr>
        <w:t xml:space="preserve">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w:t>
      </w:r>
      <w:r w:rsidRPr="00196855">
        <w:rPr>
          <w:sz w:val="24"/>
          <w:szCs w:val="24"/>
        </w:rPr>
        <w:lastRenderedPageBreak/>
        <w:t xml:space="preserve">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9685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96855">
        <w:rPr>
          <w:sz w:val="24"/>
          <w:szCs w:val="24"/>
        </w:rPr>
        <w:t>.</w:t>
      </w:r>
    </w:p>
    <w:p w:rsidR="00196855" w:rsidRPr="00196855" w:rsidRDefault="00196855" w:rsidP="00196855">
      <w:pPr>
        <w:shd w:val="clear" w:color="auto" w:fill="FFFFFF"/>
        <w:ind w:firstLine="567"/>
        <w:jc w:val="both"/>
        <w:textAlignment w:val="baseline"/>
        <w:rPr>
          <w:sz w:val="24"/>
          <w:szCs w:val="24"/>
        </w:rPr>
      </w:pPr>
      <w:proofErr w:type="gramStart"/>
      <w:r w:rsidRPr="00196855">
        <w:rPr>
          <w:sz w:val="24"/>
          <w:szCs w:val="24"/>
        </w:rPr>
        <w:t>Таким образом, в случае невозможности получения указанных подтверждения либо информации датой надлежащего уведомления поставщика (подрядчика, исполнителя) об одностороннем отказе от исполнения контракта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том числе, если тридцатый день приходится на нерабочий день.</w:t>
      </w:r>
      <w:proofErr w:type="gramEnd"/>
    </w:p>
    <w:p w:rsidR="00196855" w:rsidRPr="00196855" w:rsidRDefault="00196855" w:rsidP="00196855">
      <w:pPr>
        <w:shd w:val="clear" w:color="auto" w:fill="FFFFFF"/>
        <w:ind w:firstLine="567"/>
        <w:jc w:val="both"/>
        <w:textAlignment w:val="baseline"/>
        <w:rPr>
          <w:sz w:val="24"/>
          <w:szCs w:val="24"/>
        </w:rPr>
      </w:pPr>
      <w:r w:rsidRPr="00196855">
        <w:rPr>
          <w:sz w:val="24"/>
          <w:szCs w:val="24"/>
        </w:rPr>
        <w:t>ФАС России обращает внимание, что в решениях судебных органов, ссылки на которые содержатся в обращении, не давалась оценка порядку исчисления срока в соответствии с частью 12 статьи 95 Закона о контрактной системе.</w:t>
      </w:r>
    </w:p>
    <w:p w:rsidR="00196855" w:rsidRPr="00196855" w:rsidRDefault="00196855" w:rsidP="00196855">
      <w:pPr>
        <w:shd w:val="clear" w:color="auto" w:fill="FFFFFF"/>
        <w:ind w:firstLine="567"/>
        <w:jc w:val="both"/>
        <w:textAlignment w:val="baseline"/>
        <w:rPr>
          <w:sz w:val="24"/>
          <w:szCs w:val="24"/>
        </w:rPr>
      </w:pPr>
      <w:r w:rsidRPr="00196855">
        <w:rPr>
          <w:sz w:val="24"/>
          <w:szCs w:val="24"/>
        </w:rPr>
        <w:t xml:space="preserve">Согласно части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96855">
        <w:rPr>
          <w:sz w:val="24"/>
          <w:szCs w:val="24"/>
        </w:rPr>
        <w:t>с даты</w:t>
      </w:r>
      <w:proofErr w:type="gramEnd"/>
      <w:r w:rsidRPr="00196855">
        <w:rPr>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196855" w:rsidRPr="00196855" w:rsidRDefault="00196855" w:rsidP="00196855">
      <w:pPr>
        <w:shd w:val="clear" w:color="auto" w:fill="FFFFFF"/>
        <w:ind w:firstLine="567"/>
        <w:jc w:val="both"/>
        <w:textAlignment w:val="baseline"/>
        <w:rPr>
          <w:sz w:val="24"/>
          <w:szCs w:val="24"/>
        </w:rPr>
      </w:pPr>
      <w:r w:rsidRPr="00196855">
        <w:rPr>
          <w:sz w:val="24"/>
          <w:szCs w:val="24"/>
        </w:rPr>
        <w:t>При этом статьей 191 Гражданского кодекса Российской Федерации установлено, что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96855" w:rsidRPr="00196855" w:rsidRDefault="00196855" w:rsidP="00196855">
      <w:pPr>
        <w:shd w:val="clear" w:color="auto" w:fill="FFFFFF"/>
        <w:ind w:firstLine="567"/>
        <w:jc w:val="both"/>
        <w:textAlignment w:val="baseline"/>
        <w:rPr>
          <w:sz w:val="24"/>
          <w:szCs w:val="24"/>
        </w:rPr>
      </w:pPr>
      <w:r w:rsidRPr="00196855">
        <w:rPr>
          <w:sz w:val="24"/>
          <w:szCs w:val="24"/>
        </w:rPr>
        <w:t xml:space="preserve">Таким образом, первым днем начала исчисления срока, установленного частью 13 статьи 95 Закона о контрактной системе, будет день, следующий за днем надлежащего уведомления поставщика об одностороннем отказе от исполнения контракта. Следовательно, на одиннадцатый день </w:t>
      </w:r>
      <w:proofErr w:type="gramStart"/>
      <w:r w:rsidRPr="00196855">
        <w:rPr>
          <w:sz w:val="24"/>
          <w:szCs w:val="24"/>
        </w:rPr>
        <w:t>с даты</w:t>
      </w:r>
      <w:proofErr w:type="gramEnd"/>
      <w:r w:rsidRPr="00196855">
        <w:rPr>
          <w:sz w:val="24"/>
          <w:szCs w:val="24"/>
        </w:rPr>
        <w:t xml:space="preserve"> надлежащего уведомления заказчиком поставщика (подрядчика, исполнителя) об одностороннем отказе от исполнения контракта контракт считается расторгнутым.</w:t>
      </w:r>
    </w:p>
    <w:p w:rsidR="00196855" w:rsidRPr="00196855" w:rsidRDefault="00196855" w:rsidP="00196855">
      <w:pPr>
        <w:shd w:val="clear" w:color="auto" w:fill="FFFFFF"/>
        <w:ind w:firstLine="567"/>
        <w:jc w:val="both"/>
        <w:textAlignment w:val="baseline"/>
        <w:rPr>
          <w:sz w:val="24"/>
          <w:szCs w:val="24"/>
        </w:rPr>
      </w:pPr>
      <w:r w:rsidRPr="00196855">
        <w:rPr>
          <w:sz w:val="24"/>
          <w:szCs w:val="24"/>
        </w:rPr>
        <w:t xml:space="preserve">Вместе с тем, если последний день десятидневного срока, в рамках которого поставщик может устранить нарушения контракта, приходится на нерабочий день, то в соответствии со </w:t>
      </w:r>
      <w:hyperlink r:id="rId72" w:history="1">
        <w:r w:rsidRPr="00196855">
          <w:rPr>
            <w:sz w:val="24"/>
            <w:szCs w:val="24"/>
          </w:rPr>
          <w:t>статьей 193</w:t>
        </w:r>
      </w:hyperlink>
      <w:r w:rsidRPr="00196855">
        <w:rPr>
          <w:sz w:val="24"/>
          <w:szCs w:val="24"/>
        </w:rPr>
        <w:t xml:space="preserve"> Гражданского кодекса Российской Федерации днем окончания срока считается ближайший следующий за ним рабочий день.</w:t>
      </w:r>
    </w:p>
    <w:p w:rsidR="00BE6CE3" w:rsidRPr="00196855" w:rsidRDefault="00BE6CE3" w:rsidP="00196855">
      <w:pPr>
        <w:shd w:val="clear" w:color="auto" w:fill="FFFFFF"/>
        <w:ind w:firstLine="567"/>
        <w:jc w:val="both"/>
        <w:textAlignment w:val="baseline"/>
        <w:rPr>
          <w:sz w:val="24"/>
          <w:szCs w:val="24"/>
        </w:rPr>
      </w:pPr>
    </w:p>
    <w:p w:rsidR="00860281" w:rsidRDefault="00166903" w:rsidP="00E13917">
      <w:pPr>
        <w:keepNext/>
        <w:numPr>
          <w:ilvl w:val="1"/>
          <w:numId w:val="24"/>
        </w:numPr>
        <w:tabs>
          <w:tab w:val="left" w:pos="567"/>
        </w:tabs>
        <w:spacing w:before="120"/>
        <w:ind w:left="0" w:right="57" w:firstLine="567"/>
        <w:jc w:val="center"/>
        <w:outlineLvl w:val="0"/>
        <w:rPr>
          <w:b/>
          <w:bCs/>
          <w:sz w:val="28"/>
          <w:szCs w:val="28"/>
        </w:rPr>
      </w:pPr>
      <w:bookmarkStart w:id="111" w:name="_Toc513472189"/>
      <w:r w:rsidRPr="005C1E79">
        <w:rPr>
          <w:b/>
          <w:bCs/>
          <w:sz w:val="28"/>
          <w:szCs w:val="28"/>
        </w:rPr>
        <w:t>Разное</w:t>
      </w:r>
      <w:bookmarkEnd w:id="97"/>
      <w:bookmarkEnd w:id="111"/>
    </w:p>
    <w:p w:rsidR="00636298" w:rsidRPr="00BC4C56" w:rsidRDefault="00636298" w:rsidP="00BC4C56">
      <w:pPr>
        <w:pStyle w:val="a9"/>
        <w:numPr>
          <w:ilvl w:val="0"/>
          <w:numId w:val="2"/>
        </w:numPr>
        <w:spacing w:before="120" w:after="120"/>
        <w:ind w:left="567" w:hanging="567"/>
        <w:contextualSpacing w:val="0"/>
        <w:jc w:val="both"/>
        <w:rPr>
          <w:b/>
          <w:sz w:val="24"/>
          <w:szCs w:val="24"/>
        </w:rPr>
      </w:pPr>
      <w:r w:rsidRPr="007B33BC">
        <w:rPr>
          <w:b/>
          <w:sz w:val="24"/>
          <w:szCs w:val="24"/>
        </w:rPr>
        <w:t>ФНС России представлен обзор правовых позиций Конституционного Суда РФ и Верховного Суда РФ по вопросам налогообложения за 4 квартал 2017 года.</w:t>
      </w:r>
      <w:r w:rsidRPr="00BC4C56">
        <w:rPr>
          <w:b/>
          <w:sz w:val="24"/>
          <w:szCs w:val="24"/>
        </w:rPr>
        <w:t xml:space="preserve"> </w:t>
      </w:r>
    </w:p>
    <w:p w:rsidR="00636298" w:rsidRPr="007B33BC" w:rsidRDefault="00636298" w:rsidP="00636298">
      <w:pPr>
        <w:pStyle w:val="a9"/>
        <w:spacing w:after="200" w:line="276" w:lineRule="auto"/>
        <w:ind w:left="567"/>
        <w:contextualSpacing w:val="0"/>
        <w:jc w:val="both"/>
        <w:rPr>
          <w:i/>
          <w:sz w:val="24"/>
          <w:szCs w:val="24"/>
        </w:rPr>
      </w:pPr>
      <w:r w:rsidRPr="007B33BC">
        <w:rPr>
          <w:i/>
          <w:sz w:val="24"/>
          <w:szCs w:val="24"/>
        </w:rPr>
        <w:t>Письмо ФНС России от 18</w:t>
      </w:r>
      <w:r w:rsidR="002B08DA">
        <w:rPr>
          <w:i/>
          <w:sz w:val="24"/>
          <w:szCs w:val="24"/>
        </w:rPr>
        <w:t xml:space="preserve"> января </w:t>
      </w:r>
      <w:r w:rsidRPr="007B33BC">
        <w:rPr>
          <w:i/>
          <w:sz w:val="24"/>
          <w:szCs w:val="24"/>
        </w:rPr>
        <w:t xml:space="preserve">2018 </w:t>
      </w:r>
      <w:r w:rsidR="00496555">
        <w:rPr>
          <w:i/>
          <w:sz w:val="24"/>
          <w:szCs w:val="24"/>
        </w:rPr>
        <w:t>№</w:t>
      </w:r>
      <w:r w:rsidRPr="007B33BC">
        <w:rPr>
          <w:i/>
          <w:sz w:val="24"/>
          <w:szCs w:val="24"/>
        </w:rPr>
        <w:t xml:space="preserve"> СА-4-7/756@ «О направлении обзора правовых позиций, отраженных в судебных актах Конституционного Суда Российской Федерации и Верховного Суда Российской Федерации, принятых в четвертом квартале 2017 года по вопросам налогообложения»</w:t>
      </w:r>
    </w:p>
    <w:p w:rsidR="00636298" w:rsidRPr="007B33BC" w:rsidRDefault="00636298" w:rsidP="00636298">
      <w:pPr>
        <w:shd w:val="clear" w:color="auto" w:fill="FFFFFF"/>
        <w:ind w:firstLine="567"/>
        <w:jc w:val="both"/>
        <w:textAlignment w:val="baseline"/>
        <w:rPr>
          <w:sz w:val="24"/>
          <w:szCs w:val="24"/>
        </w:rPr>
      </w:pPr>
      <w:r w:rsidRPr="007B33BC">
        <w:rPr>
          <w:sz w:val="24"/>
          <w:szCs w:val="24"/>
        </w:rPr>
        <w:t>В обзоре приведены наиболее важные судебные решения, содержащие, в частности, следующие выводы:</w:t>
      </w:r>
    </w:p>
    <w:p w:rsidR="00636298" w:rsidRPr="005F5065" w:rsidRDefault="00636298" w:rsidP="005F5065">
      <w:pPr>
        <w:pStyle w:val="a9"/>
        <w:numPr>
          <w:ilvl w:val="0"/>
          <w:numId w:val="23"/>
        </w:numPr>
        <w:shd w:val="clear" w:color="auto" w:fill="FFFFFF"/>
        <w:tabs>
          <w:tab w:val="left" w:pos="993"/>
        </w:tabs>
        <w:ind w:left="0" w:firstLine="567"/>
        <w:jc w:val="both"/>
        <w:textAlignment w:val="baseline"/>
        <w:rPr>
          <w:sz w:val="24"/>
          <w:szCs w:val="24"/>
        </w:rPr>
      </w:pPr>
      <w:proofErr w:type="gramStart"/>
      <w:r w:rsidRPr="005F5065">
        <w:rPr>
          <w:sz w:val="24"/>
          <w:szCs w:val="24"/>
        </w:rPr>
        <w:lastRenderedPageBreak/>
        <w:t>привлечение физического лица к ответственности за деликт в каждом случае требует установления судом состава гражданского правонарушения (в суде оспаривалась конституционность положений законодательства, позволяющих признавать налоговые органы надлежащими заявителями по искам о взыскании с граждан вреда, причиненного налоговым преступлением, выразившимся в уклонении от уплаты налогов организаций и позволяющих взыскивать с граждан вред, причиненный бюджету таким налоговым преступлением, в случае прекращения в</w:t>
      </w:r>
      <w:proofErr w:type="gramEnd"/>
      <w:r w:rsidRPr="005F5065">
        <w:rPr>
          <w:sz w:val="24"/>
          <w:szCs w:val="24"/>
        </w:rPr>
        <w:t xml:space="preserve"> </w:t>
      </w:r>
      <w:proofErr w:type="gramStart"/>
      <w:r w:rsidRPr="005F5065">
        <w:rPr>
          <w:sz w:val="24"/>
          <w:szCs w:val="24"/>
        </w:rPr>
        <w:t>отношении</w:t>
      </w:r>
      <w:proofErr w:type="gramEnd"/>
      <w:r w:rsidRPr="005F5065">
        <w:rPr>
          <w:sz w:val="24"/>
          <w:szCs w:val="24"/>
        </w:rPr>
        <w:t xml:space="preserve"> них уголовного дела по </w:t>
      </w:r>
      <w:proofErr w:type="spellStart"/>
      <w:r w:rsidRPr="005F5065">
        <w:rPr>
          <w:sz w:val="24"/>
          <w:szCs w:val="24"/>
        </w:rPr>
        <w:t>нереабилитирующему</w:t>
      </w:r>
      <w:proofErr w:type="spellEnd"/>
      <w:r w:rsidRPr="005F5065">
        <w:rPr>
          <w:sz w:val="24"/>
          <w:szCs w:val="24"/>
        </w:rPr>
        <w:t xml:space="preserve"> основанию без учета того, что организация, привлеченная к налоговой ответственности за неуплату налога, является действующей и погашает образовавшуюся задолженность самостоятельно);</w:t>
      </w:r>
    </w:p>
    <w:p w:rsidR="00636298" w:rsidRPr="005F5065" w:rsidRDefault="00636298" w:rsidP="005F5065">
      <w:pPr>
        <w:pStyle w:val="a9"/>
        <w:numPr>
          <w:ilvl w:val="0"/>
          <w:numId w:val="23"/>
        </w:numPr>
        <w:shd w:val="clear" w:color="auto" w:fill="FFFFFF"/>
        <w:tabs>
          <w:tab w:val="left" w:pos="993"/>
        </w:tabs>
        <w:ind w:left="0" w:firstLine="567"/>
        <w:jc w:val="both"/>
        <w:textAlignment w:val="baseline"/>
        <w:rPr>
          <w:sz w:val="24"/>
          <w:szCs w:val="24"/>
        </w:rPr>
      </w:pPr>
      <w:proofErr w:type="gramStart"/>
      <w:r w:rsidRPr="005F5065">
        <w:rPr>
          <w:sz w:val="24"/>
          <w:szCs w:val="24"/>
        </w:rPr>
        <w:t>применение налогоплательщиком</w:t>
      </w:r>
      <w:r w:rsidR="00546A63" w:rsidRPr="005F5065">
        <w:rPr>
          <w:sz w:val="24"/>
          <w:szCs w:val="24"/>
        </w:rPr>
        <w:t xml:space="preserve"> </w:t>
      </w:r>
      <w:r w:rsidRPr="005F5065">
        <w:rPr>
          <w:sz w:val="24"/>
          <w:szCs w:val="24"/>
        </w:rPr>
        <w:t xml:space="preserve"> различных способов определения объема товара при его приобретении и последующей реализации в целях исчисления НДС противоречит принципу экономического основания налога как налога, уплачиваемого с добавленной стоимости (общество обращалось в суд с целью взыскания с покупателей дебиторской задолженности, образовавшейся по реализации тепловой энергии и горячей воды.</w:t>
      </w:r>
      <w:proofErr w:type="gramEnd"/>
      <w:r w:rsidRPr="005F5065">
        <w:rPr>
          <w:sz w:val="24"/>
          <w:szCs w:val="24"/>
        </w:rPr>
        <w:t xml:space="preserve"> </w:t>
      </w:r>
      <w:proofErr w:type="gramStart"/>
      <w:r w:rsidRPr="005F5065">
        <w:rPr>
          <w:sz w:val="24"/>
          <w:szCs w:val="24"/>
        </w:rPr>
        <w:t>При этом были составлены корректировочные счета-фактуры, в которых были уменьшены либо увеличены стоимость и объем реализованной тепловой энергии);</w:t>
      </w:r>
      <w:proofErr w:type="gramEnd"/>
    </w:p>
    <w:p w:rsidR="00636298" w:rsidRPr="005F5065" w:rsidRDefault="00636298" w:rsidP="005F5065">
      <w:pPr>
        <w:pStyle w:val="a9"/>
        <w:numPr>
          <w:ilvl w:val="0"/>
          <w:numId w:val="23"/>
        </w:numPr>
        <w:shd w:val="clear" w:color="auto" w:fill="FFFFFF"/>
        <w:tabs>
          <w:tab w:val="left" w:pos="993"/>
        </w:tabs>
        <w:ind w:left="0" w:firstLine="567"/>
        <w:jc w:val="both"/>
        <w:textAlignment w:val="baseline"/>
        <w:rPr>
          <w:sz w:val="24"/>
          <w:szCs w:val="24"/>
        </w:rPr>
      </w:pPr>
      <w:r w:rsidRPr="005F5065">
        <w:rPr>
          <w:sz w:val="24"/>
          <w:szCs w:val="24"/>
        </w:rPr>
        <w:t>одним из проявлений диспозитивности в регулировании налоговых правоотношений выступает право лиц, не являющихся плательщиками НДС, вступить в правоотношения по уплате данного налога, что в силу пункта 5 статьи 173 НК РФ возлагает на таких лиц обязанность выставить покупателю счет-фактуру с выделением в нем суммы налога;</w:t>
      </w:r>
    </w:p>
    <w:p w:rsidR="00636298" w:rsidRPr="005F5065" w:rsidRDefault="00636298" w:rsidP="005F5065">
      <w:pPr>
        <w:pStyle w:val="a9"/>
        <w:numPr>
          <w:ilvl w:val="0"/>
          <w:numId w:val="23"/>
        </w:numPr>
        <w:shd w:val="clear" w:color="auto" w:fill="FFFFFF"/>
        <w:tabs>
          <w:tab w:val="left" w:pos="993"/>
        </w:tabs>
        <w:ind w:left="0" w:firstLine="567"/>
        <w:jc w:val="both"/>
        <w:textAlignment w:val="baseline"/>
        <w:rPr>
          <w:sz w:val="24"/>
          <w:szCs w:val="24"/>
        </w:rPr>
      </w:pPr>
      <w:r w:rsidRPr="005F5065">
        <w:rPr>
          <w:sz w:val="24"/>
          <w:szCs w:val="24"/>
        </w:rPr>
        <w:t>драгоценные металлы, находящиеся на обезличенном металлическом счете, не относятся к валютным ценностям, следовательно, при их переоценке не возникает доходов (расходов) в виде положительной (отрицательной) курсовой разницы;</w:t>
      </w:r>
    </w:p>
    <w:p w:rsidR="00636298" w:rsidRPr="005F5065" w:rsidRDefault="00636298" w:rsidP="005F5065">
      <w:pPr>
        <w:pStyle w:val="a9"/>
        <w:numPr>
          <w:ilvl w:val="0"/>
          <w:numId w:val="23"/>
        </w:numPr>
        <w:shd w:val="clear" w:color="auto" w:fill="FFFFFF"/>
        <w:tabs>
          <w:tab w:val="left" w:pos="993"/>
        </w:tabs>
        <w:ind w:left="0" w:firstLine="567"/>
        <w:jc w:val="both"/>
        <w:textAlignment w:val="baseline"/>
        <w:rPr>
          <w:sz w:val="24"/>
          <w:szCs w:val="24"/>
        </w:rPr>
      </w:pPr>
      <w:r w:rsidRPr="005F5065">
        <w:rPr>
          <w:sz w:val="24"/>
          <w:szCs w:val="24"/>
        </w:rPr>
        <w:t>использование налогоплательщиком воды при осуществлении деятельности по добыче углеводородного сырья является объектом налогообложения водным налогом.</w:t>
      </w:r>
    </w:p>
    <w:p w:rsidR="00636298" w:rsidRDefault="00636298" w:rsidP="00636298">
      <w:pPr>
        <w:shd w:val="clear" w:color="auto" w:fill="FFFFFF"/>
        <w:ind w:firstLine="567"/>
        <w:jc w:val="both"/>
        <w:textAlignment w:val="baseline"/>
        <w:rPr>
          <w:sz w:val="24"/>
          <w:szCs w:val="24"/>
        </w:rPr>
      </w:pPr>
    </w:p>
    <w:p w:rsidR="00860281" w:rsidRPr="00BC4C56" w:rsidRDefault="00860281" w:rsidP="00BC4C56">
      <w:pPr>
        <w:pStyle w:val="a9"/>
        <w:numPr>
          <w:ilvl w:val="0"/>
          <w:numId w:val="2"/>
        </w:numPr>
        <w:spacing w:before="120" w:after="120"/>
        <w:ind w:left="567" w:hanging="567"/>
        <w:contextualSpacing w:val="0"/>
        <w:jc w:val="both"/>
        <w:rPr>
          <w:b/>
          <w:sz w:val="24"/>
          <w:szCs w:val="24"/>
        </w:rPr>
      </w:pPr>
      <w:r w:rsidRPr="00860281">
        <w:rPr>
          <w:b/>
          <w:sz w:val="24"/>
          <w:szCs w:val="24"/>
        </w:rPr>
        <w:t>Исполнительное производство теперь будут прекращать также в случае признания безнадежной к взысканию задолженности по платежам в бюджет. Другое основание - если исполнительный документ содержит требование о взыскании госпошлины по рассмотренному судом делу о взыскании задолженности по платежам в бюджет, в отношении которой принято решение о признании ее безнадежной к взысканию.</w:t>
      </w:r>
    </w:p>
    <w:p w:rsidR="00860281" w:rsidRPr="00860281" w:rsidRDefault="00860281" w:rsidP="00860281">
      <w:pPr>
        <w:pStyle w:val="a9"/>
        <w:spacing w:after="200" w:line="276" w:lineRule="auto"/>
        <w:ind w:left="567"/>
        <w:contextualSpacing w:val="0"/>
        <w:jc w:val="both"/>
        <w:rPr>
          <w:sz w:val="28"/>
          <w:szCs w:val="28"/>
        </w:rPr>
      </w:pPr>
      <w:r w:rsidRPr="00860281">
        <w:rPr>
          <w:i/>
          <w:sz w:val="24"/>
          <w:szCs w:val="24"/>
        </w:rPr>
        <w:t xml:space="preserve">Федеральный закон от 7 марта 2018 г. </w:t>
      </w:r>
      <w:r w:rsidR="00496555">
        <w:rPr>
          <w:i/>
          <w:sz w:val="24"/>
          <w:szCs w:val="24"/>
        </w:rPr>
        <w:t>№</w:t>
      </w:r>
      <w:r w:rsidRPr="00860281">
        <w:rPr>
          <w:i/>
          <w:sz w:val="24"/>
          <w:szCs w:val="24"/>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5F5065" w:rsidRDefault="005F5065" w:rsidP="00BC4C56">
      <w:pPr>
        <w:pStyle w:val="a9"/>
        <w:numPr>
          <w:ilvl w:val="0"/>
          <w:numId w:val="2"/>
        </w:numPr>
        <w:spacing w:before="120" w:after="120"/>
        <w:ind w:left="567" w:hanging="567"/>
        <w:contextualSpacing w:val="0"/>
        <w:jc w:val="both"/>
        <w:rPr>
          <w:b/>
          <w:sz w:val="24"/>
          <w:szCs w:val="24"/>
        </w:rPr>
      </w:pPr>
      <w:r w:rsidRPr="000F57FD">
        <w:rPr>
          <w:b/>
          <w:sz w:val="24"/>
          <w:szCs w:val="24"/>
        </w:rPr>
        <w:t xml:space="preserve">ФНС России </w:t>
      </w:r>
      <w:r w:rsidRPr="007B33BC">
        <w:rPr>
          <w:b/>
          <w:sz w:val="24"/>
          <w:szCs w:val="24"/>
        </w:rPr>
        <w:t>представлен обзор</w:t>
      </w:r>
      <w:r w:rsidRPr="000F57FD">
        <w:rPr>
          <w:b/>
          <w:sz w:val="24"/>
          <w:szCs w:val="24"/>
        </w:rPr>
        <w:t xml:space="preserve"> приняты</w:t>
      </w:r>
      <w:r>
        <w:rPr>
          <w:b/>
          <w:sz w:val="24"/>
          <w:szCs w:val="24"/>
        </w:rPr>
        <w:t>х</w:t>
      </w:r>
      <w:r w:rsidRPr="000F57FD">
        <w:rPr>
          <w:b/>
          <w:sz w:val="24"/>
          <w:szCs w:val="24"/>
        </w:rPr>
        <w:t xml:space="preserve"> в первом квартале судебны</w:t>
      </w:r>
      <w:r>
        <w:rPr>
          <w:b/>
          <w:sz w:val="24"/>
          <w:szCs w:val="24"/>
        </w:rPr>
        <w:t>х</w:t>
      </w:r>
      <w:r w:rsidRPr="000F57FD">
        <w:rPr>
          <w:b/>
          <w:sz w:val="24"/>
          <w:szCs w:val="24"/>
        </w:rPr>
        <w:t xml:space="preserve"> акт</w:t>
      </w:r>
      <w:r>
        <w:rPr>
          <w:b/>
          <w:sz w:val="24"/>
          <w:szCs w:val="24"/>
        </w:rPr>
        <w:t>ов</w:t>
      </w:r>
      <w:r w:rsidRPr="000F57FD">
        <w:rPr>
          <w:b/>
          <w:sz w:val="24"/>
          <w:szCs w:val="24"/>
        </w:rPr>
        <w:t xml:space="preserve"> КС РФ и ВС РФ</w:t>
      </w:r>
      <w:r>
        <w:rPr>
          <w:b/>
          <w:sz w:val="24"/>
          <w:szCs w:val="24"/>
        </w:rPr>
        <w:t xml:space="preserve"> по вопросам налогообложения.</w:t>
      </w:r>
    </w:p>
    <w:p w:rsidR="005F5065" w:rsidRDefault="005F5065" w:rsidP="005F5065">
      <w:pPr>
        <w:pStyle w:val="a9"/>
        <w:spacing w:after="200" w:line="276" w:lineRule="auto"/>
        <w:ind w:left="567"/>
        <w:contextualSpacing w:val="0"/>
        <w:jc w:val="both"/>
        <w:rPr>
          <w:i/>
          <w:sz w:val="24"/>
          <w:szCs w:val="24"/>
        </w:rPr>
      </w:pPr>
      <w:r>
        <w:rPr>
          <w:i/>
          <w:sz w:val="24"/>
          <w:szCs w:val="24"/>
        </w:rPr>
        <w:t>О</w:t>
      </w:r>
      <w:r w:rsidRPr="000F57FD">
        <w:rPr>
          <w:i/>
          <w:sz w:val="24"/>
          <w:szCs w:val="24"/>
        </w:rPr>
        <w:t xml:space="preserve">бзор правовых позиций, отраженных в судебных актах </w:t>
      </w:r>
      <w:r>
        <w:rPr>
          <w:i/>
          <w:sz w:val="24"/>
          <w:szCs w:val="24"/>
        </w:rPr>
        <w:t>К</w:t>
      </w:r>
      <w:r w:rsidRPr="000F57FD">
        <w:rPr>
          <w:i/>
          <w:sz w:val="24"/>
          <w:szCs w:val="24"/>
        </w:rPr>
        <w:t>онституционного суда Российской Федерации и Верховного суда Российской Федерации, принятых в первом квартале 2018 года по вопросам налогообложения</w:t>
      </w:r>
      <w:r>
        <w:rPr>
          <w:i/>
          <w:sz w:val="24"/>
          <w:szCs w:val="24"/>
        </w:rPr>
        <w:t>.</w:t>
      </w:r>
    </w:p>
    <w:p w:rsidR="005F5065" w:rsidRPr="00195B64" w:rsidRDefault="005F5065" w:rsidP="005F5065">
      <w:pPr>
        <w:pStyle w:val="a9"/>
        <w:numPr>
          <w:ilvl w:val="0"/>
          <w:numId w:val="22"/>
        </w:numPr>
        <w:tabs>
          <w:tab w:val="left" w:pos="993"/>
        </w:tabs>
        <w:autoSpaceDE w:val="0"/>
        <w:autoSpaceDN w:val="0"/>
        <w:adjustRightInd w:val="0"/>
        <w:ind w:left="0" w:firstLine="567"/>
        <w:jc w:val="both"/>
        <w:rPr>
          <w:sz w:val="24"/>
          <w:szCs w:val="24"/>
        </w:rPr>
      </w:pPr>
      <w:proofErr w:type="gramStart"/>
      <w:r w:rsidRPr="00195B64">
        <w:rPr>
          <w:sz w:val="24"/>
          <w:szCs w:val="24"/>
        </w:rPr>
        <w:t>Налоговый агент, который правильно исчислил суммы налога, но не перечислил своевременно денежные средства в бюджет может быть освобожден от ответственности на основании пункта 4 статьи 81 Налогового кодекса Российской Федерации, если он уплатил недостающую сумму налога и соответствующие ей пени до момента, когда ему стало известно об обнаружении налоговым органом факта несвоевременного перечисления удержанного налога или о назначении выездной налоговой</w:t>
      </w:r>
      <w:proofErr w:type="gramEnd"/>
      <w:r w:rsidRPr="00195B64">
        <w:rPr>
          <w:sz w:val="24"/>
          <w:szCs w:val="24"/>
        </w:rPr>
        <w:t xml:space="preserve"> проверки, в случае если отсутствуют доказательства, указывающие на то, что несвоевременное перечисление налоговым агентом в бюджет сумм налога носило преднамеренный характер, не было результатом его упущения (технической или иной ошибки). </w:t>
      </w:r>
      <w:proofErr w:type="gramStart"/>
      <w:r w:rsidRPr="00195B64">
        <w:rPr>
          <w:sz w:val="24"/>
          <w:szCs w:val="24"/>
        </w:rPr>
        <w:t xml:space="preserve">Конституционный Суд Российской Федерации признал </w:t>
      </w:r>
      <w:r w:rsidRPr="00195B64">
        <w:rPr>
          <w:sz w:val="24"/>
          <w:szCs w:val="24"/>
        </w:rPr>
        <w:lastRenderedPageBreak/>
        <w:t>взаимосвязанные положения пункта 4 статьи 81 и статьи 123 Налогового кодекса Российской Федерации не противоречащими Конституции Российской Федерации, указав, что они не препятствуют освобождению от налоговой ответственности за несвоевременное перечисление в бюджет сумм налога на доходы физических лиц налоговых агентов, не допустивших искажения налоговой отчетности, если они самостоятельно (до момента, когда им стало известно об</w:t>
      </w:r>
      <w:proofErr w:type="gramEnd"/>
      <w:r w:rsidRPr="00195B64">
        <w:rPr>
          <w:sz w:val="24"/>
          <w:szCs w:val="24"/>
        </w:rPr>
        <w:t xml:space="preserve"> </w:t>
      </w:r>
      <w:proofErr w:type="gramStart"/>
      <w:r w:rsidRPr="00195B64">
        <w:rPr>
          <w:sz w:val="24"/>
          <w:szCs w:val="24"/>
        </w:rPr>
        <w:t>обнаружении налоговым органом факта несвоевременной уплаты налога или о назначении выездной налоговой проверки) уплатили необходимые суммы налога и пени, а несвоевременное перечисление ими в бюджет соответствующих сумм явилось результатом упущения (технической или иной ошибки) и носило непреднамеренный характер.</w:t>
      </w:r>
      <w:proofErr w:type="gramEnd"/>
      <w:r w:rsidRPr="00195B64">
        <w:rPr>
          <w:sz w:val="24"/>
          <w:szCs w:val="24"/>
        </w:rPr>
        <w:t xml:space="preserve"> (Постановление Конституционного Суда Российской Федерации от 06.02.2018 N 6-П).</w:t>
      </w:r>
    </w:p>
    <w:p w:rsidR="005F5065" w:rsidRPr="00195B64" w:rsidRDefault="005F5065" w:rsidP="005F5065">
      <w:pPr>
        <w:pStyle w:val="a9"/>
        <w:numPr>
          <w:ilvl w:val="0"/>
          <w:numId w:val="22"/>
        </w:numPr>
        <w:tabs>
          <w:tab w:val="left" w:pos="993"/>
        </w:tabs>
        <w:autoSpaceDE w:val="0"/>
        <w:autoSpaceDN w:val="0"/>
        <w:adjustRightInd w:val="0"/>
        <w:ind w:left="0" w:firstLine="567"/>
        <w:jc w:val="both"/>
        <w:rPr>
          <w:sz w:val="24"/>
          <w:szCs w:val="24"/>
        </w:rPr>
      </w:pPr>
      <w:proofErr w:type="gramStart"/>
      <w:r w:rsidRPr="00195B64">
        <w:rPr>
          <w:sz w:val="24"/>
          <w:szCs w:val="24"/>
        </w:rPr>
        <w:t>Одним из механизмов обеспечения достоверности сведений, содержащихся в Едином государственном реестре юридических лиц, выступает установленный подпунктом "ф" пункта 1 статьи 23 Федерального закона "О государственной регистрации юридических лиц и индивидуальных предпринимателей" временный запрет на создание новых юридических лиц и на участие в управлении существующими юридическими лицами для тех граждан, которые ранее проявили недобросовестность, уклонившись от совершения необходимых действий по прекращению</w:t>
      </w:r>
      <w:proofErr w:type="gramEnd"/>
      <w:r w:rsidRPr="00195B64">
        <w:rPr>
          <w:sz w:val="24"/>
          <w:szCs w:val="24"/>
        </w:rPr>
        <w:t xml:space="preserve"> юридического лица в предусмотренных законом процедурах ликвидации или банкротства, что может также означать уклонение от исполнения обязательств перед кредиторами юридического лиц. Конституционный Суд Российской </w:t>
      </w:r>
      <w:proofErr w:type="gramStart"/>
      <w:r w:rsidRPr="00195B64">
        <w:rPr>
          <w:sz w:val="24"/>
          <w:szCs w:val="24"/>
        </w:rPr>
        <w:t>Федерации</w:t>
      </w:r>
      <w:proofErr w:type="gramEnd"/>
      <w:r w:rsidRPr="00195B64">
        <w:rPr>
          <w:sz w:val="24"/>
          <w:szCs w:val="24"/>
        </w:rPr>
        <w:t xml:space="preserve"> отказывая в принятии жалобы к рассмотрению пришел к выводу, что принимая во внимание конституционно значимые цели равной защиты прав и законных интересов участников гражданского оборота от проявлений недобросовестного поведения, имевших место как до 1 января 2016 года, так и после указанной даты, оспариваемое правовое регулирование, позволяющее применять подпункт "ф" пункта 1 статьи 23 Федерального закона "О государственной регистрации юридических лиц и индивидуальных предпринимателей" в том числе к существовавшим до 1 января 2016 года отношениям, не может рассматриваться как нарушающее принцип недопустимости придания обратной силы нормам, ухудшающим положение граждан, вытекающий из </w:t>
      </w:r>
      <w:hyperlink r:id="rId73" w:history="1">
        <w:r w:rsidRPr="00195B64">
          <w:rPr>
            <w:sz w:val="24"/>
            <w:szCs w:val="24"/>
          </w:rPr>
          <w:t>статьи 54 (часть 1)</w:t>
        </w:r>
      </w:hyperlink>
      <w:r w:rsidRPr="00195B64">
        <w:rPr>
          <w:sz w:val="24"/>
          <w:szCs w:val="24"/>
        </w:rPr>
        <w:t xml:space="preserve"> Конституции Российской Федерации. (Определение Конституционного Суда Российской Федерации от 13</w:t>
      </w:r>
      <w:r w:rsidR="00525413">
        <w:rPr>
          <w:sz w:val="24"/>
          <w:szCs w:val="24"/>
        </w:rPr>
        <w:t xml:space="preserve"> марта </w:t>
      </w:r>
      <w:r w:rsidRPr="00195B64">
        <w:rPr>
          <w:sz w:val="24"/>
          <w:szCs w:val="24"/>
        </w:rPr>
        <w:t>2018 N 580-О).</w:t>
      </w:r>
    </w:p>
    <w:p w:rsidR="005F5065"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195B64">
        <w:rPr>
          <w:sz w:val="24"/>
          <w:szCs w:val="24"/>
        </w:rPr>
        <w:t xml:space="preserve">При повторной реализации возвращенной покупателем алкогольной продукции у налогоплательщика - производителя алкогольной продукции возникает объект налогообложения акцизами при отсутствии права на вычет акциза, уплаченного при первоначальной реализации такой продукции. Конституционный Суд Российской Федерации отказал в признании </w:t>
      </w:r>
      <w:proofErr w:type="gramStart"/>
      <w:r w:rsidRPr="00195B64">
        <w:rPr>
          <w:sz w:val="24"/>
          <w:szCs w:val="24"/>
        </w:rPr>
        <w:t>неконституционными</w:t>
      </w:r>
      <w:proofErr w:type="gramEnd"/>
      <w:r w:rsidRPr="00195B64">
        <w:rPr>
          <w:sz w:val="24"/>
          <w:szCs w:val="24"/>
        </w:rPr>
        <w:t xml:space="preserve"> положений устанавливающих, что каждая операция по реализации алкогольной и (или) подакцизной спиртосодержащей продукции подлежит обложению акцизом - независимо от того, осуществляется ли реализация вновь произведенного товара или же ранее возвращенного покупателем при отсутствии права на вычет акциза, уплаченного при первоначальной реализации такой продукции. (Определение Конституционного Суда Российской Федерации от 13</w:t>
      </w:r>
      <w:r w:rsidR="00525413">
        <w:rPr>
          <w:sz w:val="24"/>
          <w:szCs w:val="24"/>
        </w:rPr>
        <w:t xml:space="preserve"> марта </w:t>
      </w:r>
      <w:r w:rsidRPr="00195B64">
        <w:rPr>
          <w:sz w:val="24"/>
          <w:szCs w:val="24"/>
        </w:rPr>
        <w:t>2018 N 592-О).</w:t>
      </w:r>
    </w:p>
    <w:p w:rsidR="005F5065" w:rsidRPr="00495E23"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495E23">
        <w:rPr>
          <w:sz w:val="24"/>
          <w:szCs w:val="24"/>
        </w:rPr>
        <w:t xml:space="preserve">Одной из форм проведения налогового контроля являются выездные налоговые проверки, при их осуществлении налоговые органы вправе привлекать сотрудников органов внутренних дел (пункт 1 статьи 36 Налогового кодекса Российской Федерации). Конституционный Суд Российской Федерации отметил, что право налоговых органов в рамках выездных налоговых проверок привлекать сотрудников органов внутренних дел направлено на качественный и полный сбор доказательственной базы по нарушениям законодательства о налогах и сборах в рамках межведомственного взаимодействия органов государственной власти, </w:t>
      </w:r>
      <w:proofErr w:type="gramStart"/>
      <w:r w:rsidRPr="00495E23">
        <w:rPr>
          <w:sz w:val="24"/>
          <w:szCs w:val="24"/>
        </w:rPr>
        <w:t>а</w:t>
      </w:r>
      <w:proofErr w:type="gramEnd"/>
      <w:r w:rsidRPr="00495E23">
        <w:rPr>
          <w:sz w:val="24"/>
          <w:szCs w:val="24"/>
        </w:rPr>
        <w:t xml:space="preserve"> следовательно, само по себе оно не может расцениваться как нарушающее конституционные права налогоплательщиков, как и оспариваемые заявителем нормы права, закрепляющие полномочия налогового органа вызывать граждан в качестве свидетелей для дачи показаний в установленном порядке. (Определение Конституционного Суда Российской Федерации от 25.01.2018 N 14-О).</w:t>
      </w:r>
    </w:p>
    <w:p w:rsidR="005F5065" w:rsidRPr="00495E23"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495E23">
        <w:rPr>
          <w:sz w:val="24"/>
          <w:szCs w:val="24"/>
        </w:rPr>
        <w:lastRenderedPageBreak/>
        <w:t>Возложение на налогоплательщика обязанности по уплате процентов в повышенном размере на сумму излишне возмещенного налога на добавленную стоимость не освобождает его от ответственности в виде штрафа за неуплату налога, поскольку указанные проценты являются лишь компенсацией потерь бюджета, по существу осуществившего кредитование налогоплательщика.</w:t>
      </w:r>
      <w:r>
        <w:rPr>
          <w:sz w:val="24"/>
          <w:szCs w:val="24"/>
        </w:rPr>
        <w:t xml:space="preserve"> </w:t>
      </w:r>
      <w:r w:rsidRPr="00495E23">
        <w:rPr>
          <w:sz w:val="24"/>
          <w:szCs w:val="24"/>
        </w:rPr>
        <w:t xml:space="preserve">Положения статей 101 и 176.1 Налогового кодекса Российской Федерации, регулирующие процедурные аспекты действий налогового органа по результатам проведенных контрольных мероприятий, допускают принятие налоговым органом как решения о привлечении налогоплательщика к ответственности за совершение налогового правонарушения, так и решения об отказе в привлечении его к такой ответственности. Тем самым данные законоположения сами по себе не предопределяют необходимость привлечения налогоплательщика к налоговой ответственности за совершение того или иного правонарушения во всех случаях излишнего возмещения сумм налога на добавленную стоимость из бюджета в заявительном порядке. </w:t>
      </w:r>
      <w:proofErr w:type="gramStart"/>
      <w:r w:rsidRPr="00495E23">
        <w:rPr>
          <w:sz w:val="24"/>
          <w:szCs w:val="24"/>
        </w:rPr>
        <w:t>Определени</w:t>
      </w:r>
      <w:r>
        <w:rPr>
          <w:sz w:val="24"/>
          <w:szCs w:val="24"/>
        </w:rPr>
        <w:t>е</w:t>
      </w:r>
      <w:r w:rsidRPr="00495E23">
        <w:rPr>
          <w:sz w:val="24"/>
          <w:szCs w:val="24"/>
        </w:rPr>
        <w:t xml:space="preserve"> Конституционного Суда Российской Федерации от 25.01.2018 N 16-О</w:t>
      </w:r>
      <w:r>
        <w:rPr>
          <w:sz w:val="24"/>
          <w:szCs w:val="24"/>
        </w:rPr>
        <w:t>).</w:t>
      </w:r>
      <w:proofErr w:type="gramEnd"/>
    </w:p>
    <w:p w:rsidR="005F5065" w:rsidRPr="005D0AF3" w:rsidRDefault="005F5065" w:rsidP="005F5065">
      <w:pPr>
        <w:pStyle w:val="a9"/>
        <w:numPr>
          <w:ilvl w:val="0"/>
          <w:numId w:val="22"/>
        </w:numPr>
        <w:tabs>
          <w:tab w:val="left" w:pos="993"/>
        </w:tabs>
        <w:autoSpaceDE w:val="0"/>
        <w:autoSpaceDN w:val="0"/>
        <w:adjustRightInd w:val="0"/>
        <w:ind w:left="0" w:firstLine="567"/>
        <w:jc w:val="both"/>
        <w:rPr>
          <w:sz w:val="24"/>
          <w:szCs w:val="24"/>
        </w:rPr>
      </w:pPr>
      <w:proofErr w:type="gramStart"/>
      <w:r w:rsidRPr="00495E23">
        <w:rPr>
          <w:sz w:val="24"/>
          <w:szCs w:val="24"/>
        </w:rPr>
        <w:t xml:space="preserve">Из содержания подпункта "а" пункта 2 статьи 10 Соглашения между Правительством Российской Федерации и Правительством Республики Кипр об </w:t>
      </w:r>
      <w:proofErr w:type="spellStart"/>
      <w:r w:rsidRPr="00495E23">
        <w:rPr>
          <w:sz w:val="24"/>
          <w:szCs w:val="24"/>
        </w:rPr>
        <w:t>избежании</w:t>
      </w:r>
      <w:proofErr w:type="spellEnd"/>
      <w:r w:rsidRPr="00495E23">
        <w:rPr>
          <w:sz w:val="24"/>
          <w:szCs w:val="24"/>
        </w:rPr>
        <w:t xml:space="preserve"> двойного налогообложения в отношении налогов на доходы и капитал от 05.12.1998 (далее - Соглашение) право на применение пониженной ставки налога зависит не только от достигнутого размера вложения в капитал, но также - от осуществления указанного вложения лицом, имеющим фактическое право на доходы в</w:t>
      </w:r>
      <w:proofErr w:type="gramEnd"/>
      <w:r w:rsidRPr="00495E23">
        <w:rPr>
          <w:sz w:val="24"/>
          <w:szCs w:val="24"/>
        </w:rPr>
        <w:t xml:space="preserve"> </w:t>
      </w:r>
      <w:proofErr w:type="gramStart"/>
      <w:r w:rsidRPr="00495E23">
        <w:rPr>
          <w:sz w:val="24"/>
          <w:szCs w:val="24"/>
        </w:rPr>
        <w:t>виде</w:t>
      </w:r>
      <w:proofErr w:type="gramEnd"/>
      <w:r w:rsidRPr="00495E23">
        <w:rPr>
          <w:sz w:val="24"/>
          <w:szCs w:val="24"/>
        </w:rPr>
        <w:t xml:space="preserve"> дивидендов.</w:t>
      </w:r>
      <w:r>
        <w:rPr>
          <w:sz w:val="24"/>
          <w:szCs w:val="24"/>
        </w:rPr>
        <w:t xml:space="preserve"> С</w:t>
      </w:r>
      <w:r w:rsidRPr="005D0AF3">
        <w:rPr>
          <w:sz w:val="24"/>
          <w:szCs w:val="24"/>
        </w:rPr>
        <w:t xml:space="preserve">татья 10 Соглашения не может применяться в ситуациях, когда стоящие за предоставлением финансирования и выплатой дохода отношения не связаны с привлечением иностранного капитала в российскую экономику, а действия участников этих отношений направлены лишь на создание удобного (льготного) налогового режима. В такой ситуации налогообложение производится с учетом налогового </w:t>
      </w:r>
      <w:proofErr w:type="spellStart"/>
      <w:r w:rsidRPr="005D0AF3">
        <w:rPr>
          <w:sz w:val="24"/>
          <w:szCs w:val="24"/>
        </w:rPr>
        <w:t>резидентства</w:t>
      </w:r>
      <w:proofErr w:type="spellEnd"/>
      <w:r w:rsidRPr="005D0AF3">
        <w:rPr>
          <w:sz w:val="24"/>
          <w:szCs w:val="24"/>
        </w:rPr>
        <w:t xml:space="preserve"> действительного получателя дохода. Учитывая, что соблюдение данного условия для применения налоговой льготы судами не </w:t>
      </w:r>
      <w:proofErr w:type="gramStart"/>
      <w:r w:rsidRPr="005D0AF3">
        <w:rPr>
          <w:sz w:val="24"/>
          <w:szCs w:val="24"/>
        </w:rPr>
        <w:t>проверялось Судебная коллегия Верховного Суда Российской Федерации направила</w:t>
      </w:r>
      <w:proofErr w:type="gramEnd"/>
      <w:r w:rsidRPr="005D0AF3">
        <w:rPr>
          <w:sz w:val="24"/>
          <w:szCs w:val="24"/>
        </w:rPr>
        <w:t xml:space="preserve"> дело на новое рассмотрение в суд первой инстанции. (Определение Верховного Суда Российской Федерации от 06</w:t>
      </w:r>
      <w:r w:rsidR="00525413">
        <w:rPr>
          <w:sz w:val="24"/>
          <w:szCs w:val="24"/>
        </w:rPr>
        <w:t xml:space="preserve"> марта </w:t>
      </w:r>
      <w:r w:rsidRPr="005D0AF3">
        <w:rPr>
          <w:sz w:val="24"/>
          <w:szCs w:val="24"/>
        </w:rPr>
        <w:t>2018 N 304-КГ17-8961 по делу N А27-25564/2015).</w:t>
      </w:r>
    </w:p>
    <w:p w:rsidR="005F5065" w:rsidRPr="005D0AF3"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5D0AF3">
        <w:rPr>
          <w:sz w:val="24"/>
          <w:szCs w:val="24"/>
        </w:rPr>
        <w:t>Налогоплательщики обязаны уведомлять налоговые органы о совершенных ими в календарном году контролируемых сделках, указанных в статье 105.14 Налогового кодекса Российской Федерации в случае изменения условий договора займа после вступления в силу положений раздела V.1 Налогового кодекса Российской Федерации.</w:t>
      </w:r>
      <w:r>
        <w:rPr>
          <w:sz w:val="24"/>
          <w:szCs w:val="24"/>
        </w:rPr>
        <w:t xml:space="preserve"> </w:t>
      </w:r>
      <w:proofErr w:type="gramStart"/>
      <w:r w:rsidRPr="005D0AF3">
        <w:rPr>
          <w:sz w:val="24"/>
          <w:szCs w:val="24"/>
        </w:rPr>
        <w:t>Судебная коллегия по экономическим спорам Верховного Суда Российской Федерации не согласилась с выводами нижестоящих судов и поддержала налоговый орган в том, что договор займа от 07.07.2010, для целей части 5.1 статьи 4 Федерального закона от 18.07.2011 N 227-ФЗ (Федеральный закон которым Налоговый кодекс Российской Федерации дополнен разделом V.1), является сделкой займа, условия которой были изменены в 2014 году, и</w:t>
      </w:r>
      <w:proofErr w:type="gramEnd"/>
      <w:r w:rsidRPr="005D0AF3">
        <w:rPr>
          <w:sz w:val="24"/>
          <w:szCs w:val="24"/>
        </w:rPr>
        <w:t xml:space="preserve"> о которой общество должно было уведомить налоговый орган в порядке пунктов 1 и 2 статьи 105.16 Налогового кодекса Российской Федерации, то есть не позднее 20.05.2015. Поскольку обществом данная обязанность исполнена не была, инспекция обоснованно привлекла общество к ответственности. (Определение Верховного Суда Российской Федерации от 17.01.2018 N 310-КГ17-13413 по делу N А08-114/2017).</w:t>
      </w:r>
    </w:p>
    <w:p w:rsidR="005F5065" w:rsidRPr="008E3F54"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5D0AF3">
        <w:rPr>
          <w:sz w:val="24"/>
          <w:szCs w:val="24"/>
        </w:rPr>
        <w:t xml:space="preserve">Отличие примененной налогоплательщиком цены от уровня цен, обычно применяемых по идентичным (однородным) товарам, работам или услугам другими участниками гражданского оборота не может служить самостоятельным основанием для вывода о получении налогоплательщиком необоснованной налоговой выгоды. </w:t>
      </w:r>
      <w:r w:rsidRPr="008E3F54">
        <w:rPr>
          <w:sz w:val="24"/>
          <w:szCs w:val="24"/>
        </w:rPr>
        <w:t xml:space="preserve">Судебная </w:t>
      </w:r>
      <w:proofErr w:type="gramStart"/>
      <w:r w:rsidRPr="008E3F54">
        <w:rPr>
          <w:sz w:val="24"/>
          <w:szCs w:val="24"/>
        </w:rPr>
        <w:t>коллегия</w:t>
      </w:r>
      <w:proofErr w:type="gramEnd"/>
      <w:r w:rsidRPr="008E3F54">
        <w:rPr>
          <w:sz w:val="24"/>
          <w:szCs w:val="24"/>
        </w:rPr>
        <w:t xml:space="preserve"> по экономическим спорам Верховного Суда Российской Федерации отменяя судебные акты указала, что если налоговым органом оспаривается соответствие отраженной в налоговом учете операции ее действительному экономическому смыслу, то многократное отклонение цены сделки от рыночного уровня может учитываться в качестве одного из признаков </w:t>
      </w:r>
      <w:r w:rsidRPr="008E3F54">
        <w:rPr>
          <w:sz w:val="24"/>
          <w:szCs w:val="24"/>
        </w:rPr>
        <w:lastRenderedPageBreak/>
        <w:t xml:space="preserve">получения необоснованной налоговой выгоды в совокупности и взаимосвязи с иными обстоятельствами, порочащими деловую цель сделки (взаимозависимость сторон сделки, создание организации незадолго до совершения хозяйственной операции, использование особых форм расчетов и сроков платежей и т.п.). Установленное по результатам налоговой проверки отклонение цен по спорным сделкам с взаимозависимым контрагентом в диапазоне от 11 до 52 процентов, по сравнению с ценами на аналогичный товар по сделкам предпринимателя с другими контрагентами, многократным не является. </w:t>
      </w:r>
      <w:proofErr w:type="gramStart"/>
      <w:r>
        <w:rPr>
          <w:sz w:val="24"/>
          <w:szCs w:val="24"/>
        </w:rPr>
        <w:t>(П</w:t>
      </w:r>
      <w:r w:rsidRPr="008E3F54">
        <w:rPr>
          <w:sz w:val="24"/>
          <w:szCs w:val="24"/>
        </w:rPr>
        <w:t>ункт 3 Обзора практики рассмотрения судами дел, связанных с применением отдельных положений раздела V.1 и статьи 269 Налогового кодекса Российской Федерации, утвержденного Президиумом Верховного Суда Российской Федерации 16.02.2017.</w:t>
      </w:r>
      <w:proofErr w:type="gramEnd"/>
      <w:r w:rsidRPr="008E3F54">
        <w:rPr>
          <w:sz w:val="24"/>
          <w:szCs w:val="24"/>
        </w:rPr>
        <w:t xml:space="preserve"> </w:t>
      </w:r>
      <w:proofErr w:type="gramStart"/>
      <w:r w:rsidRPr="008E3F54">
        <w:rPr>
          <w:sz w:val="24"/>
          <w:szCs w:val="24"/>
        </w:rPr>
        <w:t>Определение Верховного Суда Российской Федерации от 29</w:t>
      </w:r>
      <w:r w:rsidR="00525413">
        <w:rPr>
          <w:sz w:val="24"/>
          <w:szCs w:val="24"/>
        </w:rPr>
        <w:t xml:space="preserve"> марта </w:t>
      </w:r>
      <w:r w:rsidRPr="008E3F54">
        <w:rPr>
          <w:sz w:val="24"/>
          <w:szCs w:val="24"/>
        </w:rPr>
        <w:t>2018 N 303-КГ17-19327 по делу N А04-9989/2016</w:t>
      </w:r>
      <w:r>
        <w:rPr>
          <w:sz w:val="24"/>
          <w:szCs w:val="24"/>
        </w:rPr>
        <w:t>).</w:t>
      </w:r>
      <w:proofErr w:type="gramEnd"/>
    </w:p>
    <w:p w:rsidR="005F5065"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8E3F54">
        <w:rPr>
          <w:sz w:val="24"/>
          <w:szCs w:val="24"/>
        </w:rPr>
        <w:t xml:space="preserve">Результатом налоговой проверки не может выступать доначисление недоимки, которая не должна была возникнуть у проверяемого лица при надлежащем соблюдении им требований законодательства о налогах и сборах. </w:t>
      </w:r>
    </w:p>
    <w:p w:rsidR="005F5065" w:rsidRPr="006A4F4E" w:rsidRDefault="005F5065" w:rsidP="005F5065">
      <w:pPr>
        <w:pStyle w:val="a9"/>
        <w:tabs>
          <w:tab w:val="left" w:pos="993"/>
        </w:tabs>
        <w:autoSpaceDE w:val="0"/>
        <w:autoSpaceDN w:val="0"/>
        <w:adjustRightInd w:val="0"/>
        <w:ind w:left="0" w:firstLine="567"/>
        <w:jc w:val="both"/>
        <w:rPr>
          <w:sz w:val="24"/>
          <w:szCs w:val="24"/>
        </w:rPr>
      </w:pPr>
      <w:r w:rsidRPr="006A4F4E">
        <w:rPr>
          <w:sz w:val="24"/>
          <w:szCs w:val="24"/>
        </w:rPr>
        <w:t>В случае</w:t>
      </w:r>
      <w:proofErr w:type="gramStart"/>
      <w:r w:rsidRPr="006A4F4E">
        <w:rPr>
          <w:sz w:val="24"/>
          <w:szCs w:val="24"/>
        </w:rPr>
        <w:t>,</w:t>
      </w:r>
      <w:proofErr w:type="gramEnd"/>
      <w:r w:rsidRPr="006A4F4E">
        <w:rPr>
          <w:sz w:val="24"/>
          <w:szCs w:val="24"/>
        </w:rPr>
        <w:t xml:space="preserve"> если о</w:t>
      </w:r>
      <w:r w:rsidRPr="006A4F4E">
        <w:rPr>
          <w:rFonts w:eastAsiaTheme="minorHAnsi"/>
          <w:sz w:val="24"/>
          <w:szCs w:val="24"/>
          <w:lang w:eastAsia="en-US"/>
        </w:rPr>
        <w:t xml:space="preserve">шибка (искажение) в определении налоговой базы привела к излишней уплате налога (не приводит к нарушению интересов казны), соответственно, исправление такой ошибки не посредством подачи уточненной декларации за предыдущий налоговый период, а посредством отражения исправленных сведений в текущей налоговой декларации признается допустимым. При этом предполагается, что к моменту исправления ошибки (подачи налоговой декларации) не истек установленный статьей 78 Налогового кодекса Российской Федерации трехлетний срок возврата (зачета) переплаты, учитывая, что лишь в течение указанного срока налогоплательщик вправе распоряжаться соответствующей суммой излишне уплаченного в бюджет налога. </w:t>
      </w:r>
      <w:r w:rsidRPr="006A4F4E">
        <w:rPr>
          <w:sz w:val="24"/>
          <w:szCs w:val="24"/>
        </w:rPr>
        <w:t xml:space="preserve"> </w:t>
      </w:r>
      <w:proofErr w:type="gramStart"/>
      <w:r w:rsidRPr="006A4F4E">
        <w:rPr>
          <w:sz w:val="24"/>
          <w:szCs w:val="24"/>
        </w:rPr>
        <w:t xml:space="preserve">На основании </w:t>
      </w:r>
      <w:hyperlink r:id="rId74" w:history="1">
        <w:r w:rsidRPr="006A4F4E">
          <w:rPr>
            <w:sz w:val="24"/>
            <w:szCs w:val="24"/>
          </w:rPr>
          <w:t>абзаца третьего пункта 1 статьи 54</w:t>
        </w:r>
      </w:hyperlink>
      <w:r w:rsidRPr="006A4F4E">
        <w:rPr>
          <w:sz w:val="24"/>
          <w:szCs w:val="24"/>
        </w:rPr>
        <w:t xml:space="preserve"> Налогового кодекса Российской Федерации ошибка в налоговом учете, выразившаяся в несвоевременном отнесении безнадежной к взысканию задолженности в состав расходов, могла быть исправлена, в том числе путем отражения рассматриваемых расходов в регистрах налогового учета в налоговом периоде 2012 года, что фактически было сделано налогоплательщиком.</w:t>
      </w:r>
      <w:proofErr w:type="gramEnd"/>
    </w:p>
    <w:p w:rsidR="005F5065" w:rsidRPr="006A4F4E" w:rsidRDefault="005F5065" w:rsidP="005F5065">
      <w:pPr>
        <w:autoSpaceDE w:val="0"/>
        <w:autoSpaceDN w:val="0"/>
        <w:adjustRightInd w:val="0"/>
        <w:ind w:firstLine="567"/>
        <w:jc w:val="both"/>
        <w:rPr>
          <w:rFonts w:eastAsiaTheme="minorHAnsi"/>
          <w:sz w:val="24"/>
          <w:szCs w:val="24"/>
          <w:lang w:eastAsia="en-US"/>
        </w:rPr>
      </w:pPr>
      <w:proofErr w:type="gramStart"/>
      <w:r w:rsidRPr="006A4F4E">
        <w:rPr>
          <w:rFonts w:eastAsiaTheme="minorHAnsi"/>
          <w:sz w:val="24"/>
          <w:szCs w:val="24"/>
          <w:lang w:eastAsia="en-US"/>
        </w:rPr>
        <w:t>Выплата поставщиками премии вследствие выполнения условий договоров поставки является мерой, направленной на стимулирование покупателя в приобретении и дальнейшей продаже как можно большего количества поставляемых товаров, и такие премии непосредственно связаны с поставками товаров, то есть являются формой торговых скидок, применяемых к стоимости товаров, оказывающих влияние на налоговую базу по налогу на добавленную стоимость.</w:t>
      </w:r>
      <w:proofErr w:type="gramEnd"/>
      <w:r w:rsidRPr="006A4F4E">
        <w:rPr>
          <w:rFonts w:eastAsiaTheme="minorHAnsi"/>
          <w:sz w:val="24"/>
          <w:szCs w:val="24"/>
          <w:lang w:eastAsia="en-US"/>
        </w:rPr>
        <w:t xml:space="preserve"> Указанное означает, что размер налоговых вычетов по налогу на добавленную стоимость, ранее заявленных покупателем, также подлежит пропорциональному уменьшению в соответствующих налоговых периодах. </w:t>
      </w:r>
      <w:proofErr w:type="gramStart"/>
      <w:r w:rsidRPr="006A4F4E">
        <w:rPr>
          <w:rFonts w:eastAsiaTheme="minorHAnsi"/>
          <w:sz w:val="24"/>
          <w:szCs w:val="24"/>
          <w:lang w:eastAsia="en-US"/>
        </w:rPr>
        <w:t xml:space="preserve">Предписания пункта 2.1 статьи 154 Налогового кодекса Российской Федерации (введен Федеральным законом от 05.04.2013 N 39-ФЗ), согласно которым выплата премии уменьшает стоимость отгруженных товаров только в установленных договором случаях, не действовали в период, охваченных налоговой проверкой, и в силу пункта 4 статьи 5 Налогового кодекса Российской Федерации обратной силы не имеют. </w:t>
      </w:r>
      <w:proofErr w:type="gramEnd"/>
    </w:p>
    <w:p w:rsidR="005F5065" w:rsidRPr="006A4F4E" w:rsidRDefault="005F5065" w:rsidP="005F5065">
      <w:pPr>
        <w:autoSpaceDE w:val="0"/>
        <w:autoSpaceDN w:val="0"/>
        <w:adjustRightInd w:val="0"/>
        <w:ind w:firstLine="567"/>
        <w:jc w:val="both"/>
        <w:rPr>
          <w:rFonts w:eastAsiaTheme="minorHAnsi"/>
          <w:sz w:val="24"/>
          <w:szCs w:val="24"/>
          <w:lang w:eastAsia="en-US"/>
        </w:rPr>
      </w:pPr>
      <w:r w:rsidRPr="006A4F4E">
        <w:rPr>
          <w:rFonts w:eastAsiaTheme="minorHAnsi"/>
          <w:sz w:val="24"/>
          <w:szCs w:val="24"/>
          <w:lang w:eastAsia="en-US"/>
        </w:rPr>
        <w:t>(Определение Верховного Суда Российской Федерации от 19.01.2018 N 305-КГ17-14988 по делу N А41-17865/2016).</w:t>
      </w:r>
    </w:p>
    <w:p w:rsidR="005F5065" w:rsidRPr="00525771"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525771">
        <w:rPr>
          <w:sz w:val="24"/>
          <w:szCs w:val="24"/>
        </w:rPr>
        <w:t xml:space="preserve">В случае изменения квалификации деятельности налогоплательщика в рамках выездной налоговой проверки налогоплательщик имеет право на подачу уведомления об освобождении от уплаты налога на добавленную стоимость в порядке, предусмотренном пунктом 1 статьи 145 Налогового кодекса Российской Федерации также и после обжалования результатов налоговой проверки в судебном порядке при </w:t>
      </w:r>
      <w:proofErr w:type="gramStart"/>
      <w:r w:rsidRPr="00525771">
        <w:rPr>
          <w:sz w:val="24"/>
          <w:szCs w:val="24"/>
        </w:rPr>
        <w:t>условии</w:t>
      </w:r>
      <w:proofErr w:type="gramEnd"/>
      <w:r w:rsidRPr="00525771">
        <w:rPr>
          <w:sz w:val="24"/>
          <w:szCs w:val="24"/>
        </w:rPr>
        <w:t xml:space="preserve"> если такое освобождение применялось им фактически (налог не исчислялся и не предъявлялся покупателям) и не истек установленный статьей 78 Налогового кодекса Российской Федерации срок возврата (зачета) переплаты по налогу.</w:t>
      </w:r>
    </w:p>
    <w:p w:rsidR="005F5065" w:rsidRPr="00525771" w:rsidRDefault="005F5065" w:rsidP="005F5065">
      <w:pPr>
        <w:pStyle w:val="a9"/>
        <w:tabs>
          <w:tab w:val="left" w:pos="993"/>
        </w:tabs>
        <w:autoSpaceDE w:val="0"/>
        <w:autoSpaceDN w:val="0"/>
        <w:adjustRightInd w:val="0"/>
        <w:ind w:left="0" w:firstLine="567"/>
        <w:jc w:val="both"/>
        <w:rPr>
          <w:sz w:val="24"/>
          <w:szCs w:val="24"/>
        </w:rPr>
      </w:pPr>
      <w:r w:rsidRPr="00525771">
        <w:rPr>
          <w:sz w:val="24"/>
          <w:szCs w:val="24"/>
        </w:rPr>
        <w:t xml:space="preserve">Судебная </w:t>
      </w:r>
      <w:proofErr w:type="gramStart"/>
      <w:r w:rsidRPr="00525771">
        <w:rPr>
          <w:sz w:val="24"/>
          <w:szCs w:val="24"/>
        </w:rPr>
        <w:t>коллегия</w:t>
      </w:r>
      <w:proofErr w:type="gramEnd"/>
      <w:r w:rsidRPr="00525771">
        <w:rPr>
          <w:sz w:val="24"/>
          <w:szCs w:val="24"/>
        </w:rPr>
        <w:t xml:space="preserve"> по экономическим спорам Верховного Суда Российской Федерации отменяя состоявшиеся по делу судебные акты указала, что непредставление уведомления или </w:t>
      </w:r>
      <w:r w:rsidRPr="00525771">
        <w:rPr>
          <w:sz w:val="24"/>
          <w:szCs w:val="24"/>
        </w:rPr>
        <w:lastRenderedPageBreak/>
        <w:t xml:space="preserve">нарушение срока его представления не влечет за собой утрату права на освобождение от уплаты налога на добавленную стоимость. </w:t>
      </w:r>
      <w:proofErr w:type="gramStart"/>
      <w:r w:rsidRPr="00525771">
        <w:rPr>
          <w:sz w:val="24"/>
          <w:szCs w:val="24"/>
        </w:rPr>
        <w:t>Отказ в рассмотрении уведомления о применении освобождения по изложенным инспекцией основаниям может привести к взиманию налога в отсутствие экономического источника его уплаты, имея в виду фактическое применение налогоплательщиком освобождения (</w:t>
      </w:r>
      <w:proofErr w:type="spellStart"/>
      <w:r w:rsidRPr="00525771">
        <w:rPr>
          <w:sz w:val="24"/>
          <w:szCs w:val="24"/>
        </w:rPr>
        <w:t>непредъявление</w:t>
      </w:r>
      <w:proofErr w:type="spellEnd"/>
      <w:r w:rsidRPr="00525771">
        <w:rPr>
          <w:sz w:val="24"/>
          <w:szCs w:val="24"/>
        </w:rPr>
        <w:t xml:space="preserve"> суммы налога на добавленную стоимость в цене реализуемых им товаров), что не отвечает требованиям пунктов 1 и </w:t>
      </w:r>
      <w:hyperlink r:id="rId75" w:history="1">
        <w:r w:rsidRPr="00525771">
          <w:rPr>
            <w:sz w:val="24"/>
            <w:szCs w:val="24"/>
          </w:rPr>
          <w:t>5 статьи 145</w:t>
        </w:r>
      </w:hyperlink>
      <w:r w:rsidRPr="00525771">
        <w:rPr>
          <w:sz w:val="24"/>
          <w:szCs w:val="24"/>
        </w:rPr>
        <w:t xml:space="preserve"> Налогового кодекса Российской Федерации.</w:t>
      </w:r>
      <w:proofErr w:type="gramEnd"/>
    </w:p>
    <w:p w:rsidR="005F5065" w:rsidRPr="00525771" w:rsidRDefault="005F5065" w:rsidP="005F5065">
      <w:pPr>
        <w:pStyle w:val="a9"/>
        <w:tabs>
          <w:tab w:val="left" w:pos="993"/>
        </w:tabs>
        <w:autoSpaceDE w:val="0"/>
        <w:autoSpaceDN w:val="0"/>
        <w:adjustRightInd w:val="0"/>
        <w:ind w:left="0" w:firstLine="567"/>
        <w:jc w:val="both"/>
        <w:rPr>
          <w:sz w:val="24"/>
          <w:szCs w:val="24"/>
        </w:rPr>
      </w:pPr>
      <w:proofErr w:type="gramStart"/>
      <w:r w:rsidRPr="00525771">
        <w:rPr>
          <w:sz w:val="24"/>
          <w:szCs w:val="24"/>
        </w:rPr>
        <w:t>Суды, формулируя вывод об утрате предпринимателем права на освобождение от исполнения обязанностей плательщика налога на добавленную стоимость в связи с окончанием выездной налоговой проверки, в рамках которой им не заявлялось о применении указанного освобождения, также не учли, что предприниматель обратился с уведомлением после вступления в силу судебного акта, в котором окончательно определен его статус в качестве плательщика налогов по общей</w:t>
      </w:r>
      <w:proofErr w:type="gramEnd"/>
      <w:r w:rsidRPr="00525771">
        <w:rPr>
          <w:sz w:val="24"/>
          <w:szCs w:val="24"/>
        </w:rPr>
        <w:t xml:space="preserve"> системе налогообложения. </w:t>
      </w:r>
      <w:proofErr w:type="gramStart"/>
      <w:r w:rsidRPr="00525771">
        <w:rPr>
          <w:sz w:val="24"/>
          <w:szCs w:val="24"/>
        </w:rPr>
        <w:t>Исходя из правовой позиции, выраженной в Постановлении Президиума Высшего Арбитражного Суда Российской Федерации от 25.06.2013 N 1001/13, предприниматель, не соглашаясь с переквалификацией инспекцией сложившихся отношений в рамках административной стадии урегулирования спора и оспаривая обоснованность данной переквалификации, действуя разумно, не мог заявить о применении освобождения по статье 145 Налогового кодекса Российской Федерации.</w:t>
      </w:r>
      <w:proofErr w:type="gramEnd"/>
      <w:r w:rsidRPr="00525771">
        <w:rPr>
          <w:sz w:val="24"/>
          <w:szCs w:val="24"/>
        </w:rPr>
        <w:t xml:space="preserve"> Иное означало бы согласие с подходом инспекции относительно обоснованности переквалификации, что не соответствовало бы действительной позиции предпринимателя и по существу лишило бы его права на защиту. (Определение Верховного Суда Российской Федерации от 31.01.2018 N 306-КГ17-15420 по делу N А57-25507/2016).</w:t>
      </w:r>
    </w:p>
    <w:p w:rsidR="005F5065" w:rsidRPr="002A04AF" w:rsidRDefault="005F5065" w:rsidP="005F5065">
      <w:pPr>
        <w:pStyle w:val="a9"/>
        <w:numPr>
          <w:ilvl w:val="0"/>
          <w:numId w:val="22"/>
        </w:numPr>
        <w:tabs>
          <w:tab w:val="left" w:pos="993"/>
        </w:tabs>
        <w:autoSpaceDE w:val="0"/>
        <w:autoSpaceDN w:val="0"/>
        <w:adjustRightInd w:val="0"/>
        <w:ind w:left="0" w:firstLine="567"/>
        <w:jc w:val="both"/>
        <w:rPr>
          <w:rFonts w:eastAsiaTheme="minorHAnsi"/>
          <w:sz w:val="24"/>
          <w:szCs w:val="24"/>
          <w:lang w:eastAsia="en-US"/>
        </w:rPr>
      </w:pPr>
      <w:r w:rsidRPr="002A04AF">
        <w:rPr>
          <w:sz w:val="24"/>
          <w:szCs w:val="24"/>
        </w:rPr>
        <w:t xml:space="preserve">Суммы возмещенных гражданину расходов, которые он должен будет понести для восстановления нарушенного права, не образуют экономической выгоды, поскольку согласно пункту 2 статьи 15 Гражданского кодекса Российской Федерации относятся к реальному ущербу. Соответственно, не являются доходом и суммы индексации, начисленные на возмещение реального ущерба, если целью индексации являлось восстановление покупательной способности присужденных денежных средств, а </w:t>
      </w:r>
      <w:proofErr w:type="gramStart"/>
      <w:r w:rsidRPr="002A04AF">
        <w:rPr>
          <w:sz w:val="24"/>
          <w:szCs w:val="24"/>
        </w:rPr>
        <w:t>не получение</w:t>
      </w:r>
      <w:proofErr w:type="gramEnd"/>
      <w:r w:rsidRPr="002A04AF">
        <w:rPr>
          <w:sz w:val="24"/>
          <w:szCs w:val="24"/>
        </w:rPr>
        <w:t xml:space="preserve"> дополнительной выгоды. </w:t>
      </w:r>
      <w:r w:rsidRPr="002A04AF">
        <w:rPr>
          <w:rFonts w:eastAsiaTheme="minorHAnsi"/>
          <w:sz w:val="24"/>
          <w:szCs w:val="24"/>
          <w:lang w:eastAsia="en-US"/>
        </w:rPr>
        <w:t xml:space="preserve">Судебная </w:t>
      </w:r>
      <w:proofErr w:type="gramStart"/>
      <w:r w:rsidRPr="002A04AF">
        <w:rPr>
          <w:rFonts w:eastAsiaTheme="minorHAnsi"/>
          <w:sz w:val="24"/>
          <w:szCs w:val="24"/>
          <w:lang w:eastAsia="en-US"/>
        </w:rPr>
        <w:t>коллегия</w:t>
      </w:r>
      <w:proofErr w:type="gramEnd"/>
      <w:r w:rsidRPr="002A04AF">
        <w:rPr>
          <w:rFonts w:eastAsiaTheme="minorHAnsi"/>
          <w:sz w:val="24"/>
          <w:szCs w:val="24"/>
          <w:lang w:eastAsia="en-US"/>
        </w:rPr>
        <w:t xml:space="preserve"> по экономическим спорам Верховного Суда Российской Федерации отменяя состоявшиеся по делу судебные акты и направляя дело на новое рассмотрение пришла к выводу о том, что главой 23 Налогового кодекса Российской Федерации не установлен порядок определения налоговой базы для случаев, когда в соответствии с гражданским законодательством налогоплательщику возмещаются причиненные убытки. В связи с этим при определении налоговых последствий выплаты денежных средств, присужденных в качестве возмещения убытков, необходимо руководствоваться закрепленным в статье 41 Налогового кодекса Российской Федерации общим принципом определения дохода исходя из извлеченной гражданином экономической выгоды. </w:t>
      </w:r>
      <w:proofErr w:type="gramStart"/>
      <w:r w:rsidRPr="002A04AF">
        <w:rPr>
          <w:rFonts w:eastAsiaTheme="minorHAnsi"/>
          <w:sz w:val="24"/>
          <w:szCs w:val="24"/>
          <w:lang w:eastAsia="en-US"/>
        </w:rPr>
        <w:t>В то же время Верховный Суд Российской Федерации не признал правильным и вывод суда первой инстанции об отсутствии оснований для взимания указанного налога, поскольку суд согласился с доводами налогового органа о квалификации полученных предпринимателем сумм в качестве возмещения упущенной выгоды, но, одновременно, указал на отсутствие оснований для взимания налога на доходы физических лиц с таких сумм, что противоречит статье 41</w:t>
      </w:r>
      <w:proofErr w:type="gramEnd"/>
      <w:r w:rsidRPr="002A04AF">
        <w:rPr>
          <w:rFonts w:eastAsiaTheme="minorHAnsi"/>
          <w:sz w:val="24"/>
          <w:szCs w:val="24"/>
          <w:lang w:eastAsia="en-US"/>
        </w:rPr>
        <w:t xml:space="preserve"> Налогового кодекса Российской Федерации. Учитывая, что по существу судами не проверялось, в какой мере рассматриваемая сумма отвечает понятию дохода, дело направлено на новое рассмотрение в суд первой инстанции. (</w:t>
      </w:r>
      <w:hyperlink r:id="rId76" w:history="1">
        <w:r w:rsidRPr="002A04AF">
          <w:rPr>
            <w:rFonts w:eastAsiaTheme="minorHAnsi"/>
            <w:sz w:val="24"/>
            <w:szCs w:val="24"/>
            <w:lang w:eastAsia="en-US"/>
          </w:rPr>
          <w:t>Определение</w:t>
        </w:r>
      </w:hyperlink>
      <w:r w:rsidRPr="002A04AF">
        <w:rPr>
          <w:rFonts w:eastAsiaTheme="minorHAnsi"/>
          <w:sz w:val="24"/>
          <w:szCs w:val="24"/>
          <w:lang w:eastAsia="en-US"/>
        </w:rPr>
        <w:t xml:space="preserve"> Верховного Суда Российской Федерации от 29.01.2018 N 309-КГ17-13845 по делу N А76-26431/2016).</w:t>
      </w:r>
    </w:p>
    <w:p w:rsidR="005F5065" w:rsidRDefault="005F5065" w:rsidP="005F5065">
      <w:pPr>
        <w:pStyle w:val="a9"/>
        <w:numPr>
          <w:ilvl w:val="0"/>
          <w:numId w:val="22"/>
        </w:numPr>
        <w:tabs>
          <w:tab w:val="left" w:pos="993"/>
        </w:tabs>
        <w:autoSpaceDE w:val="0"/>
        <w:autoSpaceDN w:val="0"/>
        <w:adjustRightInd w:val="0"/>
        <w:ind w:left="0" w:firstLine="567"/>
        <w:jc w:val="both"/>
        <w:rPr>
          <w:rFonts w:eastAsiaTheme="minorHAnsi"/>
          <w:sz w:val="24"/>
          <w:szCs w:val="24"/>
          <w:lang w:eastAsia="en-US"/>
        </w:rPr>
      </w:pPr>
      <w:r w:rsidRPr="002A04AF">
        <w:rPr>
          <w:rFonts w:eastAsiaTheme="minorHAnsi"/>
          <w:sz w:val="24"/>
          <w:szCs w:val="24"/>
          <w:lang w:eastAsia="en-US"/>
        </w:rPr>
        <w:t>Законодательством не установлен срок обращения за получением имущественного налогового вычета в случае приобретения физическими лицами жилых домов, квартир, комнат или доли (долей) в них</w:t>
      </w:r>
      <w:proofErr w:type="gramStart"/>
      <w:r w:rsidRPr="002A04AF">
        <w:rPr>
          <w:rFonts w:eastAsiaTheme="minorHAnsi"/>
          <w:sz w:val="24"/>
          <w:szCs w:val="24"/>
          <w:lang w:eastAsia="en-US"/>
        </w:rPr>
        <w:t>.</w:t>
      </w:r>
      <w:proofErr w:type="gramEnd"/>
      <w:r w:rsidRPr="002A04AF">
        <w:rPr>
          <w:rFonts w:eastAsiaTheme="minorHAnsi"/>
          <w:sz w:val="24"/>
          <w:szCs w:val="24"/>
          <w:lang w:eastAsia="en-US"/>
        </w:rPr>
        <w:t xml:space="preserve"> </w:t>
      </w:r>
      <w:proofErr w:type="gramStart"/>
      <w:r w:rsidRPr="002A04AF">
        <w:rPr>
          <w:rFonts w:eastAsiaTheme="minorHAnsi"/>
          <w:sz w:val="24"/>
          <w:szCs w:val="24"/>
          <w:lang w:eastAsia="en-US"/>
        </w:rPr>
        <w:t>в</w:t>
      </w:r>
      <w:proofErr w:type="gramEnd"/>
      <w:r w:rsidRPr="002A04AF">
        <w:rPr>
          <w:rFonts w:eastAsiaTheme="minorHAnsi"/>
          <w:sz w:val="24"/>
          <w:szCs w:val="24"/>
          <w:lang w:eastAsia="en-US"/>
        </w:rPr>
        <w:t xml:space="preserve"> отличие от налоговых вычетов, предусмотренных пунктом 2 статьи 171 Налогового кодекса Российской Федерации, которые могут быть заявлены в течение трех лет, законодательством не установлен срок обращения за получением имущественного </w:t>
      </w:r>
      <w:r w:rsidRPr="002A04AF">
        <w:rPr>
          <w:rFonts w:eastAsiaTheme="minorHAnsi"/>
          <w:sz w:val="24"/>
          <w:szCs w:val="24"/>
          <w:lang w:eastAsia="en-US"/>
        </w:rPr>
        <w:lastRenderedPageBreak/>
        <w:t xml:space="preserve">налогового вычета в случае приобретения физическими лицами жилых домов, квартир, комнат или доли (долей) в них. (Определение </w:t>
      </w:r>
      <w:r>
        <w:rPr>
          <w:rFonts w:eastAsiaTheme="minorHAnsi"/>
          <w:sz w:val="24"/>
          <w:szCs w:val="24"/>
          <w:lang w:eastAsia="en-US"/>
        </w:rPr>
        <w:t>Верховного Суда Российской Федерации от 27.12.2017 по делу N 81-КГ17-24).</w:t>
      </w:r>
    </w:p>
    <w:p w:rsidR="005F5065" w:rsidRPr="002A04AF"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2A04AF">
        <w:rPr>
          <w:sz w:val="24"/>
          <w:szCs w:val="24"/>
        </w:rPr>
        <w:t xml:space="preserve">Налогоплательщик вправе предполагать, что если налоговый орган не обращается к нему за объяснениями или документами, подтверждающими декларируемые налоги, то у налогового органа нет сомнений в правильности уплаты налогов, иное означало бы нарушение принципа правовой определенности. </w:t>
      </w:r>
      <w:proofErr w:type="gramStart"/>
      <w:r w:rsidRPr="002A04AF">
        <w:rPr>
          <w:sz w:val="24"/>
          <w:szCs w:val="24"/>
        </w:rPr>
        <w:t>Вопрос законности доначисления налога по упрощенной системе налогообложения с продажи доли в праве собственности на недвижимое имущество, как с предпринимательской деятельности, напрямую зависит от того, имел ли налоговый орган достаточную информацию в период сдачи имущества в аренду для того, чтобы квалифицировать данную деятельность, как предпринимательскую и воспользовался ли он данной информацией для того, чтобы предложить предпринимателю уплачивать налоги с учетом</w:t>
      </w:r>
      <w:proofErr w:type="gramEnd"/>
      <w:r w:rsidRPr="002A04AF">
        <w:rPr>
          <w:sz w:val="24"/>
          <w:szCs w:val="24"/>
        </w:rPr>
        <w:t xml:space="preserve"> такого характера деятельности. В виду того, что суды трех инстанций, согласившись с выводами налогового </w:t>
      </w:r>
      <w:proofErr w:type="gramStart"/>
      <w:r w:rsidRPr="002A04AF">
        <w:rPr>
          <w:sz w:val="24"/>
          <w:szCs w:val="24"/>
        </w:rPr>
        <w:t>органа</w:t>
      </w:r>
      <w:proofErr w:type="gramEnd"/>
      <w:r w:rsidRPr="002A04AF">
        <w:rPr>
          <w:sz w:val="24"/>
          <w:szCs w:val="24"/>
        </w:rPr>
        <w:t xml:space="preserve"> не проверили, в какой мере налоговый орган был осведомлен о получении предпринимателем дохода от сдачи в аренду нежилого помещения Судебная коллегия по экономическим спорам Верховного Суда Российской Федерации направила дело на новое рассмотрение в суд первой инстанции. (</w:t>
      </w:r>
      <w:hyperlink r:id="rId77" w:history="1">
        <w:r w:rsidRPr="002A04AF">
          <w:rPr>
            <w:sz w:val="24"/>
            <w:szCs w:val="24"/>
          </w:rPr>
          <w:t>Определение</w:t>
        </w:r>
      </w:hyperlink>
      <w:r w:rsidRPr="002A04AF">
        <w:rPr>
          <w:sz w:val="24"/>
          <w:szCs w:val="24"/>
        </w:rPr>
        <w:t xml:space="preserve"> Верховного Суда Российской Федерации от 06</w:t>
      </w:r>
      <w:r w:rsidR="00525413">
        <w:rPr>
          <w:sz w:val="24"/>
          <w:szCs w:val="24"/>
        </w:rPr>
        <w:t xml:space="preserve"> марта </w:t>
      </w:r>
      <w:r w:rsidRPr="002A04AF">
        <w:rPr>
          <w:sz w:val="24"/>
          <w:szCs w:val="24"/>
        </w:rPr>
        <w:t>2018 N 308-КГ17-14457 по делу N А53-18839/2016).</w:t>
      </w:r>
    </w:p>
    <w:p w:rsidR="005F5065"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516D3A">
        <w:rPr>
          <w:sz w:val="24"/>
          <w:szCs w:val="24"/>
        </w:rPr>
        <w:t xml:space="preserve">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условий для взимания налогов сверх того, что требуется по закону. Судебная коллегия по экономическим спорам Верховного Суда Российской Федерации, поддерживая выводы суда апелляционной </w:t>
      </w:r>
      <w:proofErr w:type="gramStart"/>
      <w:r w:rsidRPr="00516D3A">
        <w:rPr>
          <w:sz w:val="24"/>
          <w:szCs w:val="24"/>
        </w:rPr>
        <w:t>инстанции</w:t>
      </w:r>
      <w:proofErr w:type="gramEnd"/>
      <w:r w:rsidRPr="00516D3A">
        <w:rPr>
          <w:sz w:val="24"/>
          <w:szCs w:val="24"/>
        </w:rPr>
        <w:t xml:space="preserve"> указала, что в рассматриваемой ситуации само по себе то обстоятельство, что корректировка налога осуществлена обществом не в порядке применения налоговых вычетов в периоде возврата товаров, а в рамках подачи уточненной налоговой декларации за период первоначальной отгрузки товаров, не свидетельствует о неправомерности действий общества, получившего возврат налога. Указанные действия не повлекли нарушения интересов казны, поскольку обязанность по уплате налога за 2 квартал 2011 года изначально была исполнена обществом в полном размере. </w:t>
      </w:r>
      <w:proofErr w:type="gramStart"/>
      <w:r w:rsidRPr="00516D3A">
        <w:rPr>
          <w:sz w:val="24"/>
          <w:szCs w:val="24"/>
        </w:rPr>
        <w:t xml:space="preserve">При этом, вопреки выводам окружного суда, на момент вынесения решения по итогам выездной налоговой проверки общество было лишено возможности заявить о корректировке налога путем отражения налоговых вычетов за 4 квартал 2013 года, поскольку установленный </w:t>
      </w:r>
      <w:hyperlink r:id="rId78" w:history="1">
        <w:r w:rsidRPr="00516D3A">
          <w:rPr>
            <w:sz w:val="24"/>
            <w:szCs w:val="24"/>
          </w:rPr>
          <w:t>пунктом 4 статьи 172</w:t>
        </w:r>
      </w:hyperlink>
      <w:r w:rsidRPr="00516D3A">
        <w:rPr>
          <w:sz w:val="24"/>
          <w:szCs w:val="24"/>
        </w:rPr>
        <w:t xml:space="preserve"> Налогового кодекса Российской Федерации срок предъявления к вычету сумм, ранее исчисленных при отгрузке товаров, истек.</w:t>
      </w:r>
      <w:proofErr w:type="gramEnd"/>
      <w:r w:rsidRPr="00516D3A">
        <w:rPr>
          <w:sz w:val="24"/>
          <w:szCs w:val="24"/>
        </w:rPr>
        <w:t xml:space="preserve"> Следовательно, принимая оспариваемое решение, налоговый орган лишил общество права на возврат из бюджета излишне внесенных сумм налога, подтвержденных по результатам ранее проведенной камеральной проверки.</w:t>
      </w:r>
      <w:r>
        <w:rPr>
          <w:sz w:val="24"/>
          <w:szCs w:val="24"/>
        </w:rPr>
        <w:t xml:space="preserve"> (</w:t>
      </w:r>
      <w:r w:rsidRPr="0055398D">
        <w:rPr>
          <w:sz w:val="24"/>
          <w:szCs w:val="24"/>
        </w:rPr>
        <w:t>Определение Верховного Суда Российской Федерации от 16.02.2018 N 302-КГ17-16602 по делу N А33-17038/2015).</w:t>
      </w:r>
    </w:p>
    <w:p w:rsidR="005F5065" w:rsidRPr="005E2201" w:rsidRDefault="005F5065" w:rsidP="005F5065">
      <w:pPr>
        <w:pStyle w:val="a9"/>
        <w:numPr>
          <w:ilvl w:val="0"/>
          <w:numId w:val="22"/>
        </w:numPr>
        <w:tabs>
          <w:tab w:val="left" w:pos="993"/>
        </w:tabs>
        <w:autoSpaceDE w:val="0"/>
        <w:autoSpaceDN w:val="0"/>
        <w:adjustRightInd w:val="0"/>
        <w:ind w:left="0" w:firstLine="567"/>
        <w:jc w:val="both"/>
        <w:rPr>
          <w:sz w:val="24"/>
          <w:szCs w:val="24"/>
        </w:rPr>
      </w:pPr>
      <w:r w:rsidRPr="005E2201">
        <w:rPr>
          <w:sz w:val="24"/>
          <w:szCs w:val="24"/>
        </w:rPr>
        <w:t xml:space="preserve">Судебная практика исходит из недопустимости избыточного или не ограниченного по продолжительности применения мер налогового контроля в отношении налогоплательщиков. В силу принципа правовой определенности налогоплательщики должны иметь возможность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прежде всего, в том, что касается размера налоговой обязанности, полноты и правильности ее исполнения. При оценке разумности срока назначения повторной выездной проверки должны учитываться все обстоятельства, имеющие отношение к обеспечению баланса частных и публичных интересов. Бремя доказывания </w:t>
      </w:r>
      <w:proofErr w:type="gramStart"/>
      <w:r w:rsidRPr="005E2201">
        <w:rPr>
          <w:sz w:val="24"/>
          <w:szCs w:val="24"/>
        </w:rPr>
        <w:t>обстоятельств, позволяющих сделать вывод о разумности срока назначения повторной выездной проверки лежит</w:t>
      </w:r>
      <w:proofErr w:type="gramEnd"/>
      <w:r w:rsidRPr="005E2201">
        <w:rPr>
          <w:sz w:val="24"/>
          <w:szCs w:val="24"/>
        </w:rPr>
        <w:t xml:space="preserve"> на налоговом органе. (Определение Верховного Суда Российской Федерации от 16</w:t>
      </w:r>
      <w:r w:rsidR="00525413">
        <w:rPr>
          <w:sz w:val="24"/>
          <w:szCs w:val="24"/>
        </w:rPr>
        <w:t xml:space="preserve"> марта </w:t>
      </w:r>
      <w:r w:rsidRPr="005E2201">
        <w:rPr>
          <w:sz w:val="24"/>
          <w:szCs w:val="24"/>
        </w:rPr>
        <w:t>2018 N 305-КГ17-19973 по делу N А40-230080/2016)</w:t>
      </w:r>
      <w:r>
        <w:rPr>
          <w:sz w:val="24"/>
          <w:szCs w:val="24"/>
        </w:rPr>
        <w:t>.</w:t>
      </w:r>
    </w:p>
    <w:p w:rsidR="005F5065" w:rsidRPr="00A0125F" w:rsidRDefault="005F5065" w:rsidP="005F5065">
      <w:pPr>
        <w:pStyle w:val="a9"/>
        <w:numPr>
          <w:ilvl w:val="0"/>
          <w:numId w:val="22"/>
        </w:numPr>
        <w:tabs>
          <w:tab w:val="left" w:pos="993"/>
        </w:tabs>
        <w:autoSpaceDE w:val="0"/>
        <w:autoSpaceDN w:val="0"/>
        <w:adjustRightInd w:val="0"/>
        <w:ind w:left="0" w:firstLine="567"/>
        <w:jc w:val="both"/>
        <w:rPr>
          <w:sz w:val="24"/>
          <w:szCs w:val="24"/>
        </w:rPr>
      </w:pPr>
      <w:proofErr w:type="gramStart"/>
      <w:r w:rsidRPr="005E2201">
        <w:rPr>
          <w:sz w:val="24"/>
          <w:szCs w:val="24"/>
        </w:rPr>
        <w:t xml:space="preserve">Поскольку размер штрафа, урегулированного в частях 6.1 - 6.3 статьи 15.25 Кодекса Российской Федерации об административных правонарушениях, возрастает в зависимости от </w:t>
      </w:r>
      <w:r w:rsidRPr="005E2201">
        <w:rPr>
          <w:sz w:val="24"/>
          <w:szCs w:val="24"/>
        </w:rPr>
        <w:lastRenderedPageBreak/>
        <w:t>времени просрочки, исчисляемого в днях, такой период просрочки должен включать дни, в которые обязанность по представлению подтверждающих документов (форм учета, отчетности, информации) по валютным операциям является исполнимой, то есть рабочие дни.</w:t>
      </w:r>
      <w:proofErr w:type="gramEnd"/>
      <w:r>
        <w:rPr>
          <w:sz w:val="24"/>
          <w:szCs w:val="24"/>
        </w:rPr>
        <w:t xml:space="preserve"> (</w:t>
      </w:r>
      <w:r w:rsidRPr="00A0125F">
        <w:rPr>
          <w:sz w:val="24"/>
          <w:szCs w:val="24"/>
        </w:rPr>
        <w:t>Определение Верховного Суда Российской Федерации от 28</w:t>
      </w:r>
      <w:r w:rsidR="00525413">
        <w:rPr>
          <w:sz w:val="24"/>
          <w:szCs w:val="24"/>
        </w:rPr>
        <w:t xml:space="preserve"> марта </w:t>
      </w:r>
      <w:r w:rsidRPr="00A0125F">
        <w:rPr>
          <w:sz w:val="24"/>
          <w:szCs w:val="24"/>
        </w:rPr>
        <w:t>2018 N 305-АД17-18495 по делу N А40-60953/2017).</w:t>
      </w:r>
    </w:p>
    <w:p w:rsidR="005F5065" w:rsidRPr="00A0125F" w:rsidRDefault="005F5065" w:rsidP="005F5065">
      <w:pPr>
        <w:pStyle w:val="a9"/>
        <w:numPr>
          <w:ilvl w:val="0"/>
          <w:numId w:val="22"/>
        </w:numPr>
        <w:tabs>
          <w:tab w:val="left" w:pos="993"/>
        </w:tabs>
        <w:autoSpaceDE w:val="0"/>
        <w:autoSpaceDN w:val="0"/>
        <w:adjustRightInd w:val="0"/>
        <w:ind w:left="0" w:firstLine="567"/>
        <w:jc w:val="both"/>
        <w:rPr>
          <w:sz w:val="24"/>
          <w:szCs w:val="24"/>
        </w:rPr>
      </w:pPr>
      <w:proofErr w:type="gramStart"/>
      <w:r w:rsidRPr="00A0125F">
        <w:rPr>
          <w:sz w:val="24"/>
          <w:szCs w:val="24"/>
        </w:rPr>
        <w:t>В случае если основанием для отказа налоговому органу в удовлетворении требований о взыскании задолженности по уплате налога с предпринимателя послужил пропуск специального срока для обращения в суд, установленного пунктом 2 статьи 48 Налогового кодекса Российской Федерации, а не отсутствие оснований для привлечения налогоплательщика к ответственности за нарушение налогового законодательства налоговый орган не лишен права на взыскание ущерба, причиненного преступлением.</w:t>
      </w:r>
      <w:proofErr w:type="gramEnd"/>
      <w:r w:rsidRPr="00A0125F">
        <w:rPr>
          <w:sz w:val="24"/>
          <w:szCs w:val="24"/>
        </w:rPr>
        <w:t xml:space="preserve"> </w:t>
      </w:r>
      <w:proofErr w:type="gramStart"/>
      <w:r w:rsidRPr="00A0125F">
        <w:rPr>
          <w:sz w:val="24"/>
          <w:szCs w:val="24"/>
        </w:rPr>
        <w:t xml:space="preserve">После исчерпания или объективной невозможности реализации установленных налоговым законодательством механизмов взыскания налоговых платежей, обращение в суд в рамках статей 15 и 1064 Гражданского кодекса Российской Федерации к физическому лицу, привлеченному или </w:t>
      </w:r>
      <w:proofErr w:type="spellStart"/>
      <w:r w:rsidRPr="00A0125F">
        <w:rPr>
          <w:sz w:val="24"/>
          <w:szCs w:val="24"/>
        </w:rPr>
        <w:t>привлекавшемуся</w:t>
      </w:r>
      <w:proofErr w:type="spellEnd"/>
      <w:r w:rsidRPr="00A0125F">
        <w:rPr>
          <w:sz w:val="24"/>
          <w:szCs w:val="24"/>
        </w:rPr>
        <w:t xml:space="preserve"> к уголовной ответственности за совершение налогового преступления, с целью возмещения вреда, причиненного публично-правовым образованиям, в размере подлежащих зачислению в соответствующий бюджет налогов и пеней по ним является одним</w:t>
      </w:r>
      <w:proofErr w:type="gramEnd"/>
      <w:r w:rsidRPr="00A0125F">
        <w:rPr>
          <w:sz w:val="24"/>
          <w:szCs w:val="24"/>
        </w:rPr>
        <w:t xml:space="preserve"> из возможных способов защиты и восстановления нарушенного права. (Определение Верховного Суда Российской Федерации от 13.02.2018 N 55-КГпр17-7).</w:t>
      </w:r>
    </w:p>
    <w:p w:rsidR="000A1C31" w:rsidRPr="000A1C31" w:rsidRDefault="000A1C31" w:rsidP="00BC4C56">
      <w:pPr>
        <w:pStyle w:val="a9"/>
        <w:numPr>
          <w:ilvl w:val="0"/>
          <w:numId w:val="2"/>
        </w:numPr>
        <w:spacing w:before="120" w:after="120"/>
        <w:ind w:left="567" w:hanging="567"/>
        <w:contextualSpacing w:val="0"/>
        <w:jc w:val="both"/>
        <w:rPr>
          <w:b/>
          <w:sz w:val="24"/>
          <w:szCs w:val="24"/>
        </w:rPr>
      </w:pPr>
      <w:r w:rsidRPr="000A1C31">
        <w:rPr>
          <w:b/>
          <w:sz w:val="24"/>
          <w:szCs w:val="24"/>
        </w:rPr>
        <w:t>Указывать адрес электронной почты в документах государственной регистрации юридических лиц и индивидуальных предпринимателей — обязательно</w:t>
      </w:r>
    </w:p>
    <w:p w:rsidR="000A1C31" w:rsidRPr="000A1C31" w:rsidRDefault="000A1C31" w:rsidP="000A1C31">
      <w:pPr>
        <w:pStyle w:val="a9"/>
        <w:spacing w:after="200" w:line="276" w:lineRule="auto"/>
        <w:ind w:left="567"/>
        <w:contextualSpacing w:val="0"/>
        <w:jc w:val="both"/>
        <w:rPr>
          <w:i/>
          <w:sz w:val="24"/>
          <w:szCs w:val="24"/>
        </w:rPr>
      </w:pPr>
      <w:proofErr w:type="gramStart"/>
      <w:r w:rsidRPr="000A1C31">
        <w:rPr>
          <w:i/>
          <w:sz w:val="24"/>
          <w:szCs w:val="24"/>
        </w:rPr>
        <w:t>Федеральным</w:t>
      </w:r>
      <w:proofErr w:type="gramEnd"/>
      <w:r w:rsidRPr="000A1C31">
        <w:rPr>
          <w:i/>
          <w:sz w:val="24"/>
          <w:szCs w:val="24"/>
        </w:rPr>
        <w:t xml:space="preserve"> закон от 30 октября 2017 года N 312-ФЗ "О внесении изменений в Федеральный закон "О государственной регистрации юридических лиц и индивидуальных предпринимателей"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0A1C31" w:rsidRPr="000A1C31" w:rsidRDefault="000A1C31" w:rsidP="000A1C31">
      <w:pPr>
        <w:shd w:val="clear" w:color="auto" w:fill="FFFFFF"/>
        <w:ind w:firstLine="567"/>
        <w:jc w:val="both"/>
        <w:textAlignment w:val="baseline"/>
        <w:rPr>
          <w:sz w:val="24"/>
          <w:szCs w:val="24"/>
        </w:rPr>
      </w:pPr>
      <w:proofErr w:type="gramStart"/>
      <w:r w:rsidRPr="000A1C31">
        <w:rPr>
          <w:sz w:val="24"/>
          <w:szCs w:val="24"/>
        </w:rPr>
        <w:t>С 29.04.2018 вступают в силу изменения в положения Федерального закона № 129-ФЗ от 08.08.2001, определяющие порядок направления (выдачи) документов, являющихся результатом предоставления государственной услуги (документ, подтверждающий факт внесения записи в соответствующий государственный реестр, учредительный документ или изменения в учредительный документ с отметкой регистрирующего органа, документ о постановке на учет в налоговом органе, решение об отказе в государственной регистрации), а также решения</w:t>
      </w:r>
      <w:proofErr w:type="gramEnd"/>
      <w:r w:rsidRPr="000A1C31">
        <w:rPr>
          <w:sz w:val="24"/>
          <w:szCs w:val="24"/>
        </w:rPr>
        <w:t xml:space="preserve"> о приостановлении государственной регистрации.</w:t>
      </w:r>
    </w:p>
    <w:p w:rsidR="000A1C31" w:rsidRPr="000A1C31" w:rsidRDefault="000A1C31" w:rsidP="000A1C31">
      <w:pPr>
        <w:shd w:val="clear" w:color="auto" w:fill="FFFFFF"/>
        <w:ind w:firstLine="567"/>
        <w:jc w:val="both"/>
        <w:textAlignment w:val="baseline"/>
        <w:rPr>
          <w:sz w:val="24"/>
          <w:szCs w:val="24"/>
        </w:rPr>
      </w:pPr>
      <w:proofErr w:type="gramStart"/>
      <w:r w:rsidRPr="000A1C31">
        <w:rPr>
          <w:sz w:val="24"/>
          <w:szCs w:val="24"/>
        </w:rPr>
        <w:t>Независимо от способа представления в ЕРЦ документов для государственной регистрации (почтовым отправлением, непосредственно, в форме электронных документов, подписанных электронной подписью) ЕРЦ будет направлять заявителю документы, являющиеся результатом предоставления государственной услуги, в электронной форме, подписанные усиленной квалифицированной электронной подписью, по адресу электронной почты юридического лица или индивидуального предпринимателя, включенному в соответствующий государственный реестр, а также по адресу электронной почты, указанному заявителем</w:t>
      </w:r>
      <w:proofErr w:type="gramEnd"/>
      <w:r w:rsidRPr="000A1C31">
        <w:rPr>
          <w:sz w:val="24"/>
          <w:szCs w:val="24"/>
        </w:rPr>
        <w:t xml:space="preserve"> при представлении документов в ЕРЦ.</w:t>
      </w:r>
    </w:p>
    <w:p w:rsidR="000A1C31" w:rsidRPr="000A1C31" w:rsidRDefault="000A1C31" w:rsidP="000A1C31">
      <w:pPr>
        <w:shd w:val="clear" w:color="auto" w:fill="FFFFFF"/>
        <w:ind w:firstLine="567"/>
        <w:jc w:val="both"/>
        <w:textAlignment w:val="baseline"/>
        <w:rPr>
          <w:sz w:val="24"/>
          <w:szCs w:val="24"/>
        </w:rPr>
      </w:pPr>
      <w:r w:rsidRPr="000A1C31">
        <w:rPr>
          <w:sz w:val="24"/>
          <w:szCs w:val="24"/>
        </w:rPr>
        <w:t>На бумажном носителе такие документы заявитель сможет получить в регистрирующем органе по соответствующему запросу.</w:t>
      </w:r>
    </w:p>
    <w:p w:rsidR="000A1C31" w:rsidRPr="000A1C31" w:rsidRDefault="000A1C31" w:rsidP="000A1C31">
      <w:pPr>
        <w:shd w:val="clear" w:color="auto" w:fill="FFFFFF"/>
        <w:ind w:firstLine="567"/>
        <w:jc w:val="both"/>
        <w:textAlignment w:val="baseline"/>
        <w:rPr>
          <w:sz w:val="24"/>
          <w:szCs w:val="24"/>
        </w:rPr>
      </w:pPr>
      <w:proofErr w:type="gramStart"/>
      <w:r w:rsidRPr="000A1C31">
        <w:rPr>
          <w:sz w:val="24"/>
          <w:szCs w:val="24"/>
        </w:rPr>
        <w:t xml:space="preserve">В случаях представления документов в ЕРЦ через многофункциональный центр (МФЦ) или при направлении документов по просьбе заявителя нотариусом, ЕРЦ также будет направлять вышеуказанные документы в электронном виде в МФЦ или нотариусу, которые, в свою очередь, будут выдавать их на бумажном носителе заявителям по их запросам, в частности, нотариус – в форме документа на бумажном носителе на основании удостоверения </w:t>
      </w:r>
      <w:r w:rsidRPr="000A1C31">
        <w:rPr>
          <w:sz w:val="24"/>
          <w:szCs w:val="24"/>
        </w:rPr>
        <w:lastRenderedPageBreak/>
        <w:t>равнозначности документа на</w:t>
      </w:r>
      <w:proofErr w:type="gramEnd"/>
      <w:r w:rsidRPr="000A1C31">
        <w:rPr>
          <w:sz w:val="24"/>
          <w:szCs w:val="24"/>
        </w:rPr>
        <w:t xml:space="preserve"> бумажном </w:t>
      </w:r>
      <w:proofErr w:type="gramStart"/>
      <w:r w:rsidRPr="000A1C31">
        <w:rPr>
          <w:sz w:val="24"/>
          <w:szCs w:val="24"/>
        </w:rPr>
        <w:t>носителе</w:t>
      </w:r>
      <w:proofErr w:type="gramEnd"/>
      <w:r w:rsidRPr="000A1C31">
        <w:rPr>
          <w:sz w:val="24"/>
          <w:szCs w:val="24"/>
        </w:rPr>
        <w:t xml:space="preserve"> электронному документу в соответствии с законодательством о нотариате.</w:t>
      </w:r>
    </w:p>
    <w:p w:rsidR="00715188" w:rsidRPr="00715188" w:rsidRDefault="00715188" w:rsidP="00BC4C56">
      <w:pPr>
        <w:pStyle w:val="a9"/>
        <w:numPr>
          <w:ilvl w:val="0"/>
          <w:numId w:val="2"/>
        </w:numPr>
        <w:spacing w:before="120" w:after="120"/>
        <w:ind w:left="567" w:hanging="567"/>
        <w:contextualSpacing w:val="0"/>
        <w:jc w:val="both"/>
        <w:rPr>
          <w:b/>
          <w:sz w:val="24"/>
          <w:szCs w:val="24"/>
        </w:rPr>
      </w:pPr>
      <w:r w:rsidRPr="00715188">
        <w:rPr>
          <w:b/>
          <w:sz w:val="24"/>
          <w:szCs w:val="24"/>
        </w:rPr>
        <w:t>ФНС России утвердила регламент подготовки и раскрытия общедоступной информации в формате открытых данных</w:t>
      </w:r>
      <w:r>
        <w:rPr>
          <w:b/>
          <w:sz w:val="24"/>
          <w:szCs w:val="24"/>
        </w:rPr>
        <w:t>.</w:t>
      </w:r>
    </w:p>
    <w:p w:rsidR="00715188" w:rsidRPr="00715188" w:rsidRDefault="00715188" w:rsidP="00715188">
      <w:pPr>
        <w:pStyle w:val="a9"/>
        <w:spacing w:after="200" w:line="276" w:lineRule="auto"/>
        <w:ind w:left="567"/>
        <w:contextualSpacing w:val="0"/>
        <w:jc w:val="both"/>
        <w:rPr>
          <w:i/>
          <w:sz w:val="24"/>
          <w:szCs w:val="24"/>
        </w:rPr>
      </w:pPr>
      <w:r w:rsidRPr="00715188">
        <w:rPr>
          <w:i/>
          <w:sz w:val="24"/>
          <w:szCs w:val="24"/>
        </w:rPr>
        <w:t>Приказ ФНС России от 6 марта 2018 г. № ММВ-7-17/125@</w:t>
      </w:r>
    </w:p>
    <w:p w:rsidR="00704F3E" w:rsidRDefault="00704F3E" w:rsidP="00704F3E">
      <w:pPr>
        <w:pStyle w:val="a9"/>
        <w:numPr>
          <w:ilvl w:val="0"/>
          <w:numId w:val="2"/>
        </w:numPr>
        <w:spacing w:after="200" w:line="276" w:lineRule="auto"/>
        <w:ind w:left="567" w:hanging="567"/>
        <w:contextualSpacing w:val="0"/>
        <w:jc w:val="both"/>
        <w:rPr>
          <w:rFonts w:ascii="Helvetica" w:eastAsiaTheme="minorHAnsi" w:hAnsi="Helvetica" w:cs="Helvetica"/>
        </w:rPr>
      </w:pPr>
      <w:r w:rsidRPr="00704F3E">
        <w:rPr>
          <w:b/>
          <w:sz w:val="24"/>
          <w:szCs w:val="24"/>
        </w:rPr>
        <w:t>Дополнен перечень разрешенных валютных операций между резидентами</w:t>
      </w:r>
    </w:p>
    <w:p w:rsidR="00704F3E" w:rsidRPr="00704F3E" w:rsidRDefault="00704F3E" w:rsidP="00704F3E">
      <w:pPr>
        <w:pStyle w:val="a9"/>
        <w:spacing w:after="200" w:line="276" w:lineRule="auto"/>
        <w:ind w:left="567"/>
        <w:contextualSpacing w:val="0"/>
        <w:jc w:val="both"/>
        <w:rPr>
          <w:i/>
          <w:sz w:val="24"/>
          <w:szCs w:val="24"/>
        </w:rPr>
      </w:pPr>
      <w:r w:rsidRPr="00704F3E">
        <w:rPr>
          <w:i/>
          <w:sz w:val="24"/>
          <w:szCs w:val="24"/>
        </w:rPr>
        <w:t>Федеральный закон от 07</w:t>
      </w:r>
      <w:r w:rsidR="002B08DA">
        <w:rPr>
          <w:i/>
          <w:sz w:val="24"/>
          <w:szCs w:val="24"/>
        </w:rPr>
        <w:t xml:space="preserve"> марта </w:t>
      </w:r>
      <w:r w:rsidRPr="00704F3E">
        <w:rPr>
          <w:i/>
          <w:sz w:val="24"/>
          <w:szCs w:val="24"/>
        </w:rPr>
        <w:t xml:space="preserve">2018 </w:t>
      </w:r>
      <w:r w:rsidR="00496555">
        <w:rPr>
          <w:i/>
          <w:sz w:val="24"/>
          <w:szCs w:val="24"/>
        </w:rPr>
        <w:t>№</w:t>
      </w:r>
      <w:r w:rsidRPr="00704F3E">
        <w:rPr>
          <w:i/>
          <w:sz w:val="24"/>
          <w:szCs w:val="24"/>
        </w:rPr>
        <w:t xml:space="preserve"> 44-ФЗ "О внесении изменений в статьи 9 и 12 Федерального закона "О валютном регулировании и валютном контроле"</w:t>
      </w:r>
    </w:p>
    <w:p w:rsidR="00704F3E" w:rsidRPr="00704F3E" w:rsidRDefault="00704F3E" w:rsidP="00704F3E">
      <w:pPr>
        <w:shd w:val="clear" w:color="auto" w:fill="FFFFFF"/>
        <w:ind w:firstLine="567"/>
        <w:jc w:val="both"/>
        <w:textAlignment w:val="baseline"/>
        <w:rPr>
          <w:sz w:val="24"/>
          <w:szCs w:val="24"/>
        </w:rPr>
      </w:pPr>
      <w:r w:rsidRPr="00704F3E">
        <w:rPr>
          <w:sz w:val="24"/>
          <w:szCs w:val="24"/>
        </w:rPr>
        <w:t>К таким валютным операциям, в частности относится:</w:t>
      </w:r>
    </w:p>
    <w:p w:rsidR="00704F3E" w:rsidRPr="00704F3E" w:rsidRDefault="00704F3E" w:rsidP="00704F3E">
      <w:pPr>
        <w:shd w:val="clear" w:color="auto" w:fill="FFFFFF"/>
        <w:ind w:firstLine="567"/>
        <w:jc w:val="both"/>
        <w:textAlignment w:val="baseline"/>
        <w:rPr>
          <w:sz w:val="24"/>
          <w:szCs w:val="24"/>
        </w:rPr>
      </w:pPr>
      <w:r w:rsidRPr="00704F3E">
        <w:rPr>
          <w:sz w:val="24"/>
          <w:szCs w:val="24"/>
        </w:rPr>
        <w:t>выплата физическим лицам - резидентам заработной платы в иностранной валюте за пределами территории РФ по трудовым договорам, предусматривающим исполнение трудовых обязанностей за пределами России;</w:t>
      </w:r>
    </w:p>
    <w:p w:rsidR="00704F3E" w:rsidRDefault="00704F3E" w:rsidP="00704F3E">
      <w:pPr>
        <w:shd w:val="clear" w:color="auto" w:fill="FFFFFF"/>
        <w:ind w:firstLine="567"/>
        <w:jc w:val="both"/>
        <w:textAlignment w:val="baseline"/>
        <w:rPr>
          <w:sz w:val="24"/>
          <w:szCs w:val="24"/>
        </w:rPr>
      </w:pPr>
      <w:proofErr w:type="gramStart"/>
      <w:r w:rsidRPr="00704F3E">
        <w:rPr>
          <w:sz w:val="24"/>
          <w:szCs w:val="24"/>
        </w:rPr>
        <w:t>переводы должностного оклада (денежного содержания, денежного довольствия и иных сумм в иностранной валюте) на открытые в уполномоченных банках на территории РФ счета физических лиц - резидентов, в том числе являющихся сотрудниками (работниками) дипломатических представительств, консульских учреждений РФ, постоянных представительств РФ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w:t>
      </w:r>
      <w:proofErr w:type="gramEnd"/>
      <w:r w:rsidRPr="00704F3E">
        <w:rPr>
          <w:sz w:val="24"/>
          <w:szCs w:val="24"/>
        </w:rPr>
        <w:t xml:space="preserve"> Федерации.</w:t>
      </w:r>
    </w:p>
    <w:p w:rsidR="00DD2A43" w:rsidRPr="00DD2A43" w:rsidRDefault="0074637F" w:rsidP="00BC4C56">
      <w:pPr>
        <w:pStyle w:val="a9"/>
        <w:numPr>
          <w:ilvl w:val="0"/>
          <w:numId w:val="2"/>
        </w:numPr>
        <w:spacing w:before="120" w:after="120"/>
        <w:ind w:left="567" w:hanging="567"/>
        <w:contextualSpacing w:val="0"/>
        <w:jc w:val="both"/>
        <w:rPr>
          <w:b/>
          <w:sz w:val="24"/>
          <w:szCs w:val="24"/>
        </w:rPr>
      </w:pPr>
      <w:r w:rsidRPr="00DD2A43">
        <w:rPr>
          <w:b/>
          <w:sz w:val="24"/>
          <w:szCs w:val="24"/>
        </w:rPr>
        <w:t xml:space="preserve">Направление претензии по адресу, который отличается от юридического адреса ответчика, не доказывает, что обязательный досудебный порядок урегулирования спора соблюден. </w:t>
      </w:r>
    </w:p>
    <w:p w:rsidR="00DD2A43" w:rsidRPr="00DD2A43" w:rsidRDefault="0074637F" w:rsidP="00DD2A43">
      <w:pPr>
        <w:pStyle w:val="a9"/>
        <w:spacing w:after="200" w:line="276" w:lineRule="auto"/>
        <w:ind w:left="567"/>
        <w:contextualSpacing w:val="0"/>
        <w:jc w:val="both"/>
        <w:rPr>
          <w:i/>
          <w:sz w:val="24"/>
          <w:szCs w:val="24"/>
        </w:rPr>
      </w:pPr>
      <w:r w:rsidRPr="00DD2A43">
        <w:rPr>
          <w:i/>
          <w:sz w:val="24"/>
          <w:szCs w:val="24"/>
        </w:rPr>
        <w:t>Постановление АС Московского округа от 27</w:t>
      </w:r>
      <w:r w:rsidR="00DD2A43">
        <w:rPr>
          <w:i/>
          <w:sz w:val="24"/>
          <w:szCs w:val="24"/>
        </w:rPr>
        <w:t xml:space="preserve"> февраля </w:t>
      </w:r>
      <w:r w:rsidRPr="00DD2A43">
        <w:rPr>
          <w:i/>
          <w:sz w:val="24"/>
          <w:szCs w:val="24"/>
        </w:rPr>
        <w:t xml:space="preserve">2018 по делу </w:t>
      </w:r>
      <w:r w:rsidR="00DD2A43">
        <w:rPr>
          <w:i/>
          <w:sz w:val="24"/>
          <w:szCs w:val="24"/>
        </w:rPr>
        <w:t>№</w:t>
      </w:r>
      <w:r w:rsidRPr="00DD2A43">
        <w:rPr>
          <w:i/>
          <w:sz w:val="24"/>
          <w:szCs w:val="24"/>
        </w:rPr>
        <w:t xml:space="preserve"> А41-39727/2017</w:t>
      </w:r>
    </w:p>
    <w:p w:rsidR="00546A63" w:rsidRPr="0039790A" w:rsidRDefault="00546A63" w:rsidP="0039790A">
      <w:pPr>
        <w:pStyle w:val="a9"/>
        <w:numPr>
          <w:ilvl w:val="0"/>
          <w:numId w:val="2"/>
        </w:numPr>
        <w:spacing w:after="200" w:line="276" w:lineRule="auto"/>
        <w:ind w:left="567" w:hanging="567"/>
        <w:jc w:val="both"/>
        <w:rPr>
          <w:b/>
          <w:color w:val="000000" w:themeColor="text1"/>
          <w:sz w:val="24"/>
          <w:szCs w:val="24"/>
        </w:rPr>
      </w:pPr>
      <w:r w:rsidRPr="0039790A">
        <w:rPr>
          <w:b/>
          <w:color w:val="000000" w:themeColor="text1"/>
          <w:sz w:val="24"/>
          <w:szCs w:val="24"/>
        </w:rPr>
        <w:t>С 1 апреля увеличится утилизационный сбор на автомобили.</w:t>
      </w:r>
    </w:p>
    <w:p w:rsidR="00546A63" w:rsidRDefault="00546A63" w:rsidP="0039790A">
      <w:pPr>
        <w:pStyle w:val="a9"/>
        <w:spacing w:after="200" w:line="276" w:lineRule="auto"/>
        <w:ind w:left="567"/>
        <w:jc w:val="both"/>
        <w:rPr>
          <w:i/>
          <w:color w:val="000000" w:themeColor="text1"/>
          <w:sz w:val="24"/>
          <w:szCs w:val="24"/>
        </w:rPr>
      </w:pPr>
      <w:r w:rsidRPr="0039790A">
        <w:rPr>
          <w:i/>
          <w:color w:val="000000" w:themeColor="text1"/>
          <w:sz w:val="24"/>
          <w:szCs w:val="24"/>
        </w:rPr>
        <w:t>Постановление Правительства РФ от 19</w:t>
      </w:r>
      <w:r w:rsidR="00525413">
        <w:rPr>
          <w:i/>
          <w:color w:val="000000" w:themeColor="text1"/>
          <w:sz w:val="24"/>
          <w:szCs w:val="24"/>
        </w:rPr>
        <w:t xml:space="preserve"> марта </w:t>
      </w:r>
      <w:r w:rsidRPr="0039790A">
        <w:rPr>
          <w:i/>
          <w:color w:val="000000" w:themeColor="text1"/>
          <w:sz w:val="24"/>
          <w:szCs w:val="24"/>
        </w:rPr>
        <w:t xml:space="preserve">2018 N 300 </w:t>
      </w:r>
    </w:p>
    <w:p w:rsidR="00546A63" w:rsidRPr="00FE34EA" w:rsidRDefault="00546A63" w:rsidP="00FE34EA">
      <w:pPr>
        <w:shd w:val="clear" w:color="auto" w:fill="FFFFFF"/>
        <w:ind w:firstLine="567"/>
        <w:jc w:val="both"/>
        <w:textAlignment w:val="baseline"/>
        <w:rPr>
          <w:sz w:val="24"/>
          <w:szCs w:val="24"/>
        </w:rPr>
      </w:pPr>
      <w:r w:rsidRPr="00FE34EA">
        <w:rPr>
          <w:sz w:val="24"/>
          <w:szCs w:val="24"/>
        </w:rPr>
        <w:t>Правительство РФ пересмотрело коэффициенты для расчета утилизационного сбора по колесному транспорту. Исключение - автомобили на базе шасси, выпущенных в 2017 году, и легковые авто с объемом двигателя более 3000 куб. см.</w:t>
      </w:r>
    </w:p>
    <w:p w:rsidR="00546A63" w:rsidRPr="00FE34EA" w:rsidRDefault="00546A63" w:rsidP="00FE34EA">
      <w:pPr>
        <w:shd w:val="clear" w:color="auto" w:fill="FFFFFF"/>
        <w:ind w:firstLine="567"/>
        <w:jc w:val="both"/>
        <w:textAlignment w:val="baseline"/>
        <w:rPr>
          <w:sz w:val="24"/>
          <w:szCs w:val="24"/>
        </w:rPr>
      </w:pPr>
      <w:r w:rsidRPr="00FE34EA">
        <w:rPr>
          <w:sz w:val="24"/>
          <w:szCs w:val="24"/>
        </w:rPr>
        <w:t>Базовые ставки для расчета остались прежними: 20 тыс. и 150 тыс. руб.</w:t>
      </w:r>
    </w:p>
    <w:p w:rsidR="00D44451" w:rsidRPr="00FE34EA" w:rsidRDefault="00546A63" w:rsidP="00FE34EA">
      <w:pPr>
        <w:shd w:val="clear" w:color="auto" w:fill="FFFFFF"/>
        <w:ind w:firstLine="567"/>
        <w:jc w:val="both"/>
        <w:textAlignment w:val="baseline"/>
        <w:rPr>
          <w:sz w:val="24"/>
          <w:szCs w:val="24"/>
        </w:rPr>
      </w:pPr>
      <w:r w:rsidRPr="00FE34EA">
        <w:rPr>
          <w:sz w:val="24"/>
          <w:szCs w:val="24"/>
        </w:rPr>
        <w:t>Для новых грузовиков полной массой свыше 2,5 тонн, но не более 3,5 тонн сбор увеличится со 198 тыс. до 300 тыс. руб. (новый коэффициент - 2).</w:t>
      </w:r>
    </w:p>
    <w:p w:rsidR="002B7ED2" w:rsidRDefault="00546A63" w:rsidP="00FE34EA">
      <w:pPr>
        <w:shd w:val="clear" w:color="auto" w:fill="FFFFFF"/>
        <w:ind w:firstLine="567"/>
        <w:jc w:val="both"/>
        <w:textAlignment w:val="baseline"/>
        <w:rPr>
          <w:sz w:val="24"/>
          <w:szCs w:val="24"/>
        </w:rPr>
      </w:pPr>
      <w:r w:rsidRPr="00FE34EA">
        <w:rPr>
          <w:sz w:val="24"/>
          <w:szCs w:val="24"/>
        </w:rPr>
        <w:t xml:space="preserve">Постановление </w:t>
      </w:r>
      <w:r w:rsidR="0039790A" w:rsidRPr="00FE34EA">
        <w:rPr>
          <w:sz w:val="24"/>
          <w:szCs w:val="24"/>
        </w:rPr>
        <w:t>Правительства РФ №</w:t>
      </w:r>
      <w:r w:rsidR="00596362">
        <w:rPr>
          <w:sz w:val="24"/>
          <w:szCs w:val="24"/>
        </w:rPr>
        <w:t xml:space="preserve"> </w:t>
      </w:r>
      <w:r w:rsidR="0039790A" w:rsidRPr="00FE34EA">
        <w:rPr>
          <w:sz w:val="24"/>
          <w:szCs w:val="24"/>
        </w:rPr>
        <w:t xml:space="preserve">300 </w:t>
      </w:r>
      <w:r w:rsidRPr="00FE34EA">
        <w:rPr>
          <w:sz w:val="24"/>
          <w:szCs w:val="24"/>
        </w:rPr>
        <w:t>действует с 1 апреля 2018 года</w:t>
      </w:r>
      <w:r w:rsidR="0039790A" w:rsidRPr="00FE34EA">
        <w:rPr>
          <w:sz w:val="24"/>
          <w:szCs w:val="24"/>
        </w:rPr>
        <w:t>.</w:t>
      </w:r>
    </w:p>
    <w:p w:rsidR="002B7ED2" w:rsidRDefault="002B7ED2" w:rsidP="002B7ED2">
      <w:pPr>
        <w:rPr>
          <w:sz w:val="24"/>
          <w:szCs w:val="24"/>
        </w:rPr>
      </w:pPr>
    </w:p>
    <w:p w:rsidR="002B7ED2" w:rsidRPr="002B7ED2" w:rsidRDefault="002B7ED2" w:rsidP="00BC4C56">
      <w:pPr>
        <w:pStyle w:val="a9"/>
        <w:numPr>
          <w:ilvl w:val="0"/>
          <w:numId w:val="2"/>
        </w:numPr>
        <w:spacing w:before="120" w:after="120"/>
        <w:ind w:left="567" w:hanging="567"/>
        <w:contextualSpacing w:val="0"/>
        <w:jc w:val="both"/>
        <w:rPr>
          <w:b/>
          <w:sz w:val="24"/>
          <w:szCs w:val="24"/>
        </w:rPr>
      </w:pPr>
      <w:r w:rsidRPr="002B7ED2">
        <w:rPr>
          <w:b/>
          <w:sz w:val="24"/>
          <w:szCs w:val="24"/>
        </w:rPr>
        <w:t>В территориальные органы ФНС России направлен обзор судебной практики по делам, связанным с государственной регистрацией юридических лиц и ИП, за I квартал 2018 года.</w:t>
      </w:r>
    </w:p>
    <w:p w:rsidR="002B7ED2" w:rsidRPr="002B7ED2" w:rsidRDefault="002B7ED2" w:rsidP="002B7ED2">
      <w:pPr>
        <w:pStyle w:val="a9"/>
        <w:spacing w:after="200" w:line="276" w:lineRule="auto"/>
        <w:ind w:left="567"/>
        <w:contextualSpacing w:val="0"/>
        <w:jc w:val="both"/>
        <w:rPr>
          <w:i/>
          <w:sz w:val="24"/>
          <w:szCs w:val="24"/>
        </w:rPr>
      </w:pPr>
      <w:r w:rsidRPr="002B7ED2">
        <w:rPr>
          <w:i/>
          <w:sz w:val="24"/>
          <w:szCs w:val="24"/>
        </w:rPr>
        <w:t>Письмо ФНС России от 29</w:t>
      </w:r>
      <w:r w:rsidR="00525413">
        <w:rPr>
          <w:i/>
          <w:sz w:val="24"/>
          <w:szCs w:val="24"/>
        </w:rPr>
        <w:t xml:space="preserve"> марта </w:t>
      </w:r>
      <w:r w:rsidRPr="002B7ED2">
        <w:rPr>
          <w:i/>
          <w:sz w:val="24"/>
          <w:szCs w:val="24"/>
        </w:rPr>
        <w:t>2018 N ГД-4-14/5962@</w:t>
      </w:r>
    </w:p>
    <w:p w:rsidR="002B7ED2" w:rsidRPr="002B7ED2" w:rsidRDefault="002B7ED2" w:rsidP="002B7ED2">
      <w:pPr>
        <w:shd w:val="clear" w:color="auto" w:fill="FFFFFF"/>
        <w:ind w:firstLine="567"/>
        <w:jc w:val="both"/>
        <w:textAlignment w:val="baseline"/>
        <w:rPr>
          <w:sz w:val="24"/>
          <w:szCs w:val="24"/>
        </w:rPr>
      </w:pPr>
      <w:r w:rsidRPr="002B7ED2">
        <w:rPr>
          <w:sz w:val="24"/>
          <w:szCs w:val="24"/>
        </w:rPr>
        <w:t xml:space="preserve">В Обзоре представлены, в частности, следующие правовые позиции: </w:t>
      </w:r>
    </w:p>
    <w:p w:rsidR="002B7ED2" w:rsidRPr="002B7ED2" w:rsidRDefault="002B7ED2" w:rsidP="002B7ED2">
      <w:pPr>
        <w:shd w:val="clear" w:color="auto" w:fill="FFFFFF"/>
        <w:ind w:firstLine="567"/>
        <w:jc w:val="both"/>
        <w:textAlignment w:val="baseline"/>
        <w:rPr>
          <w:sz w:val="24"/>
          <w:szCs w:val="24"/>
        </w:rPr>
      </w:pPr>
      <w:r w:rsidRPr="002B7ED2">
        <w:rPr>
          <w:sz w:val="24"/>
          <w:szCs w:val="24"/>
        </w:rPr>
        <w:t xml:space="preserve">отсутствие сведений об ИНН лица, засвидетельствовавшего подлинность подписи заявителя в разделе 4 Заявления по форме N Р26001, свидетельствует об оформлении заявления с нарушением установленных требований, что приравнивается к его отсутствию и является основанием для отказа в государственной регистрации; </w:t>
      </w:r>
    </w:p>
    <w:p w:rsidR="002B7ED2" w:rsidRPr="002B7ED2" w:rsidRDefault="002B7ED2" w:rsidP="002B7ED2">
      <w:pPr>
        <w:shd w:val="clear" w:color="auto" w:fill="FFFFFF"/>
        <w:ind w:firstLine="567"/>
        <w:jc w:val="both"/>
        <w:textAlignment w:val="baseline"/>
        <w:rPr>
          <w:sz w:val="24"/>
          <w:szCs w:val="24"/>
        </w:rPr>
      </w:pPr>
      <w:proofErr w:type="gramStart"/>
      <w:r w:rsidRPr="002B7ED2">
        <w:rPr>
          <w:sz w:val="24"/>
          <w:szCs w:val="24"/>
        </w:rPr>
        <w:lastRenderedPageBreak/>
        <w:t>установив, что формулировки, содержащиеся в передаточном акте, представленном для государственной регистрации юридического лица, создаваемого путем реорганизации в форме выделения, в нарушение требований закона не позволяют определить конкретный перечень передаваемых ему обязательств, содержат положения о передаче обществу обязательств по долгосрочному государственному контракту, противоречащие закону в той части, в которой перемена подрядчика при исполнении контракта не допускается, суды признали правомерным оспариваемое решение</w:t>
      </w:r>
      <w:proofErr w:type="gramEnd"/>
      <w:r w:rsidRPr="002B7ED2">
        <w:rPr>
          <w:sz w:val="24"/>
          <w:szCs w:val="24"/>
        </w:rPr>
        <w:t xml:space="preserve"> об отказе в государственной регистрации юридического лица; </w:t>
      </w:r>
    </w:p>
    <w:p w:rsidR="002B7ED2" w:rsidRPr="002B7ED2" w:rsidRDefault="002B7ED2" w:rsidP="002B7ED2">
      <w:pPr>
        <w:shd w:val="clear" w:color="auto" w:fill="FFFFFF"/>
        <w:ind w:firstLine="567"/>
        <w:jc w:val="both"/>
        <w:textAlignment w:val="baseline"/>
        <w:rPr>
          <w:sz w:val="24"/>
          <w:szCs w:val="24"/>
        </w:rPr>
      </w:pPr>
      <w:r w:rsidRPr="002B7ED2">
        <w:rPr>
          <w:sz w:val="24"/>
          <w:szCs w:val="24"/>
        </w:rPr>
        <w:t xml:space="preserve">правовые статусы ликвидатора и ликвидационной комиссии являются идентичными, а право выбора назначения ликвидатора или ликвидационной комиссии предоставлено организации законом и не подлежит ограничению, в том числе уставом юридического лица; </w:t>
      </w:r>
    </w:p>
    <w:p w:rsidR="002B7ED2" w:rsidRPr="002B7ED2" w:rsidRDefault="002B7ED2" w:rsidP="002B7ED2">
      <w:pPr>
        <w:shd w:val="clear" w:color="auto" w:fill="FFFFFF"/>
        <w:ind w:firstLine="567"/>
        <w:jc w:val="both"/>
        <w:textAlignment w:val="baseline"/>
        <w:rPr>
          <w:sz w:val="24"/>
          <w:szCs w:val="24"/>
        </w:rPr>
      </w:pPr>
      <w:r w:rsidRPr="002B7ED2">
        <w:rPr>
          <w:sz w:val="24"/>
          <w:szCs w:val="24"/>
        </w:rPr>
        <w:t xml:space="preserve">отсутствие в материалах дела доказательств, позволяющих прийти к выводу о том, что по адресу, указанному в ЕГРЮЛ, юридическое лицо не находится и связь с ним по этому адресу невозможна, явилось основанием для признания незаконными действий инспекции по внесению в ЕГРЮЛ записи о недостоверности сведений об адресе юридического лица; </w:t>
      </w:r>
    </w:p>
    <w:p w:rsidR="002B7ED2" w:rsidRDefault="002B7ED2" w:rsidP="002B7ED2">
      <w:pPr>
        <w:shd w:val="clear" w:color="auto" w:fill="FFFFFF"/>
        <w:ind w:firstLine="567"/>
        <w:jc w:val="both"/>
        <w:textAlignment w:val="baseline"/>
        <w:rPr>
          <w:sz w:val="24"/>
          <w:szCs w:val="24"/>
        </w:rPr>
      </w:pPr>
      <w:proofErr w:type="gramStart"/>
      <w:r w:rsidRPr="002B7ED2">
        <w:rPr>
          <w:sz w:val="24"/>
          <w:szCs w:val="24"/>
        </w:rPr>
        <w:t>удовлетворяя требования о признании незаконными действий инспекции по внесению в ЕГРЮЛ записи о недостоверности сведений об адресе юридического лица, суд указал на то, что в соответствии с прямым, императивным указанием закона уведомление о необходимости представления в регистрирующий орган достоверных сведений должно направляться регистрирующим органом, а не иными территориальными органами ФНС России.</w:t>
      </w:r>
      <w:proofErr w:type="gramEnd"/>
    </w:p>
    <w:p w:rsidR="00A43CAF" w:rsidRPr="00A43CAF" w:rsidRDefault="00A43CAF" w:rsidP="00BC4C56">
      <w:pPr>
        <w:pStyle w:val="a9"/>
        <w:numPr>
          <w:ilvl w:val="0"/>
          <w:numId w:val="2"/>
        </w:numPr>
        <w:spacing w:before="120" w:after="120"/>
        <w:ind w:left="567" w:hanging="567"/>
        <w:contextualSpacing w:val="0"/>
        <w:jc w:val="both"/>
        <w:rPr>
          <w:b/>
          <w:sz w:val="24"/>
          <w:szCs w:val="24"/>
        </w:rPr>
      </w:pPr>
      <w:r>
        <w:rPr>
          <w:b/>
          <w:sz w:val="24"/>
          <w:szCs w:val="24"/>
        </w:rPr>
        <w:t>С</w:t>
      </w:r>
      <w:r w:rsidRPr="00A43CAF">
        <w:rPr>
          <w:b/>
          <w:sz w:val="24"/>
          <w:szCs w:val="24"/>
        </w:rPr>
        <w:t>удебная неустойка не может быть взыскана за неисполнение судебного акта до момента ее присуждения. Тем более, не допускается присуждение судебной неустойки в случае, когда обязательство уже исполнено должником.</w:t>
      </w:r>
    </w:p>
    <w:p w:rsidR="00546A63" w:rsidRPr="00A43CAF" w:rsidRDefault="00A43CAF" w:rsidP="00A43CAF">
      <w:pPr>
        <w:pStyle w:val="a9"/>
        <w:spacing w:after="200" w:line="276" w:lineRule="auto"/>
        <w:ind w:left="567"/>
        <w:contextualSpacing w:val="0"/>
        <w:jc w:val="both"/>
        <w:rPr>
          <w:i/>
          <w:sz w:val="24"/>
          <w:szCs w:val="24"/>
        </w:rPr>
      </w:pPr>
      <w:r w:rsidRPr="00A43CAF">
        <w:rPr>
          <w:i/>
          <w:sz w:val="24"/>
          <w:szCs w:val="24"/>
        </w:rPr>
        <w:t>Определение ВС РФ от 15 марта 2018 г. по делу N 305-ЭС17-17260</w:t>
      </w:r>
    </w:p>
    <w:sectPr w:rsidR="00546A63" w:rsidRPr="00A43CAF" w:rsidSect="00CC334A">
      <w:headerReference w:type="even" r:id="rId79"/>
      <w:headerReference w:type="default" r:id="rId80"/>
      <w:footerReference w:type="even" r:id="rId81"/>
      <w:footerReference w:type="default" r:id="rId82"/>
      <w:headerReference w:type="first" r:id="rId83"/>
      <w:footerReference w:type="first" r:id="rId84"/>
      <w:pgSz w:w="11906" w:h="16838"/>
      <w:pgMar w:top="623" w:right="991" w:bottom="426" w:left="993"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17" w:rsidRDefault="00E13917">
      <w:r>
        <w:separator/>
      </w:r>
    </w:p>
  </w:endnote>
  <w:endnote w:type="continuationSeparator" w:id="0">
    <w:p w:rsidR="00E13917" w:rsidRDefault="00E1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17" w:rsidRDefault="00E13917"/>
  <w:p w:rsidR="00E13917" w:rsidRDefault="00E139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17" w:rsidRDefault="00E13917">
    <w:pPr>
      <w:pStyle w:val="a6"/>
      <w:jc w:val="center"/>
    </w:pPr>
    <w:r>
      <w:fldChar w:fldCharType="begin"/>
    </w:r>
    <w:r>
      <w:instrText xml:space="preserve"> PAGE </w:instrText>
    </w:r>
    <w:r>
      <w:fldChar w:fldCharType="separate"/>
    </w:r>
    <w:r w:rsidR="00CC334A">
      <w:rPr>
        <w:noProof/>
      </w:rPr>
      <w:t>54</w:t>
    </w:r>
    <w:r>
      <w:fldChar w:fldCharType="end"/>
    </w:r>
  </w:p>
  <w:p w:rsidR="00E13917" w:rsidRDefault="00E13917">
    <w:pPr>
      <w:pStyle w:val="a6"/>
    </w:pPr>
  </w:p>
  <w:p w:rsidR="00E13917" w:rsidRDefault="00E139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17" w:rsidRDefault="00E139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17" w:rsidRDefault="00E13917">
      <w:r>
        <w:separator/>
      </w:r>
    </w:p>
  </w:footnote>
  <w:footnote w:type="continuationSeparator" w:id="0">
    <w:p w:rsidR="00E13917" w:rsidRDefault="00E1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17" w:rsidRDefault="00E13917">
    <w:r>
      <w:t>[Введите текст]</w:t>
    </w:r>
  </w:p>
  <w:p w:rsidR="00E13917" w:rsidRDefault="00E139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17" w:rsidRDefault="00E13917"/>
  <w:p w:rsidR="00E13917" w:rsidRDefault="00E139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17" w:rsidRDefault="00E13917"/>
  <w:tbl>
    <w:tblPr>
      <w:tblW w:w="0" w:type="auto"/>
      <w:tblInd w:w="108" w:type="dxa"/>
      <w:tblLayout w:type="fixed"/>
      <w:tblLook w:val="0000" w:firstRow="0" w:lastRow="0" w:firstColumn="0" w:lastColumn="0" w:noHBand="0" w:noVBand="0"/>
    </w:tblPr>
    <w:tblGrid>
      <w:gridCol w:w="2445"/>
      <w:gridCol w:w="7972"/>
    </w:tblGrid>
    <w:tr w:rsidR="00E13917">
      <w:trPr>
        <w:trHeight w:val="617"/>
      </w:trPr>
      <w:tc>
        <w:tcPr>
          <w:tcW w:w="2445" w:type="dxa"/>
          <w:tcBorders>
            <w:bottom w:val="single" w:sz="4" w:space="0" w:color="000000"/>
          </w:tcBorders>
          <w:shd w:val="clear" w:color="auto" w:fill="auto"/>
        </w:tcPr>
        <w:p w:rsidR="00E13917" w:rsidRDefault="00E13917">
          <w:pPr>
            <w:tabs>
              <w:tab w:val="center" w:pos="4153"/>
              <w:tab w:val="right" w:pos="8306"/>
            </w:tabs>
            <w:snapToGrid w:val="0"/>
            <w:jc w:val="right"/>
            <w:rPr>
              <w:b/>
              <w:sz w:val="24"/>
              <w:szCs w:val="24"/>
            </w:rPr>
          </w:pPr>
          <w:r>
            <w:rPr>
              <w:noProof/>
              <w:lang w:eastAsia="ru-RU"/>
            </w:rPr>
            <w:drawing>
              <wp:inline distT="0" distB="0" distL="0" distR="0" wp14:anchorId="7EEE0BC6" wp14:editId="0D46A2AB">
                <wp:extent cx="431165" cy="2933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E13917" w:rsidRDefault="00E13917">
          <w:pPr>
            <w:tabs>
              <w:tab w:val="center" w:pos="4153"/>
              <w:tab w:val="right" w:pos="8306"/>
            </w:tabs>
            <w:snapToGrid w:val="0"/>
            <w:spacing w:line="228" w:lineRule="auto"/>
          </w:pPr>
          <w:r>
            <w:rPr>
              <w:b/>
              <w:sz w:val="24"/>
              <w:szCs w:val="24"/>
            </w:rPr>
            <w:t>АУДИТОРСКО-КОНСАЛТИНГОВАЯ ГРУППА «ЭТАЛОН»</w:t>
          </w:r>
        </w:p>
      </w:tc>
    </w:tr>
  </w:tbl>
  <w:p w:rsidR="00E13917" w:rsidRDefault="00E13917">
    <w:pPr>
      <w:pStyle w:val="a4"/>
    </w:pPr>
  </w:p>
  <w:p w:rsidR="00E13917" w:rsidRDefault="00E139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17" w:rsidRDefault="00E13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D269C5"/>
    <w:multiLevelType w:val="hybridMultilevel"/>
    <w:tmpl w:val="D292AD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E0D05"/>
    <w:multiLevelType w:val="hybridMultilevel"/>
    <w:tmpl w:val="3D288C30"/>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35469"/>
    <w:multiLevelType w:val="hybridMultilevel"/>
    <w:tmpl w:val="0E1CA3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92777C"/>
    <w:multiLevelType w:val="hybridMultilevel"/>
    <w:tmpl w:val="0E1CA3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FF5305"/>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64C9376F"/>
    <w:multiLevelType w:val="multilevel"/>
    <w:tmpl w:val="AD9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9"/>
  </w:num>
  <w:num w:numId="4">
    <w:abstractNumId w:val="22"/>
  </w:num>
  <w:num w:numId="5">
    <w:abstractNumId w:val="17"/>
  </w:num>
  <w:num w:numId="6">
    <w:abstractNumId w:val="15"/>
  </w:num>
  <w:num w:numId="7">
    <w:abstractNumId w:val="11"/>
  </w:num>
  <w:num w:numId="8">
    <w:abstractNumId w:val="2"/>
  </w:num>
  <w:num w:numId="9">
    <w:abstractNumId w:val="8"/>
  </w:num>
  <w:num w:numId="10">
    <w:abstractNumId w:val="21"/>
  </w:num>
  <w:num w:numId="11">
    <w:abstractNumId w:val="20"/>
  </w:num>
  <w:num w:numId="12">
    <w:abstractNumId w:val="6"/>
  </w:num>
  <w:num w:numId="13">
    <w:abstractNumId w:val="13"/>
  </w:num>
  <w:num w:numId="14">
    <w:abstractNumId w:val="12"/>
  </w:num>
  <w:num w:numId="15">
    <w:abstractNumId w:val="23"/>
  </w:num>
  <w:num w:numId="16">
    <w:abstractNumId w:val="18"/>
  </w:num>
  <w:num w:numId="17">
    <w:abstractNumId w:val="10"/>
  </w:num>
  <w:num w:numId="18">
    <w:abstractNumId w:val="0"/>
  </w:num>
  <w:num w:numId="19">
    <w:abstractNumId w:val="16"/>
  </w:num>
  <w:num w:numId="20">
    <w:abstractNumId w:val="4"/>
  </w:num>
  <w:num w:numId="21">
    <w:abstractNumId w:val="5"/>
  </w:num>
  <w:num w:numId="22">
    <w:abstractNumId w:val="9"/>
  </w:num>
  <w:num w:numId="23">
    <w:abstractNumId w:val="1"/>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11822"/>
    <w:rsid w:val="0001385F"/>
    <w:rsid w:val="0001535A"/>
    <w:rsid w:val="000156FA"/>
    <w:rsid w:val="00016ABE"/>
    <w:rsid w:val="00017D06"/>
    <w:rsid w:val="00020589"/>
    <w:rsid w:val="000218CA"/>
    <w:rsid w:val="00022259"/>
    <w:rsid w:val="0002290A"/>
    <w:rsid w:val="0002494F"/>
    <w:rsid w:val="00024C91"/>
    <w:rsid w:val="0002542F"/>
    <w:rsid w:val="000308EA"/>
    <w:rsid w:val="00030D6B"/>
    <w:rsid w:val="000328CA"/>
    <w:rsid w:val="000330C3"/>
    <w:rsid w:val="000353F8"/>
    <w:rsid w:val="00036893"/>
    <w:rsid w:val="00037015"/>
    <w:rsid w:val="00037B7C"/>
    <w:rsid w:val="00040EA5"/>
    <w:rsid w:val="0004250D"/>
    <w:rsid w:val="0004434C"/>
    <w:rsid w:val="00044C99"/>
    <w:rsid w:val="000537FC"/>
    <w:rsid w:val="00053B85"/>
    <w:rsid w:val="00057500"/>
    <w:rsid w:val="00057C21"/>
    <w:rsid w:val="00060538"/>
    <w:rsid w:val="00060E3C"/>
    <w:rsid w:val="0006125F"/>
    <w:rsid w:val="000615B3"/>
    <w:rsid w:val="00061751"/>
    <w:rsid w:val="000635B9"/>
    <w:rsid w:val="000649F5"/>
    <w:rsid w:val="00067C55"/>
    <w:rsid w:val="0007027E"/>
    <w:rsid w:val="000714CB"/>
    <w:rsid w:val="00073956"/>
    <w:rsid w:val="0007409C"/>
    <w:rsid w:val="000740AA"/>
    <w:rsid w:val="0007428E"/>
    <w:rsid w:val="000747EA"/>
    <w:rsid w:val="000751E9"/>
    <w:rsid w:val="00075DAE"/>
    <w:rsid w:val="0008170C"/>
    <w:rsid w:val="00082FEA"/>
    <w:rsid w:val="00084EE3"/>
    <w:rsid w:val="00086C26"/>
    <w:rsid w:val="00091D9D"/>
    <w:rsid w:val="000927EF"/>
    <w:rsid w:val="000934C4"/>
    <w:rsid w:val="00093B04"/>
    <w:rsid w:val="00097904"/>
    <w:rsid w:val="000A08B3"/>
    <w:rsid w:val="000A09A8"/>
    <w:rsid w:val="000A0ED9"/>
    <w:rsid w:val="000A1C31"/>
    <w:rsid w:val="000A42E5"/>
    <w:rsid w:val="000A49C4"/>
    <w:rsid w:val="000A5FB8"/>
    <w:rsid w:val="000A73F0"/>
    <w:rsid w:val="000A7407"/>
    <w:rsid w:val="000A7A4F"/>
    <w:rsid w:val="000B000F"/>
    <w:rsid w:val="000B0BDF"/>
    <w:rsid w:val="000B40D6"/>
    <w:rsid w:val="000B4632"/>
    <w:rsid w:val="000B5B53"/>
    <w:rsid w:val="000B620D"/>
    <w:rsid w:val="000B62FD"/>
    <w:rsid w:val="000C5ED7"/>
    <w:rsid w:val="000C6A54"/>
    <w:rsid w:val="000C75B7"/>
    <w:rsid w:val="000D0997"/>
    <w:rsid w:val="000D125E"/>
    <w:rsid w:val="000D1EA4"/>
    <w:rsid w:val="000D1FCF"/>
    <w:rsid w:val="000D40EF"/>
    <w:rsid w:val="000D5FD7"/>
    <w:rsid w:val="000E02AD"/>
    <w:rsid w:val="000E043E"/>
    <w:rsid w:val="000E0606"/>
    <w:rsid w:val="000E1B91"/>
    <w:rsid w:val="000E79B2"/>
    <w:rsid w:val="000F1095"/>
    <w:rsid w:val="000F187E"/>
    <w:rsid w:val="000F19B2"/>
    <w:rsid w:val="000F213A"/>
    <w:rsid w:val="000F232F"/>
    <w:rsid w:val="000F3E72"/>
    <w:rsid w:val="000F5D20"/>
    <w:rsid w:val="000F65D4"/>
    <w:rsid w:val="000F72CA"/>
    <w:rsid w:val="000F77D1"/>
    <w:rsid w:val="0010234E"/>
    <w:rsid w:val="00103363"/>
    <w:rsid w:val="001049D6"/>
    <w:rsid w:val="00106264"/>
    <w:rsid w:val="0010765D"/>
    <w:rsid w:val="00107C0A"/>
    <w:rsid w:val="00107DA2"/>
    <w:rsid w:val="001148D5"/>
    <w:rsid w:val="001152ED"/>
    <w:rsid w:val="00120593"/>
    <w:rsid w:val="00120886"/>
    <w:rsid w:val="00122124"/>
    <w:rsid w:val="00122D57"/>
    <w:rsid w:val="0012335A"/>
    <w:rsid w:val="00123E0D"/>
    <w:rsid w:val="00124C99"/>
    <w:rsid w:val="00124F5C"/>
    <w:rsid w:val="001250E0"/>
    <w:rsid w:val="0012667E"/>
    <w:rsid w:val="00131486"/>
    <w:rsid w:val="001336F8"/>
    <w:rsid w:val="0013374F"/>
    <w:rsid w:val="00134C69"/>
    <w:rsid w:val="00136DF9"/>
    <w:rsid w:val="0014147E"/>
    <w:rsid w:val="00141DE6"/>
    <w:rsid w:val="001438C7"/>
    <w:rsid w:val="00145A3A"/>
    <w:rsid w:val="001476CC"/>
    <w:rsid w:val="00147D11"/>
    <w:rsid w:val="00147E88"/>
    <w:rsid w:val="00147F18"/>
    <w:rsid w:val="0015191C"/>
    <w:rsid w:val="00151D89"/>
    <w:rsid w:val="00154C9F"/>
    <w:rsid w:val="00156271"/>
    <w:rsid w:val="00157532"/>
    <w:rsid w:val="00157694"/>
    <w:rsid w:val="0016007F"/>
    <w:rsid w:val="001605ED"/>
    <w:rsid w:val="00160740"/>
    <w:rsid w:val="00162152"/>
    <w:rsid w:val="001634C6"/>
    <w:rsid w:val="001648B1"/>
    <w:rsid w:val="001659D7"/>
    <w:rsid w:val="00166078"/>
    <w:rsid w:val="00166497"/>
    <w:rsid w:val="00166903"/>
    <w:rsid w:val="00166BA2"/>
    <w:rsid w:val="0016789C"/>
    <w:rsid w:val="00172C18"/>
    <w:rsid w:val="00173A44"/>
    <w:rsid w:val="00175432"/>
    <w:rsid w:val="00175C62"/>
    <w:rsid w:val="00180D75"/>
    <w:rsid w:val="00181030"/>
    <w:rsid w:val="00181F99"/>
    <w:rsid w:val="0018375A"/>
    <w:rsid w:val="001846B3"/>
    <w:rsid w:val="0018745B"/>
    <w:rsid w:val="001901C6"/>
    <w:rsid w:val="00191569"/>
    <w:rsid w:val="001928F5"/>
    <w:rsid w:val="00196855"/>
    <w:rsid w:val="001A2633"/>
    <w:rsid w:val="001A4F54"/>
    <w:rsid w:val="001A55A5"/>
    <w:rsid w:val="001A6BE5"/>
    <w:rsid w:val="001A6FAD"/>
    <w:rsid w:val="001A788F"/>
    <w:rsid w:val="001B0079"/>
    <w:rsid w:val="001B236F"/>
    <w:rsid w:val="001B619B"/>
    <w:rsid w:val="001C17EB"/>
    <w:rsid w:val="001C36C1"/>
    <w:rsid w:val="001C420A"/>
    <w:rsid w:val="001C4F68"/>
    <w:rsid w:val="001C6832"/>
    <w:rsid w:val="001C6969"/>
    <w:rsid w:val="001D6247"/>
    <w:rsid w:val="001D67C3"/>
    <w:rsid w:val="001D736B"/>
    <w:rsid w:val="001D7E74"/>
    <w:rsid w:val="001E034E"/>
    <w:rsid w:val="001E0D29"/>
    <w:rsid w:val="001E15DF"/>
    <w:rsid w:val="001E1E3D"/>
    <w:rsid w:val="001E4913"/>
    <w:rsid w:val="001E4C12"/>
    <w:rsid w:val="001E64FD"/>
    <w:rsid w:val="001F1955"/>
    <w:rsid w:val="001F21DF"/>
    <w:rsid w:val="001F47B2"/>
    <w:rsid w:val="001F74EB"/>
    <w:rsid w:val="002008BA"/>
    <w:rsid w:val="00200EAB"/>
    <w:rsid w:val="002015E3"/>
    <w:rsid w:val="00204362"/>
    <w:rsid w:val="00205D23"/>
    <w:rsid w:val="00206FB5"/>
    <w:rsid w:val="002102D3"/>
    <w:rsid w:val="002110D7"/>
    <w:rsid w:val="00211874"/>
    <w:rsid w:val="00213039"/>
    <w:rsid w:val="00213290"/>
    <w:rsid w:val="00215A94"/>
    <w:rsid w:val="002208DC"/>
    <w:rsid w:val="002217A0"/>
    <w:rsid w:val="00222C04"/>
    <w:rsid w:val="00224928"/>
    <w:rsid w:val="00224B75"/>
    <w:rsid w:val="002250AC"/>
    <w:rsid w:val="00225500"/>
    <w:rsid w:val="00226AE2"/>
    <w:rsid w:val="002301D1"/>
    <w:rsid w:val="00230C53"/>
    <w:rsid w:val="00233201"/>
    <w:rsid w:val="00234599"/>
    <w:rsid w:val="002347BF"/>
    <w:rsid w:val="0023518D"/>
    <w:rsid w:val="00235717"/>
    <w:rsid w:val="00236003"/>
    <w:rsid w:val="00243F7E"/>
    <w:rsid w:val="00244D79"/>
    <w:rsid w:val="002457FA"/>
    <w:rsid w:val="00247FD5"/>
    <w:rsid w:val="00250001"/>
    <w:rsid w:val="002504F5"/>
    <w:rsid w:val="00250B98"/>
    <w:rsid w:val="00251923"/>
    <w:rsid w:val="00253945"/>
    <w:rsid w:val="00254E43"/>
    <w:rsid w:val="002560F5"/>
    <w:rsid w:val="002572C2"/>
    <w:rsid w:val="00257FA9"/>
    <w:rsid w:val="00261365"/>
    <w:rsid w:val="0026325B"/>
    <w:rsid w:val="002653CF"/>
    <w:rsid w:val="0026590D"/>
    <w:rsid w:val="00265DFA"/>
    <w:rsid w:val="002665B8"/>
    <w:rsid w:val="00266D45"/>
    <w:rsid w:val="002677D2"/>
    <w:rsid w:val="00270DFF"/>
    <w:rsid w:val="0027233A"/>
    <w:rsid w:val="00272CB7"/>
    <w:rsid w:val="00273A92"/>
    <w:rsid w:val="00273C3D"/>
    <w:rsid w:val="00273DCC"/>
    <w:rsid w:val="00274053"/>
    <w:rsid w:val="0027488A"/>
    <w:rsid w:val="0027731D"/>
    <w:rsid w:val="00277BBA"/>
    <w:rsid w:val="00280702"/>
    <w:rsid w:val="00281147"/>
    <w:rsid w:val="00281612"/>
    <w:rsid w:val="00284781"/>
    <w:rsid w:val="002849AD"/>
    <w:rsid w:val="00286036"/>
    <w:rsid w:val="00290623"/>
    <w:rsid w:val="00291A09"/>
    <w:rsid w:val="002924DB"/>
    <w:rsid w:val="00292757"/>
    <w:rsid w:val="002927B1"/>
    <w:rsid w:val="0029365C"/>
    <w:rsid w:val="00295FD1"/>
    <w:rsid w:val="00297877"/>
    <w:rsid w:val="002A025B"/>
    <w:rsid w:val="002A0804"/>
    <w:rsid w:val="002A682D"/>
    <w:rsid w:val="002A71F6"/>
    <w:rsid w:val="002B0268"/>
    <w:rsid w:val="002B08DA"/>
    <w:rsid w:val="002B1126"/>
    <w:rsid w:val="002B5C4C"/>
    <w:rsid w:val="002B6349"/>
    <w:rsid w:val="002B717C"/>
    <w:rsid w:val="002B7ED2"/>
    <w:rsid w:val="002C107A"/>
    <w:rsid w:val="002C1264"/>
    <w:rsid w:val="002C1486"/>
    <w:rsid w:val="002C36DE"/>
    <w:rsid w:val="002C539D"/>
    <w:rsid w:val="002C6725"/>
    <w:rsid w:val="002C6884"/>
    <w:rsid w:val="002C6AC2"/>
    <w:rsid w:val="002C6B67"/>
    <w:rsid w:val="002C6FC8"/>
    <w:rsid w:val="002C7D5C"/>
    <w:rsid w:val="002D2122"/>
    <w:rsid w:val="002D63B4"/>
    <w:rsid w:val="002D69E3"/>
    <w:rsid w:val="002D71DC"/>
    <w:rsid w:val="002E13ED"/>
    <w:rsid w:val="002E246E"/>
    <w:rsid w:val="002E397E"/>
    <w:rsid w:val="002F1142"/>
    <w:rsid w:val="002F18FB"/>
    <w:rsid w:val="002F2F55"/>
    <w:rsid w:val="002F3AA8"/>
    <w:rsid w:val="002F4C5C"/>
    <w:rsid w:val="002F5493"/>
    <w:rsid w:val="002F688D"/>
    <w:rsid w:val="003009F3"/>
    <w:rsid w:val="00300DBB"/>
    <w:rsid w:val="00302386"/>
    <w:rsid w:val="00302F7C"/>
    <w:rsid w:val="00304E6C"/>
    <w:rsid w:val="003064AE"/>
    <w:rsid w:val="0031056F"/>
    <w:rsid w:val="00311F8A"/>
    <w:rsid w:val="003133DF"/>
    <w:rsid w:val="003139ED"/>
    <w:rsid w:val="0031497D"/>
    <w:rsid w:val="00315943"/>
    <w:rsid w:val="003214E1"/>
    <w:rsid w:val="00321ECC"/>
    <w:rsid w:val="003222ED"/>
    <w:rsid w:val="00323063"/>
    <w:rsid w:val="00323815"/>
    <w:rsid w:val="003257FB"/>
    <w:rsid w:val="0032682A"/>
    <w:rsid w:val="00327D9A"/>
    <w:rsid w:val="00330D80"/>
    <w:rsid w:val="00332D1F"/>
    <w:rsid w:val="00334FD6"/>
    <w:rsid w:val="00335567"/>
    <w:rsid w:val="0033561C"/>
    <w:rsid w:val="00336142"/>
    <w:rsid w:val="0033767A"/>
    <w:rsid w:val="003412DF"/>
    <w:rsid w:val="00341C43"/>
    <w:rsid w:val="00342E0A"/>
    <w:rsid w:val="00342E33"/>
    <w:rsid w:val="003452D4"/>
    <w:rsid w:val="00346C32"/>
    <w:rsid w:val="00354A4C"/>
    <w:rsid w:val="00360D88"/>
    <w:rsid w:val="00361367"/>
    <w:rsid w:val="003624F0"/>
    <w:rsid w:val="003625FC"/>
    <w:rsid w:val="003633C4"/>
    <w:rsid w:val="003635C7"/>
    <w:rsid w:val="00365AE8"/>
    <w:rsid w:val="00365C42"/>
    <w:rsid w:val="0036662E"/>
    <w:rsid w:val="00366B60"/>
    <w:rsid w:val="003704A0"/>
    <w:rsid w:val="00374ED9"/>
    <w:rsid w:val="00376C63"/>
    <w:rsid w:val="0037737F"/>
    <w:rsid w:val="00377C8E"/>
    <w:rsid w:val="0038072A"/>
    <w:rsid w:val="003818D0"/>
    <w:rsid w:val="00381ECD"/>
    <w:rsid w:val="00383437"/>
    <w:rsid w:val="00385958"/>
    <w:rsid w:val="00391134"/>
    <w:rsid w:val="003925E3"/>
    <w:rsid w:val="003929A2"/>
    <w:rsid w:val="00392E7C"/>
    <w:rsid w:val="0039326B"/>
    <w:rsid w:val="003933E7"/>
    <w:rsid w:val="00394268"/>
    <w:rsid w:val="003942DD"/>
    <w:rsid w:val="00395D2E"/>
    <w:rsid w:val="0039688E"/>
    <w:rsid w:val="0039790A"/>
    <w:rsid w:val="003A0497"/>
    <w:rsid w:val="003A0E0F"/>
    <w:rsid w:val="003A0F21"/>
    <w:rsid w:val="003A61BD"/>
    <w:rsid w:val="003A7734"/>
    <w:rsid w:val="003A7B98"/>
    <w:rsid w:val="003B0C86"/>
    <w:rsid w:val="003B14D1"/>
    <w:rsid w:val="003B1CB0"/>
    <w:rsid w:val="003B3EB6"/>
    <w:rsid w:val="003B642F"/>
    <w:rsid w:val="003B651F"/>
    <w:rsid w:val="003B7F49"/>
    <w:rsid w:val="003C3C03"/>
    <w:rsid w:val="003C58C3"/>
    <w:rsid w:val="003C5925"/>
    <w:rsid w:val="003C66E0"/>
    <w:rsid w:val="003C742E"/>
    <w:rsid w:val="003D3335"/>
    <w:rsid w:val="003D41F1"/>
    <w:rsid w:val="003D5116"/>
    <w:rsid w:val="003D6CD6"/>
    <w:rsid w:val="003E0D88"/>
    <w:rsid w:val="003E1857"/>
    <w:rsid w:val="003E2CE6"/>
    <w:rsid w:val="003E3176"/>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65EA"/>
    <w:rsid w:val="0041198D"/>
    <w:rsid w:val="004121B0"/>
    <w:rsid w:val="00412243"/>
    <w:rsid w:val="0041449F"/>
    <w:rsid w:val="00414B08"/>
    <w:rsid w:val="004166D0"/>
    <w:rsid w:val="0041752A"/>
    <w:rsid w:val="00417D65"/>
    <w:rsid w:val="00420B71"/>
    <w:rsid w:val="00421DD4"/>
    <w:rsid w:val="00422784"/>
    <w:rsid w:val="00425F92"/>
    <w:rsid w:val="0042796F"/>
    <w:rsid w:val="004329D8"/>
    <w:rsid w:val="00432A18"/>
    <w:rsid w:val="00433DA7"/>
    <w:rsid w:val="0043428E"/>
    <w:rsid w:val="00434EE5"/>
    <w:rsid w:val="004373DF"/>
    <w:rsid w:val="00437FE1"/>
    <w:rsid w:val="00444B7F"/>
    <w:rsid w:val="00445A41"/>
    <w:rsid w:val="00446022"/>
    <w:rsid w:val="00446E87"/>
    <w:rsid w:val="00447061"/>
    <w:rsid w:val="00447A33"/>
    <w:rsid w:val="00447B1C"/>
    <w:rsid w:val="00450465"/>
    <w:rsid w:val="0045056C"/>
    <w:rsid w:val="004516E5"/>
    <w:rsid w:val="00452712"/>
    <w:rsid w:val="00457EDD"/>
    <w:rsid w:val="00460523"/>
    <w:rsid w:val="004647DC"/>
    <w:rsid w:val="0046521E"/>
    <w:rsid w:val="00471893"/>
    <w:rsid w:val="00471C1D"/>
    <w:rsid w:val="00473D0D"/>
    <w:rsid w:val="0047541B"/>
    <w:rsid w:val="004826DF"/>
    <w:rsid w:val="0048276B"/>
    <w:rsid w:val="00487033"/>
    <w:rsid w:val="00491514"/>
    <w:rsid w:val="004936AA"/>
    <w:rsid w:val="00495599"/>
    <w:rsid w:val="00496555"/>
    <w:rsid w:val="00497AB5"/>
    <w:rsid w:val="004A1778"/>
    <w:rsid w:val="004A1C4E"/>
    <w:rsid w:val="004A24CD"/>
    <w:rsid w:val="004A2794"/>
    <w:rsid w:val="004A2EE1"/>
    <w:rsid w:val="004A436D"/>
    <w:rsid w:val="004A443D"/>
    <w:rsid w:val="004A4AE5"/>
    <w:rsid w:val="004A5858"/>
    <w:rsid w:val="004B16BC"/>
    <w:rsid w:val="004B2F19"/>
    <w:rsid w:val="004B4CC0"/>
    <w:rsid w:val="004B5ABC"/>
    <w:rsid w:val="004B6FEB"/>
    <w:rsid w:val="004B7CA7"/>
    <w:rsid w:val="004B7E2D"/>
    <w:rsid w:val="004C05EE"/>
    <w:rsid w:val="004C097A"/>
    <w:rsid w:val="004C1807"/>
    <w:rsid w:val="004C2CCB"/>
    <w:rsid w:val="004C57E7"/>
    <w:rsid w:val="004C6B50"/>
    <w:rsid w:val="004C6C87"/>
    <w:rsid w:val="004D2E5D"/>
    <w:rsid w:val="004D3ED1"/>
    <w:rsid w:val="004D621E"/>
    <w:rsid w:val="004D6450"/>
    <w:rsid w:val="004D7087"/>
    <w:rsid w:val="004D7390"/>
    <w:rsid w:val="004E0D62"/>
    <w:rsid w:val="004E1F04"/>
    <w:rsid w:val="004E29CC"/>
    <w:rsid w:val="004E7557"/>
    <w:rsid w:val="004F0A43"/>
    <w:rsid w:val="004F0CE3"/>
    <w:rsid w:val="004F1B73"/>
    <w:rsid w:val="004F421B"/>
    <w:rsid w:val="004F4476"/>
    <w:rsid w:val="004F5D87"/>
    <w:rsid w:val="004F6CF5"/>
    <w:rsid w:val="004F758D"/>
    <w:rsid w:val="004F7773"/>
    <w:rsid w:val="004F7BD8"/>
    <w:rsid w:val="0050040C"/>
    <w:rsid w:val="005020CA"/>
    <w:rsid w:val="00502F25"/>
    <w:rsid w:val="00503E2A"/>
    <w:rsid w:val="00507654"/>
    <w:rsid w:val="00510933"/>
    <w:rsid w:val="005113FF"/>
    <w:rsid w:val="005121E5"/>
    <w:rsid w:val="00512517"/>
    <w:rsid w:val="005130A0"/>
    <w:rsid w:val="00516F88"/>
    <w:rsid w:val="0052063F"/>
    <w:rsid w:val="0052066A"/>
    <w:rsid w:val="00522ED3"/>
    <w:rsid w:val="0052321A"/>
    <w:rsid w:val="00523D8D"/>
    <w:rsid w:val="00525413"/>
    <w:rsid w:val="00525D1C"/>
    <w:rsid w:val="005323AD"/>
    <w:rsid w:val="0053316E"/>
    <w:rsid w:val="005363BC"/>
    <w:rsid w:val="00542F3C"/>
    <w:rsid w:val="00546A63"/>
    <w:rsid w:val="00546CB7"/>
    <w:rsid w:val="00546F1A"/>
    <w:rsid w:val="005528BE"/>
    <w:rsid w:val="00552BF6"/>
    <w:rsid w:val="00552FDA"/>
    <w:rsid w:val="0055447B"/>
    <w:rsid w:val="005548E0"/>
    <w:rsid w:val="00554929"/>
    <w:rsid w:val="00554B00"/>
    <w:rsid w:val="0055634B"/>
    <w:rsid w:val="005564AC"/>
    <w:rsid w:val="005603D2"/>
    <w:rsid w:val="00562B96"/>
    <w:rsid w:val="00565115"/>
    <w:rsid w:val="00565393"/>
    <w:rsid w:val="00567A8A"/>
    <w:rsid w:val="0057114E"/>
    <w:rsid w:val="00573130"/>
    <w:rsid w:val="005731A9"/>
    <w:rsid w:val="0057335F"/>
    <w:rsid w:val="00580277"/>
    <w:rsid w:val="00580A88"/>
    <w:rsid w:val="00580F10"/>
    <w:rsid w:val="00583185"/>
    <w:rsid w:val="0058361A"/>
    <w:rsid w:val="005837A6"/>
    <w:rsid w:val="00585BAE"/>
    <w:rsid w:val="00590C84"/>
    <w:rsid w:val="00591A71"/>
    <w:rsid w:val="00591D8D"/>
    <w:rsid w:val="0059501B"/>
    <w:rsid w:val="00596362"/>
    <w:rsid w:val="00597BE1"/>
    <w:rsid w:val="005A0204"/>
    <w:rsid w:val="005A1647"/>
    <w:rsid w:val="005A347C"/>
    <w:rsid w:val="005A41B1"/>
    <w:rsid w:val="005A5E6E"/>
    <w:rsid w:val="005A6735"/>
    <w:rsid w:val="005B021C"/>
    <w:rsid w:val="005B0B74"/>
    <w:rsid w:val="005B1512"/>
    <w:rsid w:val="005B2AB4"/>
    <w:rsid w:val="005B6B56"/>
    <w:rsid w:val="005C03D4"/>
    <w:rsid w:val="005C1407"/>
    <w:rsid w:val="005C1E79"/>
    <w:rsid w:val="005C2C0C"/>
    <w:rsid w:val="005C4036"/>
    <w:rsid w:val="005C4628"/>
    <w:rsid w:val="005C60D8"/>
    <w:rsid w:val="005C6F84"/>
    <w:rsid w:val="005C70CD"/>
    <w:rsid w:val="005C7195"/>
    <w:rsid w:val="005C7794"/>
    <w:rsid w:val="005D2A08"/>
    <w:rsid w:val="005D37E7"/>
    <w:rsid w:val="005D5894"/>
    <w:rsid w:val="005D6703"/>
    <w:rsid w:val="005D6C40"/>
    <w:rsid w:val="005D7405"/>
    <w:rsid w:val="005E1929"/>
    <w:rsid w:val="005E33A9"/>
    <w:rsid w:val="005E3FBC"/>
    <w:rsid w:val="005E4748"/>
    <w:rsid w:val="005E490D"/>
    <w:rsid w:val="005E7E26"/>
    <w:rsid w:val="005F1054"/>
    <w:rsid w:val="005F1128"/>
    <w:rsid w:val="005F467F"/>
    <w:rsid w:val="005F5065"/>
    <w:rsid w:val="005F55EC"/>
    <w:rsid w:val="005F5AE9"/>
    <w:rsid w:val="005F783D"/>
    <w:rsid w:val="00600F60"/>
    <w:rsid w:val="00602489"/>
    <w:rsid w:val="00603279"/>
    <w:rsid w:val="006040E6"/>
    <w:rsid w:val="006041D6"/>
    <w:rsid w:val="00605DFA"/>
    <w:rsid w:val="006154D6"/>
    <w:rsid w:val="00615C29"/>
    <w:rsid w:val="006176BD"/>
    <w:rsid w:val="00617B32"/>
    <w:rsid w:val="00623CCD"/>
    <w:rsid w:val="0062477E"/>
    <w:rsid w:val="006253BF"/>
    <w:rsid w:val="00627189"/>
    <w:rsid w:val="00627385"/>
    <w:rsid w:val="00630306"/>
    <w:rsid w:val="00630886"/>
    <w:rsid w:val="0063093F"/>
    <w:rsid w:val="00630AB9"/>
    <w:rsid w:val="00634202"/>
    <w:rsid w:val="00635307"/>
    <w:rsid w:val="00636298"/>
    <w:rsid w:val="00637BDB"/>
    <w:rsid w:val="006408C5"/>
    <w:rsid w:val="006423E3"/>
    <w:rsid w:val="0064366C"/>
    <w:rsid w:val="00644260"/>
    <w:rsid w:val="006444B4"/>
    <w:rsid w:val="0064481B"/>
    <w:rsid w:val="006478A3"/>
    <w:rsid w:val="00650000"/>
    <w:rsid w:val="00652F44"/>
    <w:rsid w:val="00652FB6"/>
    <w:rsid w:val="00653C8C"/>
    <w:rsid w:val="00654290"/>
    <w:rsid w:val="006567B3"/>
    <w:rsid w:val="00661D8A"/>
    <w:rsid w:val="00661EB2"/>
    <w:rsid w:val="00662F13"/>
    <w:rsid w:val="006667A1"/>
    <w:rsid w:val="00667922"/>
    <w:rsid w:val="00671584"/>
    <w:rsid w:val="006722F6"/>
    <w:rsid w:val="00672D0C"/>
    <w:rsid w:val="006807E4"/>
    <w:rsid w:val="006815F5"/>
    <w:rsid w:val="00682D11"/>
    <w:rsid w:val="00687E22"/>
    <w:rsid w:val="00690313"/>
    <w:rsid w:val="00690405"/>
    <w:rsid w:val="00691330"/>
    <w:rsid w:val="0069170A"/>
    <w:rsid w:val="00692C9C"/>
    <w:rsid w:val="006956C6"/>
    <w:rsid w:val="00697FF3"/>
    <w:rsid w:val="006A0F16"/>
    <w:rsid w:val="006A1D8A"/>
    <w:rsid w:val="006A3931"/>
    <w:rsid w:val="006A6532"/>
    <w:rsid w:val="006B004A"/>
    <w:rsid w:val="006B0E72"/>
    <w:rsid w:val="006B19BF"/>
    <w:rsid w:val="006B4231"/>
    <w:rsid w:val="006B5893"/>
    <w:rsid w:val="006C0CB7"/>
    <w:rsid w:val="006C36B4"/>
    <w:rsid w:val="006C3DB8"/>
    <w:rsid w:val="006C4AC5"/>
    <w:rsid w:val="006C5710"/>
    <w:rsid w:val="006C587C"/>
    <w:rsid w:val="006C6CFA"/>
    <w:rsid w:val="006C6F1C"/>
    <w:rsid w:val="006D4697"/>
    <w:rsid w:val="006D48A7"/>
    <w:rsid w:val="006D4BEB"/>
    <w:rsid w:val="006E0C40"/>
    <w:rsid w:val="006E23A8"/>
    <w:rsid w:val="006E47AB"/>
    <w:rsid w:val="006E4C19"/>
    <w:rsid w:val="006E66FE"/>
    <w:rsid w:val="006F05AE"/>
    <w:rsid w:val="006F0FCA"/>
    <w:rsid w:val="006F3503"/>
    <w:rsid w:val="006F3CDD"/>
    <w:rsid w:val="006F3DDB"/>
    <w:rsid w:val="006F5661"/>
    <w:rsid w:val="006F66E2"/>
    <w:rsid w:val="006F7B8D"/>
    <w:rsid w:val="00702F19"/>
    <w:rsid w:val="00703DFB"/>
    <w:rsid w:val="00704F3E"/>
    <w:rsid w:val="00706E51"/>
    <w:rsid w:val="00710DDC"/>
    <w:rsid w:val="00711708"/>
    <w:rsid w:val="00712577"/>
    <w:rsid w:val="00714D07"/>
    <w:rsid w:val="00715188"/>
    <w:rsid w:val="00720EB5"/>
    <w:rsid w:val="00721006"/>
    <w:rsid w:val="00725074"/>
    <w:rsid w:val="00730E4F"/>
    <w:rsid w:val="00731A72"/>
    <w:rsid w:val="007330FD"/>
    <w:rsid w:val="007339D0"/>
    <w:rsid w:val="007340BC"/>
    <w:rsid w:val="007340F6"/>
    <w:rsid w:val="00734914"/>
    <w:rsid w:val="00737229"/>
    <w:rsid w:val="007374EB"/>
    <w:rsid w:val="00740625"/>
    <w:rsid w:val="00741986"/>
    <w:rsid w:val="00741CFD"/>
    <w:rsid w:val="0074370D"/>
    <w:rsid w:val="00745BA9"/>
    <w:rsid w:val="0074637F"/>
    <w:rsid w:val="00746FD5"/>
    <w:rsid w:val="00747D1A"/>
    <w:rsid w:val="00752326"/>
    <w:rsid w:val="007537D7"/>
    <w:rsid w:val="00755CAF"/>
    <w:rsid w:val="00755FAA"/>
    <w:rsid w:val="00760B09"/>
    <w:rsid w:val="00760C0C"/>
    <w:rsid w:val="00764AC8"/>
    <w:rsid w:val="00766303"/>
    <w:rsid w:val="00767625"/>
    <w:rsid w:val="007731BD"/>
    <w:rsid w:val="00773EC3"/>
    <w:rsid w:val="00773EFF"/>
    <w:rsid w:val="00777F08"/>
    <w:rsid w:val="00777FE0"/>
    <w:rsid w:val="0078286C"/>
    <w:rsid w:val="0078320F"/>
    <w:rsid w:val="00783355"/>
    <w:rsid w:val="007836E2"/>
    <w:rsid w:val="0078505D"/>
    <w:rsid w:val="00787A3E"/>
    <w:rsid w:val="00787DA3"/>
    <w:rsid w:val="00790FFB"/>
    <w:rsid w:val="007929A4"/>
    <w:rsid w:val="00793798"/>
    <w:rsid w:val="00795294"/>
    <w:rsid w:val="0079554F"/>
    <w:rsid w:val="00797D48"/>
    <w:rsid w:val="007A28E1"/>
    <w:rsid w:val="007A49ED"/>
    <w:rsid w:val="007A5C10"/>
    <w:rsid w:val="007A690A"/>
    <w:rsid w:val="007A6DBD"/>
    <w:rsid w:val="007A7190"/>
    <w:rsid w:val="007B1C28"/>
    <w:rsid w:val="007B2D65"/>
    <w:rsid w:val="007B33BC"/>
    <w:rsid w:val="007B366A"/>
    <w:rsid w:val="007B3713"/>
    <w:rsid w:val="007B69F8"/>
    <w:rsid w:val="007C1A35"/>
    <w:rsid w:val="007C2517"/>
    <w:rsid w:val="007C375A"/>
    <w:rsid w:val="007C3CAE"/>
    <w:rsid w:val="007C3E20"/>
    <w:rsid w:val="007C3E9C"/>
    <w:rsid w:val="007C6E72"/>
    <w:rsid w:val="007D0EBE"/>
    <w:rsid w:val="007D6054"/>
    <w:rsid w:val="007D660F"/>
    <w:rsid w:val="007D6697"/>
    <w:rsid w:val="007E01DF"/>
    <w:rsid w:val="007E0A46"/>
    <w:rsid w:val="007E0D62"/>
    <w:rsid w:val="007E17D3"/>
    <w:rsid w:val="007E1DD1"/>
    <w:rsid w:val="007E29D8"/>
    <w:rsid w:val="007E2B9D"/>
    <w:rsid w:val="007E4164"/>
    <w:rsid w:val="007E48F3"/>
    <w:rsid w:val="007E5779"/>
    <w:rsid w:val="007F0A38"/>
    <w:rsid w:val="007F357E"/>
    <w:rsid w:val="007F3962"/>
    <w:rsid w:val="007F4919"/>
    <w:rsid w:val="007F557C"/>
    <w:rsid w:val="007F58A6"/>
    <w:rsid w:val="007F7FAF"/>
    <w:rsid w:val="008073A1"/>
    <w:rsid w:val="00807420"/>
    <w:rsid w:val="00810077"/>
    <w:rsid w:val="008142F0"/>
    <w:rsid w:val="00814DFA"/>
    <w:rsid w:val="00815DA1"/>
    <w:rsid w:val="00817417"/>
    <w:rsid w:val="0082073D"/>
    <w:rsid w:val="00820F8D"/>
    <w:rsid w:val="00822B5A"/>
    <w:rsid w:val="008232F4"/>
    <w:rsid w:val="00826794"/>
    <w:rsid w:val="00830D76"/>
    <w:rsid w:val="0083121D"/>
    <w:rsid w:val="00832038"/>
    <w:rsid w:val="00834E68"/>
    <w:rsid w:val="00835009"/>
    <w:rsid w:val="00836041"/>
    <w:rsid w:val="00836B7E"/>
    <w:rsid w:val="00837D84"/>
    <w:rsid w:val="00840336"/>
    <w:rsid w:val="00841332"/>
    <w:rsid w:val="0084374C"/>
    <w:rsid w:val="0084471A"/>
    <w:rsid w:val="008472B2"/>
    <w:rsid w:val="00854CBC"/>
    <w:rsid w:val="00856DA8"/>
    <w:rsid w:val="00860281"/>
    <w:rsid w:val="00860D99"/>
    <w:rsid w:val="00861972"/>
    <w:rsid w:val="00865299"/>
    <w:rsid w:val="008657BC"/>
    <w:rsid w:val="00867040"/>
    <w:rsid w:val="00867F30"/>
    <w:rsid w:val="00870BA6"/>
    <w:rsid w:val="00873E36"/>
    <w:rsid w:val="008749DA"/>
    <w:rsid w:val="008764BB"/>
    <w:rsid w:val="00876D72"/>
    <w:rsid w:val="00877255"/>
    <w:rsid w:val="00877FBB"/>
    <w:rsid w:val="00880019"/>
    <w:rsid w:val="008805D5"/>
    <w:rsid w:val="00882CB6"/>
    <w:rsid w:val="008831A6"/>
    <w:rsid w:val="0088462B"/>
    <w:rsid w:val="008848C8"/>
    <w:rsid w:val="00885503"/>
    <w:rsid w:val="00885658"/>
    <w:rsid w:val="00885BF5"/>
    <w:rsid w:val="00891B7D"/>
    <w:rsid w:val="00893786"/>
    <w:rsid w:val="00895684"/>
    <w:rsid w:val="008959CD"/>
    <w:rsid w:val="0089678C"/>
    <w:rsid w:val="008A09FE"/>
    <w:rsid w:val="008A1622"/>
    <w:rsid w:val="008A1F1B"/>
    <w:rsid w:val="008A4FE9"/>
    <w:rsid w:val="008A5D8C"/>
    <w:rsid w:val="008A6D20"/>
    <w:rsid w:val="008B0F25"/>
    <w:rsid w:val="008B1335"/>
    <w:rsid w:val="008B7DFC"/>
    <w:rsid w:val="008C09AA"/>
    <w:rsid w:val="008C1381"/>
    <w:rsid w:val="008C19AF"/>
    <w:rsid w:val="008C216C"/>
    <w:rsid w:val="008C367D"/>
    <w:rsid w:val="008C5835"/>
    <w:rsid w:val="008C62DB"/>
    <w:rsid w:val="008D1B35"/>
    <w:rsid w:val="008D2F5A"/>
    <w:rsid w:val="008D42B0"/>
    <w:rsid w:val="008D58D9"/>
    <w:rsid w:val="008D5D54"/>
    <w:rsid w:val="008D635E"/>
    <w:rsid w:val="008D68B3"/>
    <w:rsid w:val="008D6ABC"/>
    <w:rsid w:val="008E1072"/>
    <w:rsid w:val="008E23AE"/>
    <w:rsid w:val="008E35EA"/>
    <w:rsid w:val="008E3DEA"/>
    <w:rsid w:val="008E62F5"/>
    <w:rsid w:val="008F0B0A"/>
    <w:rsid w:val="008F2054"/>
    <w:rsid w:val="008F2AF2"/>
    <w:rsid w:val="00900982"/>
    <w:rsid w:val="00902599"/>
    <w:rsid w:val="009027E9"/>
    <w:rsid w:val="00903AD5"/>
    <w:rsid w:val="00904174"/>
    <w:rsid w:val="0090484B"/>
    <w:rsid w:val="00904A5D"/>
    <w:rsid w:val="009054F5"/>
    <w:rsid w:val="00905C4A"/>
    <w:rsid w:val="00906102"/>
    <w:rsid w:val="00906917"/>
    <w:rsid w:val="00910AA9"/>
    <w:rsid w:val="00911CED"/>
    <w:rsid w:val="00914E97"/>
    <w:rsid w:val="009170C8"/>
    <w:rsid w:val="00921F86"/>
    <w:rsid w:val="00924BB4"/>
    <w:rsid w:val="00926A83"/>
    <w:rsid w:val="00927350"/>
    <w:rsid w:val="00931AB7"/>
    <w:rsid w:val="0093347E"/>
    <w:rsid w:val="00933C71"/>
    <w:rsid w:val="00934CBB"/>
    <w:rsid w:val="00936539"/>
    <w:rsid w:val="0094061C"/>
    <w:rsid w:val="0094351E"/>
    <w:rsid w:val="00944410"/>
    <w:rsid w:val="0094494D"/>
    <w:rsid w:val="00944A06"/>
    <w:rsid w:val="00945350"/>
    <w:rsid w:val="00946C63"/>
    <w:rsid w:val="00946E37"/>
    <w:rsid w:val="009470DC"/>
    <w:rsid w:val="009472F7"/>
    <w:rsid w:val="00950E0C"/>
    <w:rsid w:val="00952A60"/>
    <w:rsid w:val="00952E01"/>
    <w:rsid w:val="00955383"/>
    <w:rsid w:val="0095618D"/>
    <w:rsid w:val="009562DF"/>
    <w:rsid w:val="009575EE"/>
    <w:rsid w:val="00965FC1"/>
    <w:rsid w:val="00970262"/>
    <w:rsid w:val="00971CBC"/>
    <w:rsid w:val="00974233"/>
    <w:rsid w:val="0097731A"/>
    <w:rsid w:val="00980A50"/>
    <w:rsid w:val="00982890"/>
    <w:rsid w:val="00982A21"/>
    <w:rsid w:val="00982BC8"/>
    <w:rsid w:val="00983B99"/>
    <w:rsid w:val="00983CA6"/>
    <w:rsid w:val="009843FC"/>
    <w:rsid w:val="00985E1D"/>
    <w:rsid w:val="00986D31"/>
    <w:rsid w:val="00987B10"/>
    <w:rsid w:val="009909E1"/>
    <w:rsid w:val="00991BEC"/>
    <w:rsid w:val="009933D0"/>
    <w:rsid w:val="00994610"/>
    <w:rsid w:val="00994FB9"/>
    <w:rsid w:val="00996692"/>
    <w:rsid w:val="00996A3A"/>
    <w:rsid w:val="0099760F"/>
    <w:rsid w:val="009A1A05"/>
    <w:rsid w:val="009A299F"/>
    <w:rsid w:val="009A397E"/>
    <w:rsid w:val="009A6100"/>
    <w:rsid w:val="009A75EA"/>
    <w:rsid w:val="009B0863"/>
    <w:rsid w:val="009B0B12"/>
    <w:rsid w:val="009B237D"/>
    <w:rsid w:val="009B3481"/>
    <w:rsid w:val="009B4F80"/>
    <w:rsid w:val="009B5012"/>
    <w:rsid w:val="009B635E"/>
    <w:rsid w:val="009B7D61"/>
    <w:rsid w:val="009C1416"/>
    <w:rsid w:val="009C1F64"/>
    <w:rsid w:val="009C3F19"/>
    <w:rsid w:val="009C61C0"/>
    <w:rsid w:val="009D12C2"/>
    <w:rsid w:val="009D1B9F"/>
    <w:rsid w:val="009D29D5"/>
    <w:rsid w:val="009D346D"/>
    <w:rsid w:val="009D6440"/>
    <w:rsid w:val="009D7D51"/>
    <w:rsid w:val="009E417E"/>
    <w:rsid w:val="009E4B4A"/>
    <w:rsid w:val="009F2037"/>
    <w:rsid w:val="009F36B6"/>
    <w:rsid w:val="009F4A28"/>
    <w:rsid w:val="009F4F7F"/>
    <w:rsid w:val="009F5BB0"/>
    <w:rsid w:val="009F6B86"/>
    <w:rsid w:val="00A0100F"/>
    <w:rsid w:val="00A01AAC"/>
    <w:rsid w:val="00A04653"/>
    <w:rsid w:val="00A04781"/>
    <w:rsid w:val="00A049A2"/>
    <w:rsid w:val="00A04B77"/>
    <w:rsid w:val="00A04F69"/>
    <w:rsid w:val="00A10C1C"/>
    <w:rsid w:val="00A115B0"/>
    <w:rsid w:val="00A11A31"/>
    <w:rsid w:val="00A1320B"/>
    <w:rsid w:val="00A13ABB"/>
    <w:rsid w:val="00A13E8E"/>
    <w:rsid w:val="00A171D7"/>
    <w:rsid w:val="00A17F23"/>
    <w:rsid w:val="00A22CB9"/>
    <w:rsid w:val="00A252A8"/>
    <w:rsid w:val="00A25905"/>
    <w:rsid w:val="00A262C5"/>
    <w:rsid w:val="00A26897"/>
    <w:rsid w:val="00A26E26"/>
    <w:rsid w:val="00A308A8"/>
    <w:rsid w:val="00A320CE"/>
    <w:rsid w:val="00A327E3"/>
    <w:rsid w:val="00A3319F"/>
    <w:rsid w:val="00A356A0"/>
    <w:rsid w:val="00A3704D"/>
    <w:rsid w:val="00A428D0"/>
    <w:rsid w:val="00A436C4"/>
    <w:rsid w:val="00A43CAF"/>
    <w:rsid w:val="00A448E7"/>
    <w:rsid w:val="00A4553B"/>
    <w:rsid w:val="00A45DCD"/>
    <w:rsid w:val="00A46087"/>
    <w:rsid w:val="00A507C1"/>
    <w:rsid w:val="00A51223"/>
    <w:rsid w:val="00A5203A"/>
    <w:rsid w:val="00A52B5F"/>
    <w:rsid w:val="00A542E6"/>
    <w:rsid w:val="00A57B01"/>
    <w:rsid w:val="00A60978"/>
    <w:rsid w:val="00A60A19"/>
    <w:rsid w:val="00A617A0"/>
    <w:rsid w:val="00A6198C"/>
    <w:rsid w:val="00A67E74"/>
    <w:rsid w:val="00A67FAD"/>
    <w:rsid w:val="00A71244"/>
    <w:rsid w:val="00A72808"/>
    <w:rsid w:val="00A74DD5"/>
    <w:rsid w:val="00A754D0"/>
    <w:rsid w:val="00A8118E"/>
    <w:rsid w:val="00A82173"/>
    <w:rsid w:val="00A837BC"/>
    <w:rsid w:val="00A85935"/>
    <w:rsid w:val="00A85E97"/>
    <w:rsid w:val="00A86AFD"/>
    <w:rsid w:val="00A86D30"/>
    <w:rsid w:val="00A87BD4"/>
    <w:rsid w:val="00A90741"/>
    <w:rsid w:val="00A9092F"/>
    <w:rsid w:val="00A91CC6"/>
    <w:rsid w:val="00A93A96"/>
    <w:rsid w:val="00A9443D"/>
    <w:rsid w:val="00A9587E"/>
    <w:rsid w:val="00AA01E6"/>
    <w:rsid w:val="00AA1C0C"/>
    <w:rsid w:val="00AA24DD"/>
    <w:rsid w:val="00AA2B65"/>
    <w:rsid w:val="00AA3770"/>
    <w:rsid w:val="00AA3C77"/>
    <w:rsid w:val="00AA431D"/>
    <w:rsid w:val="00AA5F97"/>
    <w:rsid w:val="00AA6766"/>
    <w:rsid w:val="00AA7585"/>
    <w:rsid w:val="00AA79EB"/>
    <w:rsid w:val="00AB13A3"/>
    <w:rsid w:val="00AB14D9"/>
    <w:rsid w:val="00AB663C"/>
    <w:rsid w:val="00AB6877"/>
    <w:rsid w:val="00AB6B82"/>
    <w:rsid w:val="00AC0661"/>
    <w:rsid w:val="00AC23BB"/>
    <w:rsid w:val="00AC32BA"/>
    <w:rsid w:val="00AC3A8D"/>
    <w:rsid w:val="00AC543B"/>
    <w:rsid w:val="00AC5A84"/>
    <w:rsid w:val="00AD2107"/>
    <w:rsid w:val="00AD3616"/>
    <w:rsid w:val="00AD463B"/>
    <w:rsid w:val="00AD49C0"/>
    <w:rsid w:val="00AD5301"/>
    <w:rsid w:val="00AD57E4"/>
    <w:rsid w:val="00AE0CFA"/>
    <w:rsid w:val="00AE1E82"/>
    <w:rsid w:val="00AE262E"/>
    <w:rsid w:val="00AE46D6"/>
    <w:rsid w:val="00AF15F3"/>
    <w:rsid w:val="00AF2798"/>
    <w:rsid w:val="00AF3E45"/>
    <w:rsid w:val="00AF53A9"/>
    <w:rsid w:val="00AF5A6A"/>
    <w:rsid w:val="00AF5B58"/>
    <w:rsid w:val="00B00A47"/>
    <w:rsid w:val="00B01007"/>
    <w:rsid w:val="00B01283"/>
    <w:rsid w:val="00B024EA"/>
    <w:rsid w:val="00B031D4"/>
    <w:rsid w:val="00B03D41"/>
    <w:rsid w:val="00B0595E"/>
    <w:rsid w:val="00B05E26"/>
    <w:rsid w:val="00B07752"/>
    <w:rsid w:val="00B11730"/>
    <w:rsid w:val="00B120AE"/>
    <w:rsid w:val="00B1263C"/>
    <w:rsid w:val="00B13729"/>
    <w:rsid w:val="00B13ED5"/>
    <w:rsid w:val="00B157E0"/>
    <w:rsid w:val="00B1618D"/>
    <w:rsid w:val="00B172BB"/>
    <w:rsid w:val="00B2207D"/>
    <w:rsid w:val="00B23D6E"/>
    <w:rsid w:val="00B25773"/>
    <w:rsid w:val="00B25BFC"/>
    <w:rsid w:val="00B26034"/>
    <w:rsid w:val="00B31FB4"/>
    <w:rsid w:val="00B32140"/>
    <w:rsid w:val="00B33723"/>
    <w:rsid w:val="00B34EEA"/>
    <w:rsid w:val="00B36417"/>
    <w:rsid w:val="00B41583"/>
    <w:rsid w:val="00B42A36"/>
    <w:rsid w:val="00B42E3E"/>
    <w:rsid w:val="00B440DB"/>
    <w:rsid w:val="00B459B7"/>
    <w:rsid w:val="00B47352"/>
    <w:rsid w:val="00B47CE8"/>
    <w:rsid w:val="00B501FA"/>
    <w:rsid w:val="00B5058A"/>
    <w:rsid w:val="00B515F0"/>
    <w:rsid w:val="00B522E5"/>
    <w:rsid w:val="00B55604"/>
    <w:rsid w:val="00B55A59"/>
    <w:rsid w:val="00B563E8"/>
    <w:rsid w:val="00B56F17"/>
    <w:rsid w:val="00B5744D"/>
    <w:rsid w:val="00B61793"/>
    <w:rsid w:val="00B62150"/>
    <w:rsid w:val="00B632FB"/>
    <w:rsid w:val="00B6482E"/>
    <w:rsid w:val="00B649E6"/>
    <w:rsid w:val="00B65318"/>
    <w:rsid w:val="00B70734"/>
    <w:rsid w:val="00B70F2B"/>
    <w:rsid w:val="00B7102D"/>
    <w:rsid w:val="00B73ACB"/>
    <w:rsid w:val="00B74844"/>
    <w:rsid w:val="00B75707"/>
    <w:rsid w:val="00B75724"/>
    <w:rsid w:val="00B75F00"/>
    <w:rsid w:val="00B7640E"/>
    <w:rsid w:val="00B77662"/>
    <w:rsid w:val="00B83093"/>
    <w:rsid w:val="00B83441"/>
    <w:rsid w:val="00B859AD"/>
    <w:rsid w:val="00B912BB"/>
    <w:rsid w:val="00B97DFD"/>
    <w:rsid w:val="00BA6650"/>
    <w:rsid w:val="00BA6685"/>
    <w:rsid w:val="00BB251E"/>
    <w:rsid w:val="00BB46A5"/>
    <w:rsid w:val="00BB483A"/>
    <w:rsid w:val="00BB597B"/>
    <w:rsid w:val="00BB615C"/>
    <w:rsid w:val="00BB652C"/>
    <w:rsid w:val="00BB7028"/>
    <w:rsid w:val="00BB7780"/>
    <w:rsid w:val="00BB7C1A"/>
    <w:rsid w:val="00BC1282"/>
    <w:rsid w:val="00BC4C56"/>
    <w:rsid w:val="00BC5837"/>
    <w:rsid w:val="00BC7715"/>
    <w:rsid w:val="00BD0D84"/>
    <w:rsid w:val="00BD3F31"/>
    <w:rsid w:val="00BD75AB"/>
    <w:rsid w:val="00BE2E65"/>
    <w:rsid w:val="00BE4B23"/>
    <w:rsid w:val="00BE6237"/>
    <w:rsid w:val="00BE6CE3"/>
    <w:rsid w:val="00BF110C"/>
    <w:rsid w:val="00BF2488"/>
    <w:rsid w:val="00BF2EB5"/>
    <w:rsid w:val="00BF3CBD"/>
    <w:rsid w:val="00BF4D8E"/>
    <w:rsid w:val="00BF5C24"/>
    <w:rsid w:val="00BF65D4"/>
    <w:rsid w:val="00BF6904"/>
    <w:rsid w:val="00BF7212"/>
    <w:rsid w:val="00C0233F"/>
    <w:rsid w:val="00C05AD9"/>
    <w:rsid w:val="00C0679E"/>
    <w:rsid w:val="00C0684F"/>
    <w:rsid w:val="00C11396"/>
    <w:rsid w:val="00C12E7F"/>
    <w:rsid w:val="00C1430C"/>
    <w:rsid w:val="00C1474E"/>
    <w:rsid w:val="00C205BF"/>
    <w:rsid w:val="00C23456"/>
    <w:rsid w:val="00C23F4F"/>
    <w:rsid w:val="00C240AC"/>
    <w:rsid w:val="00C25252"/>
    <w:rsid w:val="00C263B8"/>
    <w:rsid w:val="00C3018F"/>
    <w:rsid w:val="00C30BBD"/>
    <w:rsid w:val="00C31F54"/>
    <w:rsid w:val="00C327B2"/>
    <w:rsid w:val="00C33CCD"/>
    <w:rsid w:val="00C369D2"/>
    <w:rsid w:val="00C37425"/>
    <w:rsid w:val="00C37A4C"/>
    <w:rsid w:val="00C40238"/>
    <w:rsid w:val="00C40F79"/>
    <w:rsid w:val="00C4238B"/>
    <w:rsid w:val="00C4292D"/>
    <w:rsid w:val="00C457E7"/>
    <w:rsid w:val="00C5068D"/>
    <w:rsid w:val="00C51060"/>
    <w:rsid w:val="00C5238E"/>
    <w:rsid w:val="00C52529"/>
    <w:rsid w:val="00C54373"/>
    <w:rsid w:val="00C54FA5"/>
    <w:rsid w:val="00C55404"/>
    <w:rsid w:val="00C56A18"/>
    <w:rsid w:val="00C56F1D"/>
    <w:rsid w:val="00C579F5"/>
    <w:rsid w:val="00C6071E"/>
    <w:rsid w:val="00C62106"/>
    <w:rsid w:val="00C62CF2"/>
    <w:rsid w:val="00C63AAB"/>
    <w:rsid w:val="00C65C7B"/>
    <w:rsid w:val="00C739BA"/>
    <w:rsid w:val="00C76A2F"/>
    <w:rsid w:val="00C85AFF"/>
    <w:rsid w:val="00C86ECD"/>
    <w:rsid w:val="00C87B0B"/>
    <w:rsid w:val="00C9284C"/>
    <w:rsid w:val="00C94662"/>
    <w:rsid w:val="00C94926"/>
    <w:rsid w:val="00C9644B"/>
    <w:rsid w:val="00C96650"/>
    <w:rsid w:val="00CA0098"/>
    <w:rsid w:val="00CA252F"/>
    <w:rsid w:val="00CA2638"/>
    <w:rsid w:val="00CA3411"/>
    <w:rsid w:val="00CA42A8"/>
    <w:rsid w:val="00CA5322"/>
    <w:rsid w:val="00CB1504"/>
    <w:rsid w:val="00CB1ADB"/>
    <w:rsid w:val="00CB28EE"/>
    <w:rsid w:val="00CB3440"/>
    <w:rsid w:val="00CB671B"/>
    <w:rsid w:val="00CB6C56"/>
    <w:rsid w:val="00CB74D3"/>
    <w:rsid w:val="00CC04D3"/>
    <w:rsid w:val="00CC21E4"/>
    <w:rsid w:val="00CC3203"/>
    <w:rsid w:val="00CC334A"/>
    <w:rsid w:val="00CC7201"/>
    <w:rsid w:val="00CC75EA"/>
    <w:rsid w:val="00CC7B85"/>
    <w:rsid w:val="00CD15D2"/>
    <w:rsid w:val="00CD22EA"/>
    <w:rsid w:val="00CD25B2"/>
    <w:rsid w:val="00CD2A61"/>
    <w:rsid w:val="00CD55BD"/>
    <w:rsid w:val="00CD7999"/>
    <w:rsid w:val="00CE2773"/>
    <w:rsid w:val="00CE52EF"/>
    <w:rsid w:val="00CE530B"/>
    <w:rsid w:val="00CE6134"/>
    <w:rsid w:val="00CE682C"/>
    <w:rsid w:val="00CE71B7"/>
    <w:rsid w:val="00CE749A"/>
    <w:rsid w:val="00CE7D74"/>
    <w:rsid w:val="00CE7FBD"/>
    <w:rsid w:val="00CF19FC"/>
    <w:rsid w:val="00CF36D5"/>
    <w:rsid w:val="00CF43F2"/>
    <w:rsid w:val="00CF4501"/>
    <w:rsid w:val="00D009EA"/>
    <w:rsid w:val="00D0310C"/>
    <w:rsid w:val="00D06331"/>
    <w:rsid w:val="00D0766A"/>
    <w:rsid w:val="00D103D0"/>
    <w:rsid w:val="00D112DF"/>
    <w:rsid w:val="00D11332"/>
    <w:rsid w:val="00D11AD2"/>
    <w:rsid w:val="00D11D27"/>
    <w:rsid w:val="00D11DD1"/>
    <w:rsid w:val="00D14940"/>
    <w:rsid w:val="00D16061"/>
    <w:rsid w:val="00D16A40"/>
    <w:rsid w:val="00D212F4"/>
    <w:rsid w:val="00D22B1E"/>
    <w:rsid w:val="00D248CF"/>
    <w:rsid w:val="00D24FED"/>
    <w:rsid w:val="00D277DD"/>
    <w:rsid w:val="00D310BB"/>
    <w:rsid w:val="00D32C5B"/>
    <w:rsid w:val="00D32E6B"/>
    <w:rsid w:val="00D34A16"/>
    <w:rsid w:val="00D34BFC"/>
    <w:rsid w:val="00D36913"/>
    <w:rsid w:val="00D36C94"/>
    <w:rsid w:val="00D37DF0"/>
    <w:rsid w:val="00D40C21"/>
    <w:rsid w:val="00D42DCF"/>
    <w:rsid w:val="00D4353F"/>
    <w:rsid w:val="00D44451"/>
    <w:rsid w:val="00D46160"/>
    <w:rsid w:val="00D46448"/>
    <w:rsid w:val="00D46F5F"/>
    <w:rsid w:val="00D4735C"/>
    <w:rsid w:val="00D4760C"/>
    <w:rsid w:val="00D509D5"/>
    <w:rsid w:val="00D51A8F"/>
    <w:rsid w:val="00D51E18"/>
    <w:rsid w:val="00D52EA6"/>
    <w:rsid w:val="00D536CC"/>
    <w:rsid w:val="00D53775"/>
    <w:rsid w:val="00D56D69"/>
    <w:rsid w:val="00D60DAA"/>
    <w:rsid w:val="00D6253C"/>
    <w:rsid w:val="00D64AAB"/>
    <w:rsid w:val="00D65301"/>
    <w:rsid w:val="00D672FD"/>
    <w:rsid w:val="00D67D98"/>
    <w:rsid w:val="00D71701"/>
    <w:rsid w:val="00D7235B"/>
    <w:rsid w:val="00D72717"/>
    <w:rsid w:val="00D72D84"/>
    <w:rsid w:val="00D734B4"/>
    <w:rsid w:val="00D766D7"/>
    <w:rsid w:val="00D77E28"/>
    <w:rsid w:val="00D8027E"/>
    <w:rsid w:val="00D81453"/>
    <w:rsid w:val="00D816A8"/>
    <w:rsid w:val="00D819ED"/>
    <w:rsid w:val="00D8281F"/>
    <w:rsid w:val="00D8368A"/>
    <w:rsid w:val="00D84835"/>
    <w:rsid w:val="00D87124"/>
    <w:rsid w:val="00D87761"/>
    <w:rsid w:val="00D90F8D"/>
    <w:rsid w:val="00D91763"/>
    <w:rsid w:val="00D93C2F"/>
    <w:rsid w:val="00D93CFF"/>
    <w:rsid w:val="00D94656"/>
    <w:rsid w:val="00D94739"/>
    <w:rsid w:val="00D94800"/>
    <w:rsid w:val="00D95108"/>
    <w:rsid w:val="00D96F10"/>
    <w:rsid w:val="00DA184A"/>
    <w:rsid w:val="00DA1BAB"/>
    <w:rsid w:val="00DA2109"/>
    <w:rsid w:val="00DA489E"/>
    <w:rsid w:val="00DA5C7D"/>
    <w:rsid w:val="00DA5E96"/>
    <w:rsid w:val="00DB13D6"/>
    <w:rsid w:val="00DB241D"/>
    <w:rsid w:val="00DB3216"/>
    <w:rsid w:val="00DB34BC"/>
    <w:rsid w:val="00DB4DDA"/>
    <w:rsid w:val="00DB703F"/>
    <w:rsid w:val="00DB7A2A"/>
    <w:rsid w:val="00DB7C7F"/>
    <w:rsid w:val="00DC23AA"/>
    <w:rsid w:val="00DC27D3"/>
    <w:rsid w:val="00DC34A5"/>
    <w:rsid w:val="00DC36D6"/>
    <w:rsid w:val="00DC3DEF"/>
    <w:rsid w:val="00DC6A63"/>
    <w:rsid w:val="00DC6CDE"/>
    <w:rsid w:val="00DD1D79"/>
    <w:rsid w:val="00DD2A43"/>
    <w:rsid w:val="00DD2B60"/>
    <w:rsid w:val="00DD3289"/>
    <w:rsid w:val="00DD4E23"/>
    <w:rsid w:val="00DD5DB1"/>
    <w:rsid w:val="00DD7272"/>
    <w:rsid w:val="00DE0ED1"/>
    <w:rsid w:val="00DE18CD"/>
    <w:rsid w:val="00DE2088"/>
    <w:rsid w:val="00DE3314"/>
    <w:rsid w:val="00DE584A"/>
    <w:rsid w:val="00DE5ACF"/>
    <w:rsid w:val="00DE6613"/>
    <w:rsid w:val="00DE6CD7"/>
    <w:rsid w:val="00DF1781"/>
    <w:rsid w:val="00DF2149"/>
    <w:rsid w:val="00DF6CC5"/>
    <w:rsid w:val="00E04F1C"/>
    <w:rsid w:val="00E050F0"/>
    <w:rsid w:val="00E0639F"/>
    <w:rsid w:val="00E075FE"/>
    <w:rsid w:val="00E07953"/>
    <w:rsid w:val="00E1327C"/>
    <w:rsid w:val="00E138C3"/>
    <w:rsid w:val="00E13917"/>
    <w:rsid w:val="00E140FC"/>
    <w:rsid w:val="00E224D1"/>
    <w:rsid w:val="00E229D8"/>
    <w:rsid w:val="00E22CFB"/>
    <w:rsid w:val="00E24B02"/>
    <w:rsid w:val="00E31E99"/>
    <w:rsid w:val="00E352EF"/>
    <w:rsid w:val="00E43920"/>
    <w:rsid w:val="00E44655"/>
    <w:rsid w:val="00E4467A"/>
    <w:rsid w:val="00E50234"/>
    <w:rsid w:val="00E54957"/>
    <w:rsid w:val="00E557AC"/>
    <w:rsid w:val="00E56B40"/>
    <w:rsid w:val="00E56E1F"/>
    <w:rsid w:val="00E57B0B"/>
    <w:rsid w:val="00E600D8"/>
    <w:rsid w:val="00E6064F"/>
    <w:rsid w:val="00E6291E"/>
    <w:rsid w:val="00E646EF"/>
    <w:rsid w:val="00E6649D"/>
    <w:rsid w:val="00E72B1D"/>
    <w:rsid w:val="00E7336A"/>
    <w:rsid w:val="00E733A1"/>
    <w:rsid w:val="00E754E0"/>
    <w:rsid w:val="00E75DBE"/>
    <w:rsid w:val="00E760D4"/>
    <w:rsid w:val="00E7773C"/>
    <w:rsid w:val="00E83394"/>
    <w:rsid w:val="00E83730"/>
    <w:rsid w:val="00E85CA9"/>
    <w:rsid w:val="00E86115"/>
    <w:rsid w:val="00E862A0"/>
    <w:rsid w:val="00E8717F"/>
    <w:rsid w:val="00E87932"/>
    <w:rsid w:val="00E906F5"/>
    <w:rsid w:val="00E959C0"/>
    <w:rsid w:val="00E95C3F"/>
    <w:rsid w:val="00E9658A"/>
    <w:rsid w:val="00E96F00"/>
    <w:rsid w:val="00EA57DD"/>
    <w:rsid w:val="00EA74F4"/>
    <w:rsid w:val="00EA7D55"/>
    <w:rsid w:val="00EB143F"/>
    <w:rsid w:val="00EB1C70"/>
    <w:rsid w:val="00EB75D4"/>
    <w:rsid w:val="00EC2918"/>
    <w:rsid w:val="00EC2BD8"/>
    <w:rsid w:val="00EC3ABB"/>
    <w:rsid w:val="00EC620F"/>
    <w:rsid w:val="00EC726C"/>
    <w:rsid w:val="00ED00D2"/>
    <w:rsid w:val="00ED09E2"/>
    <w:rsid w:val="00ED0A35"/>
    <w:rsid w:val="00ED2408"/>
    <w:rsid w:val="00ED342D"/>
    <w:rsid w:val="00ED3FCF"/>
    <w:rsid w:val="00ED51B9"/>
    <w:rsid w:val="00EE076D"/>
    <w:rsid w:val="00EE0E00"/>
    <w:rsid w:val="00EE192B"/>
    <w:rsid w:val="00EE1DC0"/>
    <w:rsid w:val="00EE39BF"/>
    <w:rsid w:val="00EE45F3"/>
    <w:rsid w:val="00EF097F"/>
    <w:rsid w:val="00EF0B76"/>
    <w:rsid w:val="00EF1253"/>
    <w:rsid w:val="00EF159F"/>
    <w:rsid w:val="00F009A9"/>
    <w:rsid w:val="00F00A80"/>
    <w:rsid w:val="00F00DFB"/>
    <w:rsid w:val="00F017CC"/>
    <w:rsid w:val="00F02F8F"/>
    <w:rsid w:val="00F039BA"/>
    <w:rsid w:val="00F05AC1"/>
    <w:rsid w:val="00F06407"/>
    <w:rsid w:val="00F06EFD"/>
    <w:rsid w:val="00F07B18"/>
    <w:rsid w:val="00F07BCC"/>
    <w:rsid w:val="00F1015A"/>
    <w:rsid w:val="00F11DB2"/>
    <w:rsid w:val="00F12F80"/>
    <w:rsid w:val="00F139CF"/>
    <w:rsid w:val="00F15584"/>
    <w:rsid w:val="00F17C42"/>
    <w:rsid w:val="00F20547"/>
    <w:rsid w:val="00F211B0"/>
    <w:rsid w:val="00F219AF"/>
    <w:rsid w:val="00F2327B"/>
    <w:rsid w:val="00F256C8"/>
    <w:rsid w:val="00F260D4"/>
    <w:rsid w:val="00F26F3C"/>
    <w:rsid w:val="00F2795C"/>
    <w:rsid w:val="00F305DB"/>
    <w:rsid w:val="00F30B42"/>
    <w:rsid w:val="00F32A0B"/>
    <w:rsid w:val="00F32E72"/>
    <w:rsid w:val="00F3418D"/>
    <w:rsid w:val="00F3598B"/>
    <w:rsid w:val="00F417E6"/>
    <w:rsid w:val="00F43416"/>
    <w:rsid w:val="00F50A0F"/>
    <w:rsid w:val="00F519A9"/>
    <w:rsid w:val="00F529A0"/>
    <w:rsid w:val="00F529BA"/>
    <w:rsid w:val="00F574C9"/>
    <w:rsid w:val="00F57788"/>
    <w:rsid w:val="00F57EAC"/>
    <w:rsid w:val="00F62225"/>
    <w:rsid w:val="00F62392"/>
    <w:rsid w:val="00F62403"/>
    <w:rsid w:val="00F63C9D"/>
    <w:rsid w:val="00F63ED3"/>
    <w:rsid w:val="00F64997"/>
    <w:rsid w:val="00F65D5B"/>
    <w:rsid w:val="00F702A2"/>
    <w:rsid w:val="00F75012"/>
    <w:rsid w:val="00F76467"/>
    <w:rsid w:val="00F7750C"/>
    <w:rsid w:val="00F77634"/>
    <w:rsid w:val="00F81F11"/>
    <w:rsid w:val="00F85068"/>
    <w:rsid w:val="00F8533E"/>
    <w:rsid w:val="00F858A5"/>
    <w:rsid w:val="00F87240"/>
    <w:rsid w:val="00F905B1"/>
    <w:rsid w:val="00F9508B"/>
    <w:rsid w:val="00FA1A5C"/>
    <w:rsid w:val="00FA1D90"/>
    <w:rsid w:val="00FA28DF"/>
    <w:rsid w:val="00FA28F9"/>
    <w:rsid w:val="00FA29A3"/>
    <w:rsid w:val="00FA3B43"/>
    <w:rsid w:val="00FA787B"/>
    <w:rsid w:val="00FB016F"/>
    <w:rsid w:val="00FB1A13"/>
    <w:rsid w:val="00FB1E40"/>
    <w:rsid w:val="00FB374D"/>
    <w:rsid w:val="00FB47EE"/>
    <w:rsid w:val="00FB4BAE"/>
    <w:rsid w:val="00FC0375"/>
    <w:rsid w:val="00FC1394"/>
    <w:rsid w:val="00FC7DFC"/>
    <w:rsid w:val="00FC7E50"/>
    <w:rsid w:val="00FD0E0D"/>
    <w:rsid w:val="00FD13FD"/>
    <w:rsid w:val="00FD35D4"/>
    <w:rsid w:val="00FD55B6"/>
    <w:rsid w:val="00FD735C"/>
    <w:rsid w:val="00FE1704"/>
    <w:rsid w:val="00FE34EA"/>
    <w:rsid w:val="00FE37A9"/>
    <w:rsid w:val="00FE4CD3"/>
    <w:rsid w:val="00FE65EA"/>
    <w:rsid w:val="00FE758B"/>
    <w:rsid w:val="00FF1226"/>
    <w:rsid w:val="00FF6A15"/>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paragraph" w:customStyle="1" w:styleId="post-byline">
    <w:name w:val="post-byline"/>
    <w:basedOn w:val="a"/>
    <w:rsid w:val="000A1C31"/>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paragraph" w:customStyle="1" w:styleId="post-byline">
    <w:name w:val="post-byline"/>
    <w:basedOn w:val="a"/>
    <w:rsid w:val="000A1C31"/>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8107">
      <w:bodyDiv w:val="1"/>
      <w:marLeft w:val="0"/>
      <w:marRight w:val="0"/>
      <w:marTop w:val="0"/>
      <w:marBottom w:val="0"/>
      <w:divBdr>
        <w:top w:val="none" w:sz="0" w:space="0" w:color="auto"/>
        <w:left w:val="none" w:sz="0" w:space="0" w:color="auto"/>
        <w:bottom w:val="none" w:sz="0" w:space="0" w:color="auto"/>
        <w:right w:val="none" w:sz="0" w:space="0" w:color="auto"/>
      </w:divBdr>
      <w:divsChild>
        <w:div w:id="953681690">
          <w:marLeft w:val="0"/>
          <w:marRight w:val="0"/>
          <w:marTop w:val="300"/>
          <w:marBottom w:val="60"/>
          <w:divBdr>
            <w:top w:val="none" w:sz="0" w:space="0" w:color="auto"/>
            <w:left w:val="none" w:sz="0" w:space="0" w:color="auto"/>
            <w:bottom w:val="none" w:sz="0" w:space="0" w:color="auto"/>
            <w:right w:val="none" w:sz="0" w:space="0" w:color="auto"/>
          </w:divBdr>
          <w:divsChild>
            <w:div w:id="1658917280">
              <w:marLeft w:val="0"/>
              <w:marRight w:val="0"/>
              <w:marTop w:val="0"/>
              <w:marBottom w:val="0"/>
              <w:divBdr>
                <w:top w:val="none" w:sz="0" w:space="0" w:color="auto"/>
                <w:left w:val="none" w:sz="0" w:space="0" w:color="auto"/>
                <w:bottom w:val="none" w:sz="0" w:space="0" w:color="auto"/>
                <w:right w:val="none" w:sz="0" w:space="0" w:color="auto"/>
              </w:divBdr>
            </w:div>
          </w:divsChild>
        </w:div>
        <w:div w:id="2006088162">
          <w:marLeft w:val="0"/>
          <w:marRight w:val="0"/>
          <w:marTop w:val="55"/>
          <w:marBottom w:val="350"/>
          <w:divBdr>
            <w:top w:val="none" w:sz="0" w:space="0" w:color="auto"/>
            <w:left w:val="none" w:sz="0" w:space="0" w:color="auto"/>
            <w:bottom w:val="none" w:sz="0" w:space="0" w:color="auto"/>
            <w:right w:val="none" w:sz="0" w:space="0" w:color="auto"/>
          </w:divBdr>
          <w:divsChild>
            <w:div w:id="19093354">
              <w:marLeft w:val="0"/>
              <w:marRight w:val="0"/>
              <w:marTop w:val="0"/>
              <w:marBottom w:val="0"/>
              <w:divBdr>
                <w:top w:val="none" w:sz="0" w:space="0" w:color="auto"/>
                <w:left w:val="none" w:sz="0" w:space="0" w:color="auto"/>
                <w:bottom w:val="none" w:sz="0" w:space="0" w:color="auto"/>
                <w:right w:val="none" w:sz="0" w:space="0" w:color="auto"/>
              </w:divBdr>
            </w:div>
            <w:div w:id="64273892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215556727">
      <w:bodyDiv w:val="1"/>
      <w:marLeft w:val="0"/>
      <w:marRight w:val="0"/>
      <w:marTop w:val="0"/>
      <w:marBottom w:val="0"/>
      <w:divBdr>
        <w:top w:val="none" w:sz="0" w:space="0" w:color="auto"/>
        <w:left w:val="none" w:sz="0" w:space="0" w:color="auto"/>
        <w:bottom w:val="none" w:sz="0" w:space="0" w:color="auto"/>
        <w:right w:val="none" w:sz="0" w:space="0" w:color="auto"/>
      </w:divBdr>
      <w:divsChild>
        <w:div w:id="319699649">
          <w:marLeft w:val="0"/>
          <w:marRight w:val="0"/>
          <w:marTop w:val="100"/>
          <w:marBottom w:val="100"/>
          <w:divBdr>
            <w:top w:val="none" w:sz="0" w:space="0" w:color="auto"/>
            <w:left w:val="none" w:sz="0" w:space="0" w:color="auto"/>
            <w:bottom w:val="none" w:sz="0" w:space="0" w:color="auto"/>
            <w:right w:val="none" w:sz="0" w:space="0" w:color="auto"/>
          </w:divBdr>
        </w:div>
      </w:divsChild>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4478631">
      <w:bodyDiv w:val="1"/>
      <w:marLeft w:val="0"/>
      <w:marRight w:val="0"/>
      <w:marTop w:val="0"/>
      <w:marBottom w:val="0"/>
      <w:divBdr>
        <w:top w:val="none" w:sz="0" w:space="0" w:color="auto"/>
        <w:left w:val="none" w:sz="0" w:space="0" w:color="auto"/>
        <w:bottom w:val="none" w:sz="0" w:space="0" w:color="auto"/>
        <w:right w:val="none" w:sz="0" w:space="0" w:color="auto"/>
      </w:divBdr>
      <w:divsChild>
        <w:div w:id="107700214">
          <w:marLeft w:val="0"/>
          <w:marRight w:val="0"/>
          <w:marTop w:val="0"/>
          <w:marBottom w:val="0"/>
          <w:divBdr>
            <w:top w:val="none" w:sz="0" w:space="0" w:color="auto"/>
            <w:left w:val="none" w:sz="0" w:space="0" w:color="auto"/>
            <w:bottom w:val="none" w:sz="0" w:space="0" w:color="auto"/>
            <w:right w:val="none" w:sz="0" w:space="0" w:color="auto"/>
          </w:divBdr>
          <w:divsChild>
            <w:div w:id="2068214735">
              <w:marLeft w:val="0"/>
              <w:marRight w:val="0"/>
              <w:marTop w:val="0"/>
              <w:marBottom w:val="0"/>
              <w:divBdr>
                <w:top w:val="none" w:sz="0" w:space="0" w:color="auto"/>
                <w:left w:val="none" w:sz="0" w:space="0" w:color="auto"/>
                <w:bottom w:val="none" w:sz="0" w:space="0" w:color="auto"/>
                <w:right w:val="none" w:sz="0" w:space="0" w:color="auto"/>
              </w:divBdr>
              <w:divsChild>
                <w:div w:id="14589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8605257">
      <w:bodyDiv w:val="1"/>
      <w:marLeft w:val="0"/>
      <w:marRight w:val="0"/>
      <w:marTop w:val="0"/>
      <w:marBottom w:val="0"/>
      <w:divBdr>
        <w:top w:val="none" w:sz="0" w:space="0" w:color="auto"/>
        <w:left w:val="none" w:sz="0" w:space="0" w:color="auto"/>
        <w:bottom w:val="none" w:sz="0" w:space="0" w:color="auto"/>
        <w:right w:val="none" w:sz="0" w:space="0" w:color="auto"/>
      </w:divBdr>
      <w:divsChild>
        <w:div w:id="59837555">
          <w:marLeft w:val="0"/>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5619065">
      <w:bodyDiv w:val="1"/>
      <w:marLeft w:val="0"/>
      <w:marRight w:val="0"/>
      <w:marTop w:val="0"/>
      <w:marBottom w:val="0"/>
      <w:divBdr>
        <w:top w:val="none" w:sz="0" w:space="0" w:color="auto"/>
        <w:left w:val="none" w:sz="0" w:space="0" w:color="auto"/>
        <w:bottom w:val="none" w:sz="0" w:space="0" w:color="auto"/>
        <w:right w:val="none" w:sz="0" w:space="0" w:color="auto"/>
      </w:divBdr>
      <w:divsChild>
        <w:div w:id="1508978338">
          <w:marLeft w:val="0"/>
          <w:marRight w:val="0"/>
          <w:marTop w:val="100"/>
          <w:marBottom w:val="100"/>
          <w:divBdr>
            <w:top w:val="none" w:sz="0" w:space="0" w:color="auto"/>
            <w:left w:val="none" w:sz="0" w:space="0" w:color="auto"/>
            <w:bottom w:val="none" w:sz="0" w:space="0" w:color="auto"/>
            <w:right w:val="none" w:sz="0" w:space="0" w:color="auto"/>
          </w:divBdr>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6003888">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043364">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7017810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11862">
      <w:bodyDiv w:val="1"/>
      <w:marLeft w:val="0"/>
      <w:marRight w:val="0"/>
      <w:marTop w:val="0"/>
      <w:marBottom w:val="0"/>
      <w:divBdr>
        <w:top w:val="none" w:sz="0" w:space="0" w:color="auto"/>
        <w:left w:val="none" w:sz="0" w:space="0" w:color="auto"/>
        <w:bottom w:val="none" w:sz="0" w:space="0" w:color="auto"/>
        <w:right w:val="none" w:sz="0" w:space="0" w:color="auto"/>
      </w:divBdr>
      <w:divsChild>
        <w:div w:id="1385060042">
          <w:marLeft w:val="0"/>
          <w:marRight w:val="0"/>
          <w:marTop w:val="100"/>
          <w:marBottom w:val="100"/>
          <w:divBdr>
            <w:top w:val="none" w:sz="0" w:space="0" w:color="auto"/>
            <w:left w:val="none" w:sz="0" w:space="0" w:color="auto"/>
            <w:bottom w:val="none" w:sz="0" w:space="0" w:color="auto"/>
            <w:right w:val="none" w:sz="0" w:space="0" w:color="auto"/>
          </w:divBdr>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58927313">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49736167">
      <w:bodyDiv w:val="1"/>
      <w:marLeft w:val="0"/>
      <w:marRight w:val="0"/>
      <w:marTop w:val="0"/>
      <w:marBottom w:val="0"/>
      <w:divBdr>
        <w:top w:val="none" w:sz="0" w:space="0" w:color="auto"/>
        <w:left w:val="none" w:sz="0" w:space="0" w:color="auto"/>
        <w:bottom w:val="none" w:sz="0" w:space="0" w:color="auto"/>
        <w:right w:val="none" w:sz="0" w:space="0" w:color="auto"/>
      </w:divBdr>
      <w:divsChild>
        <w:div w:id="2051607400">
          <w:marLeft w:val="0"/>
          <w:marRight w:val="0"/>
          <w:marTop w:val="100"/>
          <w:marBottom w:val="100"/>
          <w:divBdr>
            <w:top w:val="none" w:sz="0" w:space="0" w:color="auto"/>
            <w:left w:val="none" w:sz="0" w:space="0" w:color="auto"/>
            <w:bottom w:val="none" w:sz="0" w:space="0" w:color="auto"/>
            <w:right w:val="none" w:sz="0" w:space="0" w:color="auto"/>
          </w:divBdr>
        </w:div>
      </w:divsChild>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423874">
      <w:bodyDiv w:val="1"/>
      <w:marLeft w:val="0"/>
      <w:marRight w:val="0"/>
      <w:marTop w:val="0"/>
      <w:marBottom w:val="0"/>
      <w:divBdr>
        <w:top w:val="none" w:sz="0" w:space="0" w:color="auto"/>
        <w:left w:val="none" w:sz="0" w:space="0" w:color="auto"/>
        <w:bottom w:val="none" w:sz="0" w:space="0" w:color="auto"/>
        <w:right w:val="none" w:sz="0" w:space="0" w:color="auto"/>
      </w:divBdr>
      <w:divsChild>
        <w:div w:id="1772160412">
          <w:marLeft w:val="0"/>
          <w:marRight w:val="0"/>
          <w:marTop w:val="0"/>
          <w:marBottom w:val="0"/>
          <w:divBdr>
            <w:top w:val="none" w:sz="0" w:space="0" w:color="auto"/>
            <w:left w:val="none" w:sz="0" w:space="0" w:color="auto"/>
            <w:bottom w:val="none" w:sz="0" w:space="0" w:color="auto"/>
            <w:right w:val="none" w:sz="0" w:space="0" w:color="auto"/>
          </w:divBdr>
          <w:divsChild>
            <w:div w:id="13908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448815">
      <w:bodyDiv w:val="1"/>
      <w:marLeft w:val="0"/>
      <w:marRight w:val="0"/>
      <w:marTop w:val="0"/>
      <w:marBottom w:val="0"/>
      <w:divBdr>
        <w:top w:val="none" w:sz="0" w:space="0" w:color="auto"/>
        <w:left w:val="none" w:sz="0" w:space="0" w:color="auto"/>
        <w:bottom w:val="none" w:sz="0" w:space="0" w:color="auto"/>
        <w:right w:val="none" w:sz="0" w:space="0" w:color="auto"/>
      </w:divBdr>
      <w:divsChild>
        <w:div w:id="1040084027">
          <w:marLeft w:val="0"/>
          <w:marRight w:val="0"/>
          <w:marTop w:val="100"/>
          <w:marBottom w:val="100"/>
          <w:divBdr>
            <w:top w:val="none" w:sz="0" w:space="0" w:color="auto"/>
            <w:left w:val="none" w:sz="0" w:space="0" w:color="auto"/>
            <w:bottom w:val="none" w:sz="0" w:space="0" w:color="auto"/>
            <w:right w:val="none" w:sz="0" w:space="0" w:color="auto"/>
          </w:divBdr>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25525487">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7634189">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00969863">
      <w:bodyDiv w:val="1"/>
      <w:marLeft w:val="0"/>
      <w:marRight w:val="0"/>
      <w:marTop w:val="0"/>
      <w:marBottom w:val="0"/>
      <w:divBdr>
        <w:top w:val="none" w:sz="0" w:space="0" w:color="auto"/>
        <w:left w:val="none" w:sz="0" w:space="0" w:color="auto"/>
        <w:bottom w:val="none" w:sz="0" w:space="0" w:color="auto"/>
        <w:right w:val="none" w:sz="0" w:space="0" w:color="auto"/>
      </w:divBdr>
    </w:div>
    <w:div w:id="1218205750">
      <w:bodyDiv w:val="1"/>
      <w:marLeft w:val="0"/>
      <w:marRight w:val="0"/>
      <w:marTop w:val="0"/>
      <w:marBottom w:val="0"/>
      <w:divBdr>
        <w:top w:val="none" w:sz="0" w:space="0" w:color="auto"/>
        <w:left w:val="none" w:sz="0" w:space="0" w:color="auto"/>
        <w:bottom w:val="none" w:sz="0" w:space="0" w:color="auto"/>
        <w:right w:val="none" w:sz="0" w:space="0" w:color="auto"/>
      </w:divBdr>
      <w:divsChild>
        <w:div w:id="601570351">
          <w:marLeft w:val="0"/>
          <w:marRight w:val="0"/>
          <w:marTop w:val="300"/>
          <w:marBottom w:val="60"/>
          <w:divBdr>
            <w:top w:val="none" w:sz="0" w:space="0" w:color="auto"/>
            <w:left w:val="none" w:sz="0" w:space="0" w:color="auto"/>
            <w:bottom w:val="none" w:sz="0" w:space="0" w:color="auto"/>
            <w:right w:val="none" w:sz="0" w:space="0" w:color="auto"/>
          </w:divBdr>
          <w:divsChild>
            <w:div w:id="1893350603">
              <w:marLeft w:val="0"/>
              <w:marRight w:val="0"/>
              <w:marTop w:val="0"/>
              <w:marBottom w:val="0"/>
              <w:divBdr>
                <w:top w:val="none" w:sz="0" w:space="0" w:color="auto"/>
                <w:left w:val="none" w:sz="0" w:space="0" w:color="auto"/>
                <w:bottom w:val="none" w:sz="0" w:space="0" w:color="auto"/>
                <w:right w:val="none" w:sz="0" w:space="0" w:color="auto"/>
              </w:divBdr>
            </w:div>
            <w:div w:id="1839616784">
              <w:marLeft w:val="0"/>
              <w:marRight w:val="0"/>
              <w:marTop w:val="240"/>
              <w:marBottom w:val="0"/>
              <w:divBdr>
                <w:top w:val="none" w:sz="0" w:space="0" w:color="auto"/>
                <w:left w:val="none" w:sz="0" w:space="0" w:color="auto"/>
                <w:bottom w:val="none" w:sz="0" w:space="0" w:color="auto"/>
                <w:right w:val="none" w:sz="0" w:space="0" w:color="auto"/>
              </w:divBdr>
            </w:div>
          </w:divsChild>
        </w:div>
        <w:div w:id="908535639">
          <w:marLeft w:val="0"/>
          <w:marRight w:val="0"/>
          <w:marTop w:val="55"/>
          <w:marBottom w:val="350"/>
          <w:divBdr>
            <w:top w:val="none" w:sz="0" w:space="0" w:color="auto"/>
            <w:left w:val="none" w:sz="0" w:space="0" w:color="auto"/>
            <w:bottom w:val="none" w:sz="0" w:space="0" w:color="auto"/>
            <w:right w:val="none" w:sz="0" w:space="0" w:color="auto"/>
          </w:divBdr>
          <w:divsChild>
            <w:div w:id="1997298967">
              <w:marLeft w:val="0"/>
              <w:marRight w:val="0"/>
              <w:marTop w:val="0"/>
              <w:marBottom w:val="0"/>
              <w:divBdr>
                <w:top w:val="none" w:sz="0" w:space="0" w:color="auto"/>
                <w:left w:val="none" w:sz="0" w:space="0" w:color="auto"/>
                <w:bottom w:val="none" w:sz="0" w:space="0" w:color="auto"/>
                <w:right w:val="none" w:sz="0" w:space="0" w:color="auto"/>
              </w:divBdr>
            </w:div>
            <w:div w:id="191208227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13680">
      <w:bodyDiv w:val="1"/>
      <w:marLeft w:val="0"/>
      <w:marRight w:val="0"/>
      <w:marTop w:val="0"/>
      <w:marBottom w:val="0"/>
      <w:divBdr>
        <w:top w:val="none" w:sz="0" w:space="0" w:color="auto"/>
        <w:left w:val="none" w:sz="0" w:space="0" w:color="auto"/>
        <w:bottom w:val="none" w:sz="0" w:space="0" w:color="auto"/>
        <w:right w:val="none" w:sz="0" w:space="0" w:color="auto"/>
      </w:divBdr>
      <w:divsChild>
        <w:div w:id="93594754">
          <w:marLeft w:val="0"/>
          <w:marRight w:val="0"/>
          <w:marTop w:val="120"/>
          <w:marBottom w:val="0"/>
          <w:divBdr>
            <w:top w:val="none" w:sz="0" w:space="0" w:color="auto"/>
            <w:left w:val="none" w:sz="0" w:space="0" w:color="auto"/>
            <w:bottom w:val="none" w:sz="0" w:space="0" w:color="auto"/>
            <w:right w:val="none" w:sz="0" w:space="0" w:color="auto"/>
          </w:divBdr>
        </w:div>
        <w:div w:id="428279206">
          <w:marLeft w:val="0"/>
          <w:marRight w:val="0"/>
          <w:marTop w:val="120"/>
          <w:marBottom w:val="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04988601">
      <w:bodyDiv w:val="1"/>
      <w:marLeft w:val="0"/>
      <w:marRight w:val="0"/>
      <w:marTop w:val="0"/>
      <w:marBottom w:val="0"/>
      <w:divBdr>
        <w:top w:val="none" w:sz="0" w:space="0" w:color="auto"/>
        <w:left w:val="none" w:sz="0" w:space="0" w:color="auto"/>
        <w:bottom w:val="none" w:sz="0" w:space="0" w:color="auto"/>
        <w:right w:val="none" w:sz="0" w:space="0" w:color="auto"/>
      </w:divBdr>
    </w:div>
    <w:div w:id="1412046287">
      <w:bodyDiv w:val="1"/>
      <w:marLeft w:val="0"/>
      <w:marRight w:val="0"/>
      <w:marTop w:val="0"/>
      <w:marBottom w:val="0"/>
      <w:divBdr>
        <w:top w:val="none" w:sz="0" w:space="0" w:color="auto"/>
        <w:left w:val="none" w:sz="0" w:space="0" w:color="auto"/>
        <w:bottom w:val="none" w:sz="0" w:space="0" w:color="auto"/>
        <w:right w:val="none" w:sz="0" w:space="0" w:color="auto"/>
      </w:divBdr>
      <w:divsChild>
        <w:div w:id="1596132438">
          <w:marLeft w:val="0"/>
          <w:marRight w:val="0"/>
          <w:marTop w:val="100"/>
          <w:marBottom w:val="100"/>
          <w:divBdr>
            <w:top w:val="none" w:sz="0" w:space="0" w:color="auto"/>
            <w:left w:val="none" w:sz="0" w:space="0" w:color="auto"/>
            <w:bottom w:val="none" w:sz="0" w:space="0" w:color="auto"/>
            <w:right w:val="none" w:sz="0" w:space="0" w:color="auto"/>
          </w:divBdr>
        </w:div>
      </w:divsChild>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8112">
      <w:bodyDiv w:val="1"/>
      <w:marLeft w:val="0"/>
      <w:marRight w:val="0"/>
      <w:marTop w:val="0"/>
      <w:marBottom w:val="0"/>
      <w:divBdr>
        <w:top w:val="none" w:sz="0" w:space="0" w:color="auto"/>
        <w:left w:val="none" w:sz="0" w:space="0" w:color="auto"/>
        <w:bottom w:val="none" w:sz="0" w:space="0" w:color="auto"/>
        <w:right w:val="none" w:sz="0" w:space="0" w:color="auto"/>
      </w:divBdr>
      <w:divsChild>
        <w:div w:id="162472728">
          <w:marLeft w:val="0"/>
          <w:marRight w:val="0"/>
          <w:marTop w:val="100"/>
          <w:marBottom w:val="100"/>
          <w:divBdr>
            <w:top w:val="none" w:sz="0" w:space="0" w:color="auto"/>
            <w:left w:val="none" w:sz="0" w:space="0" w:color="auto"/>
            <w:bottom w:val="none" w:sz="0" w:space="0" w:color="auto"/>
            <w:right w:val="none" w:sz="0" w:space="0" w:color="auto"/>
          </w:divBdr>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8012115">
      <w:bodyDiv w:val="1"/>
      <w:marLeft w:val="0"/>
      <w:marRight w:val="0"/>
      <w:marTop w:val="0"/>
      <w:marBottom w:val="0"/>
      <w:divBdr>
        <w:top w:val="none" w:sz="0" w:space="0" w:color="auto"/>
        <w:left w:val="none" w:sz="0" w:space="0" w:color="auto"/>
        <w:bottom w:val="none" w:sz="0" w:space="0" w:color="auto"/>
        <w:right w:val="none" w:sz="0" w:space="0" w:color="auto"/>
      </w:divBdr>
      <w:divsChild>
        <w:div w:id="46496315">
          <w:marLeft w:val="0"/>
          <w:marRight w:val="0"/>
          <w:marTop w:val="300"/>
          <w:marBottom w:val="60"/>
          <w:divBdr>
            <w:top w:val="none" w:sz="0" w:space="0" w:color="auto"/>
            <w:left w:val="none" w:sz="0" w:space="0" w:color="auto"/>
            <w:bottom w:val="none" w:sz="0" w:space="0" w:color="auto"/>
            <w:right w:val="none" w:sz="0" w:space="0" w:color="auto"/>
          </w:divBdr>
          <w:divsChild>
            <w:div w:id="876434858">
              <w:marLeft w:val="0"/>
              <w:marRight w:val="0"/>
              <w:marTop w:val="0"/>
              <w:marBottom w:val="0"/>
              <w:divBdr>
                <w:top w:val="none" w:sz="0" w:space="0" w:color="auto"/>
                <w:left w:val="none" w:sz="0" w:space="0" w:color="auto"/>
                <w:bottom w:val="none" w:sz="0" w:space="0" w:color="auto"/>
                <w:right w:val="none" w:sz="0" w:space="0" w:color="auto"/>
              </w:divBdr>
            </w:div>
          </w:divsChild>
        </w:div>
        <w:div w:id="1434859096">
          <w:marLeft w:val="0"/>
          <w:marRight w:val="0"/>
          <w:marTop w:val="55"/>
          <w:marBottom w:val="350"/>
          <w:divBdr>
            <w:top w:val="none" w:sz="0" w:space="0" w:color="auto"/>
            <w:left w:val="none" w:sz="0" w:space="0" w:color="auto"/>
            <w:bottom w:val="none" w:sz="0" w:space="0" w:color="auto"/>
            <w:right w:val="none" w:sz="0" w:space="0" w:color="auto"/>
          </w:divBdr>
          <w:divsChild>
            <w:div w:id="1607810873">
              <w:marLeft w:val="0"/>
              <w:marRight w:val="0"/>
              <w:marTop w:val="0"/>
              <w:marBottom w:val="0"/>
              <w:divBdr>
                <w:top w:val="none" w:sz="0" w:space="0" w:color="auto"/>
                <w:left w:val="none" w:sz="0" w:space="0" w:color="auto"/>
                <w:bottom w:val="none" w:sz="0" w:space="0" w:color="auto"/>
                <w:right w:val="none" w:sz="0" w:space="0" w:color="auto"/>
              </w:divBdr>
            </w:div>
            <w:div w:id="211034770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20255059">
      <w:bodyDiv w:val="1"/>
      <w:marLeft w:val="0"/>
      <w:marRight w:val="0"/>
      <w:marTop w:val="0"/>
      <w:marBottom w:val="0"/>
      <w:divBdr>
        <w:top w:val="none" w:sz="0" w:space="0" w:color="auto"/>
        <w:left w:val="none" w:sz="0" w:space="0" w:color="auto"/>
        <w:bottom w:val="none" w:sz="0" w:space="0" w:color="auto"/>
        <w:right w:val="none" w:sz="0" w:space="0" w:color="auto"/>
      </w:divBdr>
      <w:divsChild>
        <w:div w:id="1085107240">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34492218">
      <w:bodyDiv w:val="1"/>
      <w:marLeft w:val="0"/>
      <w:marRight w:val="0"/>
      <w:marTop w:val="0"/>
      <w:marBottom w:val="0"/>
      <w:divBdr>
        <w:top w:val="none" w:sz="0" w:space="0" w:color="auto"/>
        <w:left w:val="none" w:sz="0" w:space="0" w:color="auto"/>
        <w:bottom w:val="none" w:sz="0" w:space="0" w:color="auto"/>
        <w:right w:val="none" w:sz="0" w:space="0" w:color="auto"/>
      </w:divBdr>
      <w:divsChild>
        <w:div w:id="1895895117">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9927593">
      <w:bodyDiv w:val="1"/>
      <w:marLeft w:val="0"/>
      <w:marRight w:val="0"/>
      <w:marTop w:val="0"/>
      <w:marBottom w:val="0"/>
      <w:divBdr>
        <w:top w:val="none" w:sz="0" w:space="0" w:color="auto"/>
        <w:left w:val="none" w:sz="0" w:space="0" w:color="auto"/>
        <w:bottom w:val="none" w:sz="0" w:space="0" w:color="auto"/>
        <w:right w:val="none" w:sz="0" w:space="0" w:color="auto"/>
      </w:divBdr>
      <w:divsChild>
        <w:div w:id="714349430">
          <w:marLeft w:val="0"/>
          <w:marRight w:val="0"/>
          <w:marTop w:val="300"/>
          <w:marBottom w:val="60"/>
          <w:divBdr>
            <w:top w:val="none" w:sz="0" w:space="0" w:color="auto"/>
            <w:left w:val="none" w:sz="0" w:space="0" w:color="auto"/>
            <w:bottom w:val="none" w:sz="0" w:space="0" w:color="auto"/>
            <w:right w:val="none" w:sz="0" w:space="0" w:color="auto"/>
          </w:divBdr>
          <w:divsChild>
            <w:div w:id="1474102640">
              <w:marLeft w:val="0"/>
              <w:marRight w:val="0"/>
              <w:marTop w:val="0"/>
              <w:marBottom w:val="0"/>
              <w:divBdr>
                <w:top w:val="none" w:sz="0" w:space="0" w:color="auto"/>
                <w:left w:val="none" w:sz="0" w:space="0" w:color="auto"/>
                <w:bottom w:val="none" w:sz="0" w:space="0" w:color="auto"/>
                <w:right w:val="none" w:sz="0" w:space="0" w:color="auto"/>
              </w:divBdr>
            </w:div>
          </w:divsChild>
        </w:div>
        <w:div w:id="1737049740">
          <w:marLeft w:val="0"/>
          <w:marRight w:val="0"/>
          <w:marTop w:val="55"/>
          <w:marBottom w:val="350"/>
          <w:divBdr>
            <w:top w:val="none" w:sz="0" w:space="0" w:color="auto"/>
            <w:left w:val="none" w:sz="0" w:space="0" w:color="auto"/>
            <w:bottom w:val="none" w:sz="0" w:space="0" w:color="auto"/>
            <w:right w:val="none" w:sz="0" w:space="0" w:color="auto"/>
          </w:divBdr>
          <w:divsChild>
            <w:div w:id="49817052">
              <w:marLeft w:val="0"/>
              <w:marRight w:val="0"/>
              <w:marTop w:val="0"/>
              <w:marBottom w:val="0"/>
              <w:divBdr>
                <w:top w:val="none" w:sz="0" w:space="0" w:color="auto"/>
                <w:left w:val="none" w:sz="0" w:space="0" w:color="auto"/>
                <w:bottom w:val="none" w:sz="0" w:space="0" w:color="auto"/>
                <w:right w:val="none" w:sz="0" w:space="0" w:color="auto"/>
              </w:divBdr>
            </w:div>
            <w:div w:id="22028920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9756361">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4776005">
      <w:bodyDiv w:val="1"/>
      <w:marLeft w:val="0"/>
      <w:marRight w:val="0"/>
      <w:marTop w:val="0"/>
      <w:marBottom w:val="0"/>
      <w:divBdr>
        <w:top w:val="none" w:sz="0" w:space="0" w:color="auto"/>
        <w:left w:val="none" w:sz="0" w:space="0" w:color="auto"/>
        <w:bottom w:val="none" w:sz="0" w:space="0" w:color="auto"/>
        <w:right w:val="none" w:sz="0" w:space="0" w:color="auto"/>
      </w:divBdr>
      <w:divsChild>
        <w:div w:id="1012026093">
          <w:marLeft w:val="0"/>
          <w:marRight w:val="0"/>
          <w:marTop w:val="100"/>
          <w:marBottom w:val="100"/>
          <w:divBdr>
            <w:top w:val="none" w:sz="0" w:space="0" w:color="auto"/>
            <w:left w:val="none" w:sz="0" w:space="0" w:color="auto"/>
            <w:bottom w:val="none" w:sz="0" w:space="0" w:color="auto"/>
            <w:right w:val="none" w:sz="0" w:space="0" w:color="auto"/>
          </w:divBdr>
        </w:div>
      </w:divsChild>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2394">
      <w:bodyDiv w:val="1"/>
      <w:marLeft w:val="0"/>
      <w:marRight w:val="0"/>
      <w:marTop w:val="0"/>
      <w:marBottom w:val="0"/>
      <w:divBdr>
        <w:top w:val="none" w:sz="0" w:space="0" w:color="auto"/>
        <w:left w:val="none" w:sz="0" w:space="0" w:color="auto"/>
        <w:bottom w:val="none" w:sz="0" w:space="0" w:color="auto"/>
        <w:right w:val="none" w:sz="0" w:space="0" w:color="auto"/>
      </w:divBdr>
      <w:divsChild>
        <w:div w:id="434249313">
          <w:marLeft w:val="0"/>
          <w:marRight w:val="0"/>
          <w:marTop w:val="0"/>
          <w:marBottom w:val="0"/>
          <w:divBdr>
            <w:top w:val="none" w:sz="0" w:space="0" w:color="auto"/>
            <w:left w:val="none" w:sz="0" w:space="0" w:color="auto"/>
            <w:bottom w:val="none" w:sz="0" w:space="0" w:color="auto"/>
            <w:right w:val="none" w:sz="0" w:space="0" w:color="auto"/>
          </w:divBdr>
        </w:div>
        <w:div w:id="2048333399">
          <w:marLeft w:val="0"/>
          <w:marRight w:val="0"/>
          <w:marTop w:val="0"/>
          <w:marBottom w:val="0"/>
          <w:divBdr>
            <w:top w:val="none" w:sz="0" w:space="0" w:color="auto"/>
            <w:left w:val="none" w:sz="0" w:space="0" w:color="auto"/>
            <w:bottom w:val="none" w:sz="0" w:space="0" w:color="auto"/>
            <w:right w:val="none" w:sz="0" w:space="0" w:color="auto"/>
          </w:divBdr>
        </w:div>
        <w:div w:id="480970549">
          <w:marLeft w:val="0"/>
          <w:marRight w:val="0"/>
          <w:marTop w:val="0"/>
          <w:marBottom w:val="0"/>
          <w:divBdr>
            <w:top w:val="none" w:sz="0" w:space="0" w:color="auto"/>
            <w:left w:val="none" w:sz="0" w:space="0" w:color="auto"/>
            <w:bottom w:val="none" w:sz="0" w:space="0" w:color="auto"/>
            <w:right w:val="none" w:sz="0" w:space="0" w:color="auto"/>
          </w:divBdr>
        </w:div>
        <w:div w:id="308899197">
          <w:marLeft w:val="0"/>
          <w:marRight w:val="0"/>
          <w:marTop w:val="0"/>
          <w:marBottom w:val="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583404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B47E32B0A4534E4CF89EFBE55217BCE1901C10B95199787725C55570D1BCF0E55AC088902D8D24AAlFbBO" TargetMode="External"/><Relationship Id="rId26" Type="http://schemas.openxmlformats.org/officeDocument/2006/relationships/hyperlink" Target="consultantplus://offline/ref=0BC36218E7757F1AEA49D49A9333E970B3586B1260B942ADAD3054637BB579589C453A2328E8BAFC69w5I" TargetMode="External"/><Relationship Id="rId39" Type="http://schemas.openxmlformats.org/officeDocument/2006/relationships/hyperlink" Target="consultantplus://offline/ref=9AC46A3B36ABC600A0A5EF48BA275080B4A2E3965E588F820F3AA073C69455205929460309692E1Ek2h5F" TargetMode="External"/><Relationship Id="rId21" Type="http://schemas.openxmlformats.org/officeDocument/2006/relationships/hyperlink" Target="consultantplus://offline/ref=9AC46A3B36ABC600A0A5EF48BA275080B4A2E3965E588F820F3AA073C69455205929460309692E1Ek2h5F" TargetMode="External"/><Relationship Id="rId34" Type="http://schemas.openxmlformats.org/officeDocument/2006/relationships/hyperlink" Target="consultantplus://offline/ref=248FE1A03C72BCB7917DC6FB9B95C8018F8A4D8DE27F8EED68491F59B479DA224B5AB5F26D152C034FB7I" TargetMode="External"/><Relationship Id="rId42" Type="http://schemas.openxmlformats.org/officeDocument/2006/relationships/hyperlink" Target="consultantplus://offline/ref=F32D5802B33A7B42BD47D45DBF0CEA4EEDB1F1DBB82A1F2D783733E2CE975B69FFF1921610E99900sAAEG" TargetMode="External"/><Relationship Id="rId47" Type="http://schemas.openxmlformats.org/officeDocument/2006/relationships/hyperlink" Target="http://www.consultant.ru/document/cons_doc_LAW_296557/3de6221d2f44e19974752cf8651984a48691ea36/" TargetMode="External"/><Relationship Id="rId50" Type="http://schemas.openxmlformats.org/officeDocument/2006/relationships/hyperlink" Target="http://www.consultant.ru/cabinet/stat/db/2018-04-05/click/consultant/?dst=http%3A%2F%2Fwww.consultant.ru%2Fcons%2Fcgi%2Fonline.cgi%3Freq%3Ddoc%3Bbase%3DLAW%3Bn%3D284335%3Bdst%3D15263%23utm_campaign%3Ddb%26utm_source%3Dconsultant%26utm_medium%3Demail%26utm_content%3Dbody" TargetMode="External"/><Relationship Id="rId55" Type="http://schemas.openxmlformats.org/officeDocument/2006/relationships/hyperlink" Target="consultantplus://offline/ref=31DDB34C6DFEB2D99D46DAB83D918BF4A3342F03793090E5A0D434A863064D5346FA4F038CKCK1G" TargetMode="External"/><Relationship Id="rId63" Type="http://schemas.openxmlformats.org/officeDocument/2006/relationships/hyperlink" Target="consultantplus://offline/ref=0AFF66F2CC28E4052014D80BA14DAA50EF33F0CBBBDD55BCBEA8F5768B38841B5C2EFE3B514AA1B3E727H" TargetMode="External"/><Relationship Id="rId68" Type="http://schemas.openxmlformats.org/officeDocument/2006/relationships/hyperlink" Target="consultantplus://offline/ref=9F8AA4E7973F324B921DA3BC8CF54EEA19F9A8C461E5A5B79B9C39467A3FA0F1841BD0301AB987qC75H" TargetMode="External"/><Relationship Id="rId76" Type="http://schemas.openxmlformats.org/officeDocument/2006/relationships/hyperlink" Target="consultantplus://offline/ref=1903B8F38B2893C335921C6F40169D0D7EA691EA06CE2483F50F8D2A76vFw8H" TargetMode="External"/><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9F8AA4E7973F324B921DBDB288F54EEA1FF3ACC766EDF8BD93C535447D30FFE68352DC351DB4q875H" TargetMode="External"/><Relationship Id="rId2" Type="http://schemas.openxmlformats.org/officeDocument/2006/relationships/numbering" Target="numbering.xml"/><Relationship Id="rId16" Type="http://schemas.openxmlformats.org/officeDocument/2006/relationships/hyperlink" Target="consultantplus://offline/ref=29FEFB84795BD29A6AB43C66B0045FAFC81FC8BDDB392DFC09AF3FE7049EFA2B1E3E1E24435388w5l8I" TargetMode="External"/><Relationship Id="rId29" Type="http://schemas.openxmlformats.org/officeDocument/2006/relationships/hyperlink" Target="consultantplus://offline/ref=C4872A6DF862808520F37CC729C6ECB415EFA2785DF657616DA4BD3C607AD761A69FAB596AC6o5KAO" TargetMode="External"/><Relationship Id="rId11" Type="http://schemas.openxmlformats.org/officeDocument/2006/relationships/image" Target="media/image10.emf"/><Relationship Id="rId24" Type="http://schemas.openxmlformats.org/officeDocument/2006/relationships/hyperlink" Target="consultantplus://offline/ref=0BC36218E7757F1AEA49D49A9333E970B058651F64B942ADAD3054637BB579589C453A2328E9BEFD69w0I" TargetMode="External"/><Relationship Id="rId32" Type="http://schemas.openxmlformats.org/officeDocument/2006/relationships/hyperlink" Target="consultantplus://offline/ref=3374E17262788A60579B90CCDCB30105EB470AAF51CB1D2AD773A488B03366544ED98F610C0363O4mCM" TargetMode="External"/><Relationship Id="rId37" Type="http://schemas.openxmlformats.org/officeDocument/2006/relationships/hyperlink" Target="consultantplus://offline/ref=248FE1A03C72BCB7917DC5E78995C8018C844B85E7718EED68491F59B447B9I" TargetMode="External"/><Relationship Id="rId40" Type="http://schemas.openxmlformats.org/officeDocument/2006/relationships/hyperlink" Target="consultantplus://offline/ref=F32D5802B33A7B42BD47D45DBF0CEA4EEDB1F1DBB82A1F2D783733E2CE975B69FFF1921610E99900sAAEG" TargetMode="External"/><Relationship Id="rId45" Type="http://schemas.openxmlformats.org/officeDocument/2006/relationships/hyperlink" Target="http://www.consultant.ru/document/cons_doc_LAW_296557/a26c4b9a881ea8c0abbbfa594a552fc5b15ac93b/" TargetMode="External"/><Relationship Id="rId53" Type="http://schemas.openxmlformats.org/officeDocument/2006/relationships/hyperlink" Target="http://www.consultant.ru/cabinet/stat/db/2018-04-05/click/consultant/?dst=http%3A%2F%2Fwww.consultant.ru%2Fcons%2Fcgi%2Fonline.cgi%3Freq%3Ddoc%3Bbase%3DLAW%3Bn%3D294633%3Bdst%3D100158%23utm_campaign%3Ddb%26utm_source%3Dconsultant%26utm_medium%3Demail%26utm_content%3Dbody" TargetMode="External"/><Relationship Id="rId58" Type="http://schemas.openxmlformats.org/officeDocument/2006/relationships/hyperlink" Target="consultantplus://offline/ref=31DDB34C6DFEB2D99D46DAB83D918BF4A3342F03793090E5A0D434A863064D5346FA4F0C8CKCK3G" TargetMode="External"/><Relationship Id="rId66" Type="http://schemas.openxmlformats.org/officeDocument/2006/relationships/hyperlink" Target="consultantplus://offline/ref=9F8AA4E7973F324B921DA3BC8CF54EEA1FF3AAC162EEF8BD93C535447D30FFE68352DC311BB182CCq671H" TargetMode="External"/><Relationship Id="rId74" Type="http://schemas.openxmlformats.org/officeDocument/2006/relationships/hyperlink" Target="consultantplus://offline/ref=02CC2414CC785508648514219DF131C3F85676084D1E400063BDD5569678D4BB0D805A6D81C1T5U5H"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FD7C41FF92D253E9E29A2B914D1FD07E06681AF5A6C6EA5409BD78250BBE8D82885F9A71AAzD4AK" TargetMode="External"/><Relationship Id="rId82" Type="http://schemas.openxmlformats.org/officeDocument/2006/relationships/footer" Target="footer2.xml"/><Relationship Id="rId19" Type="http://schemas.openxmlformats.org/officeDocument/2006/relationships/hyperlink" Target="consultantplus://offline/ref=B47E32B0A4534E4CF89EFBE55217BCE1901C10B95199787725C55570D1BCF0E55AC088902D8D24AAlFbB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consultantplus://offline/ref=0BC36218E7757F1AEA49D49A9333E970B058651F64B942ADAD3054637BB579589C453A2328E9BEFD69w0I" TargetMode="External"/><Relationship Id="rId27" Type="http://schemas.openxmlformats.org/officeDocument/2006/relationships/hyperlink" Target="consultantplus://offline/ref=0BC36218E7757F1AEA49D49A9333E970B058651F64B942ADAD3054637BB579589C453A2328E9BEFD69w0I" TargetMode="External"/><Relationship Id="rId30" Type="http://schemas.openxmlformats.org/officeDocument/2006/relationships/hyperlink" Target="consultantplus://offline/ref=3374E17262788A60579B90CCDCB30105EB470AAF51CB1D2AD773A488B03366544ED98F6108076BO4m8M" TargetMode="External"/><Relationship Id="rId35" Type="http://schemas.openxmlformats.org/officeDocument/2006/relationships/hyperlink" Target="consultantplus://offline/ref=248FE1A03C72BCB7917DC5E78995C8018C854085E47C8EED68491F59B479DA224B5AB54FB5I" TargetMode="External"/><Relationship Id="rId43" Type="http://schemas.openxmlformats.org/officeDocument/2006/relationships/hyperlink" Target="consultantplus://offline/ref=B05D38F1E588B672CEF3BA5D29D0618472ACB6D8775444ED1CCC6BAD5AEA341D586705A6DBDD1E5Ba604F" TargetMode="External"/><Relationship Id="rId48" Type="http://schemas.openxmlformats.org/officeDocument/2006/relationships/hyperlink" Target="http://www.consultant.ru/document/cons_doc_LAW_296557/404626c621255e12b76d7d661be99292fc859c72/" TargetMode="External"/><Relationship Id="rId56" Type="http://schemas.openxmlformats.org/officeDocument/2006/relationships/hyperlink" Target="consultantplus://offline/ref=31DDB34C6DFEB2D99D46DAB83D918BF4A3342F03793090E5A0D434A863064D5346FA4F078FC1KEK3G" TargetMode="External"/><Relationship Id="rId64" Type="http://schemas.openxmlformats.org/officeDocument/2006/relationships/hyperlink" Target="consultantplus://offline/ref=9F8AA4E7973F324B921DA3BC8CF54EEA1FF3AAC162EEF8BD93C535447Dq370H" TargetMode="External"/><Relationship Id="rId69" Type="http://schemas.openxmlformats.org/officeDocument/2006/relationships/hyperlink" Target="consultantplus://offline/ref=9F8AA4E7973F324B921DA3BC8CF54EEA1FF3AAC162EEF8BD93C535447D30FFE68352DC311BB182C8q675H" TargetMode="External"/><Relationship Id="rId77" Type="http://schemas.openxmlformats.org/officeDocument/2006/relationships/hyperlink" Target="consultantplus://offline/ref=F475EF8C41E25A387094B8C3585750317463D4DCC928EB8301E143AD365250H" TargetMode="External"/><Relationship Id="rId8" Type="http://schemas.openxmlformats.org/officeDocument/2006/relationships/endnotes" Target="endnotes.xml"/><Relationship Id="rId51" Type="http://schemas.openxmlformats.org/officeDocument/2006/relationships/hyperlink" Target="http://www.consultant.ru/cabinet/stat/db/2018-04-05/click/consultant/?dst=http%3A%2F%2Fwww.consultant.ru%2Fcons%2Fcgi%2Fonline.cgi%3Freq%3Ddoc%3Bbase%3DLAW%3Bn%3D284335%3Bdst%3D15266%23utm_campaign%3Ddb%26utm_source%3Dconsultant%26utm_medium%3Demail%26utm_content%3Dbody" TargetMode="External"/><Relationship Id="rId72" Type="http://schemas.openxmlformats.org/officeDocument/2006/relationships/hyperlink" Target="consultantplus://offline/ref=702E4342B8BFF2C75EE629BC73F221B95FD61FBCA2B69946D8BA4641501F6A9CC7539DEFEA64974D4Eo2F" TargetMode="External"/><Relationship Id="rId80" Type="http://schemas.openxmlformats.org/officeDocument/2006/relationships/header" Target="header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nfo@gketalon.ru" TargetMode="External"/><Relationship Id="rId17" Type="http://schemas.openxmlformats.org/officeDocument/2006/relationships/hyperlink" Target="consultantplus://offline/ref=B47E32B0A4534E4CF89EFBE55217BCE1931D1ABA539A787725C55570D1BCF0E55AC088902D8C20AFlFbCO" TargetMode="External"/><Relationship Id="rId25" Type="http://schemas.openxmlformats.org/officeDocument/2006/relationships/hyperlink" Target="consultantplus://offline/ref=0BC36218E7757F1AEA49D49A9333E970B058651F64B942ADAD3054637BB579589C453A2328E9BEFD69w0I" TargetMode="External"/><Relationship Id="rId33" Type="http://schemas.openxmlformats.org/officeDocument/2006/relationships/hyperlink" Target="consultantplus://offline/ref=248FE1A03C72BCB7917DC6FB9B95C8018F8A4D8DE27F8EED68491F59B479DA224B5AB5F26D152C034FB7I" TargetMode="External"/><Relationship Id="rId38" Type="http://schemas.openxmlformats.org/officeDocument/2006/relationships/hyperlink" Target="consultantplus://offline/ref=122DE98BD309DFD3607483667A7C56CB263DBFBC9F2977A9F92E5FD8BE9676CED2DAAD0870083D12CEK7K" TargetMode="External"/><Relationship Id="rId46" Type="http://schemas.openxmlformats.org/officeDocument/2006/relationships/hyperlink" Target="http://www.consultant.ru/document/cons_doc_LAW_296557/95eb71e093dd6122a499e82d06507a9e434fdb73/" TargetMode="External"/><Relationship Id="rId59" Type="http://schemas.openxmlformats.org/officeDocument/2006/relationships/hyperlink" Target="consultantplus://offline/ref=31DDB34C6DFEB2D99D46DAB83D918BF4A3342F03793090E5A0D434A863064D5346FA4F0089C4KEK9G" TargetMode="External"/><Relationship Id="rId67" Type="http://schemas.openxmlformats.org/officeDocument/2006/relationships/hyperlink" Target="consultantplus://offline/ref=9F8AA4E7973F324B921DA3BC8CF54EEA1FF3AAC162EEF8BD93C535447D30FFE68352DC311BB182C9q672H" TargetMode="External"/><Relationship Id="rId20" Type="http://schemas.openxmlformats.org/officeDocument/2006/relationships/hyperlink" Target="consultantplus://offline/ref=2AA987BCB4B39FFB1BB8D38F3C3663D2A075BBE8448B9611703ECC0B5E0B0F50FBADFBDDB9A76639K8WDF" TargetMode="External"/><Relationship Id="rId41" Type="http://schemas.openxmlformats.org/officeDocument/2006/relationships/hyperlink" Target="consultantplus://offline/ref=F32D5802B33A7B42BD47D45DBF0CEA4EEDB1F1D8B72A1F2D783733E2CE975B69FFF1921610E99900sAAEG" TargetMode="External"/><Relationship Id="rId54" Type="http://schemas.openxmlformats.org/officeDocument/2006/relationships/hyperlink" Target="consultantplus://offline/ref=31DDB34C6DFEB2D99D46DAB83D918BF4A3342F03793090E5A0D434A863064D5346FA4F0281KCKBG" TargetMode="External"/><Relationship Id="rId62" Type="http://schemas.openxmlformats.org/officeDocument/2006/relationships/hyperlink" Target="consultantplus://offline/ref=0AFF66F2CC28E4052014D80BA14DAA50EF3CF4CEBFD755BCBEA8F5768B38841B5C2EFE3B5143A4B5E725H" TargetMode="External"/><Relationship Id="rId70" Type="http://schemas.openxmlformats.org/officeDocument/2006/relationships/hyperlink" Target="consultantplus://offline/ref=9F8AA4E7973F324B921DA3BC8CF54EEA19F9A8C461E5A5B79B9C39467A3FA0F1841BD0301AB281qC7FH" TargetMode="External"/><Relationship Id="rId75" Type="http://schemas.openxmlformats.org/officeDocument/2006/relationships/hyperlink" Target="consultantplus://offline/ref=5CB5E174B5E5E13B3AF33E09694447EC607B8AA4EF8E15DD9BA94E7DCA60C367F71B79F63E2AmEo7H"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9B07504F956C83F4477413C5B8BE4AECCF424BB783EED674ACEFE1C50C76558CC058A4B86BF4964B9c3H" TargetMode="External"/><Relationship Id="rId23" Type="http://schemas.openxmlformats.org/officeDocument/2006/relationships/hyperlink" Target="consultantplus://offline/ref=0BC36218E7757F1AEA49D49A9333E970B058651F64B942ADAD3054637BB579589C453A2328E9BEFD69w0I" TargetMode="External"/><Relationship Id="rId28" Type="http://schemas.openxmlformats.org/officeDocument/2006/relationships/hyperlink" Target="consultantplus://offline/ref=C4872A6DF862808520F37CC729C6ECB415EFA2785DF657616DA4BD3C607AD761A69FAB506EC55B19o5K1O" TargetMode="External"/><Relationship Id="rId36" Type="http://schemas.openxmlformats.org/officeDocument/2006/relationships/hyperlink" Target="consultantplus://offline/ref=248FE1A03C72BCB7917DC5E78995C8018F854180E7788EED68491F59B479DA224B5AB5F26D152C014FBEI" TargetMode="External"/><Relationship Id="rId49" Type="http://schemas.openxmlformats.org/officeDocument/2006/relationships/hyperlink" Target="http://www.consultant.ru/cabinet/stat/db/2018-04-05/click/consultant/?dst=http%3A%2F%2Fwww.consultant.ru%2Fcons%2Fcgi%2Fonline.cgi%3Freq%3Ddoc%3Bbase%3DLAW%3Bn%3D294633%3Bdst%3D100119%23utm_campaign%3Ddb%26utm_source%3Dconsultant%26utm_medium%3Demail%26utm_content%3Dbody" TargetMode="External"/><Relationship Id="rId57" Type="http://schemas.openxmlformats.org/officeDocument/2006/relationships/hyperlink" Target="consultantplus://offline/ref=31DDB34C6DFEB2D99D46DAB83D918BF4A3342F03793090E5A0D434A863064D5346FA4F0089C4KEK6G" TargetMode="External"/><Relationship Id="rId10" Type="http://schemas.openxmlformats.org/officeDocument/2006/relationships/hyperlink" Target="mailto:info@gketalon.ru" TargetMode="External"/><Relationship Id="rId31" Type="http://schemas.openxmlformats.org/officeDocument/2006/relationships/hyperlink" Target="consultantplus://offline/ref=3374E17262788A60579B90CCDCB30105EB470AAF51CB1D2AD773A488B03366544ED98F610C0363O4mCM" TargetMode="External"/><Relationship Id="rId44" Type="http://schemas.openxmlformats.org/officeDocument/2006/relationships/hyperlink" Target="http://www.consultant.ru/document/cons_doc_LAW_296557/a26c4b9a881ea8c0abbbfa594a552fc5b15ac93b/" TargetMode="External"/><Relationship Id="rId52" Type="http://schemas.openxmlformats.org/officeDocument/2006/relationships/hyperlink" Target="http://www.consultant.ru/cabinet/stat/db/2018-04-05/click/consultant/?dst=http%3A%2F%2Fwww.consultant.ru%2Fcons%2Fcgi%2Fonline.cgi%3Freq%3Ddoc%3Bbase%3DLAW%3Bn%3D294633%3Bdst%3D100156%23utm_campaign%3Ddb%26utm_source%3Dconsultant%26utm_medium%3Demail%26utm_content%3Dbody" TargetMode="External"/><Relationship Id="rId60" Type="http://schemas.openxmlformats.org/officeDocument/2006/relationships/hyperlink" Target="consultantplus://offline/ref=2BD9A6F6AE612EBCC490BE10E36740D477EECEBAD82A2DEF88EAA273334E2A8A9723814A85B6Z4K2G" TargetMode="External"/><Relationship Id="rId65" Type="http://schemas.openxmlformats.org/officeDocument/2006/relationships/hyperlink" Target="consultantplus://offline/ref=9F8AA4E7973F324B921DA3BC8CF54EEA19F9A8C461E5A5B79B9C39467A3FA0F1841BD0301BB183qC7FH" TargetMode="External"/><Relationship Id="rId73" Type="http://schemas.openxmlformats.org/officeDocument/2006/relationships/hyperlink" Target="consultantplus://offline/ref=917D89D6223B4E12CD9CE3361730820BB6FD2F4F70ADB7982C6ED2B5136A3F90001BC261BBE32C08G" TargetMode="External"/><Relationship Id="rId78" Type="http://schemas.openxmlformats.org/officeDocument/2006/relationships/hyperlink" Target="consultantplus://offline/ref=F5A8F4C8B045722AAB9267DEBC67FB08A6DC58C1E9E6506D867CC0F7DCFAFCB9CF1DF842E73037ACfAB6I" TargetMode="External"/><Relationship Id="rId81" Type="http://schemas.openxmlformats.org/officeDocument/2006/relationships/footer" Target="footer1.xml"/><Relationship Id="rId86"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9A54-303F-495D-9680-7621FD18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3050</TotalTime>
  <Pages>55</Pages>
  <Words>25628</Words>
  <Characters>146086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64</cp:revision>
  <cp:lastPrinted>2018-05-07T13:18:00Z</cp:lastPrinted>
  <dcterms:created xsi:type="dcterms:W3CDTF">2018-03-14T12:40:00Z</dcterms:created>
  <dcterms:modified xsi:type="dcterms:W3CDTF">2018-05-07T13:29:00Z</dcterms:modified>
</cp:coreProperties>
</file>