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7114E" w:rsidRDefault="00166903" w:rsidP="00166903">
      <w:pPr>
        <w:pStyle w:val="1"/>
        <w:spacing w:line="360" w:lineRule="auto"/>
        <w:ind w:left="15552"/>
        <w:jc w:val="center"/>
        <w:rPr>
          <w:b/>
          <w:bCs/>
          <w:color w:val="FF0000"/>
        </w:rPr>
      </w:pPr>
    </w:p>
    <w:p w:rsidR="00166903" w:rsidRPr="0057114E"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r w:rsidRPr="0057114E">
        <w:rPr>
          <w:noProof/>
          <w:color w:val="FF0000"/>
          <w:lang w:eastAsia="ru-RU"/>
        </w:rPr>
        <mc:AlternateContent>
          <mc:Choice Requires="wps">
            <w:drawing>
              <wp:anchor distT="0" distB="0" distL="114935" distR="114935" simplePos="0" relativeHeight="251659264" behindDoc="0" locked="0" layoutInCell="1" allowOverlap="1" wp14:anchorId="0029F3AE" wp14:editId="64761AA6">
                <wp:simplePos x="0" y="0"/>
                <wp:positionH relativeFrom="column">
                  <wp:posOffset>1438910</wp:posOffset>
                </wp:positionH>
                <wp:positionV relativeFrom="paragraph">
                  <wp:posOffset>40005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ABC" w:rsidRDefault="004B5ABC" w:rsidP="00166903">
                            <w:pPr>
                              <w:pStyle w:val="a8"/>
                              <w:spacing w:line="192" w:lineRule="auto"/>
                              <w:jc w:val="center"/>
                              <w:rPr>
                                <w:b/>
                                <w:color w:val="990033"/>
                              </w:rPr>
                            </w:pPr>
                            <w:r>
                              <w:rPr>
                                <w:color w:val="000000"/>
                                <w:sz w:val="20"/>
                              </w:rPr>
                              <w:t>Общество с ограниченной ответственностью</w:t>
                            </w:r>
                          </w:p>
                          <w:p w:rsidR="004B5ABC" w:rsidRDefault="004B5ABC" w:rsidP="00166903">
                            <w:pPr>
                              <w:pStyle w:val="a8"/>
                              <w:spacing w:line="192" w:lineRule="auto"/>
                              <w:jc w:val="center"/>
                            </w:pPr>
                            <w:r>
                              <w:rPr>
                                <w:b/>
                                <w:color w:val="990033"/>
                              </w:rPr>
                              <w:t xml:space="preserve"> «Консалтинговая фирма «Эталон»</w:t>
                            </w:r>
                          </w:p>
                          <w:p w:rsidR="004B5ABC" w:rsidRDefault="004B5ABC" w:rsidP="00166903">
                            <w:pPr>
                              <w:autoSpaceDE w:val="0"/>
                              <w:spacing w:line="192" w:lineRule="auto"/>
                              <w:jc w:val="center"/>
                            </w:pPr>
                            <w:r>
                              <w:t>Чувашская  Республика, г. Чебоксары, пр. Московский, 17, стр. 1</w:t>
                            </w:r>
                          </w:p>
                          <w:p w:rsidR="004B5ABC" w:rsidRDefault="004B5ABC" w:rsidP="00166903">
                            <w:pPr>
                              <w:autoSpaceDE w:val="0"/>
                              <w:spacing w:line="192" w:lineRule="auto"/>
                              <w:jc w:val="center"/>
                            </w:pPr>
                            <w:r>
                              <w:t>E-</w:t>
                            </w:r>
                            <w:proofErr w:type="spellStart"/>
                            <w:r>
                              <w:t>mail</w:t>
                            </w:r>
                            <w:proofErr w:type="spellEnd"/>
                            <w:r>
                              <w:t>: info@gketalon.ru, www.etalon-company.ru, тел./факс: (8352) 45-00-55</w:t>
                            </w:r>
                          </w:p>
                          <w:p w:rsidR="004B5ABC" w:rsidRDefault="004B5ABC" w:rsidP="00166903">
                            <w:pPr>
                              <w:autoSpaceDE w:val="0"/>
                              <w:spacing w:line="192" w:lineRule="auto"/>
                              <w:jc w:val="center"/>
                            </w:pPr>
                            <w:r>
                              <w:t xml:space="preserve">ИНН/КПП 2130031282/213001001, р/с 40702810975000000723 в </w:t>
                            </w:r>
                          </w:p>
                          <w:p w:rsidR="004B5ABC" w:rsidRDefault="004B5ABC" w:rsidP="00166903">
                            <w:pPr>
                              <w:autoSpaceDE w:val="0"/>
                              <w:spacing w:line="192" w:lineRule="auto"/>
                              <w:jc w:val="center"/>
                            </w:pPr>
                            <w:r>
                              <w:t xml:space="preserve">Чувашском отделении № 8613 ПАО «Сбербанк России», </w:t>
                            </w:r>
                          </w:p>
                          <w:p w:rsidR="004B5ABC" w:rsidRDefault="004B5ABC"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066B345A" wp14:editId="59C41239">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4B5ABC" w:rsidRDefault="004B5ABC"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4B5ABC" w:rsidRDefault="004B5ABC"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4B5ABC" w:rsidRPr="00D54759" w:rsidRDefault="004B5ABC" w:rsidP="00166903">
                            <w:pPr>
                              <w:pStyle w:val="a8"/>
                              <w:jc w:val="center"/>
                              <w:rPr>
                                <w:lang w:val="en-US"/>
                              </w:rPr>
                            </w:pPr>
                            <w:r>
                              <w:rPr>
                                <w:color w:val="000000"/>
                                <w:sz w:val="20"/>
                                <w:lang w:val="en-US"/>
                              </w:rPr>
                              <w:t>www. etalon-company.ru,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3.1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" stroked="f">
                <v:fill opacity="0"/>
                <v:textbox inset="0,0,0,0">
                  <w:txbxContent>
                    <w:p w:rsidR="004B5ABC" w:rsidRDefault="004B5ABC" w:rsidP="00166903">
                      <w:pPr>
                        <w:pStyle w:val="a8"/>
                        <w:spacing w:line="192" w:lineRule="auto"/>
                        <w:jc w:val="center"/>
                        <w:rPr>
                          <w:b/>
                          <w:color w:val="990033"/>
                        </w:rPr>
                      </w:pPr>
                      <w:r>
                        <w:rPr>
                          <w:color w:val="000000"/>
                          <w:sz w:val="20"/>
                        </w:rPr>
                        <w:t>Общество с ограниченной ответственностью</w:t>
                      </w:r>
                    </w:p>
                    <w:p w:rsidR="004B5ABC" w:rsidRDefault="004B5ABC" w:rsidP="00166903">
                      <w:pPr>
                        <w:pStyle w:val="a8"/>
                        <w:spacing w:line="192" w:lineRule="auto"/>
                        <w:jc w:val="center"/>
                      </w:pPr>
                      <w:r>
                        <w:rPr>
                          <w:b/>
                          <w:color w:val="990033"/>
                        </w:rPr>
                        <w:t xml:space="preserve"> «Консалтинговая фирма «Эталон»</w:t>
                      </w:r>
                    </w:p>
                    <w:p w:rsidR="004B5ABC" w:rsidRDefault="004B5ABC" w:rsidP="00166903">
                      <w:pPr>
                        <w:autoSpaceDE w:val="0"/>
                        <w:spacing w:line="192" w:lineRule="auto"/>
                        <w:jc w:val="center"/>
                      </w:pPr>
                      <w:r>
                        <w:t>Чувашская  Республика, г. Чебоксары, пр. Московский, 17, стр. 1</w:t>
                      </w:r>
                    </w:p>
                    <w:p w:rsidR="004B5ABC" w:rsidRDefault="004B5ABC" w:rsidP="00166903">
                      <w:pPr>
                        <w:autoSpaceDE w:val="0"/>
                        <w:spacing w:line="192" w:lineRule="auto"/>
                        <w:jc w:val="center"/>
                      </w:pPr>
                      <w:r>
                        <w:t>E-</w:t>
                      </w:r>
                      <w:proofErr w:type="spellStart"/>
                      <w:r>
                        <w:t>mail</w:t>
                      </w:r>
                      <w:proofErr w:type="spellEnd"/>
                      <w:r>
                        <w:t>: info@gketalon.ru, www.etalon-company.ru, тел./факс: (8352) 45-00-55</w:t>
                      </w:r>
                    </w:p>
                    <w:p w:rsidR="004B5ABC" w:rsidRDefault="004B5ABC" w:rsidP="00166903">
                      <w:pPr>
                        <w:autoSpaceDE w:val="0"/>
                        <w:spacing w:line="192" w:lineRule="auto"/>
                        <w:jc w:val="center"/>
                      </w:pPr>
                      <w:r>
                        <w:t xml:space="preserve">ИНН/КПП 2130031282/213001001, р/с 40702810975000000723 в </w:t>
                      </w:r>
                    </w:p>
                    <w:p w:rsidR="004B5ABC" w:rsidRDefault="004B5ABC" w:rsidP="00166903">
                      <w:pPr>
                        <w:autoSpaceDE w:val="0"/>
                        <w:spacing w:line="192" w:lineRule="auto"/>
                        <w:jc w:val="center"/>
                      </w:pPr>
                      <w:r>
                        <w:t xml:space="preserve">Чувашском отделении № 8613 ПАО «Сбербанк России», </w:t>
                      </w:r>
                    </w:p>
                    <w:p w:rsidR="004B5ABC" w:rsidRDefault="004B5ABC"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066B345A" wp14:editId="59C41239">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4B5ABC" w:rsidRDefault="004B5ABC"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4B5ABC" w:rsidRDefault="004B5ABC"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4B5ABC" w:rsidRPr="00D54759" w:rsidRDefault="004B5ABC" w:rsidP="00166903">
                      <w:pPr>
                        <w:pStyle w:val="a8"/>
                        <w:jc w:val="center"/>
                        <w:rPr>
                          <w:lang w:val="en-US"/>
                        </w:rPr>
                      </w:pPr>
                      <w:r>
                        <w:rPr>
                          <w:color w:val="000000"/>
                          <w:sz w:val="20"/>
                          <w:lang w:val="en-US"/>
                        </w:rPr>
                        <w:t>www. etalon-company.ru, t</w:t>
                      </w:r>
                      <w:r>
                        <w:rPr>
                          <w:color w:val="000000"/>
                          <w:sz w:val="20"/>
                        </w:rPr>
                        <w:t>е</w:t>
                      </w:r>
                      <w:r>
                        <w:rPr>
                          <w:color w:val="000000"/>
                          <w:sz w:val="20"/>
                          <w:lang w:val="en-US"/>
                        </w:rPr>
                        <w:t>l./fax: (8352) 45-00-55</w:t>
                      </w:r>
                    </w:p>
                  </w:txbxContent>
                </v:textbox>
              </v:shape>
            </w:pict>
          </mc:Fallback>
        </mc:AlternateContent>
      </w:r>
      <w:r w:rsidR="00166903" w:rsidRPr="0057114E">
        <w:rPr>
          <w:noProof/>
          <w:color w:val="FF0000"/>
          <w:lang w:eastAsia="ru-RU"/>
        </w:rPr>
        <w:drawing>
          <wp:anchor distT="0" distB="0" distL="114935" distR="114935" simplePos="0" relativeHeight="251657216" behindDoc="1" locked="0" layoutInCell="1" allowOverlap="1" wp14:anchorId="21E9343D" wp14:editId="0A85D989">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spacing w:line="360" w:lineRule="auto"/>
        <w:ind w:firstLine="720"/>
        <w:jc w:val="center"/>
        <w:rPr>
          <w:color w:val="FF0000"/>
          <w:sz w:val="28"/>
          <w:szCs w:val="28"/>
        </w:rPr>
        <w:sectPr w:rsidR="00166903" w:rsidRPr="0057114E">
          <w:headerReference w:type="default" r:id="rId13"/>
          <w:pgSz w:w="11906" w:h="16838"/>
          <w:pgMar w:top="420" w:right="794" w:bottom="657" w:left="794" w:header="113" w:footer="426" w:gutter="0"/>
          <w:pgNumType w:start="1"/>
          <w:cols w:space="720"/>
          <w:docGrid w:linePitch="272"/>
        </w:sectPr>
      </w:pPr>
      <w:r w:rsidRPr="0057114E">
        <w:rPr>
          <w:b/>
          <w:color w:val="FF0000"/>
          <w:sz w:val="28"/>
          <w:szCs w:val="28"/>
        </w:rPr>
        <w:t xml:space="preserve">Оглавление информационного письма за </w:t>
      </w:r>
      <w:r w:rsidR="00BF4D8E">
        <w:rPr>
          <w:b/>
          <w:color w:val="FF0000"/>
          <w:sz w:val="28"/>
          <w:szCs w:val="28"/>
        </w:rPr>
        <w:t>май</w:t>
      </w:r>
      <w:r w:rsidR="00C33CCD" w:rsidRPr="0057114E">
        <w:rPr>
          <w:b/>
          <w:color w:val="FF0000"/>
          <w:sz w:val="28"/>
          <w:szCs w:val="28"/>
        </w:rPr>
        <w:t xml:space="preserve"> </w:t>
      </w:r>
      <w:r w:rsidRPr="0057114E">
        <w:rPr>
          <w:b/>
          <w:color w:val="FF0000"/>
          <w:sz w:val="28"/>
          <w:szCs w:val="28"/>
        </w:rPr>
        <w:t>201</w:t>
      </w:r>
      <w:r w:rsidR="00F00DFB">
        <w:rPr>
          <w:b/>
          <w:color w:val="FF0000"/>
          <w:sz w:val="28"/>
          <w:szCs w:val="28"/>
        </w:rPr>
        <w:t>7</w:t>
      </w:r>
      <w:r w:rsidRPr="0057114E">
        <w:rPr>
          <w:b/>
          <w:color w:val="FF0000"/>
          <w:sz w:val="28"/>
          <w:szCs w:val="28"/>
        </w:rPr>
        <w:t xml:space="preserve"> года</w:t>
      </w:r>
    </w:p>
    <w:p w:rsidR="00B03D41" w:rsidRDefault="00787DA3" w:rsidP="006C3DB8">
      <w:pPr>
        <w:pStyle w:val="11"/>
      </w:pPr>
      <w:r w:rsidRPr="0057114E">
        <w:rPr>
          <w:color w:val="FF0000"/>
        </w:rPr>
        <w:lastRenderedPageBreak/>
        <w:t xml:space="preserve">         </w:t>
      </w:r>
      <w:r w:rsidR="00166903" w:rsidRPr="0057114E">
        <w:rPr>
          <w:color w:val="FF0000"/>
        </w:rPr>
        <w:fldChar w:fldCharType="begin"/>
      </w:r>
      <w:r w:rsidR="00166903" w:rsidRPr="0057114E">
        <w:rPr>
          <w:color w:val="FF0000"/>
        </w:rPr>
        <w:instrText xml:space="preserve"> TOC \o "1-3" \h \z \u </w:instrText>
      </w:r>
      <w:r w:rsidR="00166903" w:rsidRPr="0057114E">
        <w:rPr>
          <w:color w:val="FF0000"/>
        </w:rPr>
        <w:fldChar w:fldCharType="separate"/>
      </w:r>
    </w:p>
    <w:p w:rsidR="00B03D41" w:rsidRDefault="00B03D41">
      <w:pPr>
        <w:pStyle w:val="11"/>
        <w:rPr>
          <w:rFonts w:asciiTheme="minorHAnsi" w:eastAsiaTheme="minorEastAsia" w:hAnsiTheme="minorHAnsi" w:cstheme="minorBidi"/>
          <w:b w:val="0"/>
          <w:sz w:val="22"/>
          <w:szCs w:val="22"/>
          <w:lang w:eastAsia="ru-RU"/>
        </w:rPr>
      </w:pPr>
      <w:bookmarkStart w:id="71" w:name="_GoBack"/>
      <w:bookmarkEnd w:id="71"/>
    </w:p>
    <w:p w:rsidR="00B03D41" w:rsidRDefault="00B03D41">
      <w:pPr>
        <w:pStyle w:val="11"/>
        <w:rPr>
          <w:rFonts w:asciiTheme="minorHAnsi" w:eastAsiaTheme="minorEastAsia" w:hAnsiTheme="minorHAnsi" w:cstheme="minorBidi"/>
          <w:b w:val="0"/>
          <w:sz w:val="22"/>
          <w:szCs w:val="22"/>
          <w:lang w:eastAsia="ru-RU"/>
        </w:rPr>
      </w:pPr>
      <w:hyperlink w:anchor="_Toc487184902" w:history="1">
        <w:r w:rsidRPr="007406D7">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_Toc487184902 \h </w:instrText>
        </w:r>
        <w:r>
          <w:rPr>
            <w:webHidden/>
          </w:rPr>
        </w:r>
        <w:r>
          <w:rPr>
            <w:webHidden/>
          </w:rPr>
          <w:fldChar w:fldCharType="separate"/>
        </w:r>
        <w:r w:rsidR="00A04653">
          <w:rPr>
            <w:webHidden/>
          </w:rPr>
          <w:t>1</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03" w:history="1">
        <w:r w:rsidRPr="007406D7">
          <w:rPr>
            <w:rStyle w:val="a3"/>
            <w:bCs/>
          </w:rPr>
          <w:t>1.1.</w:t>
        </w:r>
        <w:r>
          <w:rPr>
            <w:rFonts w:asciiTheme="minorHAnsi" w:eastAsiaTheme="minorEastAsia" w:hAnsiTheme="minorHAnsi" w:cstheme="minorBidi"/>
            <w:b w:val="0"/>
            <w:sz w:val="22"/>
            <w:szCs w:val="22"/>
            <w:lang w:eastAsia="ru-RU"/>
          </w:rPr>
          <w:tab/>
        </w:r>
        <w:r w:rsidRPr="007406D7">
          <w:rPr>
            <w:rStyle w:val="a3"/>
            <w:bCs/>
          </w:rPr>
          <w:t>Налог на прибыль</w:t>
        </w:r>
        <w:r>
          <w:rPr>
            <w:webHidden/>
          </w:rPr>
          <w:tab/>
        </w:r>
        <w:r>
          <w:rPr>
            <w:webHidden/>
          </w:rPr>
          <w:fldChar w:fldCharType="begin"/>
        </w:r>
        <w:r>
          <w:rPr>
            <w:webHidden/>
          </w:rPr>
          <w:instrText xml:space="preserve"> PAGEREF _Toc487184903 \h </w:instrText>
        </w:r>
        <w:r>
          <w:rPr>
            <w:webHidden/>
          </w:rPr>
        </w:r>
        <w:r>
          <w:rPr>
            <w:webHidden/>
          </w:rPr>
          <w:fldChar w:fldCharType="separate"/>
        </w:r>
        <w:r w:rsidR="00A04653">
          <w:rPr>
            <w:webHidden/>
          </w:rPr>
          <w:t>1</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04" w:history="1">
        <w:r w:rsidRPr="007406D7">
          <w:rPr>
            <w:rStyle w:val="a3"/>
            <w:bCs/>
          </w:rPr>
          <w:t>1.2.</w:t>
        </w:r>
        <w:r>
          <w:rPr>
            <w:rFonts w:asciiTheme="minorHAnsi" w:eastAsiaTheme="minorEastAsia" w:hAnsiTheme="minorHAnsi" w:cstheme="minorBidi"/>
            <w:b w:val="0"/>
            <w:sz w:val="22"/>
            <w:szCs w:val="22"/>
            <w:lang w:eastAsia="ru-RU"/>
          </w:rPr>
          <w:tab/>
        </w:r>
        <w:r w:rsidRPr="007406D7">
          <w:rPr>
            <w:rStyle w:val="a3"/>
            <w:bCs/>
          </w:rPr>
          <w:t>Трансфертное ценообразование</w:t>
        </w:r>
        <w:r>
          <w:rPr>
            <w:webHidden/>
          </w:rPr>
          <w:tab/>
        </w:r>
        <w:r>
          <w:rPr>
            <w:webHidden/>
          </w:rPr>
          <w:fldChar w:fldCharType="begin"/>
        </w:r>
        <w:r>
          <w:rPr>
            <w:webHidden/>
          </w:rPr>
          <w:instrText xml:space="preserve"> PAGEREF _Toc487184904 \h </w:instrText>
        </w:r>
        <w:r>
          <w:rPr>
            <w:webHidden/>
          </w:rPr>
        </w:r>
        <w:r>
          <w:rPr>
            <w:webHidden/>
          </w:rPr>
          <w:fldChar w:fldCharType="separate"/>
        </w:r>
        <w:r w:rsidR="00A04653">
          <w:rPr>
            <w:webHidden/>
          </w:rPr>
          <w:t>4</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05" w:history="1">
        <w:r w:rsidRPr="007406D7">
          <w:rPr>
            <w:rStyle w:val="a3"/>
            <w:bCs/>
          </w:rPr>
          <w:t>1.3.</w:t>
        </w:r>
        <w:r>
          <w:rPr>
            <w:rFonts w:asciiTheme="minorHAnsi" w:eastAsiaTheme="minorEastAsia" w:hAnsiTheme="minorHAnsi" w:cstheme="minorBidi"/>
            <w:b w:val="0"/>
            <w:sz w:val="22"/>
            <w:szCs w:val="22"/>
            <w:lang w:eastAsia="ru-RU"/>
          </w:rPr>
          <w:tab/>
        </w:r>
        <w:r w:rsidRPr="007406D7">
          <w:rPr>
            <w:rStyle w:val="a3"/>
            <w:bCs/>
          </w:rPr>
          <w:t>Контролируемые иностранные компании</w:t>
        </w:r>
        <w:r>
          <w:rPr>
            <w:webHidden/>
          </w:rPr>
          <w:tab/>
        </w:r>
        <w:r>
          <w:rPr>
            <w:webHidden/>
          </w:rPr>
          <w:fldChar w:fldCharType="begin"/>
        </w:r>
        <w:r>
          <w:rPr>
            <w:webHidden/>
          </w:rPr>
          <w:instrText xml:space="preserve"> PAGEREF _Toc487184905 \h </w:instrText>
        </w:r>
        <w:r>
          <w:rPr>
            <w:webHidden/>
          </w:rPr>
        </w:r>
        <w:r>
          <w:rPr>
            <w:webHidden/>
          </w:rPr>
          <w:fldChar w:fldCharType="separate"/>
        </w:r>
        <w:r w:rsidR="00A04653">
          <w:rPr>
            <w:webHidden/>
          </w:rPr>
          <w:t>5</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06" w:history="1">
        <w:r w:rsidRPr="007406D7">
          <w:rPr>
            <w:rStyle w:val="a3"/>
            <w:bCs/>
          </w:rPr>
          <w:t>1.4.</w:t>
        </w:r>
        <w:r>
          <w:rPr>
            <w:rFonts w:asciiTheme="minorHAnsi" w:eastAsiaTheme="minorEastAsia" w:hAnsiTheme="minorHAnsi" w:cstheme="minorBidi"/>
            <w:b w:val="0"/>
            <w:sz w:val="22"/>
            <w:szCs w:val="22"/>
            <w:lang w:eastAsia="ru-RU"/>
          </w:rPr>
          <w:tab/>
        </w:r>
        <w:r w:rsidRPr="007406D7">
          <w:rPr>
            <w:rStyle w:val="a3"/>
            <w:bCs/>
          </w:rPr>
          <w:t>Налог на добавленную стоимость</w:t>
        </w:r>
        <w:r>
          <w:rPr>
            <w:webHidden/>
          </w:rPr>
          <w:tab/>
        </w:r>
        <w:r>
          <w:rPr>
            <w:webHidden/>
          </w:rPr>
          <w:fldChar w:fldCharType="begin"/>
        </w:r>
        <w:r>
          <w:rPr>
            <w:webHidden/>
          </w:rPr>
          <w:instrText xml:space="preserve"> PAGEREF _Toc487184906 \h </w:instrText>
        </w:r>
        <w:r>
          <w:rPr>
            <w:webHidden/>
          </w:rPr>
        </w:r>
        <w:r>
          <w:rPr>
            <w:webHidden/>
          </w:rPr>
          <w:fldChar w:fldCharType="separate"/>
        </w:r>
        <w:r w:rsidR="00A04653">
          <w:rPr>
            <w:webHidden/>
          </w:rPr>
          <w:t>5</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07" w:history="1">
        <w:r w:rsidRPr="007406D7">
          <w:rPr>
            <w:rStyle w:val="a3"/>
            <w:bCs/>
          </w:rPr>
          <w:t>4.1.</w:t>
        </w:r>
        <w:r>
          <w:rPr>
            <w:rFonts w:asciiTheme="minorHAnsi" w:eastAsiaTheme="minorEastAsia" w:hAnsiTheme="minorHAnsi" w:cstheme="minorBidi"/>
            <w:b w:val="0"/>
            <w:sz w:val="22"/>
            <w:szCs w:val="22"/>
            <w:lang w:eastAsia="ru-RU"/>
          </w:rPr>
          <w:tab/>
        </w:r>
        <w:r w:rsidRPr="007406D7">
          <w:rPr>
            <w:rStyle w:val="a3"/>
            <w:bCs/>
          </w:rPr>
          <w:t>Налог на доходы физических лиц</w:t>
        </w:r>
        <w:r>
          <w:rPr>
            <w:webHidden/>
          </w:rPr>
          <w:tab/>
        </w:r>
        <w:r>
          <w:rPr>
            <w:webHidden/>
          </w:rPr>
          <w:fldChar w:fldCharType="begin"/>
        </w:r>
        <w:r>
          <w:rPr>
            <w:webHidden/>
          </w:rPr>
          <w:instrText xml:space="preserve"> PAGEREF _Toc487184907 \h </w:instrText>
        </w:r>
        <w:r>
          <w:rPr>
            <w:webHidden/>
          </w:rPr>
        </w:r>
        <w:r>
          <w:rPr>
            <w:webHidden/>
          </w:rPr>
          <w:fldChar w:fldCharType="separate"/>
        </w:r>
        <w:r w:rsidR="00A04653">
          <w:rPr>
            <w:webHidden/>
          </w:rPr>
          <w:t>14</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08" w:history="1">
        <w:r w:rsidRPr="007406D7">
          <w:rPr>
            <w:rStyle w:val="a3"/>
            <w:bCs/>
          </w:rPr>
          <w:t>4.2.</w:t>
        </w:r>
        <w:r>
          <w:rPr>
            <w:rFonts w:asciiTheme="minorHAnsi" w:eastAsiaTheme="minorEastAsia" w:hAnsiTheme="minorHAnsi" w:cstheme="minorBidi"/>
            <w:b w:val="0"/>
            <w:sz w:val="22"/>
            <w:szCs w:val="22"/>
            <w:lang w:eastAsia="ru-RU"/>
          </w:rPr>
          <w:tab/>
        </w:r>
        <w:r w:rsidRPr="007406D7">
          <w:rPr>
            <w:rStyle w:val="a3"/>
            <w:bCs/>
          </w:rPr>
          <w:t>Специальные налоговые режимы</w:t>
        </w:r>
        <w:r>
          <w:rPr>
            <w:webHidden/>
          </w:rPr>
          <w:tab/>
        </w:r>
        <w:r>
          <w:rPr>
            <w:webHidden/>
          </w:rPr>
          <w:fldChar w:fldCharType="begin"/>
        </w:r>
        <w:r>
          <w:rPr>
            <w:webHidden/>
          </w:rPr>
          <w:instrText xml:space="preserve"> PAGEREF _Toc487184908 \h </w:instrText>
        </w:r>
        <w:r>
          <w:rPr>
            <w:webHidden/>
          </w:rPr>
        </w:r>
        <w:r>
          <w:rPr>
            <w:webHidden/>
          </w:rPr>
          <w:fldChar w:fldCharType="separate"/>
        </w:r>
        <w:r w:rsidR="00A04653">
          <w:rPr>
            <w:webHidden/>
          </w:rPr>
          <w:t>21</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09" w:history="1">
        <w:r w:rsidRPr="007406D7">
          <w:rPr>
            <w:rStyle w:val="a3"/>
            <w:bCs/>
          </w:rPr>
          <w:t>4.3.</w:t>
        </w:r>
        <w:r>
          <w:rPr>
            <w:rFonts w:asciiTheme="minorHAnsi" w:eastAsiaTheme="minorEastAsia" w:hAnsiTheme="minorHAnsi" w:cstheme="minorBidi"/>
            <w:b w:val="0"/>
            <w:sz w:val="22"/>
            <w:szCs w:val="22"/>
            <w:lang w:eastAsia="ru-RU"/>
          </w:rPr>
          <w:tab/>
        </w:r>
        <w:r w:rsidRPr="007406D7">
          <w:rPr>
            <w:rStyle w:val="a3"/>
            <w:bCs/>
          </w:rPr>
          <w:t>Социальное страхование</w:t>
        </w:r>
        <w:r>
          <w:rPr>
            <w:webHidden/>
          </w:rPr>
          <w:tab/>
        </w:r>
        <w:r>
          <w:rPr>
            <w:webHidden/>
          </w:rPr>
          <w:fldChar w:fldCharType="begin"/>
        </w:r>
        <w:r>
          <w:rPr>
            <w:webHidden/>
          </w:rPr>
          <w:instrText xml:space="preserve"> PAGEREF _Toc487184909 \h </w:instrText>
        </w:r>
        <w:r>
          <w:rPr>
            <w:webHidden/>
          </w:rPr>
        </w:r>
        <w:r>
          <w:rPr>
            <w:webHidden/>
          </w:rPr>
          <w:fldChar w:fldCharType="separate"/>
        </w:r>
        <w:r w:rsidR="00A04653">
          <w:rPr>
            <w:webHidden/>
          </w:rPr>
          <w:t>24</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0" w:history="1">
        <w:r w:rsidRPr="007406D7">
          <w:rPr>
            <w:rStyle w:val="a3"/>
            <w:bCs/>
          </w:rPr>
          <w:t>4.4.</w:t>
        </w:r>
        <w:r>
          <w:rPr>
            <w:rFonts w:asciiTheme="minorHAnsi" w:eastAsiaTheme="minorEastAsia" w:hAnsiTheme="minorHAnsi" w:cstheme="minorBidi"/>
            <w:b w:val="0"/>
            <w:sz w:val="22"/>
            <w:szCs w:val="22"/>
            <w:lang w:eastAsia="ru-RU"/>
          </w:rPr>
          <w:tab/>
        </w:r>
        <w:r w:rsidRPr="007406D7">
          <w:rPr>
            <w:rStyle w:val="a3"/>
            <w:bCs/>
          </w:rPr>
          <w:t>Страховые взносы</w:t>
        </w:r>
        <w:r>
          <w:rPr>
            <w:webHidden/>
          </w:rPr>
          <w:tab/>
        </w:r>
        <w:r>
          <w:rPr>
            <w:webHidden/>
          </w:rPr>
          <w:fldChar w:fldCharType="begin"/>
        </w:r>
        <w:r>
          <w:rPr>
            <w:webHidden/>
          </w:rPr>
          <w:instrText xml:space="preserve"> PAGEREF _Toc487184910 \h </w:instrText>
        </w:r>
        <w:r>
          <w:rPr>
            <w:webHidden/>
          </w:rPr>
        </w:r>
        <w:r>
          <w:rPr>
            <w:webHidden/>
          </w:rPr>
          <w:fldChar w:fldCharType="separate"/>
        </w:r>
        <w:r w:rsidR="00A04653">
          <w:rPr>
            <w:webHidden/>
          </w:rPr>
          <w:t>25</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1" w:history="1">
        <w:r w:rsidRPr="007406D7">
          <w:rPr>
            <w:rStyle w:val="a3"/>
            <w:bCs/>
          </w:rPr>
          <w:t>4.5.</w:t>
        </w:r>
        <w:r>
          <w:rPr>
            <w:rFonts w:asciiTheme="minorHAnsi" w:eastAsiaTheme="minorEastAsia" w:hAnsiTheme="minorHAnsi" w:cstheme="minorBidi"/>
            <w:b w:val="0"/>
            <w:sz w:val="22"/>
            <w:szCs w:val="22"/>
            <w:lang w:eastAsia="ru-RU"/>
          </w:rPr>
          <w:tab/>
        </w:r>
        <w:r w:rsidRPr="007406D7">
          <w:rPr>
            <w:rStyle w:val="a3"/>
            <w:bCs/>
          </w:rPr>
          <w:t>Налог на имущество</w:t>
        </w:r>
        <w:r>
          <w:rPr>
            <w:webHidden/>
          </w:rPr>
          <w:tab/>
        </w:r>
        <w:r>
          <w:rPr>
            <w:webHidden/>
          </w:rPr>
          <w:fldChar w:fldCharType="begin"/>
        </w:r>
        <w:r>
          <w:rPr>
            <w:webHidden/>
          </w:rPr>
          <w:instrText xml:space="preserve"> PAGEREF _Toc487184911 \h </w:instrText>
        </w:r>
        <w:r>
          <w:rPr>
            <w:webHidden/>
          </w:rPr>
        </w:r>
        <w:r>
          <w:rPr>
            <w:webHidden/>
          </w:rPr>
          <w:fldChar w:fldCharType="separate"/>
        </w:r>
        <w:r w:rsidR="00A04653">
          <w:rPr>
            <w:webHidden/>
          </w:rPr>
          <w:t>28</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2" w:history="1">
        <w:r w:rsidRPr="007406D7">
          <w:rPr>
            <w:rStyle w:val="a3"/>
            <w:bCs/>
          </w:rPr>
          <w:t>4.6.</w:t>
        </w:r>
        <w:r>
          <w:rPr>
            <w:rFonts w:asciiTheme="minorHAnsi" w:eastAsiaTheme="minorEastAsia" w:hAnsiTheme="minorHAnsi" w:cstheme="minorBidi"/>
            <w:b w:val="0"/>
            <w:sz w:val="22"/>
            <w:szCs w:val="22"/>
            <w:lang w:eastAsia="ru-RU"/>
          </w:rPr>
          <w:tab/>
        </w:r>
        <w:r w:rsidRPr="007406D7">
          <w:rPr>
            <w:rStyle w:val="a3"/>
            <w:bCs/>
          </w:rPr>
          <w:t>Земельный налог</w:t>
        </w:r>
        <w:r>
          <w:rPr>
            <w:webHidden/>
          </w:rPr>
          <w:tab/>
        </w:r>
        <w:r>
          <w:rPr>
            <w:webHidden/>
          </w:rPr>
          <w:fldChar w:fldCharType="begin"/>
        </w:r>
        <w:r>
          <w:rPr>
            <w:webHidden/>
          </w:rPr>
          <w:instrText xml:space="preserve"> PAGEREF _Toc487184912 \h </w:instrText>
        </w:r>
        <w:r>
          <w:rPr>
            <w:webHidden/>
          </w:rPr>
        </w:r>
        <w:r>
          <w:rPr>
            <w:webHidden/>
          </w:rPr>
          <w:fldChar w:fldCharType="separate"/>
        </w:r>
        <w:r w:rsidR="00A04653">
          <w:rPr>
            <w:webHidden/>
          </w:rPr>
          <w:t>29</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3" w:history="1">
        <w:r w:rsidRPr="007406D7">
          <w:rPr>
            <w:rStyle w:val="a3"/>
            <w:bCs/>
          </w:rPr>
          <w:t>4.7.</w:t>
        </w:r>
        <w:r>
          <w:rPr>
            <w:rFonts w:asciiTheme="minorHAnsi" w:eastAsiaTheme="minorEastAsia" w:hAnsiTheme="minorHAnsi" w:cstheme="minorBidi"/>
            <w:b w:val="0"/>
            <w:sz w:val="22"/>
            <w:szCs w:val="22"/>
            <w:lang w:eastAsia="ru-RU"/>
          </w:rPr>
          <w:tab/>
        </w:r>
        <w:r w:rsidRPr="007406D7">
          <w:rPr>
            <w:rStyle w:val="a3"/>
            <w:bCs/>
          </w:rPr>
          <w:t>Транспортный налог</w:t>
        </w:r>
        <w:r>
          <w:rPr>
            <w:webHidden/>
          </w:rPr>
          <w:tab/>
        </w:r>
        <w:r>
          <w:rPr>
            <w:webHidden/>
          </w:rPr>
          <w:fldChar w:fldCharType="begin"/>
        </w:r>
        <w:r>
          <w:rPr>
            <w:webHidden/>
          </w:rPr>
          <w:instrText xml:space="preserve"> PAGEREF _Toc487184913 \h </w:instrText>
        </w:r>
        <w:r>
          <w:rPr>
            <w:webHidden/>
          </w:rPr>
        </w:r>
        <w:r>
          <w:rPr>
            <w:webHidden/>
          </w:rPr>
          <w:fldChar w:fldCharType="separate"/>
        </w:r>
        <w:r w:rsidR="00A04653">
          <w:rPr>
            <w:webHidden/>
          </w:rPr>
          <w:t>30</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4" w:history="1">
        <w:r w:rsidRPr="007406D7">
          <w:rPr>
            <w:rStyle w:val="a3"/>
            <w:bCs/>
          </w:rPr>
          <w:t>4.8.</w:t>
        </w:r>
        <w:r>
          <w:rPr>
            <w:rFonts w:asciiTheme="minorHAnsi" w:eastAsiaTheme="minorEastAsia" w:hAnsiTheme="minorHAnsi" w:cstheme="minorBidi"/>
            <w:b w:val="0"/>
            <w:sz w:val="22"/>
            <w:szCs w:val="22"/>
            <w:lang w:eastAsia="ru-RU"/>
          </w:rPr>
          <w:tab/>
        </w:r>
        <w:r w:rsidRPr="007406D7">
          <w:rPr>
            <w:rStyle w:val="a3"/>
            <w:bCs/>
          </w:rPr>
          <w:t>Налоговый контроль</w:t>
        </w:r>
        <w:r>
          <w:rPr>
            <w:webHidden/>
          </w:rPr>
          <w:tab/>
        </w:r>
        <w:r>
          <w:rPr>
            <w:webHidden/>
          </w:rPr>
          <w:fldChar w:fldCharType="begin"/>
        </w:r>
        <w:r>
          <w:rPr>
            <w:webHidden/>
          </w:rPr>
          <w:instrText xml:space="preserve"> PAGEREF _Toc487184914 \h </w:instrText>
        </w:r>
        <w:r>
          <w:rPr>
            <w:webHidden/>
          </w:rPr>
        </w:r>
        <w:r>
          <w:rPr>
            <w:webHidden/>
          </w:rPr>
          <w:fldChar w:fldCharType="separate"/>
        </w:r>
        <w:r w:rsidR="00A04653">
          <w:rPr>
            <w:webHidden/>
          </w:rPr>
          <w:t>31</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5" w:history="1">
        <w:r w:rsidRPr="007406D7">
          <w:rPr>
            <w:rStyle w:val="a3"/>
            <w:bCs/>
          </w:rPr>
          <w:t>4.9.</w:t>
        </w:r>
        <w:r>
          <w:rPr>
            <w:rFonts w:asciiTheme="minorHAnsi" w:eastAsiaTheme="minorEastAsia" w:hAnsiTheme="minorHAnsi" w:cstheme="minorBidi"/>
            <w:b w:val="0"/>
            <w:sz w:val="22"/>
            <w:szCs w:val="22"/>
            <w:lang w:eastAsia="ru-RU"/>
          </w:rPr>
          <w:tab/>
        </w:r>
        <w:r w:rsidRPr="007406D7">
          <w:rPr>
            <w:rStyle w:val="a3"/>
            <w:bCs/>
          </w:rPr>
          <w:t>Взыскание недоимки</w:t>
        </w:r>
        <w:r>
          <w:rPr>
            <w:webHidden/>
          </w:rPr>
          <w:tab/>
        </w:r>
        <w:r>
          <w:rPr>
            <w:webHidden/>
          </w:rPr>
          <w:fldChar w:fldCharType="begin"/>
        </w:r>
        <w:r>
          <w:rPr>
            <w:webHidden/>
          </w:rPr>
          <w:instrText xml:space="preserve"> PAGEREF _Toc487184915 \h </w:instrText>
        </w:r>
        <w:r>
          <w:rPr>
            <w:webHidden/>
          </w:rPr>
        </w:r>
        <w:r>
          <w:rPr>
            <w:webHidden/>
          </w:rPr>
          <w:fldChar w:fldCharType="separate"/>
        </w:r>
        <w:r w:rsidR="00A04653">
          <w:rPr>
            <w:webHidden/>
          </w:rPr>
          <w:t>34</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6" w:history="1">
        <w:r w:rsidRPr="007406D7">
          <w:rPr>
            <w:rStyle w:val="a3"/>
            <w:bCs/>
          </w:rPr>
          <w:t>4.10.</w:t>
        </w:r>
        <w:r>
          <w:rPr>
            <w:rFonts w:asciiTheme="minorHAnsi" w:eastAsiaTheme="minorEastAsia" w:hAnsiTheme="minorHAnsi" w:cstheme="minorBidi"/>
            <w:b w:val="0"/>
            <w:sz w:val="22"/>
            <w:szCs w:val="22"/>
            <w:lang w:eastAsia="ru-RU"/>
          </w:rPr>
          <w:tab/>
        </w:r>
        <w:r w:rsidRPr="007406D7">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_Toc487184916 \h </w:instrText>
        </w:r>
        <w:r>
          <w:rPr>
            <w:webHidden/>
          </w:rPr>
        </w:r>
        <w:r>
          <w:rPr>
            <w:webHidden/>
          </w:rPr>
          <w:fldChar w:fldCharType="separate"/>
        </w:r>
        <w:r w:rsidR="00A04653">
          <w:rPr>
            <w:webHidden/>
          </w:rPr>
          <w:t>34</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7" w:history="1">
        <w:r w:rsidRPr="007406D7">
          <w:rPr>
            <w:rStyle w:val="a3"/>
            <w:bCs/>
          </w:rPr>
          <w:t>4.11.</w:t>
        </w:r>
        <w:r>
          <w:rPr>
            <w:rFonts w:asciiTheme="minorHAnsi" w:eastAsiaTheme="minorEastAsia" w:hAnsiTheme="minorHAnsi" w:cstheme="minorBidi"/>
            <w:b w:val="0"/>
            <w:sz w:val="22"/>
            <w:szCs w:val="22"/>
            <w:lang w:eastAsia="ru-RU"/>
          </w:rPr>
          <w:tab/>
        </w:r>
        <w:r w:rsidRPr="007406D7">
          <w:rPr>
            <w:rStyle w:val="a3"/>
            <w:bCs/>
          </w:rPr>
          <w:t>Банкротство</w:t>
        </w:r>
        <w:r>
          <w:rPr>
            <w:webHidden/>
          </w:rPr>
          <w:tab/>
        </w:r>
        <w:r>
          <w:rPr>
            <w:webHidden/>
          </w:rPr>
          <w:fldChar w:fldCharType="begin"/>
        </w:r>
        <w:r>
          <w:rPr>
            <w:webHidden/>
          </w:rPr>
          <w:instrText xml:space="preserve"> PAGEREF _Toc487184917 \h </w:instrText>
        </w:r>
        <w:r>
          <w:rPr>
            <w:webHidden/>
          </w:rPr>
        </w:r>
        <w:r>
          <w:rPr>
            <w:webHidden/>
          </w:rPr>
          <w:fldChar w:fldCharType="separate"/>
        </w:r>
        <w:r w:rsidR="00A04653">
          <w:rPr>
            <w:webHidden/>
          </w:rPr>
          <w:t>36</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8" w:history="1">
        <w:r w:rsidRPr="007406D7">
          <w:rPr>
            <w:rStyle w:val="a3"/>
            <w:bCs/>
          </w:rPr>
          <w:t>4.12.</w:t>
        </w:r>
        <w:r>
          <w:rPr>
            <w:rFonts w:asciiTheme="minorHAnsi" w:eastAsiaTheme="minorEastAsia" w:hAnsiTheme="minorHAnsi" w:cstheme="minorBidi"/>
            <w:b w:val="0"/>
            <w:sz w:val="22"/>
            <w:szCs w:val="22"/>
            <w:lang w:eastAsia="ru-RU"/>
          </w:rPr>
          <w:tab/>
        </w:r>
        <w:r w:rsidRPr="007406D7">
          <w:rPr>
            <w:rStyle w:val="a3"/>
            <w:bCs/>
          </w:rPr>
          <w:t>Трудовое законодательство</w:t>
        </w:r>
        <w:r>
          <w:rPr>
            <w:webHidden/>
          </w:rPr>
          <w:tab/>
        </w:r>
        <w:r>
          <w:rPr>
            <w:webHidden/>
          </w:rPr>
          <w:fldChar w:fldCharType="begin"/>
        </w:r>
        <w:r>
          <w:rPr>
            <w:webHidden/>
          </w:rPr>
          <w:instrText xml:space="preserve"> PAGEREF _Toc487184918 \h </w:instrText>
        </w:r>
        <w:r>
          <w:rPr>
            <w:webHidden/>
          </w:rPr>
        </w:r>
        <w:r>
          <w:rPr>
            <w:webHidden/>
          </w:rPr>
          <w:fldChar w:fldCharType="separate"/>
        </w:r>
        <w:r w:rsidR="00A04653">
          <w:rPr>
            <w:webHidden/>
          </w:rPr>
          <w:t>38</w:t>
        </w:r>
        <w:r>
          <w:rPr>
            <w:webHidden/>
          </w:rPr>
          <w:fldChar w:fldCharType="end"/>
        </w:r>
      </w:hyperlink>
    </w:p>
    <w:p w:rsidR="00B03D41" w:rsidRDefault="00B03D41">
      <w:pPr>
        <w:pStyle w:val="11"/>
        <w:rPr>
          <w:rFonts w:asciiTheme="minorHAnsi" w:eastAsiaTheme="minorEastAsia" w:hAnsiTheme="minorHAnsi" w:cstheme="minorBidi"/>
          <w:b w:val="0"/>
          <w:sz w:val="22"/>
          <w:szCs w:val="22"/>
          <w:lang w:eastAsia="ru-RU"/>
        </w:rPr>
      </w:pPr>
      <w:hyperlink w:anchor="_Toc487184919" w:history="1">
        <w:r w:rsidRPr="007406D7">
          <w:rPr>
            <w:rStyle w:val="a3"/>
            <w:bCs/>
          </w:rPr>
          <w:t>4.13.</w:t>
        </w:r>
        <w:r>
          <w:rPr>
            <w:rFonts w:asciiTheme="minorHAnsi" w:eastAsiaTheme="minorEastAsia" w:hAnsiTheme="minorHAnsi" w:cstheme="minorBidi"/>
            <w:b w:val="0"/>
            <w:sz w:val="22"/>
            <w:szCs w:val="22"/>
            <w:lang w:eastAsia="ru-RU"/>
          </w:rPr>
          <w:tab/>
        </w:r>
        <w:r w:rsidRPr="007406D7">
          <w:rPr>
            <w:rStyle w:val="a3"/>
            <w:bCs/>
          </w:rPr>
          <w:t>Разное</w:t>
        </w:r>
        <w:r>
          <w:rPr>
            <w:webHidden/>
          </w:rPr>
          <w:tab/>
        </w:r>
        <w:r>
          <w:rPr>
            <w:webHidden/>
          </w:rPr>
          <w:fldChar w:fldCharType="begin"/>
        </w:r>
        <w:r>
          <w:rPr>
            <w:webHidden/>
          </w:rPr>
          <w:instrText xml:space="preserve"> PAGEREF _Toc487184919 \h </w:instrText>
        </w:r>
        <w:r>
          <w:rPr>
            <w:webHidden/>
          </w:rPr>
        </w:r>
        <w:r>
          <w:rPr>
            <w:webHidden/>
          </w:rPr>
          <w:fldChar w:fldCharType="separate"/>
        </w:r>
        <w:r w:rsidR="00A04653">
          <w:rPr>
            <w:webHidden/>
          </w:rPr>
          <w:t>38</w:t>
        </w:r>
        <w:r>
          <w:rPr>
            <w:webHidden/>
          </w:rPr>
          <w:fldChar w:fldCharType="end"/>
        </w:r>
      </w:hyperlink>
    </w:p>
    <w:p w:rsidR="00166903" w:rsidRPr="0057114E" w:rsidRDefault="00166903" w:rsidP="006C3DB8">
      <w:pPr>
        <w:pStyle w:val="11"/>
        <w:rPr>
          <w:color w:val="FF0000"/>
        </w:rPr>
      </w:pPr>
      <w:r w:rsidRPr="0057114E">
        <w:rPr>
          <w:color w:val="FF0000"/>
        </w:rPr>
        <w:fldChar w:fldCharType="end"/>
      </w:r>
    </w:p>
    <w:p w:rsidR="00166903" w:rsidRPr="0057114E" w:rsidRDefault="00166903" w:rsidP="00166903">
      <w:pPr>
        <w:rPr>
          <w:color w:val="FF0000"/>
        </w:rPr>
      </w:pPr>
    </w:p>
    <w:p w:rsidR="00166903" w:rsidRPr="0057114E" w:rsidRDefault="00166903" w:rsidP="00166903">
      <w:pPr>
        <w:rPr>
          <w:color w:val="FF0000"/>
        </w:r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982BC8" w:rsidRPr="006567B3" w:rsidRDefault="00166903" w:rsidP="00982BC8">
      <w:pPr>
        <w:pStyle w:val="1"/>
        <w:ind w:left="568"/>
        <w:jc w:val="center"/>
        <w:rPr>
          <w:b/>
          <w:i/>
          <w:color w:val="auto"/>
          <w:sz w:val="32"/>
          <w:szCs w:val="32"/>
        </w:rPr>
      </w:pPr>
      <w:bookmarkStart w:id="72" w:name="02"/>
      <w:bookmarkStart w:id="73" w:name="_Toc487184902"/>
      <w:bookmarkEnd w:id="72"/>
      <w:r w:rsidRPr="006567B3">
        <w:rPr>
          <w:b/>
          <w:i/>
          <w:color w:val="auto"/>
          <w:sz w:val="32"/>
          <w:szCs w:val="32"/>
        </w:rPr>
        <w:lastRenderedPageBreak/>
        <w:t>Обзор изменений законодательства</w:t>
      </w:r>
      <w:r w:rsidR="00B42E3E" w:rsidRPr="006567B3">
        <w:rPr>
          <w:b/>
          <w:i/>
          <w:color w:val="auto"/>
          <w:sz w:val="32"/>
          <w:szCs w:val="32"/>
        </w:rPr>
        <w:t xml:space="preserve"> и с</w:t>
      </w:r>
      <w:r w:rsidR="00982BC8" w:rsidRPr="006567B3">
        <w:rPr>
          <w:b/>
          <w:i/>
          <w:color w:val="auto"/>
          <w:sz w:val="32"/>
          <w:szCs w:val="32"/>
        </w:rPr>
        <w:t>удебн</w:t>
      </w:r>
      <w:r w:rsidR="00B42E3E" w:rsidRPr="006567B3">
        <w:rPr>
          <w:b/>
          <w:i/>
          <w:color w:val="auto"/>
          <w:sz w:val="32"/>
          <w:szCs w:val="32"/>
        </w:rPr>
        <w:t>ой</w:t>
      </w:r>
      <w:r w:rsidR="00982BC8" w:rsidRPr="006567B3">
        <w:rPr>
          <w:b/>
          <w:i/>
          <w:color w:val="auto"/>
          <w:sz w:val="32"/>
          <w:szCs w:val="32"/>
        </w:rPr>
        <w:t xml:space="preserve"> практик</w:t>
      </w:r>
      <w:r w:rsidR="00B42E3E" w:rsidRPr="006567B3">
        <w:rPr>
          <w:b/>
          <w:i/>
          <w:color w:val="auto"/>
          <w:sz w:val="32"/>
          <w:szCs w:val="32"/>
        </w:rPr>
        <w:t>и.</w:t>
      </w:r>
      <w:bookmarkEnd w:id="73"/>
    </w:p>
    <w:p w:rsidR="002B5C4C" w:rsidRPr="0057114E" w:rsidRDefault="002B5C4C" w:rsidP="002B5C4C">
      <w:pPr>
        <w:rPr>
          <w:color w:val="FF0000"/>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4" w:name="_Toc401564771"/>
      <w:bookmarkStart w:id="75" w:name="_Toc487184903"/>
      <w:r w:rsidRPr="006667A1">
        <w:rPr>
          <w:b/>
          <w:bCs/>
          <w:sz w:val="28"/>
          <w:szCs w:val="28"/>
        </w:rPr>
        <w:t>Налог на прибыль</w:t>
      </w:r>
      <w:bookmarkEnd w:id="74"/>
      <w:bookmarkEnd w:id="75"/>
    </w:p>
    <w:p w:rsidR="002677D2" w:rsidRDefault="002677D2" w:rsidP="002677D2">
      <w:pPr>
        <w:keepNext/>
        <w:tabs>
          <w:tab w:val="left" w:pos="567"/>
        </w:tabs>
        <w:spacing w:before="120"/>
        <w:ind w:left="567" w:right="57"/>
        <w:outlineLvl w:val="0"/>
        <w:rPr>
          <w:b/>
          <w:bCs/>
          <w:sz w:val="28"/>
          <w:szCs w:val="28"/>
        </w:rPr>
      </w:pPr>
    </w:p>
    <w:p w:rsidR="002677D2" w:rsidRPr="001D214F" w:rsidRDefault="00001E00" w:rsidP="00B459B7">
      <w:pPr>
        <w:pStyle w:val="a9"/>
        <w:numPr>
          <w:ilvl w:val="0"/>
          <w:numId w:val="37"/>
        </w:numPr>
        <w:spacing w:after="200" w:line="276" w:lineRule="auto"/>
        <w:ind w:left="567" w:firstLine="0"/>
        <w:jc w:val="both"/>
        <w:rPr>
          <w:b/>
          <w:sz w:val="24"/>
          <w:szCs w:val="24"/>
        </w:rPr>
      </w:pPr>
      <w:proofErr w:type="gramStart"/>
      <w:r>
        <w:rPr>
          <w:b/>
          <w:sz w:val="24"/>
          <w:szCs w:val="24"/>
        </w:rPr>
        <w:t>П</w:t>
      </w:r>
      <w:r w:rsidRPr="00001E00">
        <w:rPr>
          <w:b/>
          <w:sz w:val="24"/>
          <w:szCs w:val="24"/>
        </w:rPr>
        <w:t xml:space="preserve">ри переходе организации с УСН с объектом налогообложения в виде доходов на </w:t>
      </w:r>
      <w:r>
        <w:rPr>
          <w:b/>
          <w:sz w:val="24"/>
          <w:szCs w:val="24"/>
        </w:rPr>
        <w:t>общий режим налогообложения (ОРН)</w:t>
      </w:r>
      <w:r w:rsidRPr="00001E00">
        <w:rPr>
          <w:b/>
          <w:sz w:val="24"/>
          <w:szCs w:val="24"/>
        </w:rPr>
        <w:t>, расходы в виде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а также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в период применения УСН и</w:t>
      </w:r>
      <w:proofErr w:type="gramEnd"/>
      <w:r w:rsidRPr="00001E00">
        <w:rPr>
          <w:b/>
          <w:sz w:val="24"/>
          <w:szCs w:val="24"/>
        </w:rPr>
        <w:t xml:space="preserve"> </w:t>
      </w:r>
      <w:proofErr w:type="gramStart"/>
      <w:r w:rsidRPr="00001E00">
        <w:rPr>
          <w:b/>
          <w:sz w:val="24"/>
          <w:szCs w:val="24"/>
        </w:rPr>
        <w:t>оплаченные</w:t>
      </w:r>
      <w:proofErr w:type="gramEnd"/>
      <w:r w:rsidRPr="00001E00">
        <w:rPr>
          <w:b/>
          <w:sz w:val="24"/>
          <w:szCs w:val="24"/>
        </w:rPr>
        <w:t xml:space="preserve"> после перехода на ОРН, организация вправе учесть при исчислении налога на прибыль организаций. При этом учесть их можно не только в месяц перехода с одного режима налогообложения на другой</w:t>
      </w:r>
      <w:r w:rsidR="002677D2" w:rsidRPr="002774FB">
        <w:rPr>
          <w:b/>
          <w:sz w:val="24"/>
          <w:szCs w:val="24"/>
        </w:rPr>
        <w:t>.</w:t>
      </w:r>
    </w:p>
    <w:p w:rsidR="002677D2" w:rsidRDefault="002677D2" w:rsidP="00B459B7">
      <w:pPr>
        <w:pStyle w:val="a9"/>
        <w:spacing w:after="200" w:line="276" w:lineRule="auto"/>
        <w:ind w:left="0" w:firstLine="567"/>
        <w:jc w:val="both"/>
        <w:rPr>
          <w:i/>
          <w:sz w:val="24"/>
          <w:szCs w:val="24"/>
        </w:rPr>
      </w:pPr>
      <w:r w:rsidRPr="001D214F">
        <w:rPr>
          <w:i/>
          <w:sz w:val="24"/>
          <w:szCs w:val="24"/>
        </w:rPr>
        <w:t xml:space="preserve">Письмо </w:t>
      </w:r>
      <w:r w:rsidR="00001E00">
        <w:rPr>
          <w:i/>
          <w:sz w:val="24"/>
          <w:szCs w:val="24"/>
        </w:rPr>
        <w:t xml:space="preserve">Минфина </w:t>
      </w:r>
      <w:r>
        <w:rPr>
          <w:i/>
          <w:sz w:val="24"/>
          <w:szCs w:val="24"/>
        </w:rPr>
        <w:t xml:space="preserve"> </w:t>
      </w:r>
      <w:r w:rsidRPr="001D214F">
        <w:rPr>
          <w:i/>
          <w:sz w:val="24"/>
          <w:szCs w:val="24"/>
        </w:rPr>
        <w:t xml:space="preserve">России </w:t>
      </w:r>
      <w:hyperlink r:id="rId14" w:tgtFrame="_blank" w:history="1">
        <w:r w:rsidRPr="001D214F">
          <w:rPr>
            <w:i/>
            <w:sz w:val="24"/>
            <w:szCs w:val="24"/>
          </w:rPr>
          <w:t>от </w:t>
        </w:r>
        <w:r>
          <w:rPr>
            <w:i/>
            <w:sz w:val="24"/>
            <w:szCs w:val="24"/>
          </w:rPr>
          <w:t>03</w:t>
        </w:r>
        <w:r w:rsidRPr="001D214F">
          <w:rPr>
            <w:i/>
            <w:sz w:val="24"/>
            <w:szCs w:val="24"/>
          </w:rPr>
          <w:t>.0</w:t>
        </w:r>
        <w:r w:rsidR="00001E00">
          <w:rPr>
            <w:i/>
            <w:sz w:val="24"/>
            <w:szCs w:val="24"/>
          </w:rPr>
          <w:t>5</w:t>
        </w:r>
        <w:r w:rsidRPr="001D214F">
          <w:rPr>
            <w:i/>
            <w:sz w:val="24"/>
            <w:szCs w:val="24"/>
          </w:rPr>
          <w:t>.2017  № </w:t>
        </w:r>
        <w:r w:rsidR="00001E00">
          <w:rPr>
            <w:i/>
            <w:sz w:val="24"/>
            <w:szCs w:val="24"/>
          </w:rPr>
          <w:t>03-11-06/2/26921</w:t>
        </w:r>
      </w:hyperlink>
    </w:p>
    <w:p w:rsidR="00E906F5" w:rsidRDefault="00E906F5" w:rsidP="00B459B7">
      <w:pPr>
        <w:pStyle w:val="a9"/>
        <w:spacing w:after="200" w:line="276" w:lineRule="auto"/>
        <w:ind w:left="0" w:firstLine="567"/>
        <w:jc w:val="both"/>
        <w:rPr>
          <w:i/>
          <w:sz w:val="24"/>
          <w:szCs w:val="24"/>
        </w:rPr>
      </w:pPr>
    </w:p>
    <w:p w:rsidR="00E906F5" w:rsidRPr="00471C1D" w:rsidRDefault="00E906F5" w:rsidP="00E906F5">
      <w:pPr>
        <w:pStyle w:val="a9"/>
        <w:numPr>
          <w:ilvl w:val="0"/>
          <w:numId w:val="37"/>
        </w:numPr>
        <w:spacing w:after="200" w:line="276" w:lineRule="auto"/>
        <w:ind w:left="567" w:firstLine="0"/>
        <w:jc w:val="both"/>
        <w:rPr>
          <w:b/>
          <w:sz w:val="24"/>
          <w:szCs w:val="24"/>
        </w:rPr>
      </w:pPr>
      <w:r>
        <w:rPr>
          <w:b/>
          <w:sz w:val="24"/>
          <w:szCs w:val="24"/>
        </w:rPr>
        <w:t>С</w:t>
      </w:r>
      <w:r w:rsidRPr="00E906F5">
        <w:rPr>
          <w:b/>
          <w:sz w:val="24"/>
          <w:szCs w:val="24"/>
        </w:rPr>
        <w:t xml:space="preserve">ельскохозяйственные товаропроизводители, отвечающие критериям пункта 2 статьи 346.2 </w:t>
      </w:r>
      <w:r>
        <w:rPr>
          <w:b/>
          <w:sz w:val="24"/>
          <w:szCs w:val="24"/>
        </w:rPr>
        <w:t>НК РФ</w:t>
      </w:r>
      <w:r w:rsidRPr="00E906F5">
        <w:rPr>
          <w:b/>
          <w:sz w:val="24"/>
          <w:szCs w:val="24"/>
        </w:rPr>
        <w:t>, вправе применять ставку налога на прибыль организаций в размере 0 процентов только в отношении деятельности, связанной с реализацией произведенной сельскохозяйственной продукции, а также с реализацией произведенной и переработанной собственной сельскохозяйственной продукции. Доходы сельскохозяйственных товаропроизводителей от иных видов деятельности подлежат учету в целях налогообложения прибыли в общеустановленном порядке по ставке 20 процентов.</w:t>
      </w:r>
    </w:p>
    <w:p w:rsidR="00E906F5" w:rsidRDefault="00E906F5" w:rsidP="00E906F5">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15" w:tgtFrame="_blank" w:history="1">
        <w:r w:rsidRPr="001D214F">
          <w:rPr>
            <w:i/>
            <w:sz w:val="24"/>
            <w:szCs w:val="24"/>
          </w:rPr>
          <w:t>от </w:t>
        </w:r>
        <w:r>
          <w:rPr>
            <w:i/>
            <w:sz w:val="24"/>
            <w:szCs w:val="24"/>
          </w:rPr>
          <w:t>05</w:t>
        </w:r>
        <w:r w:rsidRPr="001D214F">
          <w:rPr>
            <w:i/>
            <w:sz w:val="24"/>
            <w:szCs w:val="24"/>
          </w:rPr>
          <w:t>.0</w:t>
        </w:r>
        <w:r>
          <w:rPr>
            <w:i/>
            <w:sz w:val="24"/>
            <w:szCs w:val="24"/>
          </w:rPr>
          <w:t>5</w:t>
        </w:r>
        <w:r w:rsidRPr="001D214F">
          <w:rPr>
            <w:i/>
            <w:sz w:val="24"/>
            <w:szCs w:val="24"/>
          </w:rPr>
          <w:t>.2017  № </w:t>
        </w:r>
        <w:r>
          <w:rPr>
            <w:i/>
            <w:sz w:val="24"/>
            <w:szCs w:val="24"/>
          </w:rPr>
          <w:t>03-11-06/1/2775</w:t>
        </w:r>
      </w:hyperlink>
      <w:r>
        <w:rPr>
          <w:i/>
          <w:sz w:val="24"/>
          <w:szCs w:val="24"/>
        </w:rPr>
        <w:t>4</w:t>
      </w:r>
    </w:p>
    <w:p w:rsidR="006D4697" w:rsidRDefault="006D4697" w:rsidP="00B459B7">
      <w:pPr>
        <w:pStyle w:val="a9"/>
        <w:spacing w:after="200" w:line="276" w:lineRule="auto"/>
        <w:ind w:left="0" w:firstLine="567"/>
        <w:jc w:val="both"/>
        <w:rPr>
          <w:i/>
          <w:sz w:val="24"/>
          <w:szCs w:val="24"/>
        </w:rPr>
      </w:pPr>
    </w:p>
    <w:p w:rsidR="006D4697" w:rsidRPr="00471C1D" w:rsidRDefault="006D4697" w:rsidP="006D4697">
      <w:pPr>
        <w:pStyle w:val="a9"/>
        <w:numPr>
          <w:ilvl w:val="0"/>
          <w:numId w:val="37"/>
        </w:numPr>
        <w:spacing w:after="200" w:line="276" w:lineRule="auto"/>
        <w:ind w:left="567" w:firstLine="0"/>
        <w:jc w:val="both"/>
        <w:rPr>
          <w:b/>
          <w:sz w:val="24"/>
          <w:szCs w:val="24"/>
        </w:rPr>
      </w:pPr>
      <w:r>
        <w:rPr>
          <w:b/>
          <w:sz w:val="24"/>
          <w:szCs w:val="24"/>
        </w:rPr>
        <w:t>В</w:t>
      </w:r>
      <w:r w:rsidRPr="006D4697">
        <w:rPr>
          <w:b/>
          <w:sz w:val="24"/>
          <w:szCs w:val="24"/>
        </w:rPr>
        <w:t xml:space="preserve"> случае выполнения условий,</w:t>
      </w:r>
      <w:r>
        <w:rPr>
          <w:b/>
          <w:sz w:val="24"/>
          <w:szCs w:val="24"/>
        </w:rPr>
        <w:t xml:space="preserve"> установленных пунктом 2 статьи 284.4 НК РФ,</w:t>
      </w:r>
      <w:r w:rsidRPr="006D4697">
        <w:rPr>
          <w:b/>
          <w:sz w:val="24"/>
          <w:szCs w:val="24"/>
        </w:rPr>
        <w:t xml:space="preserve"> налоговая ставка по налогу на прибыль организаций, в части зачисления в федеральный бюджет, в размере 0 процентов применяется ко всей налоговой базе. При этом пониженная ставка налога на прибыль организаций, в части зачисления в бюджеты субъектов </w:t>
      </w:r>
      <w:r>
        <w:rPr>
          <w:b/>
          <w:sz w:val="24"/>
          <w:szCs w:val="24"/>
        </w:rPr>
        <w:t>РФ</w:t>
      </w:r>
      <w:r w:rsidRPr="006D4697">
        <w:rPr>
          <w:b/>
          <w:sz w:val="24"/>
          <w:szCs w:val="24"/>
        </w:rPr>
        <w:t>, применяется только к налоговой базе от деятельности, осуществляемой при исполнении соглашений об осуществлении деятельности на ТОСЭР.</w:t>
      </w:r>
    </w:p>
    <w:p w:rsidR="006D4697" w:rsidRDefault="006D4697" w:rsidP="006D469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16" w:tgtFrame="_blank" w:history="1">
        <w:r w:rsidRPr="001D214F">
          <w:rPr>
            <w:i/>
            <w:sz w:val="24"/>
            <w:szCs w:val="24"/>
          </w:rPr>
          <w:t>от </w:t>
        </w:r>
        <w:r>
          <w:rPr>
            <w:i/>
            <w:sz w:val="24"/>
            <w:szCs w:val="24"/>
          </w:rPr>
          <w:t>11</w:t>
        </w:r>
        <w:r w:rsidRPr="001D214F">
          <w:rPr>
            <w:i/>
            <w:sz w:val="24"/>
            <w:szCs w:val="24"/>
          </w:rPr>
          <w:t>.0</w:t>
        </w:r>
        <w:r>
          <w:rPr>
            <w:i/>
            <w:sz w:val="24"/>
            <w:szCs w:val="24"/>
          </w:rPr>
          <w:t>5</w:t>
        </w:r>
        <w:r w:rsidRPr="001D214F">
          <w:rPr>
            <w:i/>
            <w:sz w:val="24"/>
            <w:szCs w:val="24"/>
          </w:rPr>
          <w:t>.2017  № </w:t>
        </w:r>
        <w:r>
          <w:rPr>
            <w:i/>
            <w:sz w:val="24"/>
            <w:szCs w:val="24"/>
          </w:rPr>
          <w:t>03-05-05-01/28335</w:t>
        </w:r>
      </w:hyperlink>
    </w:p>
    <w:p w:rsidR="006D4697" w:rsidRDefault="006D4697" w:rsidP="00B459B7">
      <w:pPr>
        <w:pStyle w:val="a9"/>
        <w:spacing w:after="200" w:line="276" w:lineRule="auto"/>
        <w:ind w:left="0" w:firstLine="567"/>
        <w:jc w:val="both"/>
        <w:rPr>
          <w:i/>
          <w:sz w:val="24"/>
          <w:szCs w:val="24"/>
        </w:rPr>
      </w:pPr>
    </w:p>
    <w:p w:rsidR="006D4697" w:rsidRPr="00471C1D" w:rsidRDefault="006D4697" w:rsidP="006D4697">
      <w:pPr>
        <w:pStyle w:val="a9"/>
        <w:numPr>
          <w:ilvl w:val="0"/>
          <w:numId w:val="37"/>
        </w:numPr>
        <w:spacing w:after="200" w:line="276" w:lineRule="auto"/>
        <w:ind w:left="567" w:firstLine="0"/>
        <w:jc w:val="both"/>
        <w:rPr>
          <w:b/>
          <w:sz w:val="24"/>
          <w:szCs w:val="24"/>
        </w:rPr>
      </w:pPr>
      <w:proofErr w:type="gramStart"/>
      <w:r>
        <w:rPr>
          <w:b/>
          <w:sz w:val="24"/>
          <w:szCs w:val="24"/>
        </w:rPr>
        <w:t>В</w:t>
      </w:r>
      <w:r w:rsidRPr="006D4697">
        <w:rPr>
          <w:b/>
          <w:sz w:val="24"/>
          <w:szCs w:val="24"/>
        </w:rPr>
        <w:t xml:space="preserve"> случае соответствия произведенных затрат</w:t>
      </w:r>
      <w:r>
        <w:rPr>
          <w:b/>
          <w:sz w:val="24"/>
          <w:szCs w:val="24"/>
        </w:rPr>
        <w:t>,</w:t>
      </w:r>
      <w:r w:rsidRPr="006D4697">
        <w:rPr>
          <w:b/>
          <w:sz w:val="24"/>
          <w:szCs w:val="24"/>
        </w:rPr>
        <w:t xml:space="preserve"> установленному </w:t>
      </w:r>
      <w:r>
        <w:rPr>
          <w:b/>
          <w:sz w:val="24"/>
          <w:szCs w:val="24"/>
        </w:rPr>
        <w:t xml:space="preserve">в статье 18 </w:t>
      </w:r>
      <w:r w:rsidRPr="006D4697">
        <w:rPr>
          <w:b/>
          <w:sz w:val="24"/>
          <w:szCs w:val="24"/>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перечню</w:t>
      </w:r>
      <w:r>
        <w:rPr>
          <w:b/>
          <w:sz w:val="24"/>
          <w:szCs w:val="24"/>
        </w:rPr>
        <w:t xml:space="preserve">, </w:t>
      </w:r>
      <w:r w:rsidRPr="006D4697">
        <w:rPr>
          <w:b/>
          <w:sz w:val="24"/>
          <w:szCs w:val="24"/>
        </w:rPr>
        <w:t xml:space="preserve"> такие расходы признаются для целей налогообложения произведенными в рамках целевого финансирования и не учитываются при определении налоговой базы по налогу на прибыль организаций.</w:t>
      </w:r>
      <w:proofErr w:type="gramEnd"/>
    </w:p>
    <w:p w:rsidR="006D4697" w:rsidRDefault="006D4697" w:rsidP="006D469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17" w:tgtFrame="_blank" w:history="1">
        <w:r w:rsidRPr="001D214F">
          <w:rPr>
            <w:i/>
            <w:sz w:val="24"/>
            <w:szCs w:val="24"/>
          </w:rPr>
          <w:t>от </w:t>
        </w:r>
        <w:r>
          <w:rPr>
            <w:i/>
            <w:sz w:val="24"/>
            <w:szCs w:val="24"/>
          </w:rPr>
          <w:t>12</w:t>
        </w:r>
        <w:r w:rsidRPr="001D214F">
          <w:rPr>
            <w:i/>
            <w:sz w:val="24"/>
            <w:szCs w:val="24"/>
          </w:rPr>
          <w:t>.0</w:t>
        </w:r>
        <w:r>
          <w:rPr>
            <w:i/>
            <w:sz w:val="24"/>
            <w:szCs w:val="24"/>
          </w:rPr>
          <w:t>5</w:t>
        </w:r>
        <w:r w:rsidRPr="001D214F">
          <w:rPr>
            <w:i/>
            <w:sz w:val="24"/>
            <w:szCs w:val="24"/>
          </w:rPr>
          <w:t>.2017  № </w:t>
        </w:r>
        <w:r>
          <w:rPr>
            <w:i/>
            <w:sz w:val="24"/>
            <w:szCs w:val="24"/>
          </w:rPr>
          <w:t>03-03-06/1/28629</w:t>
        </w:r>
      </w:hyperlink>
    </w:p>
    <w:p w:rsidR="004516E5" w:rsidRDefault="004516E5" w:rsidP="00B459B7">
      <w:pPr>
        <w:pStyle w:val="a9"/>
        <w:spacing w:after="200" w:line="276" w:lineRule="auto"/>
        <w:ind w:left="0" w:firstLine="567"/>
        <w:jc w:val="both"/>
        <w:rPr>
          <w:i/>
          <w:sz w:val="24"/>
          <w:szCs w:val="24"/>
        </w:rPr>
      </w:pPr>
    </w:p>
    <w:p w:rsidR="004516E5" w:rsidRPr="00471C1D" w:rsidRDefault="004516E5" w:rsidP="00B459B7">
      <w:pPr>
        <w:pStyle w:val="a9"/>
        <w:numPr>
          <w:ilvl w:val="0"/>
          <w:numId w:val="37"/>
        </w:numPr>
        <w:spacing w:after="200" w:line="276" w:lineRule="auto"/>
        <w:ind w:left="567" w:firstLine="0"/>
        <w:jc w:val="both"/>
        <w:rPr>
          <w:b/>
          <w:sz w:val="24"/>
          <w:szCs w:val="24"/>
        </w:rPr>
      </w:pPr>
      <w:r>
        <w:rPr>
          <w:b/>
          <w:sz w:val="24"/>
          <w:szCs w:val="24"/>
        </w:rPr>
        <w:t>Д</w:t>
      </w:r>
      <w:r w:rsidRPr="0052066A">
        <w:rPr>
          <w:b/>
          <w:sz w:val="24"/>
          <w:szCs w:val="24"/>
        </w:rPr>
        <w:t>оходы в виде платы</w:t>
      </w:r>
      <w:r>
        <w:rPr>
          <w:b/>
          <w:sz w:val="24"/>
          <w:szCs w:val="24"/>
        </w:rPr>
        <w:t>, взимаемой с сотрудника за выдачу ему трудовой книжки или вкладышей к ней, п</w:t>
      </w:r>
      <w:r w:rsidRPr="0052066A">
        <w:rPr>
          <w:b/>
          <w:sz w:val="24"/>
          <w:szCs w:val="24"/>
        </w:rPr>
        <w:t>одлежат обложению налогом на прибыль организаций в общеустановленном порядке</w:t>
      </w:r>
      <w:r w:rsidRPr="005F5AE9">
        <w:rPr>
          <w:b/>
          <w:sz w:val="24"/>
          <w:szCs w:val="24"/>
        </w:rPr>
        <w:t>.</w:t>
      </w:r>
    </w:p>
    <w:p w:rsidR="004516E5" w:rsidRDefault="004516E5"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18" w:tgtFrame="_blank" w:history="1">
        <w:r w:rsidRPr="001D214F">
          <w:rPr>
            <w:i/>
            <w:sz w:val="24"/>
            <w:szCs w:val="24"/>
          </w:rPr>
          <w:t>от </w:t>
        </w:r>
        <w:r>
          <w:rPr>
            <w:i/>
            <w:sz w:val="24"/>
            <w:szCs w:val="24"/>
          </w:rPr>
          <w:t>12</w:t>
        </w:r>
        <w:r w:rsidRPr="001D214F">
          <w:rPr>
            <w:i/>
            <w:sz w:val="24"/>
            <w:szCs w:val="24"/>
          </w:rPr>
          <w:t>.0</w:t>
        </w:r>
        <w:r>
          <w:rPr>
            <w:i/>
            <w:sz w:val="24"/>
            <w:szCs w:val="24"/>
          </w:rPr>
          <w:t>5</w:t>
        </w:r>
        <w:r w:rsidRPr="001D214F">
          <w:rPr>
            <w:i/>
            <w:sz w:val="24"/>
            <w:szCs w:val="24"/>
          </w:rPr>
          <w:t>.2017  № </w:t>
        </w:r>
        <w:r>
          <w:rPr>
            <w:i/>
            <w:sz w:val="24"/>
            <w:szCs w:val="24"/>
          </w:rPr>
          <w:t>03-03-06/1/28680</w:t>
        </w:r>
      </w:hyperlink>
    </w:p>
    <w:p w:rsidR="004516E5" w:rsidRDefault="004516E5" w:rsidP="00B459B7">
      <w:pPr>
        <w:pStyle w:val="a9"/>
        <w:spacing w:after="200" w:line="276" w:lineRule="auto"/>
        <w:ind w:left="0" w:firstLine="567"/>
        <w:jc w:val="both"/>
        <w:rPr>
          <w:i/>
          <w:sz w:val="24"/>
          <w:szCs w:val="24"/>
        </w:rPr>
      </w:pPr>
    </w:p>
    <w:p w:rsidR="004516E5" w:rsidRPr="00471C1D" w:rsidRDefault="004516E5" w:rsidP="00B459B7">
      <w:pPr>
        <w:pStyle w:val="a9"/>
        <w:numPr>
          <w:ilvl w:val="0"/>
          <w:numId w:val="37"/>
        </w:numPr>
        <w:spacing w:after="200" w:line="276" w:lineRule="auto"/>
        <w:ind w:left="567" w:firstLine="0"/>
        <w:jc w:val="both"/>
        <w:rPr>
          <w:b/>
          <w:sz w:val="24"/>
          <w:szCs w:val="24"/>
        </w:rPr>
      </w:pPr>
      <w:r>
        <w:rPr>
          <w:b/>
          <w:sz w:val="24"/>
          <w:szCs w:val="24"/>
        </w:rPr>
        <w:t xml:space="preserve">Приведена </w:t>
      </w:r>
      <w:r w:rsidRPr="004516E5">
        <w:rPr>
          <w:b/>
          <w:sz w:val="24"/>
          <w:szCs w:val="24"/>
        </w:rPr>
        <w:t>практик</w:t>
      </w:r>
      <w:r>
        <w:rPr>
          <w:b/>
          <w:sz w:val="24"/>
          <w:szCs w:val="24"/>
        </w:rPr>
        <w:t>а</w:t>
      </w:r>
      <w:r w:rsidRPr="004516E5">
        <w:rPr>
          <w:b/>
          <w:sz w:val="24"/>
          <w:szCs w:val="24"/>
        </w:rPr>
        <w:t xml:space="preserve"> рассмотрения споров по вопросу неправомерного применения налоговыми агентами льготных условий налогообложения при взимании налога на прибыль с </w:t>
      </w:r>
      <w:r>
        <w:rPr>
          <w:b/>
          <w:sz w:val="24"/>
          <w:szCs w:val="24"/>
        </w:rPr>
        <w:t>доходов иностранных организаций</w:t>
      </w:r>
      <w:r w:rsidRPr="005F5AE9">
        <w:rPr>
          <w:b/>
          <w:sz w:val="24"/>
          <w:szCs w:val="24"/>
        </w:rPr>
        <w:t>.</w:t>
      </w:r>
    </w:p>
    <w:p w:rsidR="004516E5" w:rsidRDefault="004516E5"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Федеральной налоговой службы </w:t>
      </w:r>
      <w:hyperlink r:id="rId19" w:tgtFrame="_blank" w:history="1">
        <w:r w:rsidRPr="001D214F">
          <w:rPr>
            <w:i/>
            <w:sz w:val="24"/>
            <w:szCs w:val="24"/>
          </w:rPr>
          <w:t>от </w:t>
        </w:r>
        <w:r>
          <w:rPr>
            <w:i/>
            <w:sz w:val="24"/>
            <w:szCs w:val="24"/>
          </w:rPr>
          <w:t>17</w:t>
        </w:r>
        <w:r w:rsidRPr="001D214F">
          <w:rPr>
            <w:i/>
            <w:sz w:val="24"/>
            <w:szCs w:val="24"/>
          </w:rPr>
          <w:t>.0</w:t>
        </w:r>
        <w:r>
          <w:rPr>
            <w:i/>
            <w:sz w:val="24"/>
            <w:szCs w:val="24"/>
          </w:rPr>
          <w:t>5</w:t>
        </w:r>
        <w:r w:rsidRPr="001D214F">
          <w:rPr>
            <w:i/>
            <w:sz w:val="24"/>
            <w:szCs w:val="24"/>
          </w:rPr>
          <w:t>.2017  № </w:t>
        </w:r>
        <w:r>
          <w:rPr>
            <w:i/>
            <w:sz w:val="24"/>
            <w:szCs w:val="24"/>
          </w:rPr>
          <w:t>СА-4-7/9270</w:t>
        </w:r>
        <w:r w:rsidRPr="004516E5">
          <w:rPr>
            <w:i/>
            <w:sz w:val="24"/>
            <w:szCs w:val="24"/>
          </w:rPr>
          <w:t>@</w:t>
        </w:r>
      </w:hyperlink>
    </w:p>
    <w:p w:rsidR="004516E5" w:rsidRDefault="004516E5" w:rsidP="00B459B7">
      <w:pPr>
        <w:pStyle w:val="a9"/>
        <w:spacing w:after="200" w:line="276" w:lineRule="auto"/>
        <w:ind w:left="0" w:firstLine="567"/>
        <w:jc w:val="both"/>
        <w:rPr>
          <w:i/>
          <w:sz w:val="24"/>
          <w:szCs w:val="24"/>
        </w:rPr>
      </w:pPr>
    </w:p>
    <w:p w:rsidR="0052066A" w:rsidRPr="00471C1D" w:rsidRDefault="0052066A" w:rsidP="00B459B7">
      <w:pPr>
        <w:pStyle w:val="a9"/>
        <w:numPr>
          <w:ilvl w:val="0"/>
          <w:numId w:val="37"/>
        </w:numPr>
        <w:spacing w:after="200" w:line="276" w:lineRule="auto"/>
        <w:ind w:left="567" w:firstLine="0"/>
        <w:jc w:val="both"/>
        <w:rPr>
          <w:b/>
          <w:sz w:val="24"/>
          <w:szCs w:val="24"/>
        </w:rPr>
      </w:pPr>
      <w:r>
        <w:rPr>
          <w:b/>
          <w:sz w:val="24"/>
          <w:szCs w:val="24"/>
        </w:rPr>
        <w:t>Д</w:t>
      </w:r>
      <w:r w:rsidRPr="0052066A">
        <w:rPr>
          <w:b/>
          <w:sz w:val="24"/>
          <w:szCs w:val="24"/>
        </w:rPr>
        <w:t>оходы в виде платы</w:t>
      </w:r>
      <w:r>
        <w:rPr>
          <w:b/>
          <w:sz w:val="24"/>
          <w:szCs w:val="24"/>
        </w:rPr>
        <w:t>, взимаемой с сотрудника за выдачу ему трудовой книжки или вкладышей к ней, п</w:t>
      </w:r>
      <w:r w:rsidRPr="0052066A">
        <w:rPr>
          <w:b/>
          <w:sz w:val="24"/>
          <w:szCs w:val="24"/>
        </w:rPr>
        <w:t>одлежат обложению налогом на прибыль организаций в общеустановленном порядке</w:t>
      </w:r>
      <w:r w:rsidRPr="005F5AE9">
        <w:rPr>
          <w:b/>
          <w:sz w:val="24"/>
          <w:szCs w:val="24"/>
        </w:rPr>
        <w:t>.</w:t>
      </w:r>
    </w:p>
    <w:p w:rsidR="0052066A" w:rsidRDefault="0052066A"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20" w:tgtFrame="_blank" w:history="1">
        <w:r w:rsidRPr="001D214F">
          <w:rPr>
            <w:i/>
            <w:sz w:val="24"/>
            <w:szCs w:val="24"/>
          </w:rPr>
          <w:t>от </w:t>
        </w:r>
        <w:r>
          <w:rPr>
            <w:i/>
            <w:sz w:val="24"/>
            <w:szCs w:val="24"/>
          </w:rPr>
          <w:t>19</w:t>
        </w:r>
        <w:r w:rsidRPr="001D214F">
          <w:rPr>
            <w:i/>
            <w:sz w:val="24"/>
            <w:szCs w:val="24"/>
          </w:rPr>
          <w:t>.0</w:t>
        </w:r>
        <w:r>
          <w:rPr>
            <w:i/>
            <w:sz w:val="24"/>
            <w:szCs w:val="24"/>
          </w:rPr>
          <w:t>5</w:t>
        </w:r>
        <w:r w:rsidRPr="001D214F">
          <w:rPr>
            <w:i/>
            <w:sz w:val="24"/>
            <w:szCs w:val="24"/>
          </w:rPr>
          <w:t>.2017  № </w:t>
        </w:r>
        <w:r>
          <w:rPr>
            <w:i/>
            <w:sz w:val="24"/>
            <w:szCs w:val="24"/>
          </w:rPr>
          <w:t>03-03-06/1/30818</w:t>
        </w:r>
      </w:hyperlink>
    </w:p>
    <w:p w:rsidR="00DC36D6" w:rsidRDefault="00DC36D6" w:rsidP="00B459B7">
      <w:pPr>
        <w:pStyle w:val="a9"/>
        <w:spacing w:after="200" w:line="276" w:lineRule="auto"/>
        <w:ind w:left="0" w:firstLine="567"/>
        <w:jc w:val="both"/>
        <w:rPr>
          <w:i/>
          <w:sz w:val="24"/>
          <w:szCs w:val="24"/>
        </w:rPr>
      </w:pPr>
    </w:p>
    <w:p w:rsidR="00DC36D6" w:rsidRPr="00471C1D" w:rsidRDefault="00DC36D6" w:rsidP="00DC36D6">
      <w:pPr>
        <w:pStyle w:val="a9"/>
        <w:numPr>
          <w:ilvl w:val="0"/>
          <w:numId w:val="37"/>
        </w:numPr>
        <w:spacing w:after="200" w:line="276" w:lineRule="auto"/>
        <w:ind w:left="567" w:firstLine="0"/>
        <w:jc w:val="both"/>
        <w:rPr>
          <w:b/>
          <w:sz w:val="24"/>
          <w:szCs w:val="24"/>
        </w:rPr>
      </w:pPr>
      <w:r>
        <w:rPr>
          <w:b/>
          <w:sz w:val="24"/>
          <w:szCs w:val="24"/>
        </w:rPr>
        <w:t>И</w:t>
      </w:r>
      <w:r w:rsidRPr="00DC36D6">
        <w:rPr>
          <w:b/>
          <w:sz w:val="24"/>
          <w:szCs w:val="24"/>
        </w:rPr>
        <w:t>мущество, полученное материнской организацией после ликвидации дочернего общества, принимается к учету у получающей организации по рыночной стоимости.</w:t>
      </w:r>
    </w:p>
    <w:p w:rsidR="00DC36D6" w:rsidRDefault="00DC36D6" w:rsidP="00DC36D6">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21" w:tgtFrame="_blank" w:history="1">
        <w:r w:rsidRPr="001D214F">
          <w:rPr>
            <w:i/>
            <w:sz w:val="24"/>
            <w:szCs w:val="24"/>
          </w:rPr>
          <w:t>от </w:t>
        </w:r>
        <w:r>
          <w:rPr>
            <w:i/>
            <w:sz w:val="24"/>
            <w:szCs w:val="24"/>
          </w:rPr>
          <w:t>19</w:t>
        </w:r>
        <w:r w:rsidRPr="001D214F">
          <w:rPr>
            <w:i/>
            <w:sz w:val="24"/>
            <w:szCs w:val="24"/>
          </w:rPr>
          <w:t>.0</w:t>
        </w:r>
        <w:r>
          <w:rPr>
            <w:i/>
            <w:sz w:val="24"/>
            <w:szCs w:val="24"/>
          </w:rPr>
          <w:t>5</w:t>
        </w:r>
        <w:r w:rsidRPr="001D214F">
          <w:rPr>
            <w:i/>
            <w:sz w:val="24"/>
            <w:szCs w:val="24"/>
          </w:rPr>
          <w:t>.2017  № </w:t>
        </w:r>
        <w:r>
          <w:rPr>
            <w:i/>
            <w:sz w:val="24"/>
            <w:szCs w:val="24"/>
          </w:rPr>
          <w:t>03-03-06/1/30920</w:t>
        </w:r>
      </w:hyperlink>
    </w:p>
    <w:p w:rsidR="009B635E" w:rsidRDefault="009B635E" w:rsidP="00B459B7">
      <w:pPr>
        <w:pStyle w:val="a9"/>
        <w:spacing w:after="200" w:line="276" w:lineRule="auto"/>
        <w:ind w:left="0" w:firstLine="567"/>
        <w:jc w:val="both"/>
        <w:rPr>
          <w:i/>
          <w:sz w:val="24"/>
          <w:szCs w:val="24"/>
        </w:rPr>
      </w:pPr>
    </w:p>
    <w:p w:rsidR="009B635E" w:rsidRPr="00471C1D" w:rsidRDefault="005F5AE9" w:rsidP="00B459B7">
      <w:pPr>
        <w:pStyle w:val="a9"/>
        <w:numPr>
          <w:ilvl w:val="0"/>
          <w:numId w:val="37"/>
        </w:numPr>
        <w:spacing w:after="200" w:line="276" w:lineRule="auto"/>
        <w:ind w:left="567" w:firstLine="0"/>
        <w:jc w:val="both"/>
        <w:rPr>
          <w:b/>
          <w:sz w:val="24"/>
          <w:szCs w:val="24"/>
        </w:rPr>
      </w:pPr>
      <w:r>
        <w:rPr>
          <w:b/>
          <w:sz w:val="24"/>
          <w:szCs w:val="24"/>
        </w:rPr>
        <w:t>П</w:t>
      </w:r>
      <w:r w:rsidRPr="005F5AE9">
        <w:rPr>
          <w:b/>
          <w:sz w:val="24"/>
          <w:szCs w:val="24"/>
        </w:rPr>
        <w:t>ри соблюдении критериев установленных пунктом 2 статьи 346.2 НК РФ участник свободной экономической зоны вправе применять налоговую ставку в размере 0 процентов по налогу на прибыль организаций к прибыли от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w:t>
      </w:r>
    </w:p>
    <w:p w:rsidR="009B635E" w:rsidRDefault="009B635E"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22" w:tgtFrame="_blank" w:history="1">
        <w:r w:rsidRPr="001D214F">
          <w:rPr>
            <w:i/>
            <w:sz w:val="24"/>
            <w:szCs w:val="24"/>
          </w:rPr>
          <w:t>от </w:t>
        </w:r>
        <w:r>
          <w:rPr>
            <w:i/>
            <w:sz w:val="24"/>
            <w:szCs w:val="24"/>
          </w:rPr>
          <w:t>23</w:t>
        </w:r>
        <w:r w:rsidRPr="001D214F">
          <w:rPr>
            <w:i/>
            <w:sz w:val="24"/>
            <w:szCs w:val="24"/>
          </w:rPr>
          <w:t>.0</w:t>
        </w:r>
        <w:r>
          <w:rPr>
            <w:i/>
            <w:sz w:val="24"/>
            <w:szCs w:val="24"/>
          </w:rPr>
          <w:t>5</w:t>
        </w:r>
        <w:r w:rsidRPr="001D214F">
          <w:rPr>
            <w:i/>
            <w:sz w:val="24"/>
            <w:szCs w:val="24"/>
          </w:rPr>
          <w:t>.2017  № </w:t>
        </w:r>
        <w:r>
          <w:rPr>
            <w:i/>
            <w:sz w:val="24"/>
            <w:szCs w:val="24"/>
          </w:rPr>
          <w:t>03-03-06/1/31537</w:t>
        </w:r>
      </w:hyperlink>
    </w:p>
    <w:p w:rsidR="005F5AE9" w:rsidRDefault="005F5AE9" w:rsidP="00B459B7">
      <w:pPr>
        <w:pStyle w:val="a9"/>
        <w:spacing w:after="200" w:line="276" w:lineRule="auto"/>
        <w:ind w:left="0" w:firstLine="567"/>
        <w:jc w:val="both"/>
        <w:rPr>
          <w:i/>
          <w:sz w:val="24"/>
          <w:szCs w:val="24"/>
        </w:rPr>
      </w:pPr>
    </w:p>
    <w:p w:rsidR="005F5AE9" w:rsidRPr="004F7773" w:rsidRDefault="005F5AE9" w:rsidP="00B459B7">
      <w:pPr>
        <w:pStyle w:val="a9"/>
        <w:numPr>
          <w:ilvl w:val="0"/>
          <w:numId w:val="37"/>
        </w:numPr>
        <w:spacing w:after="200" w:line="276" w:lineRule="auto"/>
        <w:ind w:left="567" w:firstLine="0"/>
        <w:jc w:val="both"/>
        <w:rPr>
          <w:b/>
          <w:sz w:val="24"/>
          <w:szCs w:val="24"/>
        </w:rPr>
      </w:pPr>
      <w:r>
        <w:rPr>
          <w:b/>
          <w:sz w:val="24"/>
          <w:szCs w:val="24"/>
        </w:rPr>
        <w:t>Д</w:t>
      </w:r>
      <w:r w:rsidRPr="005F5AE9">
        <w:rPr>
          <w:b/>
          <w:sz w:val="24"/>
          <w:szCs w:val="24"/>
        </w:rPr>
        <w:t xml:space="preserve">оходы, полученные от размещения временно свободных средств фонда капитального ремонта, формируемого на счете регионального оператора в российских кредитных организациях, не подпадают под </w:t>
      </w:r>
      <w:r>
        <w:rPr>
          <w:b/>
          <w:sz w:val="24"/>
          <w:szCs w:val="24"/>
        </w:rPr>
        <w:t>определение</w:t>
      </w:r>
      <w:r w:rsidRPr="005F5AE9">
        <w:rPr>
          <w:b/>
          <w:sz w:val="24"/>
          <w:szCs w:val="24"/>
        </w:rPr>
        <w:t xml:space="preserve"> средств целевого финансирования, поскольку такие доходы не являются средствами собственников помещений и подлежат налогообложению налогом на прибыль в общеустановленном порядке.</w:t>
      </w:r>
    </w:p>
    <w:p w:rsidR="005F5AE9" w:rsidRDefault="005F5AE9"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23" w:tgtFrame="_blank" w:history="1">
        <w:r w:rsidRPr="001D214F">
          <w:rPr>
            <w:i/>
            <w:sz w:val="24"/>
            <w:szCs w:val="24"/>
          </w:rPr>
          <w:t>от </w:t>
        </w:r>
        <w:r>
          <w:rPr>
            <w:i/>
            <w:sz w:val="24"/>
            <w:szCs w:val="24"/>
          </w:rPr>
          <w:t>23</w:t>
        </w:r>
        <w:r w:rsidRPr="001D214F">
          <w:rPr>
            <w:i/>
            <w:sz w:val="24"/>
            <w:szCs w:val="24"/>
          </w:rPr>
          <w:t>.0</w:t>
        </w:r>
        <w:r>
          <w:rPr>
            <w:i/>
            <w:sz w:val="24"/>
            <w:szCs w:val="24"/>
          </w:rPr>
          <w:t>5</w:t>
        </w:r>
        <w:r w:rsidRPr="001D214F">
          <w:rPr>
            <w:i/>
            <w:sz w:val="24"/>
            <w:szCs w:val="24"/>
          </w:rPr>
          <w:t>.2017  № </w:t>
        </w:r>
        <w:r>
          <w:rPr>
            <w:i/>
            <w:sz w:val="24"/>
            <w:szCs w:val="24"/>
          </w:rPr>
          <w:t>03-03-06/3/31610</w:t>
        </w:r>
      </w:hyperlink>
    </w:p>
    <w:p w:rsidR="004D3ED1" w:rsidRDefault="004D3ED1" w:rsidP="00B459B7">
      <w:pPr>
        <w:pStyle w:val="a9"/>
        <w:spacing w:after="200" w:line="276" w:lineRule="auto"/>
        <w:ind w:left="0" w:firstLine="567"/>
        <w:jc w:val="both"/>
        <w:rPr>
          <w:i/>
          <w:sz w:val="24"/>
          <w:szCs w:val="24"/>
        </w:rPr>
      </w:pPr>
    </w:p>
    <w:p w:rsidR="004D3ED1" w:rsidRPr="004F7773" w:rsidRDefault="004D3ED1" w:rsidP="004D3ED1">
      <w:pPr>
        <w:pStyle w:val="a9"/>
        <w:numPr>
          <w:ilvl w:val="0"/>
          <w:numId w:val="37"/>
        </w:numPr>
        <w:spacing w:after="200" w:line="276" w:lineRule="auto"/>
        <w:ind w:left="567" w:firstLine="0"/>
        <w:jc w:val="both"/>
        <w:rPr>
          <w:b/>
          <w:sz w:val="24"/>
          <w:szCs w:val="24"/>
        </w:rPr>
      </w:pPr>
      <w:proofErr w:type="gramStart"/>
      <w:r>
        <w:rPr>
          <w:b/>
          <w:sz w:val="24"/>
          <w:szCs w:val="24"/>
        </w:rPr>
        <w:t>Е</w:t>
      </w:r>
      <w:r w:rsidRPr="004D3ED1">
        <w:rPr>
          <w:b/>
          <w:sz w:val="24"/>
          <w:szCs w:val="24"/>
        </w:rPr>
        <w:t>сли пожертвование некоммерческой организации отвечает требованиям ГК РФ (в том числе, в части направленности деятельности указанных учреждений на достижение общеполезных целей), и при этом соблюдаются условия, установленные в подпункте 1 пункта 2 статьи 251 НК РФ, то доход в виде указанного пожертвования не учитывается при определении налоговой базы по налогу на прибыль организаций.</w:t>
      </w:r>
      <w:proofErr w:type="gramEnd"/>
    </w:p>
    <w:p w:rsidR="004D3ED1" w:rsidRDefault="004D3ED1" w:rsidP="004D3ED1">
      <w:pPr>
        <w:pStyle w:val="a9"/>
        <w:spacing w:after="200" w:line="276" w:lineRule="auto"/>
        <w:ind w:left="0" w:firstLine="567"/>
        <w:jc w:val="both"/>
        <w:rPr>
          <w:i/>
          <w:sz w:val="24"/>
          <w:szCs w:val="24"/>
        </w:rPr>
      </w:pPr>
      <w:r w:rsidRPr="004D3ED1">
        <w:rPr>
          <w:i/>
          <w:sz w:val="24"/>
          <w:szCs w:val="24"/>
        </w:rPr>
        <w:t xml:space="preserve">Письмо Минфина  России </w:t>
      </w:r>
      <w:hyperlink r:id="rId24" w:tgtFrame="_blank" w:history="1">
        <w:r w:rsidRPr="004D3ED1">
          <w:rPr>
            <w:i/>
            <w:sz w:val="24"/>
            <w:szCs w:val="24"/>
          </w:rPr>
          <w:t>от </w:t>
        </w:r>
        <w:r>
          <w:rPr>
            <w:i/>
            <w:sz w:val="24"/>
            <w:szCs w:val="24"/>
          </w:rPr>
          <w:t>24</w:t>
        </w:r>
        <w:r w:rsidRPr="004D3ED1">
          <w:rPr>
            <w:i/>
            <w:sz w:val="24"/>
            <w:szCs w:val="24"/>
          </w:rPr>
          <w:t>.05.2017  № 03-03-0</w:t>
        </w:r>
        <w:r>
          <w:rPr>
            <w:i/>
            <w:sz w:val="24"/>
            <w:szCs w:val="24"/>
          </w:rPr>
          <w:t>7</w:t>
        </w:r>
        <w:r w:rsidRPr="004D3ED1">
          <w:rPr>
            <w:i/>
            <w:sz w:val="24"/>
            <w:szCs w:val="24"/>
          </w:rPr>
          <w:t>/3</w:t>
        </w:r>
        <w:r>
          <w:rPr>
            <w:i/>
            <w:sz w:val="24"/>
            <w:szCs w:val="24"/>
          </w:rPr>
          <w:t>1908</w:t>
        </w:r>
      </w:hyperlink>
    </w:p>
    <w:p w:rsidR="005D2A08" w:rsidRDefault="005D2A08" w:rsidP="004D3ED1">
      <w:pPr>
        <w:pStyle w:val="a9"/>
        <w:spacing w:after="200" w:line="276" w:lineRule="auto"/>
        <w:ind w:left="0" w:firstLine="567"/>
        <w:jc w:val="both"/>
        <w:rPr>
          <w:i/>
          <w:sz w:val="24"/>
          <w:szCs w:val="24"/>
        </w:rPr>
      </w:pPr>
    </w:p>
    <w:p w:rsidR="00986D31" w:rsidRPr="00986D31" w:rsidRDefault="00986D31" w:rsidP="00986D31">
      <w:pPr>
        <w:pStyle w:val="a9"/>
        <w:numPr>
          <w:ilvl w:val="0"/>
          <w:numId w:val="37"/>
        </w:numPr>
        <w:spacing w:after="200" w:line="276" w:lineRule="auto"/>
        <w:ind w:left="567" w:firstLine="0"/>
        <w:jc w:val="both"/>
        <w:rPr>
          <w:b/>
          <w:sz w:val="24"/>
          <w:szCs w:val="24"/>
        </w:rPr>
      </w:pPr>
      <w:proofErr w:type="gramStart"/>
      <w:r w:rsidRPr="00986D31">
        <w:rPr>
          <w:b/>
          <w:sz w:val="24"/>
          <w:szCs w:val="24"/>
        </w:rPr>
        <w:t xml:space="preserve">По дивидендам, определенным в соответствии с пунктом 6 статьи 269 НК РФ, в случае, если суммы процентов по долговому обязательству были выплачены ранее расчета положительной разницы между начисленными процентами и предельными процентами, то, учитывая, что такое превышение определяется налогоплательщиком на отчетную дату, обязанность налогового агента по перечислению соответствующих сумм налога, возникает на отчетную дату. </w:t>
      </w:r>
      <w:proofErr w:type="gramEnd"/>
    </w:p>
    <w:p w:rsidR="005D2A08" w:rsidRDefault="005D2A08" w:rsidP="00986D31">
      <w:pPr>
        <w:pStyle w:val="a9"/>
        <w:spacing w:after="200" w:line="276" w:lineRule="auto"/>
        <w:ind w:left="567"/>
        <w:jc w:val="both"/>
        <w:rPr>
          <w:i/>
          <w:sz w:val="24"/>
          <w:szCs w:val="24"/>
        </w:rPr>
      </w:pPr>
      <w:r w:rsidRPr="00986D31">
        <w:rPr>
          <w:i/>
          <w:sz w:val="24"/>
          <w:szCs w:val="24"/>
        </w:rPr>
        <w:t xml:space="preserve">Письмо Минфина  России </w:t>
      </w:r>
      <w:hyperlink r:id="rId25" w:tgtFrame="_blank" w:history="1">
        <w:r w:rsidRPr="00986D31">
          <w:rPr>
            <w:i/>
            <w:sz w:val="24"/>
            <w:szCs w:val="24"/>
          </w:rPr>
          <w:t>от 24.05.2017  № 03-03-07/31908</w:t>
        </w:r>
      </w:hyperlink>
    </w:p>
    <w:p w:rsidR="00986D31" w:rsidRDefault="00986D31" w:rsidP="00986D31">
      <w:pPr>
        <w:pStyle w:val="a9"/>
        <w:spacing w:after="200" w:line="276" w:lineRule="auto"/>
        <w:ind w:left="567"/>
        <w:jc w:val="both"/>
        <w:rPr>
          <w:i/>
          <w:sz w:val="24"/>
          <w:szCs w:val="24"/>
        </w:rPr>
      </w:pPr>
    </w:p>
    <w:p w:rsidR="00986D31" w:rsidRPr="00986D31" w:rsidRDefault="00986D31" w:rsidP="00986D31">
      <w:pPr>
        <w:pStyle w:val="a9"/>
        <w:numPr>
          <w:ilvl w:val="0"/>
          <w:numId w:val="37"/>
        </w:numPr>
        <w:spacing w:after="200" w:line="276" w:lineRule="auto"/>
        <w:ind w:left="567" w:firstLine="0"/>
        <w:jc w:val="both"/>
        <w:rPr>
          <w:b/>
          <w:sz w:val="24"/>
          <w:szCs w:val="24"/>
        </w:rPr>
      </w:pPr>
      <w:r>
        <w:rPr>
          <w:b/>
          <w:sz w:val="24"/>
          <w:szCs w:val="24"/>
        </w:rPr>
        <w:t>Е</w:t>
      </w:r>
      <w:r w:rsidRPr="00986D31">
        <w:rPr>
          <w:b/>
          <w:sz w:val="24"/>
          <w:szCs w:val="24"/>
        </w:rPr>
        <w:t>сли иностранная организация в рамках договора инвестиционного товарищества (совместной деятельности) не занимается осуществлением предпринимательской деятельности в Российской Федерации, приводящей к образованию постоянного представительства, а только получает доходы в виде распределения прибыли от совместной деятельности, то такие доходы</w:t>
      </w:r>
      <w:r>
        <w:rPr>
          <w:b/>
          <w:sz w:val="24"/>
          <w:szCs w:val="24"/>
        </w:rPr>
        <w:t xml:space="preserve"> </w:t>
      </w:r>
      <w:r w:rsidRPr="00986D31">
        <w:rPr>
          <w:b/>
          <w:sz w:val="24"/>
          <w:szCs w:val="24"/>
        </w:rPr>
        <w:t xml:space="preserve">относятся к доходам от источников в </w:t>
      </w:r>
      <w:proofErr w:type="gramStart"/>
      <w:r>
        <w:rPr>
          <w:b/>
          <w:sz w:val="24"/>
          <w:szCs w:val="24"/>
        </w:rPr>
        <w:t>РФ</w:t>
      </w:r>
      <w:proofErr w:type="gramEnd"/>
      <w:r>
        <w:rPr>
          <w:b/>
          <w:sz w:val="24"/>
          <w:szCs w:val="24"/>
        </w:rPr>
        <w:t xml:space="preserve"> </w:t>
      </w:r>
      <w:r w:rsidRPr="00986D31">
        <w:rPr>
          <w:b/>
          <w:sz w:val="24"/>
          <w:szCs w:val="24"/>
        </w:rPr>
        <w:t xml:space="preserve"> подлежащим налогообложению в соответствии с подпунктом 2 пункта 1 статьи 309 НК РФ. </w:t>
      </w:r>
    </w:p>
    <w:p w:rsidR="00986D31" w:rsidRPr="00986D31" w:rsidRDefault="00986D31" w:rsidP="00986D31">
      <w:pPr>
        <w:pStyle w:val="a9"/>
        <w:spacing w:after="200" w:line="276" w:lineRule="auto"/>
        <w:ind w:left="567"/>
        <w:jc w:val="both"/>
        <w:rPr>
          <w:i/>
          <w:sz w:val="24"/>
          <w:szCs w:val="24"/>
        </w:rPr>
      </w:pPr>
      <w:r w:rsidRPr="00986D31">
        <w:rPr>
          <w:i/>
          <w:sz w:val="24"/>
          <w:szCs w:val="24"/>
        </w:rPr>
        <w:t xml:space="preserve">Письмо </w:t>
      </w:r>
      <w:r>
        <w:rPr>
          <w:i/>
          <w:sz w:val="24"/>
          <w:szCs w:val="24"/>
        </w:rPr>
        <w:t>ФНС</w:t>
      </w:r>
      <w:r w:rsidRPr="00986D31">
        <w:rPr>
          <w:i/>
          <w:sz w:val="24"/>
          <w:szCs w:val="24"/>
        </w:rPr>
        <w:t xml:space="preserve">  России </w:t>
      </w:r>
      <w:hyperlink r:id="rId26" w:tgtFrame="_blank" w:history="1">
        <w:r w:rsidRPr="00986D31">
          <w:rPr>
            <w:i/>
            <w:sz w:val="24"/>
            <w:szCs w:val="24"/>
          </w:rPr>
          <w:t>от 24.05.2017  № </w:t>
        </w:r>
        <w:r>
          <w:rPr>
            <w:i/>
            <w:sz w:val="24"/>
            <w:szCs w:val="24"/>
          </w:rPr>
          <w:t>СД-4-3/9759</w:t>
        </w:r>
        <w:r w:rsidRPr="00986D31">
          <w:rPr>
            <w:i/>
            <w:sz w:val="24"/>
            <w:szCs w:val="24"/>
          </w:rPr>
          <w:t>@</w:t>
        </w:r>
      </w:hyperlink>
    </w:p>
    <w:p w:rsidR="004D3ED1" w:rsidRDefault="004D3ED1" w:rsidP="00B459B7">
      <w:pPr>
        <w:pStyle w:val="a9"/>
        <w:spacing w:after="200" w:line="276" w:lineRule="auto"/>
        <w:ind w:left="0" w:firstLine="567"/>
        <w:jc w:val="both"/>
        <w:rPr>
          <w:i/>
          <w:sz w:val="24"/>
          <w:szCs w:val="24"/>
        </w:rPr>
      </w:pPr>
    </w:p>
    <w:p w:rsidR="004D3ED1" w:rsidRPr="004F7773" w:rsidRDefault="004D3ED1" w:rsidP="004D3ED1">
      <w:pPr>
        <w:pStyle w:val="a9"/>
        <w:numPr>
          <w:ilvl w:val="0"/>
          <w:numId w:val="37"/>
        </w:numPr>
        <w:spacing w:after="200" w:line="276" w:lineRule="auto"/>
        <w:ind w:left="567" w:firstLine="0"/>
        <w:jc w:val="both"/>
        <w:rPr>
          <w:b/>
          <w:sz w:val="24"/>
          <w:szCs w:val="24"/>
        </w:rPr>
      </w:pPr>
      <w:r>
        <w:rPr>
          <w:b/>
          <w:sz w:val="24"/>
          <w:szCs w:val="24"/>
        </w:rPr>
        <w:t>В</w:t>
      </w:r>
      <w:r w:rsidRPr="004D3ED1">
        <w:rPr>
          <w:b/>
          <w:sz w:val="24"/>
          <w:szCs w:val="24"/>
        </w:rPr>
        <w:t xml:space="preserve"> случае если в результате </w:t>
      </w:r>
      <w:proofErr w:type="spellStart"/>
      <w:r w:rsidRPr="004D3ED1">
        <w:rPr>
          <w:b/>
          <w:sz w:val="24"/>
          <w:szCs w:val="24"/>
        </w:rPr>
        <w:t>разукомплектации</w:t>
      </w:r>
      <w:proofErr w:type="spellEnd"/>
      <w:r w:rsidRPr="004D3ED1">
        <w:rPr>
          <w:b/>
          <w:sz w:val="24"/>
          <w:szCs w:val="24"/>
        </w:rPr>
        <w:t xml:space="preserve"> объекта основного средства происходит его ликвидация, то стоимость имущества, полученного в результате </w:t>
      </w:r>
      <w:proofErr w:type="spellStart"/>
      <w:r w:rsidRPr="004D3ED1">
        <w:rPr>
          <w:b/>
          <w:sz w:val="24"/>
          <w:szCs w:val="24"/>
        </w:rPr>
        <w:t>разукомплектации</w:t>
      </w:r>
      <w:proofErr w:type="spellEnd"/>
      <w:r w:rsidRPr="004D3ED1">
        <w:rPr>
          <w:b/>
          <w:sz w:val="24"/>
          <w:szCs w:val="24"/>
        </w:rPr>
        <w:t>, для целей налога на прибыль организаций учитывается в составе внереализационных доходов на основании пункта 13 статьи 250 НК РФ.</w:t>
      </w:r>
    </w:p>
    <w:p w:rsidR="004D3ED1" w:rsidRDefault="004D3ED1" w:rsidP="004D3ED1">
      <w:pPr>
        <w:pStyle w:val="a9"/>
        <w:spacing w:after="200" w:line="276" w:lineRule="auto"/>
        <w:ind w:left="0" w:firstLine="567"/>
        <w:jc w:val="both"/>
        <w:rPr>
          <w:i/>
          <w:sz w:val="24"/>
          <w:szCs w:val="24"/>
        </w:rPr>
      </w:pPr>
      <w:r w:rsidRPr="004D3ED1">
        <w:rPr>
          <w:i/>
          <w:sz w:val="24"/>
          <w:szCs w:val="24"/>
        </w:rPr>
        <w:t xml:space="preserve">Письмо Минфина  России </w:t>
      </w:r>
      <w:hyperlink r:id="rId27" w:tgtFrame="_blank" w:history="1">
        <w:r w:rsidRPr="004D3ED1">
          <w:rPr>
            <w:i/>
            <w:sz w:val="24"/>
            <w:szCs w:val="24"/>
          </w:rPr>
          <w:t>от </w:t>
        </w:r>
        <w:r>
          <w:rPr>
            <w:i/>
            <w:sz w:val="24"/>
            <w:szCs w:val="24"/>
          </w:rPr>
          <w:t>25</w:t>
        </w:r>
        <w:r w:rsidRPr="004D3ED1">
          <w:rPr>
            <w:i/>
            <w:sz w:val="24"/>
            <w:szCs w:val="24"/>
          </w:rPr>
          <w:t>.05.2017  № 03-03-0</w:t>
        </w:r>
        <w:r>
          <w:rPr>
            <w:i/>
            <w:sz w:val="24"/>
            <w:szCs w:val="24"/>
          </w:rPr>
          <w:t>5</w:t>
        </w:r>
        <w:r w:rsidRPr="004D3ED1">
          <w:rPr>
            <w:i/>
            <w:sz w:val="24"/>
            <w:szCs w:val="24"/>
          </w:rPr>
          <w:t>/3</w:t>
        </w:r>
        <w:r>
          <w:rPr>
            <w:i/>
            <w:sz w:val="24"/>
            <w:szCs w:val="24"/>
          </w:rPr>
          <w:t>2014</w:t>
        </w:r>
      </w:hyperlink>
    </w:p>
    <w:p w:rsidR="004C6B50" w:rsidRDefault="004C6B50" w:rsidP="004D3ED1">
      <w:pPr>
        <w:pStyle w:val="a9"/>
        <w:spacing w:after="200" w:line="276" w:lineRule="auto"/>
        <w:ind w:left="0" w:firstLine="567"/>
        <w:jc w:val="both"/>
        <w:rPr>
          <w:i/>
          <w:sz w:val="24"/>
          <w:szCs w:val="24"/>
        </w:rPr>
      </w:pPr>
    </w:p>
    <w:p w:rsidR="004C6B50" w:rsidRPr="004F7773" w:rsidRDefault="005D2A08" w:rsidP="005D2A08">
      <w:pPr>
        <w:pStyle w:val="a9"/>
        <w:numPr>
          <w:ilvl w:val="0"/>
          <w:numId w:val="37"/>
        </w:numPr>
        <w:spacing w:after="200" w:line="276" w:lineRule="auto"/>
        <w:ind w:left="567" w:firstLine="0"/>
        <w:jc w:val="both"/>
        <w:rPr>
          <w:b/>
          <w:sz w:val="24"/>
          <w:szCs w:val="24"/>
        </w:rPr>
      </w:pPr>
      <w:proofErr w:type="gramStart"/>
      <w:r>
        <w:rPr>
          <w:b/>
          <w:sz w:val="24"/>
          <w:szCs w:val="24"/>
        </w:rPr>
        <w:t>П</w:t>
      </w:r>
      <w:r w:rsidRPr="005D2A08">
        <w:rPr>
          <w:b/>
          <w:sz w:val="24"/>
          <w:szCs w:val="24"/>
        </w:rPr>
        <w:t xml:space="preserve">ри налогообложении доходов эстонского перевозчика применимо Соглашение между Правительством Российской Федерации и Правительством Эстонской Республики о принципах сотрудничества и условиях взаимоотношений в области транспорта от 21.09.1992 и, следовательно, доходы эстонского перевозчика не подлежат налогообложению налогом на прибыль в </w:t>
      </w:r>
      <w:r>
        <w:rPr>
          <w:b/>
          <w:sz w:val="24"/>
          <w:szCs w:val="24"/>
        </w:rPr>
        <w:t>РФ</w:t>
      </w:r>
      <w:r w:rsidRPr="005D2A08">
        <w:rPr>
          <w:b/>
          <w:sz w:val="24"/>
          <w:szCs w:val="24"/>
        </w:rPr>
        <w:t xml:space="preserve"> при условии предостав</w:t>
      </w:r>
      <w:r>
        <w:rPr>
          <w:b/>
          <w:sz w:val="24"/>
          <w:szCs w:val="24"/>
        </w:rPr>
        <w:t xml:space="preserve">ления </w:t>
      </w:r>
      <w:r w:rsidRPr="005D2A08">
        <w:rPr>
          <w:b/>
          <w:sz w:val="24"/>
          <w:szCs w:val="24"/>
        </w:rPr>
        <w:t>налоговому агенту, выплачивающему такой доход, подтверждени</w:t>
      </w:r>
      <w:r>
        <w:rPr>
          <w:b/>
          <w:sz w:val="24"/>
          <w:szCs w:val="24"/>
        </w:rPr>
        <w:t>я</w:t>
      </w:r>
      <w:r w:rsidRPr="005D2A08">
        <w:rPr>
          <w:b/>
          <w:sz w:val="24"/>
          <w:szCs w:val="24"/>
        </w:rPr>
        <w:t xml:space="preserve"> того, что эта иностранная организация имеет постоянное местонахождение в государстве, с которым</w:t>
      </w:r>
      <w:proofErr w:type="gramEnd"/>
      <w:r w:rsidRPr="005D2A08">
        <w:rPr>
          <w:b/>
          <w:sz w:val="24"/>
          <w:szCs w:val="24"/>
        </w:rPr>
        <w:t xml:space="preserve"> </w:t>
      </w:r>
      <w:r>
        <w:rPr>
          <w:b/>
          <w:sz w:val="24"/>
          <w:szCs w:val="24"/>
        </w:rPr>
        <w:t>РФ</w:t>
      </w:r>
      <w:r w:rsidRPr="005D2A08">
        <w:rPr>
          <w:b/>
          <w:sz w:val="24"/>
          <w:szCs w:val="24"/>
        </w:rPr>
        <w:t xml:space="preserve"> имеет международный договор по вопросам налогообложения, которое должно быть заверено компетентным органом соответствующего иностранного государства.</w:t>
      </w:r>
    </w:p>
    <w:p w:rsidR="004C6B50" w:rsidRPr="004D3ED1" w:rsidRDefault="004C6B50" w:rsidP="004C6B50">
      <w:pPr>
        <w:pStyle w:val="a9"/>
        <w:spacing w:after="200" w:line="276" w:lineRule="auto"/>
        <w:ind w:left="0" w:firstLine="567"/>
        <w:jc w:val="both"/>
        <w:rPr>
          <w:i/>
          <w:sz w:val="24"/>
          <w:szCs w:val="24"/>
        </w:rPr>
      </w:pPr>
      <w:r w:rsidRPr="004D3ED1">
        <w:rPr>
          <w:i/>
          <w:sz w:val="24"/>
          <w:szCs w:val="24"/>
        </w:rPr>
        <w:t xml:space="preserve">Письмо Минфина  России </w:t>
      </w:r>
      <w:hyperlink r:id="rId28" w:tgtFrame="_blank" w:history="1">
        <w:r w:rsidRPr="004D3ED1">
          <w:rPr>
            <w:i/>
            <w:sz w:val="24"/>
            <w:szCs w:val="24"/>
          </w:rPr>
          <w:t>от </w:t>
        </w:r>
        <w:r>
          <w:rPr>
            <w:i/>
            <w:sz w:val="24"/>
            <w:szCs w:val="24"/>
          </w:rPr>
          <w:t>25</w:t>
        </w:r>
        <w:r w:rsidRPr="004D3ED1">
          <w:rPr>
            <w:i/>
            <w:sz w:val="24"/>
            <w:szCs w:val="24"/>
          </w:rPr>
          <w:t>.05.2017  № 03-0</w:t>
        </w:r>
        <w:r w:rsidR="005D2A08">
          <w:rPr>
            <w:i/>
            <w:sz w:val="24"/>
            <w:szCs w:val="24"/>
          </w:rPr>
          <w:t>8</w:t>
        </w:r>
        <w:r w:rsidRPr="004D3ED1">
          <w:rPr>
            <w:i/>
            <w:sz w:val="24"/>
            <w:szCs w:val="24"/>
          </w:rPr>
          <w:t>-0</w:t>
        </w:r>
        <w:r w:rsidR="005D2A08">
          <w:rPr>
            <w:i/>
            <w:sz w:val="24"/>
            <w:szCs w:val="24"/>
          </w:rPr>
          <w:t>5</w:t>
        </w:r>
        <w:r w:rsidRPr="004D3ED1">
          <w:rPr>
            <w:i/>
            <w:sz w:val="24"/>
            <w:szCs w:val="24"/>
          </w:rPr>
          <w:t>/1/3</w:t>
        </w:r>
        <w:r>
          <w:rPr>
            <w:i/>
            <w:sz w:val="24"/>
            <w:szCs w:val="24"/>
          </w:rPr>
          <w:t>22</w:t>
        </w:r>
        <w:r w:rsidR="005D2A08">
          <w:rPr>
            <w:i/>
            <w:sz w:val="24"/>
            <w:szCs w:val="24"/>
          </w:rPr>
          <w:t>0</w:t>
        </w:r>
        <w:r>
          <w:rPr>
            <w:i/>
            <w:sz w:val="24"/>
            <w:szCs w:val="24"/>
          </w:rPr>
          <w:t>8</w:t>
        </w:r>
      </w:hyperlink>
    </w:p>
    <w:p w:rsidR="004D3ED1" w:rsidRDefault="004D3ED1" w:rsidP="00B459B7">
      <w:pPr>
        <w:pStyle w:val="a9"/>
        <w:spacing w:after="200" w:line="276" w:lineRule="auto"/>
        <w:ind w:left="0" w:firstLine="567"/>
        <w:jc w:val="both"/>
        <w:rPr>
          <w:i/>
          <w:sz w:val="24"/>
          <w:szCs w:val="24"/>
        </w:rPr>
      </w:pPr>
    </w:p>
    <w:p w:rsidR="004D3ED1" w:rsidRPr="004F7773" w:rsidRDefault="004D3ED1" w:rsidP="004D3ED1">
      <w:pPr>
        <w:pStyle w:val="a9"/>
        <w:numPr>
          <w:ilvl w:val="0"/>
          <w:numId w:val="37"/>
        </w:numPr>
        <w:spacing w:after="200" w:line="276" w:lineRule="auto"/>
        <w:ind w:left="567" w:firstLine="0"/>
        <w:jc w:val="both"/>
        <w:rPr>
          <w:b/>
          <w:sz w:val="24"/>
          <w:szCs w:val="24"/>
        </w:rPr>
      </w:pPr>
      <w:r>
        <w:rPr>
          <w:b/>
          <w:sz w:val="24"/>
          <w:szCs w:val="24"/>
        </w:rPr>
        <w:t>Р</w:t>
      </w:r>
      <w:r w:rsidRPr="004D3ED1">
        <w:rPr>
          <w:b/>
          <w:sz w:val="24"/>
          <w:szCs w:val="24"/>
        </w:rPr>
        <w:t>еорганизация не оказывает влияния на исчисление периода непрерывного владения вкладом (долей) в уставном капитале организации, выплачивающей дивиденды</w:t>
      </w:r>
      <w:r>
        <w:rPr>
          <w:b/>
          <w:sz w:val="24"/>
          <w:szCs w:val="24"/>
        </w:rPr>
        <w:t>, в целях определения возможности применения нулевой ставки по налогу на прибыль</w:t>
      </w:r>
      <w:r w:rsidRPr="004D3ED1">
        <w:rPr>
          <w:b/>
          <w:sz w:val="24"/>
          <w:szCs w:val="24"/>
        </w:rPr>
        <w:t>.</w:t>
      </w:r>
    </w:p>
    <w:p w:rsidR="004D3ED1" w:rsidRPr="004D3ED1" w:rsidRDefault="004D3ED1" w:rsidP="004D3ED1">
      <w:pPr>
        <w:pStyle w:val="a9"/>
        <w:spacing w:after="200" w:line="276" w:lineRule="auto"/>
        <w:ind w:left="0" w:firstLine="567"/>
        <w:jc w:val="both"/>
        <w:rPr>
          <w:i/>
          <w:sz w:val="24"/>
          <w:szCs w:val="24"/>
        </w:rPr>
      </w:pPr>
      <w:r w:rsidRPr="004D3ED1">
        <w:rPr>
          <w:i/>
          <w:sz w:val="24"/>
          <w:szCs w:val="24"/>
        </w:rPr>
        <w:t xml:space="preserve">Письмо Минфина  России </w:t>
      </w:r>
      <w:hyperlink r:id="rId29" w:tgtFrame="_blank" w:history="1">
        <w:r w:rsidRPr="004D3ED1">
          <w:rPr>
            <w:i/>
            <w:sz w:val="24"/>
            <w:szCs w:val="24"/>
          </w:rPr>
          <w:t>от </w:t>
        </w:r>
        <w:r>
          <w:rPr>
            <w:i/>
            <w:sz w:val="24"/>
            <w:szCs w:val="24"/>
          </w:rPr>
          <w:t>25</w:t>
        </w:r>
        <w:r w:rsidRPr="004D3ED1">
          <w:rPr>
            <w:i/>
            <w:sz w:val="24"/>
            <w:szCs w:val="24"/>
          </w:rPr>
          <w:t>.05.2017  № 03-03-06/1/3</w:t>
        </w:r>
        <w:r>
          <w:rPr>
            <w:i/>
            <w:sz w:val="24"/>
            <w:szCs w:val="24"/>
          </w:rPr>
          <w:t>2258</w:t>
        </w:r>
      </w:hyperlink>
    </w:p>
    <w:p w:rsidR="004D3ED1" w:rsidRDefault="004D3ED1" w:rsidP="00B459B7">
      <w:pPr>
        <w:pStyle w:val="a9"/>
        <w:spacing w:after="200" w:line="276" w:lineRule="auto"/>
        <w:ind w:left="0" w:firstLine="567"/>
        <w:jc w:val="both"/>
        <w:rPr>
          <w:i/>
          <w:sz w:val="24"/>
          <w:szCs w:val="24"/>
        </w:rPr>
      </w:pPr>
    </w:p>
    <w:p w:rsidR="004D3ED1" w:rsidRPr="004F7773" w:rsidRDefault="004D3ED1" w:rsidP="004D3ED1">
      <w:pPr>
        <w:pStyle w:val="a9"/>
        <w:numPr>
          <w:ilvl w:val="0"/>
          <w:numId w:val="37"/>
        </w:numPr>
        <w:spacing w:after="200" w:line="276" w:lineRule="auto"/>
        <w:ind w:left="567" w:firstLine="0"/>
        <w:jc w:val="both"/>
        <w:rPr>
          <w:b/>
          <w:sz w:val="24"/>
          <w:szCs w:val="24"/>
        </w:rPr>
      </w:pPr>
      <w:proofErr w:type="gramStart"/>
      <w:r>
        <w:rPr>
          <w:b/>
          <w:sz w:val="24"/>
          <w:szCs w:val="24"/>
        </w:rPr>
        <w:t>Е</w:t>
      </w:r>
      <w:r w:rsidRPr="004D3ED1">
        <w:rPr>
          <w:b/>
          <w:sz w:val="24"/>
          <w:szCs w:val="24"/>
        </w:rPr>
        <w:t>сли акционерное общество уменьшает уставной капитал до величины меньшей, чем стоимость его чистых активов во исполнение обязанностей, возложенных на него пунктом 6 статьи 35 Закона N 208-ФЗ, то сумма, на которую произошло уменьшение уставного капитала, не признается объектом налогообложения по налогу на прибыль в силу подпункта 17 пункта 1 статьи 251 НК РФ и, соответственно, не возникает внереализационный доход в</w:t>
      </w:r>
      <w:proofErr w:type="gramEnd"/>
      <w:r w:rsidRPr="004D3ED1">
        <w:rPr>
          <w:b/>
          <w:sz w:val="24"/>
          <w:szCs w:val="24"/>
        </w:rPr>
        <w:t xml:space="preserve"> </w:t>
      </w:r>
      <w:proofErr w:type="gramStart"/>
      <w:r w:rsidRPr="004D3ED1">
        <w:rPr>
          <w:b/>
          <w:sz w:val="24"/>
          <w:szCs w:val="24"/>
        </w:rPr>
        <w:t>виде</w:t>
      </w:r>
      <w:proofErr w:type="gramEnd"/>
      <w:r w:rsidRPr="004D3ED1">
        <w:rPr>
          <w:b/>
          <w:sz w:val="24"/>
          <w:szCs w:val="24"/>
        </w:rPr>
        <w:t xml:space="preserve"> разницы между стоимостью чистых активов и размером уставного капитала после его уменьшения.</w:t>
      </w:r>
    </w:p>
    <w:p w:rsidR="004D3ED1" w:rsidRPr="004D3ED1" w:rsidRDefault="004D3ED1" w:rsidP="004D3ED1">
      <w:pPr>
        <w:pStyle w:val="a9"/>
        <w:spacing w:after="200" w:line="276" w:lineRule="auto"/>
        <w:ind w:left="0" w:firstLine="567"/>
        <w:jc w:val="both"/>
        <w:rPr>
          <w:i/>
          <w:sz w:val="24"/>
          <w:szCs w:val="24"/>
        </w:rPr>
      </w:pPr>
      <w:r w:rsidRPr="004D3ED1">
        <w:rPr>
          <w:i/>
          <w:sz w:val="24"/>
          <w:szCs w:val="24"/>
        </w:rPr>
        <w:t xml:space="preserve">Письмо Минфина  России </w:t>
      </w:r>
      <w:hyperlink r:id="rId30" w:tgtFrame="_blank" w:history="1">
        <w:r w:rsidRPr="004D3ED1">
          <w:rPr>
            <w:i/>
            <w:sz w:val="24"/>
            <w:szCs w:val="24"/>
          </w:rPr>
          <w:t>от 31.05.2017  № 03-03-06/1/33446</w:t>
        </w:r>
      </w:hyperlink>
    </w:p>
    <w:p w:rsidR="009B635E" w:rsidRDefault="009B635E" w:rsidP="00B459B7">
      <w:pPr>
        <w:pStyle w:val="a9"/>
        <w:spacing w:after="200" w:line="276" w:lineRule="auto"/>
        <w:ind w:left="0" w:firstLine="567"/>
        <w:jc w:val="both"/>
        <w:rPr>
          <w:i/>
          <w:sz w:val="24"/>
          <w:szCs w:val="24"/>
        </w:rPr>
      </w:pPr>
    </w:p>
    <w:p w:rsidR="009B635E" w:rsidRPr="004F7773" w:rsidRDefault="009B635E" w:rsidP="00B459B7">
      <w:pPr>
        <w:pStyle w:val="a9"/>
        <w:numPr>
          <w:ilvl w:val="0"/>
          <w:numId w:val="37"/>
        </w:numPr>
        <w:spacing w:after="200" w:line="276" w:lineRule="auto"/>
        <w:ind w:left="567" w:firstLine="0"/>
        <w:jc w:val="both"/>
        <w:rPr>
          <w:b/>
          <w:sz w:val="24"/>
          <w:szCs w:val="24"/>
        </w:rPr>
      </w:pPr>
      <w:r>
        <w:rPr>
          <w:b/>
          <w:sz w:val="24"/>
          <w:szCs w:val="24"/>
        </w:rPr>
        <w:t xml:space="preserve">В случае отсутствия возможности </w:t>
      </w:r>
      <w:r w:rsidRPr="009B635E">
        <w:rPr>
          <w:b/>
          <w:sz w:val="24"/>
          <w:szCs w:val="24"/>
        </w:rPr>
        <w:t xml:space="preserve">зачета суммы налога, аналогичного налогу на прибыль организаций, уплаченного на территории иностранного государства, </w:t>
      </w:r>
      <w:r>
        <w:rPr>
          <w:b/>
          <w:sz w:val="24"/>
          <w:szCs w:val="24"/>
        </w:rPr>
        <w:t xml:space="preserve">в счет уплаты налога на прибыль в РФ, </w:t>
      </w:r>
      <w:r w:rsidRPr="009B635E">
        <w:rPr>
          <w:b/>
          <w:sz w:val="24"/>
          <w:szCs w:val="24"/>
        </w:rPr>
        <w:t>данный налог при определении налоговой базы по налогу на прибыль организаций не учитывается.</w:t>
      </w:r>
    </w:p>
    <w:p w:rsidR="009B635E" w:rsidRDefault="009B635E"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31" w:tgtFrame="_blank" w:history="1">
        <w:r w:rsidRPr="001D214F">
          <w:rPr>
            <w:i/>
            <w:sz w:val="24"/>
            <w:szCs w:val="24"/>
          </w:rPr>
          <w:t>от </w:t>
        </w:r>
        <w:r>
          <w:rPr>
            <w:i/>
            <w:sz w:val="24"/>
            <w:szCs w:val="24"/>
          </w:rPr>
          <w:t>31</w:t>
        </w:r>
        <w:r w:rsidRPr="001D214F">
          <w:rPr>
            <w:i/>
            <w:sz w:val="24"/>
            <w:szCs w:val="24"/>
          </w:rPr>
          <w:t>.0</w:t>
        </w:r>
        <w:r>
          <w:rPr>
            <w:i/>
            <w:sz w:val="24"/>
            <w:szCs w:val="24"/>
          </w:rPr>
          <w:t>5</w:t>
        </w:r>
        <w:r w:rsidRPr="001D214F">
          <w:rPr>
            <w:i/>
            <w:sz w:val="24"/>
            <w:szCs w:val="24"/>
          </w:rPr>
          <w:t>.2017  № </w:t>
        </w:r>
        <w:r>
          <w:rPr>
            <w:i/>
            <w:sz w:val="24"/>
            <w:szCs w:val="24"/>
          </w:rPr>
          <w:t>03-12-11/3/33520</w:t>
        </w:r>
      </w:hyperlink>
    </w:p>
    <w:p w:rsidR="009B635E" w:rsidRDefault="009B635E" w:rsidP="00B459B7">
      <w:pPr>
        <w:pStyle w:val="a9"/>
        <w:spacing w:after="200" w:line="276" w:lineRule="auto"/>
        <w:ind w:left="0" w:firstLine="567"/>
        <w:jc w:val="both"/>
        <w:rPr>
          <w:i/>
          <w:sz w:val="24"/>
          <w:szCs w:val="24"/>
        </w:rPr>
      </w:pPr>
    </w:p>
    <w:p w:rsidR="009B635E" w:rsidRPr="009B635E" w:rsidRDefault="009B635E" w:rsidP="00B459B7">
      <w:pPr>
        <w:pStyle w:val="a9"/>
        <w:spacing w:after="200" w:line="276" w:lineRule="auto"/>
        <w:ind w:left="0" w:firstLine="567"/>
        <w:jc w:val="both"/>
        <w:rPr>
          <w:sz w:val="24"/>
          <w:szCs w:val="24"/>
        </w:rPr>
      </w:pPr>
      <w:r w:rsidRPr="009B635E">
        <w:rPr>
          <w:sz w:val="24"/>
          <w:szCs w:val="24"/>
        </w:rPr>
        <w:t>НК РФ установлена возможность зачета суммы налога, аналогичного налогу на прибыль организаций, уплаченной российской организацией (удержанной с доходов российской организации) в иностранном государстве, в счет уплаты налога на прибыль на территории РФ, при одновременном соблюдении следующих условий:</w:t>
      </w:r>
    </w:p>
    <w:p w:rsidR="009B635E" w:rsidRPr="009B635E" w:rsidRDefault="009B635E" w:rsidP="00B459B7">
      <w:pPr>
        <w:pStyle w:val="a9"/>
        <w:spacing w:after="200" w:line="276" w:lineRule="auto"/>
        <w:ind w:left="0" w:firstLine="567"/>
        <w:jc w:val="both"/>
        <w:rPr>
          <w:sz w:val="24"/>
          <w:szCs w:val="24"/>
        </w:rPr>
      </w:pPr>
      <w:r w:rsidRPr="009B635E">
        <w:rPr>
          <w:sz w:val="24"/>
          <w:szCs w:val="24"/>
        </w:rPr>
        <w:t>- обязательное включение доходов от источников в иностранных государствах (с учетом расходов) в налоговую базу по налогу на прибыль организаций в РФ,</w:t>
      </w:r>
    </w:p>
    <w:p w:rsidR="009B635E" w:rsidRPr="009B635E" w:rsidRDefault="009B635E" w:rsidP="00B459B7">
      <w:pPr>
        <w:pStyle w:val="a9"/>
        <w:spacing w:after="200" w:line="276" w:lineRule="auto"/>
        <w:ind w:left="0" w:firstLine="567"/>
        <w:jc w:val="both"/>
        <w:rPr>
          <w:sz w:val="24"/>
          <w:szCs w:val="24"/>
        </w:rPr>
      </w:pPr>
      <w:r w:rsidRPr="009B635E">
        <w:rPr>
          <w:sz w:val="24"/>
          <w:szCs w:val="24"/>
        </w:rPr>
        <w:t>- фактическая уплата (удержание) данного налога с этих доходов в иностранном государстве.</w:t>
      </w:r>
    </w:p>
    <w:p w:rsidR="009B635E" w:rsidRDefault="009B635E" w:rsidP="00B459B7">
      <w:pPr>
        <w:pStyle w:val="a9"/>
        <w:spacing w:after="200" w:line="276" w:lineRule="auto"/>
        <w:ind w:left="0" w:firstLine="567"/>
        <w:jc w:val="both"/>
        <w:rPr>
          <w:sz w:val="24"/>
          <w:szCs w:val="24"/>
        </w:rPr>
      </w:pPr>
      <w:r w:rsidRPr="009B635E">
        <w:rPr>
          <w:sz w:val="24"/>
          <w:szCs w:val="24"/>
        </w:rPr>
        <w:t>Пунктом 3 статьи 311 НК РФ предусмотрено, что размер засчитываемых сумм налогов, выплаченных за пределами Российской Федерации, не может превышать сумму налога, подлежащую уплате этой организацией в РФ.</w:t>
      </w:r>
    </w:p>
    <w:p w:rsidR="00086C26" w:rsidRPr="009B635E" w:rsidRDefault="00086C26" w:rsidP="00B459B7">
      <w:pPr>
        <w:pStyle w:val="a9"/>
        <w:spacing w:after="200" w:line="276" w:lineRule="auto"/>
        <w:ind w:left="0" w:firstLine="567"/>
        <w:jc w:val="both"/>
        <w:rPr>
          <w:sz w:val="24"/>
          <w:szCs w:val="24"/>
        </w:rPr>
      </w:pPr>
    </w:p>
    <w:p w:rsidR="00086C26" w:rsidRPr="004F7773" w:rsidRDefault="00086C26" w:rsidP="00B459B7">
      <w:pPr>
        <w:pStyle w:val="a9"/>
        <w:numPr>
          <w:ilvl w:val="0"/>
          <w:numId w:val="37"/>
        </w:numPr>
        <w:spacing w:after="200" w:line="276" w:lineRule="auto"/>
        <w:ind w:left="567" w:firstLine="0"/>
        <w:jc w:val="both"/>
        <w:rPr>
          <w:b/>
          <w:sz w:val="24"/>
          <w:szCs w:val="24"/>
        </w:rPr>
      </w:pPr>
      <w:r>
        <w:rPr>
          <w:b/>
          <w:sz w:val="24"/>
          <w:szCs w:val="24"/>
        </w:rPr>
        <w:t xml:space="preserve">В случае отсутствия возможности </w:t>
      </w:r>
      <w:r w:rsidRPr="009B635E">
        <w:rPr>
          <w:b/>
          <w:sz w:val="24"/>
          <w:szCs w:val="24"/>
        </w:rPr>
        <w:t xml:space="preserve">зачета суммы налога, аналогичного налогу на прибыль организаций, уплаченного на территории иностранного государства, </w:t>
      </w:r>
      <w:r>
        <w:rPr>
          <w:b/>
          <w:sz w:val="24"/>
          <w:szCs w:val="24"/>
        </w:rPr>
        <w:t xml:space="preserve">в счет уплаты налога на прибыль в РФ, </w:t>
      </w:r>
      <w:r w:rsidRPr="009B635E">
        <w:rPr>
          <w:b/>
          <w:sz w:val="24"/>
          <w:szCs w:val="24"/>
        </w:rPr>
        <w:t>данный налог при определении налоговой базы по налогу на прибыль организаций не учитывается.</w:t>
      </w:r>
    </w:p>
    <w:p w:rsidR="00086C26" w:rsidRDefault="00086C26"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Федеральной налоговой службы </w:t>
      </w:r>
      <w:r w:rsidRPr="001D214F">
        <w:rPr>
          <w:i/>
          <w:sz w:val="24"/>
          <w:szCs w:val="24"/>
        </w:rPr>
        <w:t xml:space="preserve"> </w:t>
      </w:r>
      <w:hyperlink r:id="rId32" w:tgtFrame="_blank" w:history="1">
        <w:r w:rsidRPr="001D214F">
          <w:rPr>
            <w:i/>
            <w:sz w:val="24"/>
            <w:szCs w:val="24"/>
          </w:rPr>
          <w:t>от </w:t>
        </w:r>
        <w:r>
          <w:rPr>
            <w:i/>
            <w:sz w:val="24"/>
            <w:szCs w:val="24"/>
          </w:rPr>
          <w:t>31</w:t>
        </w:r>
        <w:r w:rsidRPr="001D214F">
          <w:rPr>
            <w:i/>
            <w:sz w:val="24"/>
            <w:szCs w:val="24"/>
          </w:rPr>
          <w:t>.0</w:t>
        </w:r>
        <w:r>
          <w:rPr>
            <w:i/>
            <w:sz w:val="24"/>
            <w:szCs w:val="24"/>
          </w:rPr>
          <w:t>5</w:t>
        </w:r>
        <w:r w:rsidRPr="001D214F">
          <w:rPr>
            <w:i/>
            <w:sz w:val="24"/>
            <w:szCs w:val="24"/>
          </w:rPr>
          <w:t>.2017  № </w:t>
        </w:r>
        <w:r>
          <w:rPr>
            <w:i/>
            <w:sz w:val="24"/>
            <w:szCs w:val="24"/>
          </w:rPr>
          <w:t>СД-4-3/10311</w:t>
        </w:r>
        <w:r w:rsidRPr="00086C26">
          <w:rPr>
            <w:i/>
            <w:sz w:val="24"/>
            <w:szCs w:val="24"/>
          </w:rPr>
          <w:t>@</w:t>
        </w:r>
      </w:hyperlink>
    </w:p>
    <w:p w:rsidR="006667A1" w:rsidRDefault="00392E7C" w:rsidP="00B459B7">
      <w:pPr>
        <w:keepNext/>
        <w:numPr>
          <w:ilvl w:val="1"/>
          <w:numId w:val="1"/>
        </w:numPr>
        <w:tabs>
          <w:tab w:val="left" w:pos="567"/>
        </w:tabs>
        <w:spacing w:before="120"/>
        <w:ind w:left="0" w:right="57" w:firstLine="567"/>
        <w:jc w:val="center"/>
        <w:outlineLvl w:val="0"/>
        <w:rPr>
          <w:b/>
          <w:bCs/>
          <w:sz w:val="28"/>
          <w:szCs w:val="28"/>
        </w:rPr>
      </w:pPr>
      <w:bookmarkStart w:id="76" w:name="_Toc487184904"/>
      <w:r w:rsidRPr="00AA3770">
        <w:rPr>
          <w:b/>
          <w:bCs/>
          <w:sz w:val="28"/>
          <w:szCs w:val="28"/>
        </w:rPr>
        <w:t>Трансфертное</w:t>
      </w:r>
      <w:r w:rsidR="006040E6" w:rsidRPr="00AA3770">
        <w:rPr>
          <w:b/>
          <w:bCs/>
          <w:sz w:val="28"/>
          <w:szCs w:val="28"/>
        </w:rPr>
        <w:t xml:space="preserve"> ценообразование</w:t>
      </w:r>
      <w:bookmarkEnd w:id="76"/>
    </w:p>
    <w:p w:rsidR="004B5ABC" w:rsidRPr="00AA3770" w:rsidRDefault="004B5ABC" w:rsidP="004B5ABC">
      <w:pPr>
        <w:keepNext/>
        <w:tabs>
          <w:tab w:val="left" w:pos="567"/>
        </w:tabs>
        <w:spacing w:before="120"/>
        <w:ind w:left="567" w:right="57"/>
        <w:outlineLvl w:val="0"/>
        <w:rPr>
          <w:b/>
          <w:bCs/>
          <w:sz w:val="28"/>
          <w:szCs w:val="28"/>
        </w:rPr>
      </w:pPr>
    </w:p>
    <w:p w:rsidR="00C579F5" w:rsidRPr="00B55604" w:rsidRDefault="00C579F5" w:rsidP="00B459B7">
      <w:pPr>
        <w:pStyle w:val="a9"/>
        <w:numPr>
          <w:ilvl w:val="0"/>
          <w:numId w:val="37"/>
        </w:numPr>
        <w:spacing w:after="200" w:line="276" w:lineRule="auto"/>
        <w:ind w:left="567" w:firstLine="0"/>
        <w:jc w:val="both"/>
        <w:rPr>
          <w:b/>
          <w:sz w:val="24"/>
          <w:szCs w:val="24"/>
        </w:rPr>
      </w:pPr>
      <w:r w:rsidRPr="00B55604">
        <w:rPr>
          <w:b/>
          <w:sz w:val="24"/>
          <w:szCs w:val="24"/>
        </w:rPr>
        <w:t>Сделки по предоставлению поручительств (гарантий) в случае, если все стороны такой сделки являются российскими организациями (и не банками), не признаются контролируемыми.</w:t>
      </w:r>
    </w:p>
    <w:p w:rsidR="00C579F5" w:rsidRDefault="00C579F5" w:rsidP="00B459B7">
      <w:pPr>
        <w:pStyle w:val="a9"/>
        <w:spacing w:after="200" w:line="276" w:lineRule="auto"/>
        <w:ind w:left="0" w:firstLine="567"/>
        <w:jc w:val="both"/>
        <w:rPr>
          <w:i/>
          <w:sz w:val="24"/>
          <w:szCs w:val="24"/>
        </w:rPr>
      </w:pPr>
      <w:r w:rsidRPr="00001E00">
        <w:rPr>
          <w:i/>
          <w:sz w:val="24"/>
          <w:szCs w:val="24"/>
        </w:rPr>
        <w:t xml:space="preserve">Письмо Минфина России  от </w:t>
      </w:r>
      <w:r w:rsidR="00001E00">
        <w:rPr>
          <w:i/>
          <w:sz w:val="24"/>
          <w:szCs w:val="24"/>
        </w:rPr>
        <w:t>0</w:t>
      </w:r>
      <w:r w:rsidRPr="00001E00">
        <w:rPr>
          <w:i/>
          <w:sz w:val="24"/>
          <w:szCs w:val="24"/>
        </w:rPr>
        <w:t>2</w:t>
      </w:r>
      <w:r w:rsidR="00001E00">
        <w:rPr>
          <w:i/>
          <w:sz w:val="24"/>
          <w:szCs w:val="24"/>
        </w:rPr>
        <w:t>.05.</w:t>
      </w:r>
      <w:r w:rsidRPr="00001E00">
        <w:rPr>
          <w:i/>
          <w:sz w:val="24"/>
          <w:szCs w:val="24"/>
        </w:rPr>
        <w:t>2017 г. N 03-12-11/1/26759 </w:t>
      </w:r>
    </w:p>
    <w:p w:rsidR="00001E00" w:rsidRPr="00001E00" w:rsidRDefault="00001E00" w:rsidP="00B459B7">
      <w:pPr>
        <w:pStyle w:val="a9"/>
        <w:spacing w:after="200" w:line="276" w:lineRule="auto"/>
        <w:ind w:left="0" w:firstLine="567"/>
        <w:jc w:val="both"/>
        <w:rPr>
          <w:i/>
          <w:sz w:val="24"/>
          <w:szCs w:val="24"/>
        </w:rPr>
      </w:pPr>
    </w:p>
    <w:p w:rsidR="00C579F5" w:rsidRPr="00B55604" w:rsidRDefault="00C579F5" w:rsidP="00B459B7">
      <w:pPr>
        <w:pStyle w:val="a9"/>
        <w:spacing w:after="200" w:line="276" w:lineRule="auto"/>
        <w:ind w:left="0" w:firstLine="567"/>
        <w:jc w:val="both"/>
        <w:rPr>
          <w:sz w:val="24"/>
          <w:szCs w:val="24"/>
        </w:rPr>
      </w:pPr>
      <w:r w:rsidRPr="00B55604">
        <w:rPr>
          <w:sz w:val="24"/>
          <w:szCs w:val="24"/>
        </w:rPr>
        <w:t xml:space="preserve">Федеральным законом от 30.11.2016 N 401-ФЗ введено два новых подпункта в пункт 4 статьи 105.14 НК, который устанавливает, какие сделки не являются контролируемыми. В частности, согласно 401-ФЗ с 1 января 2017 года к </w:t>
      </w:r>
      <w:proofErr w:type="gramStart"/>
      <w:r w:rsidRPr="00B55604">
        <w:rPr>
          <w:sz w:val="24"/>
          <w:szCs w:val="24"/>
        </w:rPr>
        <w:t>контролируемым</w:t>
      </w:r>
      <w:proofErr w:type="gramEnd"/>
      <w:r w:rsidRPr="00B55604">
        <w:rPr>
          <w:sz w:val="24"/>
          <w:szCs w:val="24"/>
        </w:rPr>
        <w:t xml:space="preserve"> не относятся сделки:</w:t>
      </w:r>
    </w:p>
    <w:p w:rsidR="00C579F5" w:rsidRPr="00B55604" w:rsidRDefault="00C579F5" w:rsidP="00B459B7">
      <w:pPr>
        <w:pStyle w:val="a9"/>
        <w:spacing w:after="200" w:line="276" w:lineRule="auto"/>
        <w:ind w:left="0" w:firstLine="567"/>
        <w:jc w:val="both"/>
        <w:rPr>
          <w:sz w:val="24"/>
          <w:szCs w:val="24"/>
        </w:rPr>
      </w:pPr>
      <w:r>
        <w:rPr>
          <w:sz w:val="24"/>
          <w:szCs w:val="24"/>
        </w:rPr>
        <w:t xml:space="preserve">- </w:t>
      </w:r>
      <w:r w:rsidRPr="00B55604">
        <w:rPr>
          <w:sz w:val="24"/>
          <w:szCs w:val="24"/>
        </w:rPr>
        <w:t>по предоставлению поручительств (гарантий) в случае, если все стороны такой сделки являются российскими организациями, не являющимися банками;</w:t>
      </w:r>
    </w:p>
    <w:p w:rsidR="00C579F5" w:rsidRPr="00B55604" w:rsidRDefault="00C579F5" w:rsidP="00B459B7">
      <w:pPr>
        <w:pStyle w:val="a9"/>
        <w:spacing w:after="200" w:line="276" w:lineRule="auto"/>
        <w:ind w:left="0" w:firstLine="567"/>
        <w:jc w:val="both"/>
        <w:rPr>
          <w:sz w:val="24"/>
          <w:szCs w:val="24"/>
        </w:rPr>
      </w:pPr>
      <w:r>
        <w:rPr>
          <w:sz w:val="24"/>
          <w:szCs w:val="24"/>
        </w:rPr>
        <w:t xml:space="preserve">- </w:t>
      </w:r>
      <w:r w:rsidRPr="00B55604">
        <w:rPr>
          <w:sz w:val="24"/>
          <w:szCs w:val="24"/>
        </w:rPr>
        <w:t>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РФ.</w:t>
      </w:r>
    </w:p>
    <w:p w:rsidR="00C579F5" w:rsidRDefault="00C579F5" w:rsidP="00B459B7">
      <w:pPr>
        <w:pStyle w:val="a9"/>
        <w:spacing w:after="200" w:line="276" w:lineRule="auto"/>
        <w:ind w:left="0" w:firstLine="567"/>
        <w:jc w:val="both"/>
        <w:rPr>
          <w:sz w:val="24"/>
          <w:szCs w:val="24"/>
        </w:rPr>
      </w:pPr>
      <w:r w:rsidRPr="00B55604">
        <w:rPr>
          <w:sz w:val="24"/>
          <w:szCs w:val="24"/>
        </w:rPr>
        <w:t>Минфин указал, что не требуется уведомлять налоговые органы о совершении налогоплательщиками указанных сделок по предоставлению поручительств (гарантий), доходы и (или) расходы по которым признаются в соответствии с главой 25 НК после 1 января 2017 года (вне зависимости от даты заключения соответствующего договора).</w:t>
      </w:r>
    </w:p>
    <w:p w:rsidR="00E906F5" w:rsidRDefault="00E906F5" w:rsidP="00B459B7">
      <w:pPr>
        <w:pStyle w:val="a9"/>
        <w:spacing w:after="200" w:line="276" w:lineRule="auto"/>
        <w:ind w:left="0" w:firstLine="567"/>
        <w:jc w:val="both"/>
        <w:rPr>
          <w:sz w:val="24"/>
          <w:szCs w:val="24"/>
        </w:rPr>
      </w:pPr>
    </w:p>
    <w:p w:rsidR="00E906F5" w:rsidRPr="00B55604" w:rsidRDefault="00E906F5" w:rsidP="00E906F5">
      <w:pPr>
        <w:pStyle w:val="a9"/>
        <w:numPr>
          <w:ilvl w:val="0"/>
          <w:numId w:val="37"/>
        </w:numPr>
        <w:spacing w:after="200" w:line="276" w:lineRule="auto"/>
        <w:ind w:left="567" w:firstLine="0"/>
        <w:jc w:val="both"/>
        <w:rPr>
          <w:b/>
          <w:sz w:val="24"/>
          <w:szCs w:val="24"/>
        </w:rPr>
      </w:pPr>
      <w:r>
        <w:rPr>
          <w:b/>
          <w:sz w:val="24"/>
          <w:szCs w:val="24"/>
        </w:rPr>
        <w:t>П</w:t>
      </w:r>
      <w:r w:rsidRPr="00E906F5">
        <w:rPr>
          <w:b/>
          <w:sz w:val="24"/>
          <w:szCs w:val="24"/>
        </w:rPr>
        <w:t xml:space="preserve">ри определении суммы доходов по сделкам за календарный год для целей статьи 105.14 </w:t>
      </w:r>
      <w:r>
        <w:rPr>
          <w:b/>
          <w:sz w:val="24"/>
          <w:szCs w:val="24"/>
        </w:rPr>
        <w:t xml:space="preserve">НК РФ </w:t>
      </w:r>
      <w:r w:rsidRPr="00E906F5">
        <w:rPr>
          <w:b/>
          <w:sz w:val="24"/>
          <w:szCs w:val="24"/>
        </w:rPr>
        <w:t xml:space="preserve">суммируются доходы по сделкам, учитываемые при определении налоговой базы по налогу на прибыль организаций, с учетом порядка, установленного главой 25 </w:t>
      </w:r>
      <w:r>
        <w:rPr>
          <w:b/>
          <w:sz w:val="24"/>
          <w:szCs w:val="24"/>
        </w:rPr>
        <w:t>НК РФ</w:t>
      </w:r>
      <w:r w:rsidRPr="00B55604">
        <w:rPr>
          <w:b/>
          <w:sz w:val="24"/>
          <w:szCs w:val="24"/>
        </w:rPr>
        <w:t>.</w:t>
      </w:r>
    </w:p>
    <w:p w:rsidR="00E906F5" w:rsidRDefault="00E906F5" w:rsidP="00E906F5">
      <w:pPr>
        <w:pStyle w:val="a9"/>
        <w:spacing w:after="200" w:line="276" w:lineRule="auto"/>
        <w:ind w:left="0" w:firstLine="567"/>
        <w:jc w:val="both"/>
        <w:rPr>
          <w:i/>
          <w:sz w:val="24"/>
          <w:szCs w:val="24"/>
        </w:rPr>
      </w:pPr>
      <w:r w:rsidRPr="00001E00">
        <w:rPr>
          <w:i/>
          <w:sz w:val="24"/>
          <w:szCs w:val="24"/>
        </w:rPr>
        <w:t xml:space="preserve">Письмо Минфина России  от </w:t>
      </w:r>
      <w:r>
        <w:rPr>
          <w:i/>
          <w:sz w:val="24"/>
          <w:szCs w:val="24"/>
        </w:rPr>
        <w:t>05.05.</w:t>
      </w:r>
      <w:r w:rsidRPr="00001E00">
        <w:rPr>
          <w:i/>
          <w:sz w:val="24"/>
          <w:szCs w:val="24"/>
        </w:rPr>
        <w:t>2017 г. N 03-12-11/1/26759 </w:t>
      </w:r>
    </w:p>
    <w:p w:rsidR="00E906F5" w:rsidRPr="00E906F5" w:rsidRDefault="00E906F5" w:rsidP="00E906F5">
      <w:pPr>
        <w:pStyle w:val="a9"/>
        <w:spacing w:after="200" w:line="276" w:lineRule="auto"/>
        <w:ind w:left="0" w:firstLine="567"/>
        <w:jc w:val="both"/>
        <w:rPr>
          <w:sz w:val="24"/>
          <w:szCs w:val="24"/>
        </w:rPr>
      </w:pPr>
      <w:r w:rsidRPr="00E906F5">
        <w:rPr>
          <w:sz w:val="24"/>
          <w:szCs w:val="24"/>
        </w:rPr>
        <w:t xml:space="preserve">Согласно статье 248 </w:t>
      </w:r>
      <w:r>
        <w:rPr>
          <w:sz w:val="24"/>
          <w:szCs w:val="24"/>
        </w:rPr>
        <w:t>НК РФ</w:t>
      </w:r>
      <w:r w:rsidRPr="00E906F5">
        <w:rPr>
          <w:sz w:val="24"/>
          <w:szCs w:val="24"/>
        </w:rPr>
        <w:t xml:space="preserve"> в составе доходов учитываются доходы от реализации и внереализационные доходы, определяемые в соответствии со статьями 249 и 250 </w:t>
      </w:r>
      <w:r>
        <w:rPr>
          <w:sz w:val="24"/>
          <w:szCs w:val="24"/>
        </w:rPr>
        <w:t>НК РФ</w:t>
      </w:r>
      <w:r w:rsidRPr="00E906F5">
        <w:rPr>
          <w:sz w:val="24"/>
          <w:szCs w:val="24"/>
        </w:rPr>
        <w:t xml:space="preserve">. При этом доходы, предусмотренные статьей 251 </w:t>
      </w:r>
      <w:r>
        <w:rPr>
          <w:sz w:val="24"/>
          <w:szCs w:val="24"/>
        </w:rPr>
        <w:t>НК РФ</w:t>
      </w:r>
      <w:r w:rsidRPr="00E906F5">
        <w:rPr>
          <w:sz w:val="24"/>
          <w:szCs w:val="24"/>
        </w:rPr>
        <w:t>, в составе доходов не учитываются.</w:t>
      </w:r>
    </w:p>
    <w:p w:rsidR="00E906F5" w:rsidRPr="00001E00" w:rsidRDefault="00E906F5" w:rsidP="00E906F5">
      <w:pPr>
        <w:pStyle w:val="a9"/>
        <w:spacing w:after="200" w:line="276" w:lineRule="auto"/>
        <w:ind w:left="0" w:firstLine="567"/>
        <w:jc w:val="both"/>
        <w:rPr>
          <w:i/>
          <w:sz w:val="24"/>
          <w:szCs w:val="24"/>
        </w:rPr>
      </w:pPr>
    </w:p>
    <w:p w:rsidR="00841332" w:rsidRPr="00B55604" w:rsidRDefault="00841332" w:rsidP="00B459B7">
      <w:pPr>
        <w:pStyle w:val="a9"/>
        <w:spacing w:after="200" w:line="276" w:lineRule="auto"/>
        <w:ind w:left="0" w:firstLine="567"/>
        <w:jc w:val="both"/>
        <w:rPr>
          <w:sz w:val="24"/>
          <w:szCs w:val="24"/>
        </w:rPr>
      </w:pPr>
    </w:p>
    <w:p w:rsidR="00542F3C" w:rsidRPr="004C6B50" w:rsidRDefault="00542F3C" w:rsidP="00B459B7">
      <w:pPr>
        <w:keepNext/>
        <w:numPr>
          <w:ilvl w:val="1"/>
          <w:numId w:val="1"/>
        </w:numPr>
        <w:tabs>
          <w:tab w:val="left" w:pos="567"/>
        </w:tabs>
        <w:spacing w:before="120"/>
        <w:ind w:left="0" w:right="57" w:firstLine="567"/>
        <w:jc w:val="center"/>
        <w:outlineLvl w:val="0"/>
        <w:rPr>
          <w:b/>
          <w:bCs/>
          <w:sz w:val="28"/>
          <w:szCs w:val="28"/>
        </w:rPr>
      </w:pPr>
      <w:bookmarkStart w:id="77" w:name="_Toc487184905"/>
      <w:r w:rsidRPr="004C6B50">
        <w:rPr>
          <w:b/>
          <w:bCs/>
          <w:sz w:val="28"/>
          <w:szCs w:val="28"/>
        </w:rPr>
        <w:t>Контролируемые иностранные компании</w:t>
      </w:r>
      <w:bookmarkEnd w:id="77"/>
    </w:p>
    <w:p w:rsidR="00542F3C" w:rsidRPr="00BB597B" w:rsidRDefault="00542F3C" w:rsidP="00B459B7">
      <w:pPr>
        <w:keepNext/>
        <w:tabs>
          <w:tab w:val="left" w:pos="567"/>
        </w:tabs>
        <w:spacing w:before="120"/>
        <w:ind w:right="57" w:firstLine="567"/>
        <w:jc w:val="center"/>
        <w:outlineLvl w:val="0"/>
        <w:rPr>
          <w:b/>
          <w:bCs/>
          <w:color w:val="FF0000"/>
          <w:sz w:val="28"/>
          <w:szCs w:val="28"/>
        </w:rPr>
      </w:pPr>
    </w:p>
    <w:p w:rsidR="00542F3C" w:rsidRPr="004C6B50" w:rsidRDefault="004C6B50" w:rsidP="004C6B50">
      <w:pPr>
        <w:pStyle w:val="a9"/>
        <w:numPr>
          <w:ilvl w:val="0"/>
          <w:numId w:val="37"/>
        </w:numPr>
        <w:spacing w:after="200" w:line="276" w:lineRule="auto"/>
        <w:ind w:left="567" w:firstLine="0"/>
        <w:jc w:val="both"/>
        <w:rPr>
          <w:b/>
          <w:sz w:val="24"/>
          <w:szCs w:val="24"/>
        </w:rPr>
      </w:pPr>
      <w:r w:rsidRPr="004C6B50">
        <w:rPr>
          <w:b/>
          <w:sz w:val="24"/>
          <w:szCs w:val="24"/>
        </w:rPr>
        <w:t xml:space="preserve">Если сумма прибыли контролируемой иностранной компании, рассчитанная в соответствии со статьей 309.1 </w:t>
      </w:r>
      <w:r>
        <w:rPr>
          <w:b/>
          <w:sz w:val="24"/>
          <w:szCs w:val="24"/>
        </w:rPr>
        <w:t>НК РФ</w:t>
      </w:r>
      <w:r w:rsidRPr="004C6B50">
        <w:rPr>
          <w:b/>
          <w:sz w:val="24"/>
          <w:szCs w:val="24"/>
        </w:rPr>
        <w:t xml:space="preserve">, не превышает </w:t>
      </w:r>
      <w:r>
        <w:rPr>
          <w:b/>
          <w:sz w:val="24"/>
          <w:szCs w:val="24"/>
        </w:rPr>
        <w:t>в 2015 году 50 000 000 руб., в 2016 году – 30 000 000 руб.</w:t>
      </w:r>
      <w:r w:rsidRPr="004C6B50">
        <w:rPr>
          <w:b/>
          <w:sz w:val="24"/>
          <w:szCs w:val="24"/>
        </w:rPr>
        <w:t>, то такая прибыль не учитывается при определении налоговой базы налогоплательщика - контролирующего лица за налоговый период по налогу на прибыль организаций.</w:t>
      </w:r>
    </w:p>
    <w:p w:rsidR="006D4697" w:rsidRDefault="00542F3C" w:rsidP="00B459B7">
      <w:pPr>
        <w:pStyle w:val="a9"/>
        <w:spacing w:after="200" w:line="276" w:lineRule="auto"/>
        <w:ind w:left="0" w:firstLine="567"/>
        <w:jc w:val="both"/>
        <w:rPr>
          <w:i/>
          <w:sz w:val="24"/>
          <w:szCs w:val="24"/>
        </w:rPr>
      </w:pPr>
      <w:r w:rsidRPr="004C6B50">
        <w:rPr>
          <w:i/>
          <w:sz w:val="24"/>
          <w:szCs w:val="24"/>
        </w:rPr>
        <w:t xml:space="preserve">Письмо Минфина России </w:t>
      </w:r>
      <w:hyperlink r:id="rId33" w:tgtFrame="_blank" w:history="1">
        <w:r w:rsidRPr="004C6B50">
          <w:rPr>
            <w:i/>
            <w:sz w:val="24"/>
            <w:szCs w:val="24"/>
          </w:rPr>
          <w:t>от </w:t>
        </w:r>
        <w:r w:rsidR="004C6B50" w:rsidRPr="004C6B50">
          <w:rPr>
            <w:i/>
            <w:sz w:val="24"/>
            <w:szCs w:val="24"/>
          </w:rPr>
          <w:t>29</w:t>
        </w:r>
        <w:r w:rsidRPr="004C6B50">
          <w:rPr>
            <w:i/>
            <w:sz w:val="24"/>
            <w:szCs w:val="24"/>
          </w:rPr>
          <w:t>.0</w:t>
        </w:r>
        <w:r w:rsidR="004C6B50" w:rsidRPr="004C6B50">
          <w:rPr>
            <w:i/>
            <w:sz w:val="24"/>
            <w:szCs w:val="24"/>
          </w:rPr>
          <w:t>5</w:t>
        </w:r>
        <w:r w:rsidRPr="004C6B50">
          <w:rPr>
            <w:i/>
            <w:sz w:val="24"/>
            <w:szCs w:val="24"/>
          </w:rPr>
          <w:t>.2017  № 03-12-11/2/</w:t>
        </w:r>
        <w:r w:rsidR="004C6B50" w:rsidRPr="004C6B50">
          <w:rPr>
            <w:i/>
            <w:sz w:val="24"/>
            <w:szCs w:val="24"/>
          </w:rPr>
          <w:t>32767</w:t>
        </w:r>
      </w:hyperlink>
      <w:r w:rsidR="006D4697">
        <w:rPr>
          <w:i/>
          <w:sz w:val="24"/>
          <w:szCs w:val="24"/>
        </w:rPr>
        <w:t>, от 10.05.2017  №03-12-</w:t>
      </w:r>
    </w:p>
    <w:p w:rsidR="00542F3C" w:rsidRDefault="006D4697" w:rsidP="00B459B7">
      <w:pPr>
        <w:pStyle w:val="a9"/>
        <w:spacing w:after="200" w:line="276" w:lineRule="auto"/>
        <w:ind w:left="0" w:firstLine="567"/>
        <w:jc w:val="both"/>
        <w:rPr>
          <w:i/>
          <w:sz w:val="24"/>
          <w:szCs w:val="24"/>
        </w:rPr>
      </w:pPr>
      <w:r>
        <w:rPr>
          <w:i/>
          <w:sz w:val="24"/>
          <w:szCs w:val="24"/>
        </w:rPr>
        <w:t>11/2/28253</w:t>
      </w:r>
    </w:p>
    <w:p w:rsidR="004C6B50" w:rsidRPr="004C6B50" w:rsidRDefault="004C6B50" w:rsidP="00B459B7">
      <w:pPr>
        <w:pStyle w:val="a9"/>
        <w:spacing w:after="200" w:line="276" w:lineRule="auto"/>
        <w:ind w:left="0" w:firstLine="567"/>
        <w:jc w:val="both"/>
        <w:rPr>
          <w:sz w:val="24"/>
          <w:szCs w:val="24"/>
        </w:rPr>
      </w:pPr>
      <w:r w:rsidRPr="004C6B50">
        <w:rPr>
          <w:sz w:val="24"/>
          <w:szCs w:val="24"/>
        </w:rPr>
        <w:t xml:space="preserve">В иных случаях прибыль контролируемой иностранной компании учитывается при определении налоговой базы налогоплательщика - контролирующего лица за налоговый период по налогу на прибыль организаций в соответствии с пунктом 25 статьи 250 </w:t>
      </w:r>
      <w:r>
        <w:rPr>
          <w:sz w:val="24"/>
          <w:szCs w:val="24"/>
        </w:rPr>
        <w:t>НК РФ</w:t>
      </w:r>
      <w:r w:rsidRPr="004C6B50">
        <w:rPr>
          <w:sz w:val="24"/>
          <w:szCs w:val="24"/>
        </w:rPr>
        <w:t>.</w:t>
      </w:r>
    </w:p>
    <w:p w:rsidR="000E043E" w:rsidRPr="004C6B50" w:rsidRDefault="004C6B50" w:rsidP="00B459B7">
      <w:pPr>
        <w:pStyle w:val="a9"/>
        <w:spacing w:after="200" w:line="276" w:lineRule="auto"/>
        <w:ind w:left="0" w:firstLine="567"/>
        <w:jc w:val="both"/>
        <w:rPr>
          <w:sz w:val="24"/>
          <w:szCs w:val="24"/>
        </w:rPr>
      </w:pPr>
      <w:r w:rsidRPr="004C6B50">
        <w:rPr>
          <w:sz w:val="24"/>
          <w:szCs w:val="24"/>
        </w:rPr>
        <w:t>В соответствии с пунктом 21 статьи 274 НК РФ налоговая база, определяемая контролирующими лицами по прибыли контролируемых ими иностранных компаний, определяется с учетом особенностей, установленных статьей 309.1 НК РФ, и не подлежит уменьшению на величину расходов по прочей деятельности, а также убытков, полученных от прочей деятельности контролирующих лиц.</w:t>
      </w:r>
    </w:p>
    <w:p w:rsidR="00166903" w:rsidRDefault="00166903" w:rsidP="00B459B7">
      <w:pPr>
        <w:keepNext/>
        <w:numPr>
          <w:ilvl w:val="1"/>
          <w:numId w:val="1"/>
        </w:numPr>
        <w:tabs>
          <w:tab w:val="left" w:pos="567"/>
        </w:tabs>
        <w:spacing w:before="120"/>
        <w:ind w:left="0" w:right="57" w:firstLine="567"/>
        <w:jc w:val="center"/>
        <w:outlineLvl w:val="0"/>
        <w:rPr>
          <w:b/>
          <w:bCs/>
          <w:sz w:val="28"/>
          <w:szCs w:val="28"/>
        </w:rPr>
      </w:pPr>
      <w:bookmarkStart w:id="78" w:name="_Toc401564772"/>
      <w:bookmarkStart w:id="79" w:name="_Toc487184906"/>
      <w:r w:rsidRPr="00DA5C7D">
        <w:rPr>
          <w:b/>
          <w:bCs/>
          <w:sz w:val="28"/>
          <w:szCs w:val="28"/>
        </w:rPr>
        <w:t>Налог на добавленную стоимость</w:t>
      </w:r>
      <w:bookmarkEnd w:id="78"/>
      <w:bookmarkEnd w:id="79"/>
    </w:p>
    <w:p w:rsidR="00E906F5" w:rsidRDefault="00E906F5" w:rsidP="00DC36D6">
      <w:pPr>
        <w:keepNext/>
        <w:tabs>
          <w:tab w:val="left" w:pos="567"/>
        </w:tabs>
        <w:spacing w:before="120"/>
        <w:ind w:left="567" w:right="57"/>
        <w:outlineLvl w:val="0"/>
        <w:rPr>
          <w:b/>
          <w:bCs/>
          <w:sz w:val="28"/>
          <w:szCs w:val="28"/>
        </w:rPr>
      </w:pPr>
    </w:p>
    <w:p w:rsidR="00E906F5" w:rsidRPr="00B00A47" w:rsidRDefault="00DC36D6" w:rsidP="00DC36D6">
      <w:pPr>
        <w:pStyle w:val="a9"/>
        <w:numPr>
          <w:ilvl w:val="0"/>
          <w:numId w:val="37"/>
        </w:numPr>
        <w:spacing w:after="200" w:line="276" w:lineRule="auto"/>
        <w:ind w:left="567" w:firstLine="0"/>
        <w:jc w:val="both"/>
        <w:rPr>
          <w:b/>
          <w:sz w:val="24"/>
          <w:szCs w:val="24"/>
        </w:rPr>
      </w:pPr>
      <w:r>
        <w:rPr>
          <w:b/>
          <w:sz w:val="24"/>
          <w:szCs w:val="24"/>
        </w:rPr>
        <w:t>П</w:t>
      </w:r>
      <w:r w:rsidRPr="00DC36D6">
        <w:rPr>
          <w:b/>
          <w:sz w:val="24"/>
          <w:szCs w:val="24"/>
        </w:rPr>
        <w:t xml:space="preserve">ри оказании иностранными организациями электронных услуг, местом реализации которых признается территория </w:t>
      </w:r>
      <w:r>
        <w:rPr>
          <w:b/>
          <w:sz w:val="24"/>
          <w:szCs w:val="24"/>
        </w:rPr>
        <w:t>РФ</w:t>
      </w:r>
      <w:r w:rsidRPr="00DC36D6">
        <w:rPr>
          <w:b/>
          <w:sz w:val="24"/>
          <w:szCs w:val="24"/>
        </w:rPr>
        <w:t xml:space="preserve"> (за исключением оказания услуг через обособленное подразделение иностранной организации, расположенное на территории </w:t>
      </w:r>
      <w:r>
        <w:rPr>
          <w:b/>
          <w:sz w:val="24"/>
          <w:szCs w:val="24"/>
        </w:rPr>
        <w:t>РФ</w:t>
      </w:r>
      <w:r w:rsidRPr="00DC36D6">
        <w:rPr>
          <w:b/>
          <w:sz w:val="24"/>
          <w:szCs w:val="24"/>
        </w:rPr>
        <w:t xml:space="preserve">) иностранным организациям, состоящим на учете в соответствии с пунктом 4.6 статьи 83 </w:t>
      </w:r>
      <w:r>
        <w:rPr>
          <w:b/>
          <w:sz w:val="24"/>
          <w:szCs w:val="24"/>
        </w:rPr>
        <w:t>НК РФ</w:t>
      </w:r>
      <w:r w:rsidRPr="00DC36D6">
        <w:rPr>
          <w:b/>
          <w:sz w:val="24"/>
          <w:szCs w:val="24"/>
        </w:rPr>
        <w:t>, последние не выполняют функции налогового агента по исчислению и уплате налога. На российские организации и индивидуальных предпринимателей, приобретающих электронные услуги у иностранной организации, указанное исключение не распространяется.</w:t>
      </w:r>
    </w:p>
    <w:p w:rsidR="00E906F5" w:rsidRDefault="00E906F5" w:rsidP="00E906F5">
      <w:pPr>
        <w:pStyle w:val="a9"/>
        <w:spacing w:after="200" w:line="276" w:lineRule="auto"/>
        <w:ind w:left="0" w:firstLine="567"/>
        <w:jc w:val="both"/>
        <w:rPr>
          <w:i/>
          <w:sz w:val="24"/>
          <w:szCs w:val="24"/>
        </w:rPr>
      </w:pPr>
      <w:r w:rsidRPr="00001E00">
        <w:rPr>
          <w:i/>
          <w:sz w:val="24"/>
          <w:szCs w:val="24"/>
        </w:rPr>
        <w:t xml:space="preserve">Письмо </w:t>
      </w:r>
      <w:r>
        <w:rPr>
          <w:i/>
          <w:sz w:val="24"/>
          <w:szCs w:val="24"/>
        </w:rPr>
        <w:t>ФНС</w:t>
      </w:r>
      <w:r w:rsidRPr="00001E00">
        <w:rPr>
          <w:i/>
          <w:sz w:val="24"/>
          <w:szCs w:val="24"/>
        </w:rPr>
        <w:t xml:space="preserve"> России от </w:t>
      </w:r>
      <w:r>
        <w:rPr>
          <w:i/>
          <w:sz w:val="24"/>
          <w:szCs w:val="24"/>
        </w:rPr>
        <w:t>03</w:t>
      </w:r>
      <w:r w:rsidRPr="00001E00">
        <w:rPr>
          <w:i/>
          <w:sz w:val="24"/>
          <w:szCs w:val="24"/>
        </w:rPr>
        <w:t>.05.2017 № </w:t>
      </w:r>
      <w:r>
        <w:rPr>
          <w:i/>
          <w:sz w:val="24"/>
          <w:szCs w:val="24"/>
        </w:rPr>
        <w:t>СД-3-3/3117</w:t>
      </w:r>
      <w:r w:rsidRPr="00E906F5">
        <w:rPr>
          <w:i/>
          <w:sz w:val="24"/>
          <w:szCs w:val="24"/>
        </w:rPr>
        <w:t>@</w:t>
      </w:r>
    </w:p>
    <w:p w:rsidR="00DC36D6" w:rsidRDefault="00DC36D6" w:rsidP="00E906F5">
      <w:pPr>
        <w:pStyle w:val="a9"/>
        <w:spacing w:after="200" w:line="276" w:lineRule="auto"/>
        <w:ind w:left="0" w:firstLine="567"/>
        <w:jc w:val="both"/>
        <w:rPr>
          <w:i/>
          <w:sz w:val="24"/>
          <w:szCs w:val="24"/>
        </w:rPr>
      </w:pPr>
    </w:p>
    <w:p w:rsidR="00DC36D6" w:rsidRPr="00B00A47" w:rsidRDefault="00AC0661" w:rsidP="00AC0661">
      <w:pPr>
        <w:pStyle w:val="a9"/>
        <w:numPr>
          <w:ilvl w:val="0"/>
          <w:numId w:val="37"/>
        </w:numPr>
        <w:spacing w:after="200" w:line="276" w:lineRule="auto"/>
        <w:ind w:left="567" w:firstLine="0"/>
        <w:jc w:val="both"/>
        <w:rPr>
          <w:b/>
          <w:sz w:val="24"/>
          <w:szCs w:val="24"/>
        </w:rPr>
      </w:pPr>
      <w:r>
        <w:rPr>
          <w:b/>
          <w:sz w:val="24"/>
          <w:szCs w:val="24"/>
        </w:rPr>
        <w:t>Р</w:t>
      </w:r>
      <w:r w:rsidRPr="00AC0661">
        <w:rPr>
          <w:b/>
          <w:sz w:val="24"/>
          <w:szCs w:val="24"/>
        </w:rPr>
        <w:t>оссийская организация, уплатившая в бюджет в качестве налогового агента налог на добавленную стоимость, имеет право на вычет сумм этого налога, фактически уплаченных в бюджет.</w:t>
      </w:r>
    </w:p>
    <w:p w:rsidR="00DC36D6" w:rsidRDefault="00DC36D6" w:rsidP="00DC36D6">
      <w:pPr>
        <w:pStyle w:val="a9"/>
        <w:spacing w:after="200" w:line="276" w:lineRule="auto"/>
        <w:ind w:left="0" w:firstLine="567"/>
        <w:jc w:val="both"/>
        <w:rPr>
          <w:i/>
          <w:sz w:val="24"/>
          <w:szCs w:val="24"/>
        </w:rPr>
      </w:pPr>
      <w:r>
        <w:rPr>
          <w:i/>
          <w:sz w:val="24"/>
          <w:szCs w:val="24"/>
        </w:rPr>
        <w:t xml:space="preserve">Письмо Минфина </w:t>
      </w:r>
      <w:r w:rsidRPr="00001E00">
        <w:rPr>
          <w:i/>
          <w:sz w:val="24"/>
          <w:szCs w:val="24"/>
        </w:rPr>
        <w:t xml:space="preserve"> России от </w:t>
      </w:r>
      <w:r>
        <w:rPr>
          <w:i/>
          <w:sz w:val="24"/>
          <w:szCs w:val="24"/>
        </w:rPr>
        <w:t>04</w:t>
      </w:r>
      <w:r w:rsidRPr="00001E00">
        <w:rPr>
          <w:i/>
          <w:sz w:val="24"/>
          <w:szCs w:val="24"/>
        </w:rPr>
        <w:t>.05.2017 № </w:t>
      </w:r>
      <w:r w:rsidR="00AC0661">
        <w:rPr>
          <w:i/>
          <w:sz w:val="24"/>
          <w:szCs w:val="24"/>
        </w:rPr>
        <w:t>03-07-08/27226</w:t>
      </w:r>
    </w:p>
    <w:p w:rsidR="00AC0661" w:rsidRDefault="00AC0661" w:rsidP="00DC36D6">
      <w:pPr>
        <w:pStyle w:val="a9"/>
        <w:spacing w:after="200" w:line="276" w:lineRule="auto"/>
        <w:ind w:left="0" w:firstLine="567"/>
        <w:jc w:val="both"/>
        <w:rPr>
          <w:i/>
          <w:sz w:val="24"/>
          <w:szCs w:val="24"/>
        </w:rPr>
      </w:pPr>
    </w:p>
    <w:p w:rsidR="00AC0661" w:rsidRPr="00B00A47" w:rsidRDefault="00AC0661" w:rsidP="00AC0661">
      <w:pPr>
        <w:pStyle w:val="a9"/>
        <w:numPr>
          <w:ilvl w:val="0"/>
          <w:numId w:val="37"/>
        </w:numPr>
        <w:spacing w:after="200" w:line="276" w:lineRule="auto"/>
        <w:ind w:left="567" w:firstLine="0"/>
        <w:jc w:val="both"/>
        <w:rPr>
          <w:b/>
          <w:sz w:val="24"/>
          <w:szCs w:val="24"/>
        </w:rPr>
      </w:pPr>
      <w:proofErr w:type="gramStart"/>
      <w:r>
        <w:rPr>
          <w:b/>
          <w:sz w:val="24"/>
          <w:szCs w:val="24"/>
        </w:rPr>
        <w:t>О</w:t>
      </w:r>
      <w:r w:rsidRPr="00AC0661">
        <w:rPr>
          <w:b/>
          <w:sz w:val="24"/>
          <w:szCs w:val="24"/>
        </w:rPr>
        <w:t xml:space="preserve">свобождение от уплаты налога на добавленную стоимость (налоговая ставка в размере 10 процентов) в отношении принадлежностей к медицинским изделиям, ввозимым в </w:t>
      </w:r>
      <w:r>
        <w:rPr>
          <w:b/>
          <w:sz w:val="24"/>
          <w:szCs w:val="24"/>
        </w:rPr>
        <w:t>РФ</w:t>
      </w:r>
      <w:r w:rsidRPr="00AC0661">
        <w:rPr>
          <w:b/>
          <w:sz w:val="24"/>
          <w:szCs w:val="24"/>
        </w:rPr>
        <w:t xml:space="preserve"> отдельно от этих изделий, применяется при наличии регистрационных удостоверений на данные принадлежности, а также включении таких принадлежностей в перечни, утвержденные постановлениями Правительства </w:t>
      </w:r>
      <w:r>
        <w:rPr>
          <w:b/>
          <w:sz w:val="24"/>
          <w:szCs w:val="24"/>
        </w:rPr>
        <w:t>РФ от 15.09.2008 г. № 688 и от 30.09.2015 г. № 1042.</w:t>
      </w:r>
      <w:proofErr w:type="gramEnd"/>
    </w:p>
    <w:p w:rsidR="00AC0661" w:rsidRDefault="00AC0661" w:rsidP="00AC0661">
      <w:pPr>
        <w:pStyle w:val="a9"/>
        <w:spacing w:after="200" w:line="276" w:lineRule="auto"/>
        <w:ind w:left="0" w:firstLine="567"/>
        <w:jc w:val="both"/>
        <w:rPr>
          <w:i/>
          <w:sz w:val="24"/>
          <w:szCs w:val="24"/>
        </w:rPr>
      </w:pPr>
      <w:r w:rsidRPr="00001E00">
        <w:rPr>
          <w:i/>
          <w:sz w:val="24"/>
          <w:szCs w:val="24"/>
        </w:rPr>
        <w:t>Письмо Минфина России от 1</w:t>
      </w:r>
      <w:r>
        <w:rPr>
          <w:i/>
          <w:sz w:val="24"/>
          <w:szCs w:val="24"/>
        </w:rPr>
        <w:t>1</w:t>
      </w:r>
      <w:r w:rsidRPr="00001E00">
        <w:rPr>
          <w:i/>
          <w:sz w:val="24"/>
          <w:szCs w:val="24"/>
        </w:rPr>
        <w:t>.05.2017 № 03-07-</w:t>
      </w:r>
      <w:r>
        <w:rPr>
          <w:i/>
          <w:sz w:val="24"/>
          <w:szCs w:val="24"/>
        </w:rPr>
        <w:t>08</w:t>
      </w:r>
      <w:r w:rsidRPr="00001E00">
        <w:rPr>
          <w:i/>
          <w:sz w:val="24"/>
          <w:szCs w:val="24"/>
        </w:rPr>
        <w:t>/2</w:t>
      </w:r>
      <w:r>
        <w:rPr>
          <w:i/>
          <w:sz w:val="24"/>
          <w:szCs w:val="24"/>
        </w:rPr>
        <w:t>7226</w:t>
      </w:r>
    </w:p>
    <w:p w:rsidR="00AC0661" w:rsidRDefault="00AC0661" w:rsidP="00AC0661">
      <w:pPr>
        <w:pStyle w:val="a9"/>
        <w:spacing w:after="200" w:line="276" w:lineRule="auto"/>
        <w:ind w:left="0" w:firstLine="567"/>
        <w:jc w:val="both"/>
        <w:rPr>
          <w:i/>
          <w:sz w:val="24"/>
          <w:szCs w:val="24"/>
        </w:rPr>
      </w:pPr>
    </w:p>
    <w:p w:rsidR="00AC0661" w:rsidRPr="00B00A47" w:rsidRDefault="00AC0661" w:rsidP="00AC0661">
      <w:pPr>
        <w:pStyle w:val="a9"/>
        <w:numPr>
          <w:ilvl w:val="0"/>
          <w:numId w:val="37"/>
        </w:numPr>
        <w:spacing w:after="200" w:line="276" w:lineRule="auto"/>
        <w:ind w:left="567" w:firstLine="0"/>
        <w:jc w:val="both"/>
        <w:rPr>
          <w:b/>
          <w:sz w:val="24"/>
          <w:szCs w:val="24"/>
        </w:rPr>
      </w:pPr>
      <w:r>
        <w:rPr>
          <w:b/>
          <w:sz w:val="24"/>
          <w:szCs w:val="24"/>
        </w:rPr>
        <w:t>П</w:t>
      </w:r>
      <w:r w:rsidRPr="00AC0661">
        <w:rPr>
          <w:b/>
          <w:sz w:val="24"/>
          <w:szCs w:val="24"/>
        </w:rPr>
        <w:t>ри оказании организацией услуг по аренде государственного (муниципального) имущества, закрепленного за данной организацией на праве хозяйственного ведения, налогоплательщик - организация-арендодатель дополнительно к цене реализуемых услуг обязан предъявить к оплате покупателю этих услуг (арендатору) соответствующую сумму налога на добавленную стоимость.</w:t>
      </w:r>
    </w:p>
    <w:p w:rsidR="00AC0661" w:rsidRDefault="00AC0661" w:rsidP="00AC0661">
      <w:pPr>
        <w:pStyle w:val="a9"/>
        <w:spacing w:after="200" w:line="276" w:lineRule="auto"/>
        <w:ind w:left="0" w:firstLine="567"/>
        <w:jc w:val="both"/>
        <w:rPr>
          <w:i/>
          <w:sz w:val="24"/>
          <w:szCs w:val="24"/>
        </w:rPr>
      </w:pPr>
      <w:r w:rsidRPr="00001E00">
        <w:rPr>
          <w:i/>
          <w:sz w:val="24"/>
          <w:szCs w:val="24"/>
        </w:rPr>
        <w:t>Письмо Минфина России от 1</w:t>
      </w:r>
      <w:r>
        <w:rPr>
          <w:i/>
          <w:sz w:val="24"/>
          <w:szCs w:val="24"/>
        </w:rPr>
        <w:t>2</w:t>
      </w:r>
      <w:r w:rsidRPr="00001E00">
        <w:rPr>
          <w:i/>
          <w:sz w:val="24"/>
          <w:szCs w:val="24"/>
        </w:rPr>
        <w:t>.05.2017 № 03-07-</w:t>
      </w:r>
      <w:r>
        <w:rPr>
          <w:i/>
          <w:sz w:val="24"/>
          <w:szCs w:val="24"/>
        </w:rPr>
        <w:t>14</w:t>
      </w:r>
      <w:r w:rsidRPr="00001E00">
        <w:rPr>
          <w:i/>
          <w:sz w:val="24"/>
          <w:szCs w:val="24"/>
        </w:rPr>
        <w:t>/2</w:t>
      </w:r>
      <w:r>
        <w:rPr>
          <w:i/>
          <w:sz w:val="24"/>
          <w:szCs w:val="24"/>
        </w:rPr>
        <w:t>8624</w:t>
      </w:r>
    </w:p>
    <w:p w:rsidR="00654290" w:rsidRDefault="00654290" w:rsidP="00AC0661">
      <w:pPr>
        <w:pStyle w:val="a9"/>
        <w:spacing w:after="200" w:line="276" w:lineRule="auto"/>
        <w:ind w:left="0" w:firstLine="567"/>
        <w:jc w:val="both"/>
        <w:rPr>
          <w:i/>
          <w:sz w:val="24"/>
          <w:szCs w:val="24"/>
        </w:rPr>
      </w:pPr>
    </w:p>
    <w:p w:rsidR="00654290" w:rsidRPr="00B00A47" w:rsidRDefault="00654290" w:rsidP="00654290">
      <w:pPr>
        <w:pStyle w:val="a9"/>
        <w:numPr>
          <w:ilvl w:val="0"/>
          <w:numId w:val="37"/>
        </w:numPr>
        <w:spacing w:after="200" w:line="276" w:lineRule="auto"/>
        <w:ind w:left="567" w:firstLine="0"/>
        <w:jc w:val="both"/>
        <w:rPr>
          <w:b/>
          <w:sz w:val="24"/>
          <w:szCs w:val="24"/>
        </w:rPr>
      </w:pPr>
      <w:r>
        <w:rPr>
          <w:b/>
          <w:sz w:val="24"/>
          <w:szCs w:val="24"/>
        </w:rPr>
        <w:t>С</w:t>
      </w:r>
      <w:r w:rsidRPr="00654290">
        <w:rPr>
          <w:b/>
          <w:sz w:val="24"/>
          <w:szCs w:val="24"/>
        </w:rPr>
        <w:t xml:space="preserve"> 01.01.2017 ввоз с территории Республики Беларусь в Российскую Федерацию, а также реализация на территории </w:t>
      </w:r>
      <w:r>
        <w:rPr>
          <w:b/>
          <w:sz w:val="24"/>
          <w:szCs w:val="24"/>
        </w:rPr>
        <w:t xml:space="preserve">РФ </w:t>
      </w:r>
      <w:r w:rsidRPr="00654290">
        <w:rPr>
          <w:b/>
          <w:sz w:val="24"/>
          <w:szCs w:val="24"/>
        </w:rPr>
        <w:t xml:space="preserve"> грибов облагается НДС по ставке в размере 10 процентов.</w:t>
      </w:r>
    </w:p>
    <w:p w:rsidR="00654290" w:rsidRDefault="00654290" w:rsidP="00654290">
      <w:pPr>
        <w:pStyle w:val="a9"/>
        <w:spacing w:after="200" w:line="276" w:lineRule="auto"/>
        <w:ind w:left="0" w:firstLine="567"/>
        <w:jc w:val="both"/>
        <w:rPr>
          <w:i/>
          <w:sz w:val="24"/>
          <w:szCs w:val="24"/>
        </w:rPr>
      </w:pPr>
      <w:r w:rsidRPr="00001E00">
        <w:rPr>
          <w:i/>
          <w:sz w:val="24"/>
          <w:szCs w:val="24"/>
        </w:rPr>
        <w:t xml:space="preserve">Письмо </w:t>
      </w:r>
      <w:r>
        <w:rPr>
          <w:i/>
          <w:sz w:val="24"/>
          <w:szCs w:val="24"/>
        </w:rPr>
        <w:t xml:space="preserve">ФНС </w:t>
      </w:r>
      <w:r w:rsidRPr="00001E00">
        <w:rPr>
          <w:i/>
          <w:sz w:val="24"/>
          <w:szCs w:val="24"/>
        </w:rPr>
        <w:t xml:space="preserve"> России от 1</w:t>
      </w:r>
      <w:r>
        <w:rPr>
          <w:i/>
          <w:sz w:val="24"/>
          <w:szCs w:val="24"/>
        </w:rPr>
        <w:t>5</w:t>
      </w:r>
      <w:r w:rsidRPr="00001E00">
        <w:rPr>
          <w:i/>
          <w:sz w:val="24"/>
          <w:szCs w:val="24"/>
        </w:rPr>
        <w:t>.05.2017 № </w:t>
      </w:r>
      <w:r>
        <w:rPr>
          <w:i/>
          <w:sz w:val="24"/>
          <w:szCs w:val="24"/>
        </w:rPr>
        <w:t>СД-4-3/8999</w:t>
      </w:r>
      <w:r w:rsidRPr="00654290">
        <w:rPr>
          <w:i/>
          <w:sz w:val="24"/>
          <w:szCs w:val="24"/>
        </w:rPr>
        <w:t>@</w:t>
      </w:r>
    </w:p>
    <w:p w:rsidR="00654290" w:rsidRDefault="00654290" w:rsidP="00654290">
      <w:pPr>
        <w:pStyle w:val="a9"/>
        <w:spacing w:after="200" w:line="276" w:lineRule="auto"/>
        <w:ind w:left="0" w:firstLine="567"/>
        <w:jc w:val="both"/>
        <w:rPr>
          <w:i/>
          <w:sz w:val="24"/>
          <w:szCs w:val="24"/>
        </w:rPr>
      </w:pPr>
    </w:p>
    <w:p w:rsidR="00654290" w:rsidRPr="00B00A47" w:rsidRDefault="00654290" w:rsidP="00654290">
      <w:pPr>
        <w:pStyle w:val="a9"/>
        <w:numPr>
          <w:ilvl w:val="0"/>
          <w:numId w:val="37"/>
        </w:numPr>
        <w:spacing w:after="200" w:line="276" w:lineRule="auto"/>
        <w:ind w:left="567" w:firstLine="0"/>
        <w:jc w:val="both"/>
        <w:rPr>
          <w:b/>
          <w:sz w:val="24"/>
          <w:szCs w:val="24"/>
        </w:rPr>
      </w:pPr>
      <w:r>
        <w:rPr>
          <w:b/>
          <w:sz w:val="24"/>
          <w:szCs w:val="24"/>
        </w:rPr>
        <w:t>Д</w:t>
      </w:r>
      <w:r w:rsidRPr="00654290">
        <w:rPr>
          <w:b/>
          <w:sz w:val="24"/>
          <w:szCs w:val="24"/>
        </w:rPr>
        <w:t xml:space="preserve">о определения Правительством Российской Федерации кодов видов товаров, указанных в абзаце третьем пункта 10 статьи 165 Налогового кодекса, электроэнергию в целях 21 главы </w:t>
      </w:r>
      <w:r>
        <w:rPr>
          <w:b/>
          <w:sz w:val="24"/>
          <w:szCs w:val="24"/>
        </w:rPr>
        <w:t>НК РФ</w:t>
      </w:r>
      <w:r w:rsidRPr="00654290">
        <w:rPr>
          <w:b/>
          <w:sz w:val="24"/>
          <w:szCs w:val="24"/>
        </w:rPr>
        <w:t xml:space="preserve"> следует относить к сырьевым товарам.</w:t>
      </w:r>
    </w:p>
    <w:p w:rsidR="00654290" w:rsidRPr="00654290" w:rsidRDefault="00654290" w:rsidP="00654290">
      <w:pPr>
        <w:pStyle w:val="a9"/>
        <w:spacing w:after="200" w:line="276" w:lineRule="auto"/>
        <w:ind w:left="0" w:firstLine="567"/>
        <w:jc w:val="both"/>
        <w:rPr>
          <w:i/>
          <w:sz w:val="24"/>
          <w:szCs w:val="24"/>
        </w:rPr>
      </w:pPr>
      <w:r w:rsidRPr="00001E00">
        <w:rPr>
          <w:i/>
          <w:sz w:val="24"/>
          <w:szCs w:val="24"/>
        </w:rPr>
        <w:t xml:space="preserve">Письмо </w:t>
      </w:r>
      <w:r>
        <w:rPr>
          <w:i/>
          <w:sz w:val="24"/>
          <w:szCs w:val="24"/>
        </w:rPr>
        <w:t xml:space="preserve">ФНС </w:t>
      </w:r>
      <w:r w:rsidRPr="00001E00">
        <w:rPr>
          <w:i/>
          <w:sz w:val="24"/>
          <w:szCs w:val="24"/>
        </w:rPr>
        <w:t xml:space="preserve"> России от 1</w:t>
      </w:r>
      <w:r>
        <w:rPr>
          <w:i/>
          <w:sz w:val="24"/>
          <w:szCs w:val="24"/>
        </w:rPr>
        <w:t>6</w:t>
      </w:r>
      <w:r w:rsidRPr="00001E00">
        <w:rPr>
          <w:i/>
          <w:sz w:val="24"/>
          <w:szCs w:val="24"/>
        </w:rPr>
        <w:t>.05.2017 № </w:t>
      </w:r>
      <w:r>
        <w:rPr>
          <w:i/>
          <w:sz w:val="24"/>
          <w:szCs w:val="24"/>
        </w:rPr>
        <w:t>СД-4-3/9082</w:t>
      </w:r>
      <w:r w:rsidRPr="00654290">
        <w:rPr>
          <w:i/>
          <w:sz w:val="24"/>
          <w:szCs w:val="24"/>
        </w:rPr>
        <w:t>@</w:t>
      </w:r>
    </w:p>
    <w:p w:rsidR="00654290" w:rsidRPr="00654290" w:rsidRDefault="00654290" w:rsidP="00654290">
      <w:pPr>
        <w:pStyle w:val="a9"/>
        <w:spacing w:after="200" w:line="276" w:lineRule="auto"/>
        <w:ind w:left="0" w:firstLine="567"/>
        <w:jc w:val="both"/>
        <w:rPr>
          <w:i/>
          <w:sz w:val="24"/>
          <w:szCs w:val="24"/>
        </w:rPr>
      </w:pPr>
    </w:p>
    <w:p w:rsidR="00B00A47" w:rsidRPr="00B00A47" w:rsidRDefault="00B00A47" w:rsidP="00B459B7">
      <w:pPr>
        <w:pStyle w:val="a9"/>
        <w:numPr>
          <w:ilvl w:val="0"/>
          <w:numId w:val="37"/>
        </w:numPr>
        <w:spacing w:after="200" w:line="276" w:lineRule="auto"/>
        <w:ind w:left="567" w:firstLine="0"/>
        <w:jc w:val="both"/>
        <w:rPr>
          <w:b/>
          <w:sz w:val="24"/>
          <w:szCs w:val="24"/>
        </w:rPr>
      </w:pPr>
      <w:r w:rsidRPr="00B00A47">
        <w:rPr>
          <w:b/>
          <w:sz w:val="24"/>
          <w:szCs w:val="24"/>
        </w:rPr>
        <w:t>О предоставлении налогоплательщикам возможности проверки счетов-фактур контрагента по базе ФНС</w:t>
      </w:r>
      <w:r>
        <w:rPr>
          <w:b/>
          <w:sz w:val="24"/>
          <w:szCs w:val="24"/>
        </w:rPr>
        <w:t>.</w:t>
      </w:r>
    </w:p>
    <w:p w:rsidR="00B00A47" w:rsidRDefault="00B00A47" w:rsidP="00B459B7">
      <w:pPr>
        <w:pStyle w:val="a9"/>
        <w:spacing w:after="200" w:line="276" w:lineRule="auto"/>
        <w:ind w:left="0" w:firstLine="567"/>
        <w:jc w:val="both"/>
        <w:rPr>
          <w:i/>
          <w:sz w:val="24"/>
          <w:szCs w:val="24"/>
        </w:rPr>
      </w:pPr>
      <w:r w:rsidRPr="00001E00">
        <w:rPr>
          <w:i/>
          <w:sz w:val="24"/>
          <w:szCs w:val="24"/>
        </w:rPr>
        <w:t>Письмо Минфина России от 16.05.2017 № 03-07-14/29343</w:t>
      </w:r>
    </w:p>
    <w:p w:rsidR="00001E00" w:rsidRPr="00001E00" w:rsidRDefault="00001E00" w:rsidP="00B459B7">
      <w:pPr>
        <w:pStyle w:val="a9"/>
        <w:spacing w:after="200" w:line="276" w:lineRule="auto"/>
        <w:ind w:left="0" w:firstLine="567"/>
        <w:jc w:val="both"/>
        <w:rPr>
          <w:i/>
          <w:sz w:val="24"/>
          <w:szCs w:val="24"/>
        </w:rPr>
      </w:pPr>
    </w:p>
    <w:p w:rsidR="0010234E" w:rsidRDefault="0010234E" w:rsidP="00B459B7">
      <w:pPr>
        <w:pStyle w:val="a9"/>
        <w:spacing w:after="200" w:line="276" w:lineRule="auto"/>
        <w:ind w:left="0" w:firstLine="567"/>
        <w:jc w:val="both"/>
        <w:rPr>
          <w:sz w:val="24"/>
          <w:szCs w:val="24"/>
        </w:rPr>
      </w:pPr>
      <w:r w:rsidRPr="0010234E">
        <w:rPr>
          <w:sz w:val="24"/>
          <w:szCs w:val="24"/>
        </w:rPr>
        <w:t xml:space="preserve">В Минфин России поступило предложение: «Прошу дать поручение законодательным органам рассмотреть возможность дать каждому хозяйствующему субъекту возможность встречной проверки выставляемых партнерами счетов-фактур для проверки выполняет ли контрагент обязательства по уплате НДС, показывает ли фискальным органам возникающий в ходе хозяйственной деятельности НДС. Цель - </w:t>
      </w:r>
      <w:proofErr w:type="gramStart"/>
      <w:r w:rsidRPr="0010234E">
        <w:rPr>
          <w:sz w:val="24"/>
          <w:szCs w:val="24"/>
        </w:rPr>
        <w:t>проверить</w:t>
      </w:r>
      <w:proofErr w:type="gramEnd"/>
      <w:r w:rsidRPr="0010234E">
        <w:rPr>
          <w:sz w:val="24"/>
          <w:szCs w:val="24"/>
        </w:rPr>
        <w:t xml:space="preserve"> не является ли партнер фирмой-однодневкой. Это даст возможность хозяйствующим субъектам проявлять "должную осмотрительность" которой добиваются налоговые органы, но чего невозможно </w:t>
      </w:r>
      <w:proofErr w:type="gramStart"/>
      <w:r w:rsidRPr="0010234E">
        <w:rPr>
          <w:sz w:val="24"/>
          <w:szCs w:val="24"/>
        </w:rPr>
        <w:t>сделать</w:t>
      </w:r>
      <w:proofErr w:type="gramEnd"/>
      <w:r w:rsidRPr="0010234E">
        <w:rPr>
          <w:sz w:val="24"/>
          <w:szCs w:val="24"/>
        </w:rPr>
        <w:t xml:space="preserve"> не проведя сверку документов по базе ФНС. Прошу рассмотреть этот вопрос и внести его в повестк</w:t>
      </w:r>
      <w:r w:rsidR="00DC36D6">
        <w:rPr>
          <w:sz w:val="24"/>
          <w:szCs w:val="24"/>
        </w:rPr>
        <w:t>у дня законодательных органов</w:t>
      </w:r>
      <w:proofErr w:type="gramStart"/>
      <w:r w:rsidR="00DC36D6">
        <w:rPr>
          <w:sz w:val="24"/>
          <w:szCs w:val="24"/>
        </w:rPr>
        <w:t>.»</w:t>
      </w:r>
      <w:proofErr w:type="gramEnd"/>
    </w:p>
    <w:p w:rsidR="0010234E" w:rsidRDefault="0010234E" w:rsidP="00B459B7">
      <w:pPr>
        <w:pStyle w:val="a9"/>
        <w:spacing w:after="200" w:line="276" w:lineRule="auto"/>
        <w:ind w:left="0" w:firstLine="567"/>
        <w:jc w:val="both"/>
        <w:rPr>
          <w:sz w:val="24"/>
          <w:szCs w:val="24"/>
        </w:rPr>
      </w:pPr>
      <w:r w:rsidRPr="0010234E">
        <w:rPr>
          <w:sz w:val="24"/>
          <w:szCs w:val="24"/>
        </w:rPr>
        <w:t xml:space="preserve">Однако Минфин России не поддержал данное предложение, указав: </w:t>
      </w:r>
      <w:proofErr w:type="gramStart"/>
      <w:r w:rsidRPr="0010234E">
        <w:rPr>
          <w:sz w:val="24"/>
          <w:szCs w:val="24"/>
        </w:rPr>
        <w:t>«Поскольку полученные налоговым органом сведения о выставленных налогоплательщиком счетах-фактурах и сумме уплаченного им налога на добавленную стоимость составляют налоговую тайну, и распространение таких сведений без согласия налогоплательщика может причинить ущерб его коммерческим и иным интересам, предложение о предоставлении хозяйствующему субъекту возможности проведения проверки выставляемых контрагентами счетов-фактур и исполнения ими обязанности по уплате налога на добавленную стоимость в целях установления принадлежности</w:t>
      </w:r>
      <w:proofErr w:type="gramEnd"/>
      <w:r w:rsidRPr="0010234E">
        <w:rPr>
          <w:sz w:val="24"/>
          <w:szCs w:val="24"/>
        </w:rPr>
        <w:t xml:space="preserve"> контрагентов к "фирмам-однодневкам" на основании сведений налого</w:t>
      </w:r>
      <w:r w:rsidR="00001E00">
        <w:rPr>
          <w:sz w:val="24"/>
          <w:szCs w:val="24"/>
        </w:rPr>
        <w:t>вого органа не поддерживается</w:t>
      </w:r>
      <w:proofErr w:type="gramStart"/>
      <w:r w:rsidR="00001E00">
        <w:rPr>
          <w:sz w:val="24"/>
          <w:szCs w:val="24"/>
        </w:rPr>
        <w:t>.»</w:t>
      </w:r>
      <w:proofErr w:type="gramEnd"/>
    </w:p>
    <w:p w:rsidR="0052066A" w:rsidRDefault="0052066A" w:rsidP="00B459B7">
      <w:pPr>
        <w:pStyle w:val="a9"/>
        <w:spacing w:after="200" w:line="276" w:lineRule="auto"/>
        <w:ind w:left="0" w:firstLine="567"/>
        <w:jc w:val="both"/>
        <w:rPr>
          <w:sz w:val="24"/>
          <w:szCs w:val="24"/>
        </w:rPr>
      </w:pPr>
    </w:p>
    <w:p w:rsidR="00DC36D6" w:rsidRPr="00B00A47" w:rsidRDefault="00DC36D6" w:rsidP="00DC36D6">
      <w:pPr>
        <w:pStyle w:val="a9"/>
        <w:numPr>
          <w:ilvl w:val="0"/>
          <w:numId w:val="37"/>
        </w:numPr>
        <w:spacing w:after="200" w:line="276" w:lineRule="auto"/>
        <w:ind w:left="567" w:firstLine="0"/>
        <w:jc w:val="both"/>
        <w:rPr>
          <w:b/>
          <w:sz w:val="24"/>
          <w:szCs w:val="24"/>
        </w:rPr>
      </w:pPr>
      <w:r>
        <w:rPr>
          <w:b/>
          <w:sz w:val="24"/>
          <w:szCs w:val="24"/>
        </w:rPr>
        <w:t>В</w:t>
      </w:r>
      <w:r w:rsidRPr="00DC36D6">
        <w:rPr>
          <w:b/>
          <w:sz w:val="24"/>
          <w:szCs w:val="24"/>
        </w:rPr>
        <w:t xml:space="preserve"> случае если организация реализует товары через свое обособленное подразделение, то счета-фактуры по отгруженным товарам могут выписываться обособленными подразделениями только от имени организаций. При этом при заполнении счетов-фактур по товарам, реализованным организацией через свое обособленное подразделение, в строке 2б "ИНН/КПП продавца" счета-фактуры следует указывать КПП соответствующего обособленного подразделения.</w:t>
      </w:r>
    </w:p>
    <w:p w:rsidR="00DC36D6" w:rsidRDefault="00DC36D6" w:rsidP="00DC36D6">
      <w:pPr>
        <w:pStyle w:val="a9"/>
        <w:spacing w:after="200" w:line="276" w:lineRule="auto"/>
        <w:ind w:left="0" w:firstLine="567"/>
        <w:jc w:val="both"/>
        <w:rPr>
          <w:i/>
          <w:sz w:val="24"/>
          <w:szCs w:val="24"/>
        </w:rPr>
      </w:pPr>
      <w:r w:rsidRPr="00001E00">
        <w:rPr>
          <w:i/>
          <w:sz w:val="24"/>
          <w:szCs w:val="24"/>
        </w:rPr>
        <w:t>Письмо Минфина России от 1</w:t>
      </w:r>
      <w:r>
        <w:rPr>
          <w:i/>
          <w:sz w:val="24"/>
          <w:szCs w:val="24"/>
        </w:rPr>
        <w:t>8</w:t>
      </w:r>
      <w:r w:rsidRPr="00001E00">
        <w:rPr>
          <w:i/>
          <w:sz w:val="24"/>
          <w:szCs w:val="24"/>
        </w:rPr>
        <w:t>.05.2017 № 03-07-</w:t>
      </w:r>
      <w:r>
        <w:rPr>
          <w:i/>
          <w:sz w:val="24"/>
          <w:szCs w:val="24"/>
        </w:rPr>
        <w:t>09</w:t>
      </w:r>
      <w:r w:rsidRPr="00001E00">
        <w:rPr>
          <w:i/>
          <w:sz w:val="24"/>
          <w:szCs w:val="24"/>
        </w:rPr>
        <w:t>/</w:t>
      </w:r>
      <w:r>
        <w:rPr>
          <w:i/>
          <w:sz w:val="24"/>
          <w:szCs w:val="24"/>
        </w:rPr>
        <w:t>30038</w:t>
      </w:r>
    </w:p>
    <w:p w:rsidR="00DC36D6" w:rsidRDefault="00DC36D6" w:rsidP="00DC36D6">
      <w:pPr>
        <w:pStyle w:val="a9"/>
        <w:spacing w:after="200" w:line="276" w:lineRule="auto"/>
        <w:ind w:left="0" w:firstLine="567"/>
        <w:jc w:val="both"/>
        <w:rPr>
          <w:i/>
          <w:sz w:val="24"/>
          <w:szCs w:val="24"/>
        </w:rPr>
      </w:pPr>
    </w:p>
    <w:p w:rsidR="00DC36D6" w:rsidRDefault="00DC36D6" w:rsidP="00DC36D6">
      <w:pPr>
        <w:pStyle w:val="a9"/>
        <w:spacing w:after="200" w:line="276" w:lineRule="auto"/>
        <w:ind w:left="0" w:firstLine="567"/>
        <w:jc w:val="both"/>
        <w:rPr>
          <w:sz w:val="24"/>
          <w:szCs w:val="24"/>
        </w:rPr>
      </w:pPr>
      <w:proofErr w:type="gramStart"/>
      <w:r w:rsidRPr="00DC36D6">
        <w:rPr>
          <w:sz w:val="24"/>
          <w:szCs w:val="24"/>
        </w:rPr>
        <w:t xml:space="preserve">Обращаем внимание, что согласно абзацу второму пункта 2 статьи 169 </w:t>
      </w:r>
      <w:r>
        <w:rPr>
          <w:sz w:val="24"/>
          <w:szCs w:val="24"/>
        </w:rPr>
        <w:t>НК РФ</w:t>
      </w:r>
      <w:r w:rsidRPr="00DC36D6">
        <w:rPr>
          <w:sz w:val="24"/>
          <w:szCs w:val="24"/>
        </w:rPr>
        <w:t xml:space="preserve"> ошибки в счетах-фактурах и корректировочных счетах-фактурах, не препятствующие налоговым органам при проведении налоговой 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не являются основанием для отказа в принятии к вычету</w:t>
      </w:r>
      <w:proofErr w:type="gramEnd"/>
      <w:r w:rsidRPr="00DC36D6">
        <w:rPr>
          <w:sz w:val="24"/>
          <w:szCs w:val="24"/>
        </w:rPr>
        <w:t xml:space="preserve"> сумм налога.</w:t>
      </w:r>
    </w:p>
    <w:p w:rsidR="00654290" w:rsidRDefault="00654290" w:rsidP="00DC36D6">
      <w:pPr>
        <w:pStyle w:val="a9"/>
        <w:spacing w:after="200" w:line="276" w:lineRule="auto"/>
        <w:ind w:left="0" w:firstLine="567"/>
        <w:jc w:val="both"/>
        <w:rPr>
          <w:sz w:val="24"/>
          <w:szCs w:val="24"/>
        </w:rPr>
      </w:pPr>
    </w:p>
    <w:p w:rsidR="00654290" w:rsidRPr="004F7773" w:rsidRDefault="00654290" w:rsidP="00654290">
      <w:pPr>
        <w:pStyle w:val="a9"/>
        <w:numPr>
          <w:ilvl w:val="0"/>
          <w:numId w:val="37"/>
        </w:numPr>
        <w:spacing w:after="200" w:line="276" w:lineRule="auto"/>
        <w:ind w:left="567" w:firstLine="0"/>
        <w:jc w:val="both"/>
        <w:rPr>
          <w:b/>
          <w:sz w:val="24"/>
          <w:szCs w:val="24"/>
        </w:rPr>
      </w:pPr>
      <w:r>
        <w:rPr>
          <w:b/>
          <w:sz w:val="24"/>
          <w:szCs w:val="24"/>
        </w:rPr>
        <w:t>П</w:t>
      </w:r>
      <w:r w:rsidRPr="00654290">
        <w:rPr>
          <w:b/>
          <w:sz w:val="24"/>
          <w:szCs w:val="24"/>
        </w:rPr>
        <w:t xml:space="preserve">ри оказании российской организацией транспортно-экспедиционных услуг при организации международной перевозки товаров, вывозимых с территории Российской Федерации в таможенной процедуре временного вывоза, нулевая ставка налога на добавленную стоимость применяется при наличии документов, предусмотренных пунктом 3.1 статьи 165 </w:t>
      </w:r>
      <w:r>
        <w:rPr>
          <w:b/>
          <w:sz w:val="24"/>
          <w:szCs w:val="24"/>
        </w:rPr>
        <w:t xml:space="preserve"> НК РФ</w:t>
      </w:r>
      <w:r w:rsidRPr="0052066A">
        <w:rPr>
          <w:b/>
          <w:sz w:val="24"/>
          <w:szCs w:val="24"/>
        </w:rPr>
        <w:t>.</w:t>
      </w:r>
    </w:p>
    <w:p w:rsidR="00654290" w:rsidRDefault="00654290" w:rsidP="00654290">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34" w:tgtFrame="_blank" w:history="1">
        <w:r w:rsidRPr="001D214F">
          <w:rPr>
            <w:i/>
            <w:sz w:val="24"/>
            <w:szCs w:val="24"/>
          </w:rPr>
          <w:t>от </w:t>
        </w:r>
        <w:r>
          <w:rPr>
            <w:i/>
            <w:sz w:val="24"/>
            <w:szCs w:val="24"/>
          </w:rPr>
          <w:t>18</w:t>
        </w:r>
        <w:r w:rsidRPr="001D214F">
          <w:rPr>
            <w:i/>
            <w:sz w:val="24"/>
            <w:szCs w:val="24"/>
          </w:rPr>
          <w:t>.0</w:t>
        </w:r>
        <w:r>
          <w:rPr>
            <w:i/>
            <w:sz w:val="24"/>
            <w:szCs w:val="24"/>
          </w:rPr>
          <w:t>5</w:t>
        </w:r>
        <w:r w:rsidRPr="001D214F">
          <w:rPr>
            <w:i/>
            <w:sz w:val="24"/>
            <w:szCs w:val="24"/>
          </w:rPr>
          <w:t>.2017  № </w:t>
        </w:r>
        <w:r>
          <w:rPr>
            <w:i/>
            <w:sz w:val="24"/>
            <w:szCs w:val="24"/>
          </w:rPr>
          <w:t>03-07-08/30251</w:t>
        </w:r>
      </w:hyperlink>
    </w:p>
    <w:p w:rsidR="00654290" w:rsidRDefault="00654290" w:rsidP="00654290">
      <w:pPr>
        <w:pStyle w:val="a9"/>
        <w:spacing w:after="200" w:line="276" w:lineRule="auto"/>
        <w:ind w:left="0" w:firstLine="567"/>
        <w:jc w:val="both"/>
        <w:rPr>
          <w:i/>
          <w:sz w:val="24"/>
          <w:szCs w:val="24"/>
        </w:rPr>
      </w:pPr>
    </w:p>
    <w:p w:rsidR="00654290" w:rsidRPr="004F7773" w:rsidRDefault="00654290" w:rsidP="00654290">
      <w:pPr>
        <w:pStyle w:val="a9"/>
        <w:numPr>
          <w:ilvl w:val="0"/>
          <w:numId w:val="37"/>
        </w:numPr>
        <w:spacing w:after="200" w:line="276" w:lineRule="auto"/>
        <w:ind w:left="567" w:firstLine="0"/>
        <w:jc w:val="both"/>
        <w:rPr>
          <w:b/>
          <w:sz w:val="24"/>
          <w:szCs w:val="24"/>
        </w:rPr>
      </w:pPr>
      <w:r>
        <w:rPr>
          <w:b/>
          <w:sz w:val="24"/>
          <w:szCs w:val="24"/>
        </w:rPr>
        <w:t>О</w:t>
      </w:r>
      <w:r w:rsidRPr="00654290">
        <w:rPr>
          <w:b/>
          <w:sz w:val="24"/>
          <w:szCs w:val="24"/>
        </w:rPr>
        <w:t xml:space="preserve">снований для применения ставки налога на добавленную стоимость в размере 10 процентов в отношении куриной кожи не имеется и при реализации данной продукции применяется ставка налога в размере 18 процентов на основании пункта 3 статьи 164 </w:t>
      </w:r>
      <w:r>
        <w:rPr>
          <w:b/>
          <w:sz w:val="24"/>
          <w:szCs w:val="24"/>
        </w:rPr>
        <w:t>НК РФ</w:t>
      </w:r>
      <w:r w:rsidRPr="0052066A">
        <w:rPr>
          <w:b/>
          <w:sz w:val="24"/>
          <w:szCs w:val="24"/>
        </w:rPr>
        <w:t>.</w:t>
      </w:r>
    </w:p>
    <w:p w:rsidR="00654290" w:rsidRDefault="00654290" w:rsidP="00654290">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35" w:tgtFrame="_blank" w:history="1">
        <w:r w:rsidRPr="001D214F">
          <w:rPr>
            <w:i/>
            <w:sz w:val="24"/>
            <w:szCs w:val="24"/>
          </w:rPr>
          <w:t>от </w:t>
        </w:r>
        <w:r>
          <w:rPr>
            <w:i/>
            <w:sz w:val="24"/>
            <w:szCs w:val="24"/>
          </w:rPr>
          <w:t>19</w:t>
        </w:r>
        <w:r w:rsidRPr="001D214F">
          <w:rPr>
            <w:i/>
            <w:sz w:val="24"/>
            <w:szCs w:val="24"/>
          </w:rPr>
          <w:t>.0</w:t>
        </w:r>
        <w:r>
          <w:rPr>
            <w:i/>
            <w:sz w:val="24"/>
            <w:szCs w:val="24"/>
          </w:rPr>
          <w:t>5</w:t>
        </w:r>
        <w:r w:rsidRPr="001D214F">
          <w:rPr>
            <w:i/>
            <w:sz w:val="24"/>
            <w:szCs w:val="24"/>
          </w:rPr>
          <w:t>.2017  № </w:t>
        </w:r>
        <w:r>
          <w:rPr>
            <w:i/>
            <w:sz w:val="24"/>
            <w:szCs w:val="24"/>
          </w:rPr>
          <w:t>03-07-07/30517</w:t>
        </w:r>
      </w:hyperlink>
    </w:p>
    <w:p w:rsidR="00654290" w:rsidRDefault="00654290" w:rsidP="00654290">
      <w:pPr>
        <w:pStyle w:val="a9"/>
        <w:spacing w:after="200" w:line="276" w:lineRule="auto"/>
        <w:ind w:left="0" w:firstLine="567"/>
        <w:jc w:val="both"/>
        <w:rPr>
          <w:i/>
          <w:sz w:val="24"/>
          <w:szCs w:val="24"/>
        </w:rPr>
      </w:pPr>
    </w:p>
    <w:p w:rsidR="00DC36D6" w:rsidRDefault="00DC36D6" w:rsidP="00DC36D6">
      <w:pPr>
        <w:pStyle w:val="a9"/>
        <w:spacing w:after="200" w:line="276" w:lineRule="auto"/>
        <w:ind w:left="0" w:firstLine="567"/>
        <w:jc w:val="both"/>
        <w:rPr>
          <w:i/>
          <w:sz w:val="24"/>
          <w:szCs w:val="24"/>
        </w:rPr>
      </w:pPr>
    </w:p>
    <w:p w:rsidR="0052066A" w:rsidRPr="004F7773" w:rsidRDefault="0052066A" w:rsidP="00B459B7">
      <w:pPr>
        <w:pStyle w:val="a9"/>
        <w:numPr>
          <w:ilvl w:val="0"/>
          <w:numId w:val="37"/>
        </w:numPr>
        <w:spacing w:after="200" w:line="276" w:lineRule="auto"/>
        <w:ind w:left="567" w:firstLine="0"/>
        <w:jc w:val="both"/>
        <w:rPr>
          <w:b/>
          <w:sz w:val="24"/>
          <w:szCs w:val="24"/>
        </w:rPr>
      </w:pPr>
      <w:r>
        <w:rPr>
          <w:b/>
          <w:sz w:val="24"/>
          <w:szCs w:val="24"/>
        </w:rPr>
        <w:t>О</w:t>
      </w:r>
      <w:r w:rsidRPr="0052066A">
        <w:rPr>
          <w:b/>
          <w:sz w:val="24"/>
          <w:szCs w:val="24"/>
        </w:rPr>
        <w:t>перации по выдаче работодателем работникам трудовых книжек или вкладышей в них, в том числе по стоимости их приобретения, являются операциями по реализации товаров и, соответственно, объектом налогообложения налогом на добавленную стоимость.</w:t>
      </w:r>
    </w:p>
    <w:p w:rsidR="0052066A" w:rsidRDefault="0052066A"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36" w:tgtFrame="_blank" w:history="1">
        <w:r w:rsidRPr="001D214F">
          <w:rPr>
            <w:i/>
            <w:sz w:val="24"/>
            <w:szCs w:val="24"/>
          </w:rPr>
          <w:t>от </w:t>
        </w:r>
        <w:r>
          <w:rPr>
            <w:i/>
            <w:sz w:val="24"/>
            <w:szCs w:val="24"/>
          </w:rPr>
          <w:t>19</w:t>
        </w:r>
        <w:r w:rsidRPr="001D214F">
          <w:rPr>
            <w:i/>
            <w:sz w:val="24"/>
            <w:szCs w:val="24"/>
          </w:rPr>
          <w:t>.0</w:t>
        </w:r>
        <w:r>
          <w:rPr>
            <w:i/>
            <w:sz w:val="24"/>
            <w:szCs w:val="24"/>
          </w:rPr>
          <w:t>5</w:t>
        </w:r>
        <w:r w:rsidRPr="001D214F">
          <w:rPr>
            <w:i/>
            <w:sz w:val="24"/>
            <w:szCs w:val="24"/>
          </w:rPr>
          <w:t>.2017  № </w:t>
        </w:r>
        <w:r>
          <w:rPr>
            <w:i/>
            <w:sz w:val="24"/>
            <w:szCs w:val="24"/>
          </w:rPr>
          <w:t>03-03-06/1/30818</w:t>
        </w:r>
      </w:hyperlink>
    </w:p>
    <w:p w:rsidR="00654290" w:rsidRDefault="00654290" w:rsidP="00B459B7">
      <w:pPr>
        <w:pStyle w:val="a9"/>
        <w:spacing w:after="200" w:line="276" w:lineRule="auto"/>
        <w:ind w:left="0" w:firstLine="567"/>
        <w:jc w:val="both"/>
        <w:rPr>
          <w:i/>
          <w:sz w:val="24"/>
          <w:szCs w:val="24"/>
        </w:rPr>
      </w:pPr>
    </w:p>
    <w:p w:rsidR="00654290" w:rsidRPr="004F7773" w:rsidRDefault="00036893" w:rsidP="00036893">
      <w:pPr>
        <w:pStyle w:val="a9"/>
        <w:numPr>
          <w:ilvl w:val="0"/>
          <w:numId w:val="37"/>
        </w:numPr>
        <w:spacing w:after="200" w:line="276" w:lineRule="auto"/>
        <w:ind w:left="567" w:firstLine="0"/>
        <w:jc w:val="both"/>
        <w:rPr>
          <w:b/>
          <w:sz w:val="24"/>
          <w:szCs w:val="24"/>
        </w:rPr>
      </w:pPr>
      <w:r>
        <w:rPr>
          <w:b/>
          <w:sz w:val="24"/>
          <w:szCs w:val="24"/>
        </w:rPr>
        <w:t>П</w:t>
      </w:r>
      <w:r w:rsidRPr="00036893">
        <w:rPr>
          <w:b/>
          <w:sz w:val="24"/>
          <w:szCs w:val="24"/>
        </w:rPr>
        <w:t>редъявление к оплате налога на добавленную стоимость физическим лицам в дополнение к цене приобретаемых товаров (работ, услуг), облагаемых этим налогом, не противоречит действующему законодательству о налогах и сборах.</w:t>
      </w:r>
    </w:p>
    <w:p w:rsidR="00654290" w:rsidRDefault="00654290" w:rsidP="00654290">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37" w:tgtFrame="_blank" w:history="1">
        <w:r w:rsidRPr="001D214F">
          <w:rPr>
            <w:i/>
            <w:sz w:val="24"/>
            <w:szCs w:val="24"/>
          </w:rPr>
          <w:t>от </w:t>
        </w:r>
        <w:r w:rsidR="00036893">
          <w:rPr>
            <w:i/>
            <w:sz w:val="24"/>
            <w:szCs w:val="24"/>
          </w:rPr>
          <w:t>24</w:t>
        </w:r>
        <w:r w:rsidRPr="001D214F">
          <w:rPr>
            <w:i/>
            <w:sz w:val="24"/>
            <w:szCs w:val="24"/>
          </w:rPr>
          <w:t>.0</w:t>
        </w:r>
        <w:r>
          <w:rPr>
            <w:i/>
            <w:sz w:val="24"/>
            <w:szCs w:val="24"/>
          </w:rPr>
          <w:t>5</w:t>
        </w:r>
        <w:r w:rsidRPr="001D214F">
          <w:rPr>
            <w:i/>
            <w:sz w:val="24"/>
            <w:szCs w:val="24"/>
          </w:rPr>
          <w:t>.2017  № </w:t>
        </w:r>
        <w:r>
          <w:rPr>
            <w:i/>
            <w:sz w:val="24"/>
            <w:szCs w:val="24"/>
          </w:rPr>
          <w:t>03-0</w:t>
        </w:r>
        <w:r w:rsidR="00036893">
          <w:rPr>
            <w:i/>
            <w:sz w:val="24"/>
            <w:szCs w:val="24"/>
          </w:rPr>
          <w:t>7</w:t>
        </w:r>
        <w:r>
          <w:rPr>
            <w:i/>
            <w:sz w:val="24"/>
            <w:szCs w:val="24"/>
          </w:rPr>
          <w:t>-</w:t>
        </w:r>
        <w:r w:rsidR="00036893">
          <w:rPr>
            <w:i/>
            <w:sz w:val="24"/>
            <w:szCs w:val="24"/>
          </w:rPr>
          <w:t>14</w:t>
        </w:r>
        <w:r>
          <w:rPr>
            <w:i/>
            <w:sz w:val="24"/>
            <w:szCs w:val="24"/>
          </w:rPr>
          <w:t>/3</w:t>
        </w:r>
        <w:r w:rsidR="00036893">
          <w:rPr>
            <w:i/>
            <w:sz w:val="24"/>
            <w:szCs w:val="24"/>
          </w:rPr>
          <w:t>1</w:t>
        </w:r>
        <w:r>
          <w:rPr>
            <w:i/>
            <w:sz w:val="24"/>
            <w:szCs w:val="24"/>
          </w:rPr>
          <w:t>81</w:t>
        </w:r>
        <w:r w:rsidR="00036893">
          <w:rPr>
            <w:i/>
            <w:sz w:val="24"/>
            <w:szCs w:val="24"/>
          </w:rPr>
          <w:t>5</w:t>
        </w:r>
      </w:hyperlink>
    </w:p>
    <w:p w:rsidR="00036893" w:rsidRDefault="00036893" w:rsidP="00654290">
      <w:pPr>
        <w:pStyle w:val="a9"/>
        <w:spacing w:after="200" w:line="276" w:lineRule="auto"/>
        <w:ind w:left="0" w:firstLine="567"/>
        <w:jc w:val="both"/>
        <w:rPr>
          <w:i/>
          <w:sz w:val="24"/>
          <w:szCs w:val="24"/>
        </w:rPr>
      </w:pPr>
    </w:p>
    <w:p w:rsidR="00036893" w:rsidRPr="004F7773" w:rsidRDefault="00036893" w:rsidP="00036893">
      <w:pPr>
        <w:pStyle w:val="a9"/>
        <w:numPr>
          <w:ilvl w:val="0"/>
          <w:numId w:val="37"/>
        </w:numPr>
        <w:spacing w:after="200" w:line="276" w:lineRule="auto"/>
        <w:ind w:left="567" w:firstLine="0"/>
        <w:jc w:val="both"/>
        <w:rPr>
          <w:b/>
          <w:sz w:val="24"/>
          <w:szCs w:val="24"/>
        </w:rPr>
      </w:pPr>
      <w:r>
        <w:rPr>
          <w:b/>
          <w:sz w:val="24"/>
          <w:szCs w:val="24"/>
        </w:rPr>
        <w:t>С</w:t>
      </w:r>
      <w:r w:rsidRPr="00036893">
        <w:rPr>
          <w:b/>
          <w:sz w:val="24"/>
          <w:szCs w:val="24"/>
        </w:rPr>
        <w:t xml:space="preserve"> 1 января 2017 года по 30 июня 2017 года включительно при ввозе в </w:t>
      </w:r>
      <w:r>
        <w:rPr>
          <w:b/>
          <w:sz w:val="24"/>
          <w:szCs w:val="24"/>
        </w:rPr>
        <w:t>РФ</w:t>
      </w:r>
      <w:r w:rsidRPr="00036893">
        <w:rPr>
          <w:b/>
          <w:sz w:val="24"/>
          <w:szCs w:val="24"/>
        </w:rPr>
        <w:t xml:space="preserve"> медицинских изделий, на которые имеются регистрационные удостоверения как на изделия медицинского назначения (медицинскую технику), применяется освобождение от налога на добавленную стоимость (ставка налога на добавленную стоимость в размере 10 процентов).</w:t>
      </w:r>
    </w:p>
    <w:p w:rsidR="00036893" w:rsidRDefault="00036893" w:rsidP="00036893">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38" w:tgtFrame="_blank" w:history="1">
        <w:r w:rsidRPr="001D214F">
          <w:rPr>
            <w:i/>
            <w:sz w:val="24"/>
            <w:szCs w:val="24"/>
          </w:rPr>
          <w:t>от </w:t>
        </w:r>
        <w:r>
          <w:rPr>
            <w:i/>
            <w:sz w:val="24"/>
            <w:szCs w:val="24"/>
          </w:rPr>
          <w:t>24</w:t>
        </w:r>
        <w:r w:rsidRPr="001D214F">
          <w:rPr>
            <w:i/>
            <w:sz w:val="24"/>
            <w:szCs w:val="24"/>
          </w:rPr>
          <w:t>.0</w:t>
        </w:r>
        <w:r>
          <w:rPr>
            <w:i/>
            <w:sz w:val="24"/>
            <w:szCs w:val="24"/>
          </w:rPr>
          <w:t>5</w:t>
        </w:r>
        <w:r w:rsidRPr="001D214F">
          <w:rPr>
            <w:i/>
            <w:sz w:val="24"/>
            <w:szCs w:val="24"/>
          </w:rPr>
          <w:t>.2017  № </w:t>
        </w:r>
        <w:r>
          <w:rPr>
            <w:i/>
            <w:sz w:val="24"/>
            <w:szCs w:val="24"/>
          </w:rPr>
          <w:t>03-07-14/31815</w:t>
        </w:r>
      </w:hyperlink>
    </w:p>
    <w:p w:rsidR="00036893" w:rsidRDefault="00036893" w:rsidP="00654290">
      <w:pPr>
        <w:pStyle w:val="a9"/>
        <w:spacing w:after="200" w:line="276" w:lineRule="auto"/>
        <w:ind w:left="0" w:firstLine="567"/>
        <w:jc w:val="both"/>
        <w:rPr>
          <w:i/>
          <w:sz w:val="24"/>
          <w:szCs w:val="24"/>
        </w:rPr>
      </w:pPr>
    </w:p>
    <w:p w:rsidR="00036893" w:rsidRDefault="00036893" w:rsidP="00654290">
      <w:pPr>
        <w:pStyle w:val="a9"/>
        <w:spacing w:after="200" w:line="276" w:lineRule="auto"/>
        <w:ind w:left="0" w:firstLine="567"/>
        <w:jc w:val="both"/>
        <w:rPr>
          <w:sz w:val="24"/>
          <w:szCs w:val="24"/>
        </w:rPr>
      </w:pPr>
      <w:r w:rsidRPr="00036893">
        <w:rPr>
          <w:sz w:val="24"/>
          <w:szCs w:val="24"/>
        </w:rPr>
        <w:t>Регистрационные удостоверения на изделия медицинского назначения и медицинскую технику бессрочного действия, выданные до дня вступления в силу постановления Правительства Российской Федерации от 27 декабря 2012 г. N 1416, являются действительными до 1 января 2021 года.</w:t>
      </w:r>
    </w:p>
    <w:p w:rsidR="003E3176" w:rsidRDefault="003E3176" w:rsidP="00654290">
      <w:pPr>
        <w:pStyle w:val="a9"/>
        <w:spacing w:after="200" w:line="276" w:lineRule="auto"/>
        <w:ind w:left="0" w:firstLine="567"/>
        <w:jc w:val="both"/>
        <w:rPr>
          <w:sz w:val="24"/>
          <w:szCs w:val="24"/>
        </w:rPr>
      </w:pPr>
    </w:p>
    <w:p w:rsidR="003E3176" w:rsidRPr="00B00A47" w:rsidRDefault="003E3176" w:rsidP="00C457E7">
      <w:pPr>
        <w:pStyle w:val="a9"/>
        <w:numPr>
          <w:ilvl w:val="0"/>
          <w:numId w:val="37"/>
        </w:numPr>
        <w:spacing w:after="200" w:line="276" w:lineRule="auto"/>
        <w:ind w:left="567" w:firstLine="0"/>
        <w:jc w:val="both"/>
        <w:rPr>
          <w:b/>
          <w:sz w:val="24"/>
          <w:szCs w:val="24"/>
        </w:rPr>
      </w:pPr>
      <w:r>
        <w:rPr>
          <w:b/>
          <w:sz w:val="24"/>
          <w:szCs w:val="24"/>
        </w:rPr>
        <w:t>Налогоп</w:t>
      </w:r>
      <w:r w:rsidR="00C457E7">
        <w:rPr>
          <w:b/>
          <w:sz w:val="24"/>
          <w:szCs w:val="24"/>
        </w:rPr>
        <w:t>ла</w:t>
      </w:r>
      <w:r>
        <w:rPr>
          <w:b/>
          <w:sz w:val="24"/>
          <w:szCs w:val="24"/>
        </w:rPr>
        <w:t xml:space="preserve">тельщики НДС </w:t>
      </w:r>
      <w:r w:rsidR="00C457E7">
        <w:rPr>
          <w:b/>
          <w:sz w:val="24"/>
          <w:szCs w:val="24"/>
        </w:rPr>
        <w:t>с 01.07.2017 г.</w:t>
      </w:r>
      <w:r w:rsidRPr="003E3176">
        <w:rPr>
          <w:b/>
          <w:sz w:val="24"/>
          <w:szCs w:val="24"/>
        </w:rPr>
        <w:t xml:space="preserve"> должны составлять счета-фактуры по обновленной форме</w:t>
      </w:r>
      <w:r w:rsidRPr="00036893">
        <w:rPr>
          <w:b/>
          <w:sz w:val="24"/>
          <w:szCs w:val="24"/>
        </w:rPr>
        <w:t>.</w:t>
      </w:r>
    </w:p>
    <w:p w:rsidR="003E3176" w:rsidRDefault="003E3176" w:rsidP="003E3176">
      <w:pPr>
        <w:pStyle w:val="a9"/>
        <w:spacing w:after="200" w:line="276" w:lineRule="auto"/>
        <w:ind w:left="0" w:firstLine="567"/>
        <w:jc w:val="both"/>
        <w:rPr>
          <w:i/>
          <w:sz w:val="24"/>
          <w:szCs w:val="24"/>
        </w:rPr>
      </w:pPr>
      <w:r>
        <w:rPr>
          <w:i/>
          <w:sz w:val="24"/>
          <w:szCs w:val="24"/>
        </w:rPr>
        <w:t xml:space="preserve">Постановление Правительства </w:t>
      </w:r>
      <w:r w:rsidRPr="00001E00">
        <w:rPr>
          <w:i/>
          <w:sz w:val="24"/>
          <w:szCs w:val="24"/>
        </w:rPr>
        <w:t xml:space="preserve"> Р</w:t>
      </w:r>
      <w:r>
        <w:rPr>
          <w:i/>
          <w:sz w:val="24"/>
          <w:szCs w:val="24"/>
        </w:rPr>
        <w:t xml:space="preserve">Ф </w:t>
      </w:r>
      <w:r w:rsidRPr="00001E00">
        <w:rPr>
          <w:i/>
          <w:sz w:val="24"/>
          <w:szCs w:val="24"/>
        </w:rPr>
        <w:t xml:space="preserve"> от </w:t>
      </w:r>
      <w:r>
        <w:rPr>
          <w:i/>
          <w:sz w:val="24"/>
          <w:szCs w:val="24"/>
        </w:rPr>
        <w:t>25</w:t>
      </w:r>
      <w:r w:rsidRPr="00001E00">
        <w:rPr>
          <w:i/>
          <w:sz w:val="24"/>
          <w:szCs w:val="24"/>
        </w:rPr>
        <w:t>.05.2017 № </w:t>
      </w:r>
      <w:r>
        <w:rPr>
          <w:i/>
          <w:sz w:val="24"/>
          <w:szCs w:val="24"/>
        </w:rPr>
        <w:t>625</w:t>
      </w:r>
    </w:p>
    <w:p w:rsidR="00C457E7" w:rsidRDefault="00C457E7" w:rsidP="003E3176">
      <w:pPr>
        <w:pStyle w:val="a9"/>
        <w:spacing w:after="200" w:line="276" w:lineRule="auto"/>
        <w:ind w:left="0" w:firstLine="567"/>
        <w:jc w:val="both"/>
        <w:rPr>
          <w:i/>
          <w:sz w:val="24"/>
          <w:szCs w:val="24"/>
        </w:rPr>
      </w:pPr>
    </w:p>
    <w:p w:rsidR="00C457E7" w:rsidRPr="00C457E7" w:rsidRDefault="00C457E7" w:rsidP="00C457E7">
      <w:pPr>
        <w:pStyle w:val="a9"/>
        <w:spacing w:after="200" w:line="276" w:lineRule="auto"/>
        <w:ind w:left="0" w:firstLine="567"/>
        <w:jc w:val="both"/>
        <w:rPr>
          <w:sz w:val="24"/>
          <w:szCs w:val="24"/>
        </w:rPr>
      </w:pPr>
      <w:r w:rsidRPr="00C457E7">
        <w:rPr>
          <w:sz w:val="24"/>
          <w:szCs w:val="24"/>
        </w:rPr>
        <w:t>Единственное изменение в том, что появилась строка 8 "Идентификатор государственного контракта, договора (соглашения)". Ее придется заполнять только тем, у кого есть сведения:</w:t>
      </w:r>
    </w:p>
    <w:p w:rsidR="00C457E7" w:rsidRPr="00C457E7" w:rsidRDefault="00C457E7" w:rsidP="00C457E7">
      <w:pPr>
        <w:pStyle w:val="a9"/>
        <w:spacing w:after="200" w:line="276" w:lineRule="auto"/>
        <w:ind w:left="0" w:firstLine="567"/>
        <w:jc w:val="both"/>
        <w:rPr>
          <w:sz w:val="24"/>
          <w:szCs w:val="24"/>
        </w:rPr>
      </w:pPr>
      <w:r w:rsidRPr="00C457E7">
        <w:rPr>
          <w:sz w:val="24"/>
          <w:szCs w:val="24"/>
        </w:rPr>
        <w:t xml:space="preserve">- об идентификаторе </w:t>
      </w:r>
      <w:proofErr w:type="spellStart"/>
      <w:r w:rsidRPr="00C457E7">
        <w:rPr>
          <w:sz w:val="24"/>
          <w:szCs w:val="24"/>
        </w:rPr>
        <w:t>госконтракта</w:t>
      </w:r>
      <w:proofErr w:type="spellEnd"/>
      <w:r w:rsidRPr="00C457E7">
        <w:rPr>
          <w:sz w:val="24"/>
          <w:szCs w:val="24"/>
        </w:rPr>
        <w:t xml:space="preserve"> на поставку товаров, выполнение работ, оказание услуг;</w:t>
      </w:r>
    </w:p>
    <w:p w:rsidR="00C457E7" w:rsidRPr="00C457E7" w:rsidRDefault="00C457E7" w:rsidP="00C457E7">
      <w:pPr>
        <w:pStyle w:val="a9"/>
        <w:spacing w:after="200" w:line="276" w:lineRule="auto"/>
        <w:ind w:left="0" w:firstLine="567"/>
        <w:jc w:val="both"/>
        <w:rPr>
          <w:sz w:val="24"/>
          <w:szCs w:val="24"/>
        </w:rPr>
      </w:pPr>
      <w:r w:rsidRPr="00C457E7">
        <w:rPr>
          <w:sz w:val="24"/>
          <w:szCs w:val="24"/>
        </w:rPr>
        <w:t xml:space="preserve">- </w:t>
      </w:r>
      <w:proofErr w:type="gramStart"/>
      <w:r w:rsidRPr="00C457E7">
        <w:rPr>
          <w:sz w:val="24"/>
          <w:szCs w:val="24"/>
        </w:rPr>
        <w:t>договоре</w:t>
      </w:r>
      <w:proofErr w:type="gramEnd"/>
      <w:r w:rsidRPr="00C457E7">
        <w:rPr>
          <w:sz w:val="24"/>
          <w:szCs w:val="24"/>
        </w:rPr>
        <w:t xml:space="preserve"> или соглашении о предоставлении из федерального бюджета субсидий, инвестиций, взносов в уставный капитал.</w:t>
      </w:r>
    </w:p>
    <w:p w:rsidR="00C457E7" w:rsidRPr="00C457E7" w:rsidRDefault="00C457E7" w:rsidP="00C457E7">
      <w:pPr>
        <w:pStyle w:val="a9"/>
        <w:spacing w:after="200" w:line="276" w:lineRule="auto"/>
        <w:ind w:left="0" w:firstLine="567"/>
        <w:jc w:val="both"/>
        <w:rPr>
          <w:sz w:val="24"/>
          <w:szCs w:val="24"/>
        </w:rPr>
      </w:pPr>
      <w:r w:rsidRPr="00C457E7">
        <w:rPr>
          <w:sz w:val="24"/>
          <w:szCs w:val="24"/>
        </w:rPr>
        <w:t>Аналогичное изменение внесено и в форму корректировочного счета-фактуры.</w:t>
      </w:r>
    </w:p>
    <w:p w:rsidR="00036893" w:rsidRDefault="00036893" w:rsidP="00654290">
      <w:pPr>
        <w:pStyle w:val="a9"/>
        <w:spacing w:after="200" w:line="276" w:lineRule="auto"/>
        <w:ind w:left="0" w:firstLine="567"/>
        <w:jc w:val="both"/>
        <w:rPr>
          <w:sz w:val="24"/>
          <w:szCs w:val="24"/>
        </w:rPr>
      </w:pPr>
    </w:p>
    <w:p w:rsidR="00036893" w:rsidRPr="00B00A47" w:rsidRDefault="00036893" w:rsidP="00036893">
      <w:pPr>
        <w:pStyle w:val="a9"/>
        <w:numPr>
          <w:ilvl w:val="0"/>
          <w:numId w:val="37"/>
        </w:numPr>
        <w:spacing w:after="200" w:line="276" w:lineRule="auto"/>
        <w:ind w:left="567" w:firstLine="0"/>
        <w:jc w:val="both"/>
        <w:rPr>
          <w:b/>
          <w:sz w:val="24"/>
          <w:szCs w:val="24"/>
        </w:rPr>
      </w:pPr>
      <w:r>
        <w:rPr>
          <w:b/>
          <w:sz w:val="24"/>
          <w:szCs w:val="24"/>
        </w:rPr>
        <w:t>П</w:t>
      </w:r>
      <w:r w:rsidRPr="00036893">
        <w:rPr>
          <w:b/>
          <w:sz w:val="24"/>
          <w:szCs w:val="24"/>
        </w:rPr>
        <w:t>латные медицинские услуги, оказываемые в рамках уставной деятельности, освобождаются от налогообложения НДС при наличии лицензии, выданной в установленном порядке.</w:t>
      </w:r>
    </w:p>
    <w:p w:rsidR="00036893" w:rsidRPr="00654290" w:rsidRDefault="00036893" w:rsidP="00036893">
      <w:pPr>
        <w:pStyle w:val="a9"/>
        <w:spacing w:after="200" w:line="276" w:lineRule="auto"/>
        <w:ind w:left="0" w:firstLine="567"/>
        <w:jc w:val="both"/>
        <w:rPr>
          <w:i/>
          <w:sz w:val="24"/>
          <w:szCs w:val="24"/>
        </w:rPr>
      </w:pPr>
      <w:r w:rsidRPr="00001E00">
        <w:rPr>
          <w:i/>
          <w:sz w:val="24"/>
          <w:szCs w:val="24"/>
        </w:rPr>
        <w:t xml:space="preserve">Письмо </w:t>
      </w:r>
      <w:r>
        <w:rPr>
          <w:i/>
          <w:sz w:val="24"/>
          <w:szCs w:val="24"/>
        </w:rPr>
        <w:t xml:space="preserve">ФНС </w:t>
      </w:r>
      <w:r w:rsidRPr="00001E00">
        <w:rPr>
          <w:i/>
          <w:sz w:val="24"/>
          <w:szCs w:val="24"/>
        </w:rPr>
        <w:t xml:space="preserve"> России от </w:t>
      </w:r>
      <w:r>
        <w:rPr>
          <w:i/>
          <w:sz w:val="24"/>
          <w:szCs w:val="24"/>
        </w:rPr>
        <w:t>26</w:t>
      </w:r>
      <w:r w:rsidRPr="00001E00">
        <w:rPr>
          <w:i/>
          <w:sz w:val="24"/>
          <w:szCs w:val="24"/>
        </w:rPr>
        <w:t>.05.2017 № </w:t>
      </w:r>
      <w:r>
        <w:rPr>
          <w:i/>
          <w:sz w:val="24"/>
          <w:szCs w:val="24"/>
        </w:rPr>
        <w:t>СД-4-3/9948</w:t>
      </w:r>
      <w:r w:rsidRPr="00654290">
        <w:rPr>
          <w:i/>
          <w:sz w:val="24"/>
          <w:szCs w:val="24"/>
        </w:rPr>
        <w:t>@</w:t>
      </w:r>
    </w:p>
    <w:p w:rsidR="002347BF" w:rsidRDefault="002347BF" w:rsidP="00B459B7">
      <w:pPr>
        <w:pStyle w:val="a9"/>
        <w:spacing w:after="200" w:line="276" w:lineRule="auto"/>
        <w:ind w:left="0" w:firstLine="567"/>
        <w:jc w:val="both"/>
        <w:rPr>
          <w:i/>
          <w:sz w:val="24"/>
          <w:szCs w:val="24"/>
        </w:rPr>
      </w:pPr>
    </w:p>
    <w:p w:rsidR="002347BF" w:rsidRPr="004F7773" w:rsidRDefault="002347BF" w:rsidP="00B459B7">
      <w:pPr>
        <w:pStyle w:val="a9"/>
        <w:numPr>
          <w:ilvl w:val="0"/>
          <w:numId w:val="37"/>
        </w:numPr>
        <w:spacing w:after="200" w:line="276" w:lineRule="auto"/>
        <w:ind w:left="567" w:firstLine="0"/>
        <w:jc w:val="both"/>
        <w:rPr>
          <w:b/>
          <w:sz w:val="24"/>
          <w:szCs w:val="24"/>
        </w:rPr>
      </w:pPr>
      <w:r w:rsidRPr="002347BF">
        <w:rPr>
          <w:b/>
          <w:sz w:val="24"/>
          <w:szCs w:val="24"/>
        </w:rPr>
        <w:t>Если продавец выставил счет-фактуру на бумаге, то второй экземпляр он должен хранить в таком же виде.</w:t>
      </w:r>
    </w:p>
    <w:p w:rsidR="002347BF" w:rsidRDefault="002347BF"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39" w:tgtFrame="_blank" w:history="1">
        <w:r w:rsidRPr="001D214F">
          <w:rPr>
            <w:i/>
            <w:sz w:val="24"/>
            <w:szCs w:val="24"/>
          </w:rPr>
          <w:t>от </w:t>
        </w:r>
        <w:r>
          <w:rPr>
            <w:i/>
            <w:sz w:val="24"/>
            <w:szCs w:val="24"/>
          </w:rPr>
          <w:t>30</w:t>
        </w:r>
        <w:r w:rsidRPr="001D214F">
          <w:rPr>
            <w:i/>
            <w:sz w:val="24"/>
            <w:szCs w:val="24"/>
          </w:rPr>
          <w:t>.0</w:t>
        </w:r>
        <w:r>
          <w:rPr>
            <w:i/>
            <w:sz w:val="24"/>
            <w:szCs w:val="24"/>
          </w:rPr>
          <w:t>5</w:t>
        </w:r>
        <w:r w:rsidRPr="001D214F">
          <w:rPr>
            <w:i/>
            <w:sz w:val="24"/>
            <w:szCs w:val="24"/>
          </w:rPr>
          <w:t>.2017  № </w:t>
        </w:r>
        <w:r>
          <w:rPr>
            <w:i/>
            <w:sz w:val="24"/>
            <w:szCs w:val="24"/>
          </w:rPr>
          <w:t>03-07-09/33048</w:t>
        </w:r>
      </w:hyperlink>
    </w:p>
    <w:p w:rsidR="002347BF" w:rsidRDefault="002347BF" w:rsidP="00B459B7">
      <w:pPr>
        <w:pStyle w:val="a9"/>
        <w:spacing w:after="200" w:line="276" w:lineRule="auto"/>
        <w:ind w:left="0" w:firstLine="567"/>
        <w:jc w:val="both"/>
        <w:rPr>
          <w:i/>
          <w:sz w:val="24"/>
          <w:szCs w:val="24"/>
        </w:rPr>
      </w:pPr>
    </w:p>
    <w:p w:rsidR="002347BF" w:rsidRDefault="002347BF" w:rsidP="00B459B7">
      <w:pPr>
        <w:pStyle w:val="a9"/>
        <w:spacing w:after="200" w:line="276" w:lineRule="auto"/>
        <w:ind w:left="0" w:firstLine="567"/>
        <w:jc w:val="both"/>
        <w:rPr>
          <w:sz w:val="24"/>
          <w:szCs w:val="24"/>
        </w:rPr>
      </w:pPr>
      <w:r w:rsidRPr="002347BF">
        <w:rPr>
          <w:sz w:val="24"/>
          <w:szCs w:val="24"/>
        </w:rPr>
        <w:t>Электронный документ в этом случае не подойдет, даже если заверен квалифицированной электронной подписью руководителя либо иного уполномоченного лица. Такой порядок не предусмотрен ни НК РФ, ни Правилами заполнения счета-фактуры, пояснило ведомство.</w:t>
      </w:r>
    </w:p>
    <w:p w:rsidR="003E3176" w:rsidRDefault="003E3176" w:rsidP="003E3176">
      <w:pPr>
        <w:pStyle w:val="a9"/>
        <w:spacing w:after="200" w:line="276" w:lineRule="auto"/>
        <w:ind w:left="0" w:firstLine="567"/>
        <w:jc w:val="both"/>
        <w:rPr>
          <w:i/>
          <w:sz w:val="24"/>
          <w:szCs w:val="24"/>
        </w:rPr>
      </w:pPr>
    </w:p>
    <w:p w:rsidR="003E3176" w:rsidRPr="004F7773" w:rsidRDefault="003E3176" w:rsidP="003E3176">
      <w:pPr>
        <w:pStyle w:val="a9"/>
        <w:numPr>
          <w:ilvl w:val="0"/>
          <w:numId w:val="37"/>
        </w:numPr>
        <w:spacing w:after="200" w:line="276" w:lineRule="auto"/>
        <w:ind w:left="567" w:firstLine="0"/>
        <w:jc w:val="both"/>
        <w:rPr>
          <w:b/>
          <w:sz w:val="24"/>
          <w:szCs w:val="24"/>
        </w:rPr>
      </w:pPr>
      <w:proofErr w:type="gramStart"/>
      <w:r w:rsidRPr="003E3176">
        <w:rPr>
          <w:b/>
          <w:sz w:val="24"/>
          <w:szCs w:val="24"/>
        </w:rPr>
        <w:t xml:space="preserve">Поскольку российский туроператор, осуществляющий туроператорскую деятельность, в том числе по выездному туризму, оказывает услуги, включенные в стоимость туристского продукта, на территории </w:t>
      </w:r>
      <w:r>
        <w:rPr>
          <w:b/>
          <w:sz w:val="24"/>
          <w:szCs w:val="24"/>
        </w:rPr>
        <w:t>РФ</w:t>
      </w:r>
      <w:r w:rsidRPr="003E3176">
        <w:rPr>
          <w:b/>
          <w:sz w:val="24"/>
          <w:szCs w:val="24"/>
        </w:rPr>
        <w:t xml:space="preserve">, местом реализации его услуг признается территория </w:t>
      </w:r>
      <w:r>
        <w:rPr>
          <w:b/>
          <w:sz w:val="24"/>
          <w:szCs w:val="24"/>
        </w:rPr>
        <w:t>РФ</w:t>
      </w:r>
      <w:r w:rsidRPr="003E3176">
        <w:rPr>
          <w:b/>
          <w:sz w:val="24"/>
          <w:szCs w:val="24"/>
        </w:rPr>
        <w:t xml:space="preserve"> и, соответственно, такие услуги подлежат налогообложению налогом на добавленную стоимость в </w:t>
      </w:r>
      <w:r>
        <w:rPr>
          <w:b/>
          <w:sz w:val="24"/>
          <w:szCs w:val="24"/>
        </w:rPr>
        <w:t xml:space="preserve">РФ </w:t>
      </w:r>
      <w:r w:rsidRPr="003E3176">
        <w:rPr>
          <w:b/>
          <w:sz w:val="24"/>
          <w:szCs w:val="24"/>
        </w:rPr>
        <w:t xml:space="preserve"> по ставке в размере 18 процентов на основании пункта 3 статьи 164 </w:t>
      </w:r>
      <w:r>
        <w:rPr>
          <w:b/>
          <w:sz w:val="24"/>
          <w:szCs w:val="24"/>
        </w:rPr>
        <w:t>НК РФ.</w:t>
      </w:r>
      <w:proofErr w:type="gramEnd"/>
    </w:p>
    <w:p w:rsidR="003E3176" w:rsidRDefault="003E3176" w:rsidP="003E3176">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40" w:tgtFrame="_blank" w:history="1">
        <w:r w:rsidRPr="001D214F">
          <w:rPr>
            <w:i/>
            <w:sz w:val="24"/>
            <w:szCs w:val="24"/>
          </w:rPr>
          <w:t>от </w:t>
        </w:r>
        <w:r>
          <w:rPr>
            <w:i/>
            <w:sz w:val="24"/>
            <w:szCs w:val="24"/>
          </w:rPr>
          <w:t>30</w:t>
        </w:r>
        <w:r w:rsidRPr="001D214F">
          <w:rPr>
            <w:i/>
            <w:sz w:val="24"/>
            <w:szCs w:val="24"/>
          </w:rPr>
          <w:t>.0</w:t>
        </w:r>
        <w:r>
          <w:rPr>
            <w:i/>
            <w:sz w:val="24"/>
            <w:szCs w:val="24"/>
          </w:rPr>
          <w:t>5</w:t>
        </w:r>
        <w:r w:rsidRPr="001D214F">
          <w:rPr>
            <w:i/>
            <w:sz w:val="24"/>
            <w:szCs w:val="24"/>
          </w:rPr>
          <w:t>.2017  № </w:t>
        </w:r>
        <w:r>
          <w:rPr>
            <w:i/>
            <w:sz w:val="24"/>
            <w:szCs w:val="24"/>
          </w:rPr>
          <w:t>03-07-08/33100</w:t>
        </w:r>
      </w:hyperlink>
    </w:p>
    <w:p w:rsidR="003E3176" w:rsidRDefault="003E3176" w:rsidP="00B459B7">
      <w:pPr>
        <w:pStyle w:val="a9"/>
        <w:spacing w:after="200" w:line="276" w:lineRule="auto"/>
        <w:ind w:left="0" w:firstLine="567"/>
        <w:jc w:val="both"/>
        <w:rPr>
          <w:sz w:val="24"/>
          <w:szCs w:val="24"/>
        </w:rPr>
      </w:pPr>
    </w:p>
    <w:p w:rsidR="00036893" w:rsidRDefault="00036893" w:rsidP="00B459B7">
      <w:pPr>
        <w:pStyle w:val="a9"/>
        <w:spacing w:after="200" w:line="276" w:lineRule="auto"/>
        <w:ind w:left="0" w:firstLine="567"/>
        <w:jc w:val="both"/>
        <w:rPr>
          <w:sz w:val="24"/>
          <w:szCs w:val="24"/>
        </w:rPr>
      </w:pPr>
    </w:p>
    <w:p w:rsidR="00036893" w:rsidRDefault="00036893" w:rsidP="00036893">
      <w:pPr>
        <w:pStyle w:val="a9"/>
        <w:numPr>
          <w:ilvl w:val="0"/>
          <w:numId w:val="37"/>
        </w:numPr>
        <w:spacing w:after="200" w:line="276" w:lineRule="auto"/>
        <w:ind w:left="567" w:firstLine="0"/>
        <w:jc w:val="both"/>
        <w:rPr>
          <w:b/>
          <w:sz w:val="24"/>
          <w:szCs w:val="24"/>
        </w:rPr>
      </w:pPr>
      <w:proofErr w:type="gramStart"/>
      <w:r>
        <w:rPr>
          <w:b/>
          <w:sz w:val="24"/>
          <w:szCs w:val="24"/>
        </w:rPr>
        <w:t>О</w:t>
      </w:r>
      <w:r w:rsidRPr="00036893">
        <w:rPr>
          <w:b/>
          <w:sz w:val="24"/>
          <w:szCs w:val="24"/>
        </w:rPr>
        <w:t xml:space="preserve">перации по оказанию филиалом белорусской организации, созданным на территории </w:t>
      </w:r>
      <w:r>
        <w:rPr>
          <w:b/>
          <w:sz w:val="24"/>
          <w:szCs w:val="24"/>
        </w:rPr>
        <w:t>РФ</w:t>
      </w:r>
      <w:r w:rsidRPr="00036893">
        <w:rPr>
          <w:b/>
          <w:sz w:val="24"/>
          <w:szCs w:val="24"/>
        </w:rPr>
        <w:t xml:space="preserve"> и состоящим на налоговом учете в </w:t>
      </w:r>
      <w:r>
        <w:rPr>
          <w:b/>
          <w:sz w:val="24"/>
          <w:szCs w:val="24"/>
        </w:rPr>
        <w:t>РФ</w:t>
      </w:r>
      <w:r w:rsidRPr="00036893">
        <w:rPr>
          <w:b/>
          <w:sz w:val="24"/>
          <w:szCs w:val="24"/>
        </w:rPr>
        <w:t xml:space="preserve">, услуг по сдаче в аренду транспортных средств, как приобретенных на территории </w:t>
      </w:r>
      <w:r>
        <w:rPr>
          <w:b/>
          <w:sz w:val="24"/>
          <w:szCs w:val="24"/>
        </w:rPr>
        <w:t>РФ</w:t>
      </w:r>
      <w:r w:rsidRPr="00036893">
        <w:rPr>
          <w:b/>
          <w:sz w:val="24"/>
          <w:szCs w:val="24"/>
        </w:rPr>
        <w:t xml:space="preserve">, так и полученных от головной организации, облагаются налогом на добавленную стоимость в </w:t>
      </w:r>
      <w:r>
        <w:rPr>
          <w:b/>
          <w:sz w:val="24"/>
          <w:szCs w:val="24"/>
        </w:rPr>
        <w:t>РФ</w:t>
      </w:r>
      <w:r w:rsidRPr="00036893">
        <w:rPr>
          <w:b/>
          <w:sz w:val="24"/>
          <w:szCs w:val="24"/>
        </w:rPr>
        <w:t xml:space="preserve"> в общеустановленном порядке.</w:t>
      </w:r>
      <w:proofErr w:type="gramEnd"/>
    </w:p>
    <w:p w:rsidR="00036893" w:rsidRPr="004F7773" w:rsidRDefault="00036893" w:rsidP="00036893">
      <w:pPr>
        <w:pStyle w:val="a9"/>
        <w:spacing w:after="200" w:line="276" w:lineRule="auto"/>
        <w:ind w:left="567"/>
        <w:jc w:val="both"/>
        <w:rPr>
          <w:b/>
          <w:sz w:val="24"/>
          <w:szCs w:val="24"/>
        </w:rPr>
      </w:pPr>
      <w:r>
        <w:rPr>
          <w:b/>
          <w:sz w:val="24"/>
          <w:szCs w:val="24"/>
        </w:rPr>
        <w:t>П</w:t>
      </w:r>
      <w:r w:rsidRPr="00036893">
        <w:rPr>
          <w:b/>
          <w:sz w:val="24"/>
          <w:szCs w:val="24"/>
        </w:rPr>
        <w:t xml:space="preserve">ри ввозе на территорию </w:t>
      </w:r>
      <w:r>
        <w:rPr>
          <w:b/>
          <w:sz w:val="24"/>
          <w:szCs w:val="24"/>
        </w:rPr>
        <w:t>РФ</w:t>
      </w:r>
      <w:r w:rsidRPr="00036893">
        <w:rPr>
          <w:b/>
          <w:sz w:val="24"/>
          <w:szCs w:val="24"/>
        </w:rPr>
        <w:t xml:space="preserve"> с территории Республики Беларусь транспортных средств, передаваемых белорусской головной организацией своему российскому филиалу, налог на добавленную стоимость не уплачивается.</w:t>
      </w:r>
    </w:p>
    <w:p w:rsidR="0052066A" w:rsidRDefault="00036893" w:rsidP="00B459B7">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41" w:tgtFrame="_blank" w:history="1">
        <w:r w:rsidRPr="001D214F">
          <w:rPr>
            <w:i/>
            <w:sz w:val="24"/>
            <w:szCs w:val="24"/>
          </w:rPr>
          <w:t>от </w:t>
        </w:r>
        <w:r>
          <w:rPr>
            <w:i/>
            <w:sz w:val="24"/>
            <w:szCs w:val="24"/>
          </w:rPr>
          <w:t>30</w:t>
        </w:r>
        <w:r w:rsidRPr="001D214F">
          <w:rPr>
            <w:i/>
            <w:sz w:val="24"/>
            <w:szCs w:val="24"/>
          </w:rPr>
          <w:t>.0</w:t>
        </w:r>
        <w:r>
          <w:rPr>
            <w:i/>
            <w:sz w:val="24"/>
            <w:szCs w:val="24"/>
          </w:rPr>
          <w:t>5</w:t>
        </w:r>
        <w:r w:rsidRPr="001D214F">
          <w:rPr>
            <w:i/>
            <w:sz w:val="24"/>
            <w:szCs w:val="24"/>
          </w:rPr>
          <w:t>.2017  № </w:t>
        </w:r>
        <w:r>
          <w:rPr>
            <w:i/>
            <w:sz w:val="24"/>
            <w:szCs w:val="24"/>
          </w:rPr>
          <w:t>03-07-13/1/33118</w:t>
        </w:r>
      </w:hyperlink>
    </w:p>
    <w:p w:rsidR="003E3176" w:rsidRDefault="003E3176" w:rsidP="00B459B7">
      <w:pPr>
        <w:pStyle w:val="a9"/>
        <w:spacing w:after="200" w:line="276" w:lineRule="auto"/>
        <w:ind w:left="0" w:firstLine="567"/>
        <w:jc w:val="both"/>
        <w:rPr>
          <w:i/>
          <w:sz w:val="24"/>
          <w:szCs w:val="24"/>
        </w:rPr>
      </w:pPr>
    </w:p>
    <w:p w:rsidR="003E3176" w:rsidRDefault="003E3176" w:rsidP="003E3176">
      <w:pPr>
        <w:pStyle w:val="a9"/>
        <w:numPr>
          <w:ilvl w:val="0"/>
          <w:numId w:val="37"/>
        </w:numPr>
        <w:spacing w:after="200" w:line="276" w:lineRule="auto"/>
        <w:ind w:left="567" w:firstLine="0"/>
        <w:jc w:val="both"/>
        <w:rPr>
          <w:b/>
          <w:sz w:val="24"/>
          <w:szCs w:val="24"/>
        </w:rPr>
      </w:pPr>
      <w:r>
        <w:rPr>
          <w:b/>
          <w:sz w:val="24"/>
          <w:szCs w:val="24"/>
        </w:rPr>
        <w:t>Е</w:t>
      </w:r>
      <w:r w:rsidRPr="003E3176">
        <w:rPr>
          <w:b/>
          <w:sz w:val="24"/>
          <w:szCs w:val="24"/>
        </w:rPr>
        <w:t xml:space="preserve">сли фактическим покупателем </w:t>
      </w:r>
      <w:r>
        <w:rPr>
          <w:b/>
          <w:sz w:val="24"/>
          <w:szCs w:val="24"/>
        </w:rPr>
        <w:t>маркетинговых и рекламных</w:t>
      </w:r>
      <w:r w:rsidRPr="003E3176">
        <w:rPr>
          <w:b/>
          <w:sz w:val="24"/>
          <w:szCs w:val="24"/>
        </w:rPr>
        <w:t xml:space="preserve"> услуг, оказываемых российской организацией, является иностранная организация, то местом реализации указанных работ территория </w:t>
      </w:r>
      <w:r>
        <w:rPr>
          <w:b/>
          <w:sz w:val="24"/>
          <w:szCs w:val="24"/>
        </w:rPr>
        <w:t>РФ</w:t>
      </w:r>
      <w:r w:rsidRPr="003E3176">
        <w:rPr>
          <w:b/>
          <w:sz w:val="24"/>
          <w:szCs w:val="24"/>
        </w:rPr>
        <w:t xml:space="preserve"> не признается, и, соответственно, такие работы налогом на добавленную стоимость в </w:t>
      </w:r>
      <w:r>
        <w:rPr>
          <w:b/>
          <w:sz w:val="24"/>
          <w:szCs w:val="24"/>
        </w:rPr>
        <w:t>РФ</w:t>
      </w:r>
      <w:r w:rsidRPr="003E3176">
        <w:rPr>
          <w:b/>
          <w:sz w:val="24"/>
          <w:szCs w:val="24"/>
        </w:rPr>
        <w:t xml:space="preserve"> не облагаются, независимо от наличия у данной иностранной организации представительства на территории </w:t>
      </w:r>
      <w:r>
        <w:rPr>
          <w:b/>
          <w:sz w:val="24"/>
          <w:szCs w:val="24"/>
        </w:rPr>
        <w:t>РФ</w:t>
      </w:r>
      <w:r w:rsidRPr="00036893">
        <w:rPr>
          <w:b/>
          <w:sz w:val="24"/>
          <w:szCs w:val="24"/>
        </w:rPr>
        <w:t>.</w:t>
      </w:r>
    </w:p>
    <w:p w:rsidR="003E3176" w:rsidRDefault="003E3176" w:rsidP="003E3176">
      <w:pPr>
        <w:pStyle w:val="a9"/>
        <w:spacing w:after="200" w:line="276" w:lineRule="auto"/>
        <w:ind w:left="0" w:firstLine="567"/>
        <w:jc w:val="both"/>
        <w:rPr>
          <w:i/>
          <w:sz w:val="24"/>
          <w:szCs w:val="24"/>
        </w:rPr>
      </w:pPr>
      <w:r w:rsidRPr="001D214F">
        <w:rPr>
          <w:i/>
          <w:sz w:val="24"/>
          <w:szCs w:val="24"/>
        </w:rPr>
        <w:t xml:space="preserve">Письмо </w:t>
      </w:r>
      <w:r>
        <w:rPr>
          <w:i/>
          <w:sz w:val="24"/>
          <w:szCs w:val="24"/>
        </w:rPr>
        <w:t xml:space="preserve">Минфина  </w:t>
      </w:r>
      <w:r w:rsidRPr="001D214F">
        <w:rPr>
          <w:i/>
          <w:sz w:val="24"/>
          <w:szCs w:val="24"/>
        </w:rPr>
        <w:t xml:space="preserve">России </w:t>
      </w:r>
      <w:hyperlink r:id="rId42" w:tgtFrame="_blank" w:history="1">
        <w:r w:rsidRPr="001D214F">
          <w:rPr>
            <w:i/>
            <w:sz w:val="24"/>
            <w:szCs w:val="24"/>
          </w:rPr>
          <w:t>от </w:t>
        </w:r>
        <w:r>
          <w:rPr>
            <w:i/>
            <w:sz w:val="24"/>
            <w:szCs w:val="24"/>
          </w:rPr>
          <w:t>30</w:t>
        </w:r>
        <w:r w:rsidRPr="001D214F">
          <w:rPr>
            <w:i/>
            <w:sz w:val="24"/>
            <w:szCs w:val="24"/>
          </w:rPr>
          <w:t>.0</w:t>
        </w:r>
        <w:r>
          <w:rPr>
            <w:i/>
            <w:sz w:val="24"/>
            <w:szCs w:val="24"/>
          </w:rPr>
          <w:t>5</w:t>
        </w:r>
        <w:r w:rsidRPr="001D214F">
          <w:rPr>
            <w:i/>
            <w:sz w:val="24"/>
            <w:szCs w:val="24"/>
          </w:rPr>
          <w:t>.2017  № </w:t>
        </w:r>
        <w:r>
          <w:rPr>
            <w:i/>
            <w:sz w:val="24"/>
            <w:szCs w:val="24"/>
          </w:rPr>
          <w:t>03-07-08/33135</w:t>
        </w:r>
      </w:hyperlink>
    </w:p>
    <w:p w:rsidR="003E3176" w:rsidRDefault="003E3176" w:rsidP="00B459B7">
      <w:pPr>
        <w:pStyle w:val="a9"/>
        <w:spacing w:after="200" w:line="276" w:lineRule="auto"/>
        <w:ind w:left="0" w:firstLine="567"/>
        <w:jc w:val="both"/>
        <w:rPr>
          <w:sz w:val="24"/>
          <w:szCs w:val="24"/>
        </w:rPr>
      </w:pPr>
    </w:p>
    <w:p w:rsidR="00A25905" w:rsidRPr="00A25905" w:rsidRDefault="00A25905" w:rsidP="00B459B7">
      <w:pPr>
        <w:pStyle w:val="a9"/>
        <w:numPr>
          <w:ilvl w:val="0"/>
          <w:numId w:val="37"/>
        </w:numPr>
        <w:spacing w:after="200" w:line="276" w:lineRule="auto"/>
        <w:ind w:left="567" w:firstLine="0"/>
        <w:jc w:val="both"/>
        <w:rPr>
          <w:b/>
          <w:sz w:val="24"/>
          <w:szCs w:val="24"/>
        </w:rPr>
      </w:pPr>
      <w:r>
        <w:rPr>
          <w:b/>
          <w:sz w:val="24"/>
          <w:szCs w:val="24"/>
        </w:rPr>
        <w:t>С</w:t>
      </w:r>
      <w:r w:rsidRPr="00A25905">
        <w:rPr>
          <w:b/>
          <w:sz w:val="24"/>
          <w:szCs w:val="24"/>
        </w:rPr>
        <w:t>пособы расчетов по договору купли-продажи имущественных прав и обязанностей от 04.02.2011 не имеют правового значения для исчисления НДС и НДФЛ, в силу отсутствия соответствующих норм в НК РФ.</w:t>
      </w:r>
    </w:p>
    <w:p w:rsidR="00A25905" w:rsidRDefault="00A25905" w:rsidP="004B5ABC">
      <w:pPr>
        <w:pStyle w:val="a9"/>
        <w:spacing w:after="200" w:line="276" w:lineRule="auto"/>
        <w:ind w:left="567"/>
        <w:jc w:val="both"/>
        <w:rPr>
          <w:i/>
          <w:sz w:val="24"/>
          <w:szCs w:val="24"/>
        </w:rPr>
      </w:pPr>
      <w:r w:rsidRPr="00AB6877">
        <w:rPr>
          <w:i/>
          <w:sz w:val="24"/>
          <w:szCs w:val="24"/>
        </w:rPr>
        <w:t>Определение Верховного Суда РФ от 16 мая 2017 г. N 302-КГ17-785</w:t>
      </w:r>
      <w:proofErr w:type="gramStart"/>
      <w:r w:rsidRPr="00AB6877">
        <w:rPr>
          <w:i/>
          <w:sz w:val="24"/>
          <w:szCs w:val="24"/>
        </w:rPr>
        <w:t xml:space="preserve"> О</w:t>
      </w:r>
      <w:proofErr w:type="gramEnd"/>
      <w:r w:rsidRPr="00AB6877">
        <w:rPr>
          <w:i/>
          <w:sz w:val="24"/>
          <w:szCs w:val="24"/>
        </w:rPr>
        <w:t xml:space="preserve"> передаче жалобы в Судебную коллегию Верховного Суда Российской Федерации</w:t>
      </w:r>
    </w:p>
    <w:p w:rsidR="00AB6877" w:rsidRPr="00AB6877" w:rsidRDefault="00AB6877" w:rsidP="00B459B7">
      <w:pPr>
        <w:pStyle w:val="a9"/>
        <w:spacing w:after="200" w:line="276" w:lineRule="auto"/>
        <w:ind w:left="0" w:firstLine="567"/>
        <w:jc w:val="both"/>
        <w:rPr>
          <w:i/>
          <w:sz w:val="24"/>
          <w:szCs w:val="24"/>
        </w:rPr>
      </w:pPr>
    </w:p>
    <w:p w:rsidR="00A25905" w:rsidRPr="00A25905" w:rsidRDefault="00A25905" w:rsidP="00B459B7">
      <w:pPr>
        <w:pStyle w:val="a9"/>
        <w:spacing w:after="200" w:line="276" w:lineRule="auto"/>
        <w:ind w:left="0" w:firstLine="567"/>
        <w:jc w:val="both"/>
        <w:rPr>
          <w:sz w:val="24"/>
          <w:szCs w:val="24"/>
        </w:rPr>
      </w:pPr>
      <w:r w:rsidRPr="00A25905">
        <w:rPr>
          <w:sz w:val="24"/>
          <w:szCs w:val="24"/>
        </w:rPr>
        <w:t xml:space="preserve">Как следует из материалов дела и установлено судами, в отношении предпринимателя инспекцией была проведена выездная налоговая проверка за период с 01.01.2011 по 31.10.2014, по результатам которой составлен акт от 28.08.2015 N 16-06/16 и вынесено оспариваемое решение о привлечении к ответственности за совершение налогового правонарушения от 04.12.2015 N 16-06/18. </w:t>
      </w:r>
      <w:proofErr w:type="gramStart"/>
      <w:r w:rsidRPr="00A25905">
        <w:rPr>
          <w:sz w:val="24"/>
          <w:szCs w:val="24"/>
        </w:rPr>
        <w:t xml:space="preserve">Основанием для доначисления спорных сумм НДС и НДФЛ стал факт </w:t>
      </w:r>
      <w:proofErr w:type="spellStart"/>
      <w:r w:rsidRPr="00A25905">
        <w:rPr>
          <w:sz w:val="24"/>
          <w:szCs w:val="24"/>
        </w:rPr>
        <w:t>неучета</w:t>
      </w:r>
      <w:proofErr w:type="spellEnd"/>
      <w:r w:rsidRPr="00A25905">
        <w:rPr>
          <w:sz w:val="24"/>
          <w:szCs w:val="24"/>
        </w:rPr>
        <w:t xml:space="preserve"> предпринимателем при исчислении указанных налогов реализации им обществу с ограниченной ответственностью "</w:t>
      </w:r>
      <w:proofErr w:type="spellStart"/>
      <w:r w:rsidRPr="00A25905">
        <w:rPr>
          <w:sz w:val="24"/>
          <w:szCs w:val="24"/>
        </w:rPr>
        <w:t>Энергожилстрой</w:t>
      </w:r>
      <w:proofErr w:type="spellEnd"/>
      <w:r w:rsidRPr="00A25905">
        <w:rPr>
          <w:sz w:val="24"/>
          <w:szCs w:val="24"/>
        </w:rPr>
        <w:t>" (г. Чита) права аренды земельного участка на территории г. Читы в I квартале 2011 года за 14 900 000 рублей по договору купли-продажи имущественных прав и обязанностей от 04.02.2011.</w:t>
      </w:r>
      <w:proofErr w:type="gramEnd"/>
    </w:p>
    <w:p w:rsidR="00A25905" w:rsidRPr="00A25905" w:rsidRDefault="00A25905" w:rsidP="00B459B7">
      <w:pPr>
        <w:pStyle w:val="a9"/>
        <w:spacing w:after="200" w:line="276" w:lineRule="auto"/>
        <w:ind w:left="0" w:firstLine="567"/>
        <w:jc w:val="both"/>
        <w:rPr>
          <w:sz w:val="24"/>
          <w:szCs w:val="24"/>
        </w:rPr>
      </w:pPr>
      <w:proofErr w:type="gramStart"/>
      <w:r w:rsidRPr="00A25905">
        <w:rPr>
          <w:sz w:val="24"/>
          <w:szCs w:val="24"/>
        </w:rPr>
        <w:t>Суды, удовлетворяя заявленные требования, руководствовались положениями Налогового кодекса Российской Федерации (далее - НК РФ), Гражданского кодекса Российской Федерации, Постановления Пленума Высшего Арбитражного Суда Российской Федерации от 30.05.2014 N 33 "О некоторых вопросах, возникающих у арбитражных судов при рассмотрении дел, связанных с взиманием налога на добавленную стоимость" и пришли к выводу о том, что примененный налоговым органом в рассматриваемом случае подход в</w:t>
      </w:r>
      <w:proofErr w:type="gramEnd"/>
      <w:r w:rsidRPr="00A25905">
        <w:rPr>
          <w:sz w:val="24"/>
          <w:szCs w:val="24"/>
        </w:rPr>
        <w:t xml:space="preserve"> </w:t>
      </w:r>
      <w:proofErr w:type="gramStart"/>
      <w:r w:rsidRPr="00A25905">
        <w:rPr>
          <w:sz w:val="24"/>
          <w:szCs w:val="24"/>
        </w:rPr>
        <w:t>расчете налоговых баз по НДС и НДФЛ от предпринимательской деятельности за спорные периоды в части вмененного дохода (реализации) на сумму 14 900 000 рублей сведен к взаимоотношениям сторон сделки на основании договора от 04.02.2011 по отчуждению имущественных прав и ее стоимостной оценки буквально, без принятия во внимание того обстоятельства, что расчет между ними осуществлялся с вовлечением в него третьих лиц</w:t>
      </w:r>
      <w:proofErr w:type="gramEnd"/>
      <w:r w:rsidRPr="00A25905">
        <w:rPr>
          <w:sz w:val="24"/>
          <w:szCs w:val="24"/>
        </w:rPr>
        <w:t xml:space="preserve">, цепочка </w:t>
      </w:r>
      <w:proofErr w:type="gramStart"/>
      <w:r w:rsidRPr="00A25905">
        <w:rPr>
          <w:sz w:val="24"/>
          <w:szCs w:val="24"/>
        </w:rPr>
        <w:t>взаимоотношений</w:t>
      </w:r>
      <w:proofErr w:type="gramEnd"/>
      <w:r w:rsidRPr="00A25905">
        <w:rPr>
          <w:sz w:val="24"/>
          <w:szCs w:val="24"/>
        </w:rPr>
        <w:t xml:space="preserve"> между которыми контролирующим органом детально не проверена. На этом основании суды пришли к выводу о том, что доначисление НДС, НДФЛ, соответствующих пеней и санкций произведено налоговым органом незаконно.</w:t>
      </w:r>
    </w:p>
    <w:p w:rsidR="00A25905" w:rsidRPr="00A25905" w:rsidRDefault="00A25905" w:rsidP="00B459B7">
      <w:pPr>
        <w:pStyle w:val="a9"/>
        <w:spacing w:after="200" w:line="276" w:lineRule="auto"/>
        <w:ind w:left="0" w:firstLine="567"/>
        <w:jc w:val="both"/>
        <w:rPr>
          <w:sz w:val="24"/>
          <w:szCs w:val="24"/>
        </w:rPr>
      </w:pPr>
      <w:r w:rsidRPr="00A25905">
        <w:rPr>
          <w:sz w:val="24"/>
          <w:szCs w:val="24"/>
        </w:rPr>
        <w:t>Выражая несогласие с оспариваемыми судебными актами, налоговый орган, в том числе полагает, что способы расчетов по договору купли-продажи имущественных прав и обязанностей от 04.02.2011 не имеют правового значения для исчисления НДС и НДФЛ, в силу отсутствия соответствующих норм в НК РФ.</w:t>
      </w:r>
    </w:p>
    <w:p w:rsidR="00A25905" w:rsidRDefault="00A25905" w:rsidP="00B459B7">
      <w:pPr>
        <w:pStyle w:val="a9"/>
        <w:spacing w:after="200" w:line="276" w:lineRule="auto"/>
        <w:ind w:left="0" w:firstLine="567"/>
        <w:jc w:val="both"/>
        <w:rPr>
          <w:sz w:val="24"/>
          <w:szCs w:val="24"/>
        </w:rPr>
      </w:pPr>
      <w:r w:rsidRPr="00A25905">
        <w:rPr>
          <w:sz w:val="24"/>
          <w:szCs w:val="24"/>
        </w:rPr>
        <w:t xml:space="preserve">Доводы налогового органа заслуживают внимания, в </w:t>
      </w:r>
      <w:proofErr w:type="gramStart"/>
      <w:r w:rsidRPr="00A25905">
        <w:rPr>
          <w:sz w:val="24"/>
          <w:szCs w:val="24"/>
        </w:rPr>
        <w:t>связи</w:t>
      </w:r>
      <w:proofErr w:type="gramEnd"/>
      <w:r w:rsidRPr="00A25905">
        <w:rPr>
          <w:sz w:val="24"/>
          <w:szCs w:val="24"/>
        </w:rPr>
        <w:t xml:space="preserve"> с чем кассационную жалобу следует передать для рассмотрения в судебном заседании Судебной коллегии по экономическим спорам Верховного Суда Российской Федерации.</w:t>
      </w:r>
    </w:p>
    <w:p w:rsidR="00001E00" w:rsidRPr="00A25905" w:rsidRDefault="00001E00" w:rsidP="00B459B7">
      <w:pPr>
        <w:pStyle w:val="a9"/>
        <w:spacing w:after="200" w:line="276" w:lineRule="auto"/>
        <w:ind w:left="0" w:firstLine="567"/>
        <w:jc w:val="both"/>
        <w:rPr>
          <w:sz w:val="24"/>
          <w:szCs w:val="24"/>
        </w:rPr>
      </w:pPr>
    </w:p>
    <w:p w:rsidR="00BB597B" w:rsidRDefault="00BB597B" w:rsidP="00B459B7">
      <w:pPr>
        <w:pStyle w:val="a9"/>
        <w:numPr>
          <w:ilvl w:val="0"/>
          <w:numId w:val="37"/>
        </w:numPr>
        <w:spacing w:after="200" w:line="276" w:lineRule="auto"/>
        <w:ind w:left="567" w:firstLine="0"/>
        <w:jc w:val="both"/>
        <w:rPr>
          <w:b/>
          <w:sz w:val="24"/>
          <w:szCs w:val="24"/>
        </w:rPr>
      </w:pPr>
      <w:r w:rsidRPr="00BB597B">
        <w:rPr>
          <w:b/>
          <w:sz w:val="24"/>
          <w:szCs w:val="24"/>
        </w:rPr>
        <w:t>Неправильный учет основных средств не лишает налогоплательщика права на вычет</w:t>
      </w:r>
      <w:r>
        <w:rPr>
          <w:b/>
          <w:sz w:val="24"/>
          <w:szCs w:val="24"/>
        </w:rPr>
        <w:t>.</w:t>
      </w:r>
    </w:p>
    <w:p w:rsidR="00BB597B" w:rsidRPr="00AB6877" w:rsidRDefault="00BB597B" w:rsidP="004B5ABC">
      <w:pPr>
        <w:pStyle w:val="a9"/>
        <w:spacing w:after="200" w:line="276" w:lineRule="auto"/>
        <w:ind w:left="567"/>
        <w:jc w:val="both"/>
        <w:rPr>
          <w:i/>
          <w:sz w:val="24"/>
          <w:szCs w:val="24"/>
        </w:rPr>
      </w:pPr>
      <w:r w:rsidRPr="00AB6877">
        <w:rPr>
          <w:i/>
          <w:sz w:val="24"/>
          <w:szCs w:val="24"/>
        </w:rPr>
        <w:t>Постановление Арбитражного суда Центрального округа от 10 мая 2017 года по делу № А09-10393/2015</w:t>
      </w:r>
    </w:p>
    <w:p w:rsidR="00001E00" w:rsidRDefault="00001E00" w:rsidP="00B459B7">
      <w:pPr>
        <w:pStyle w:val="a9"/>
        <w:spacing w:after="200" w:line="276" w:lineRule="auto"/>
        <w:ind w:left="0" w:firstLine="567"/>
        <w:jc w:val="both"/>
        <w:rPr>
          <w:i/>
          <w:sz w:val="24"/>
          <w:szCs w:val="24"/>
        </w:rPr>
      </w:pPr>
    </w:p>
    <w:p w:rsidR="00BB597B" w:rsidRPr="00BB597B" w:rsidRDefault="00BB597B" w:rsidP="00B459B7">
      <w:pPr>
        <w:pStyle w:val="a9"/>
        <w:spacing w:after="200" w:line="276" w:lineRule="auto"/>
        <w:ind w:left="0" w:firstLine="567"/>
        <w:jc w:val="both"/>
        <w:rPr>
          <w:sz w:val="24"/>
          <w:szCs w:val="24"/>
        </w:rPr>
      </w:pPr>
      <w:r w:rsidRPr="00BB597B">
        <w:rPr>
          <w:sz w:val="24"/>
          <w:szCs w:val="24"/>
        </w:rPr>
        <w:t xml:space="preserve">Компания занималась </w:t>
      </w:r>
      <w:proofErr w:type="gramStart"/>
      <w:r w:rsidRPr="00BB597B">
        <w:rPr>
          <w:sz w:val="24"/>
          <w:szCs w:val="24"/>
        </w:rPr>
        <w:t>перевозками</w:t>
      </w:r>
      <w:proofErr w:type="gramEnd"/>
      <w:r w:rsidRPr="00BB597B">
        <w:rPr>
          <w:sz w:val="24"/>
          <w:szCs w:val="24"/>
        </w:rPr>
        <w:t xml:space="preserve"> как на территории РФ, так и за ее пределами и применяла общую систему налогообложения. В декларации по НДС в составе вычетов компания отразила НДС, уплаченный на таможне при ввозе транспортных средств (тягачей и полуприцепов).</w:t>
      </w:r>
    </w:p>
    <w:p w:rsidR="00BB597B" w:rsidRPr="00BB597B" w:rsidRDefault="00BB597B" w:rsidP="00B459B7">
      <w:pPr>
        <w:pStyle w:val="a9"/>
        <w:spacing w:after="200" w:line="276" w:lineRule="auto"/>
        <w:ind w:left="0" w:firstLine="567"/>
        <w:jc w:val="both"/>
        <w:rPr>
          <w:sz w:val="24"/>
          <w:szCs w:val="24"/>
        </w:rPr>
      </w:pPr>
      <w:r w:rsidRPr="00BB597B">
        <w:rPr>
          <w:sz w:val="24"/>
          <w:szCs w:val="24"/>
        </w:rPr>
        <w:t>По результатам камеральной проверки ИФНС отказала в вычете. Инспекция установила включение компанией Н</w:t>
      </w:r>
      <w:proofErr w:type="gramStart"/>
      <w:r w:rsidRPr="00BB597B">
        <w:rPr>
          <w:sz w:val="24"/>
          <w:szCs w:val="24"/>
        </w:rPr>
        <w:t>ДС в ст</w:t>
      </w:r>
      <w:proofErr w:type="gramEnd"/>
      <w:r w:rsidRPr="00BB597B">
        <w:rPr>
          <w:sz w:val="24"/>
          <w:szCs w:val="24"/>
        </w:rPr>
        <w:t>оимость основных средств при принятии их к учету, что, по мнению налоговой, лишает налогоплательщика права на вычет по таким основным средствам.</w:t>
      </w:r>
    </w:p>
    <w:p w:rsidR="00BB597B" w:rsidRPr="00BB597B" w:rsidRDefault="00BB597B" w:rsidP="00B459B7">
      <w:pPr>
        <w:pStyle w:val="a9"/>
        <w:spacing w:after="200" w:line="276" w:lineRule="auto"/>
        <w:ind w:left="0" w:firstLine="567"/>
        <w:jc w:val="both"/>
        <w:rPr>
          <w:sz w:val="24"/>
          <w:szCs w:val="24"/>
        </w:rPr>
      </w:pPr>
      <w:r w:rsidRPr="00BB597B">
        <w:rPr>
          <w:sz w:val="24"/>
          <w:szCs w:val="24"/>
        </w:rPr>
        <w:t>Суд первой инстанции отменил решение инспекции, установив, что все транспортные средства, по которым заявлен налоговый вычет, были ввезены на территорию РФ в таможенной процедуре выпуска для внутреннего потребления, «ввозной» НДС был уплачен полностью, товары приняты к учету.</w:t>
      </w:r>
    </w:p>
    <w:p w:rsidR="00BB597B" w:rsidRPr="00BB597B" w:rsidRDefault="00BB597B" w:rsidP="00B459B7">
      <w:pPr>
        <w:pStyle w:val="a9"/>
        <w:spacing w:after="200" w:line="276" w:lineRule="auto"/>
        <w:ind w:left="0" w:firstLine="567"/>
        <w:jc w:val="both"/>
        <w:rPr>
          <w:sz w:val="24"/>
          <w:szCs w:val="24"/>
        </w:rPr>
      </w:pPr>
      <w:r w:rsidRPr="00BB597B">
        <w:rPr>
          <w:sz w:val="24"/>
          <w:szCs w:val="24"/>
        </w:rPr>
        <w:t>Апелляция отменила его решение, полагая, что стоимость ОС, в которой они приняты к бухучету, не подлежит изменению, кроме случаев, установленных законодательством, в частности, ПБУ 6/01. Согласно пункту 14 ПБУ 6/01 изменение первоначальной стоимости допускается в случаях достройки, дооборудования, реконструкции, модернизации, частичной ликвидации и переоценки объектов. То есть «возмещаемый» НДС не включается в первоначальную стоимость основного средства, а «невозмещаемый» НДС – включается. Если компания включила в первоначальную стоимость основного средства НДС, то он не относится к категории «возмещаемого».</w:t>
      </w:r>
    </w:p>
    <w:p w:rsidR="00CE749A" w:rsidRDefault="00BB597B" w:rsidP="00B459B7">
      <w:pPr>
        <w:pStyle w:val="a9"/>
        <w:spacing w:after="200" w:line="276" w:lineRule="auto"/>
        <w:ind w:left="0" w:firstLine="567"/>
        <w:jc w:val="both"/>
        <w:rPr>
          <w:sz w:val="24"/>
          <w:szCs w:val="24"/>
        </w:rPr>
      </w:pPr>
      <w:r w:rsidRPr="00BB597B">
        <w:rPr>
          <w:sz w:val="24"/>
          <w:szCs w:val="24"/>
        </w:rPr>
        <w:t xml:space="preserve">Кассация оставила в силе решение суда первой инстанции, разъяснив, что положительная разница между суммой налоговых вычетов и исчисленной суммой налога подлежит возмещению, за исключением случаев, когда декларация подана по истечении трех лет после окончания соответствующего налогового периода. </w:t>
      </w:r>
      <w:proofErr w:type="gramStart"/>
      <w:r w:rsidRPr="00BB597B">
        <w:rPr>
          <w:sz w:val="24"/>
          <w:szCs w:val="24"/>
        </w:rPr>
        <w:t>В постановлении суда кассационной инстанции указано: «уточненная налоговая декларация подана до истечения трехлетнего срока, налогоплательщик не отказывался от права на вычеты по НДС, право на применение налогового вычета не ограничено положениями статьи 170 Налогового кодекса РФ, поэтому неправильный учет основных средств (с учетом НДС) не лишает налогоплательщика права на применение налоговых вычетов».</w:t>
      </w:r>
      <w:r w:rsidR="00CE749A" w:rsidRPr="00001E00">
        <w:rPr>
          <w:sz w:val="24"/>
          <w:szCs w:val="24"/>
        </w:rPr>
        <w:t xml:space="preserve"> </w:t>
      </w:r>
      <w:proofErr w:type="gramEnd"/>
    </w:p>
    <w:p w:rsidR="00001E00" w:rsidRPr="00001E00" w:rsidRDefault="00001E00" w:rsidP="00B459B7">
      <w:pPr>
        <w:pStyle w:val="a9"/>
        <w:spacing w:after="200" w:line="276" w:lineRule="auto"/>
        <w:ind w:left="0" w:firstLine="567"/>
        <w:jc w:val="both"/>
        <w:rPr>
          <w:sz w:val="24"/>
          <w:szCs w:val="24"/>
        </w:rPr>
      </w:pPr>
    </w:p>
    <w:p w:rsidR="00BB597B" w:rsidRDefault="00CE749A" w:rsidP="00B459B7">
      <w:pPr>
        <w:pStyle w:val="a9"/>
        <w:numPr>
          <w:ilvl w:val="0"/>
          <w:numId w:val="37"/>
        </w:numPr>
        <w:spacing w:after="200" w:line="276" w:lineRule="auto"/>
        <w:ind w:left="567" w:firstLine="0"/>
        <w:jc w:val="both"/>
        <w:rPr>
          <w:b/>
          <w:sz w:val="24"/>
          <w:szCs w:val="24"/>
        </w:rPr>
      </w:pPr>
      <w:r w:rsidRPr="00CE749A">
        <w:rPr>
          <w:b/>
          <w:sz w:val="24"/>
          <w:szCs w:val="24"/>
        </w:rPr>
        <w:t xml:space="preserve">Системное толкование положений, определяющих порядок расчета суммы НДС, подлежащей уплате в бюджет, и правила применения налоговых вычетов по НДС, позволяет сделать вывод об отсутствии </w:t>
      </w:r>
      <w:proofErr w:type="spellStart"/>
      <w:r w:rsidRPr="00CE749A">
        <w:rPr>
          <w:b/>
          <w:sz w:val="24"/>
          <w:szCs w:val="24"/>
        </w:rPr>
        <w:t>пресекательного</w:t>
      </w:r>
      <w:proofErr w:type="spellEnd"/>
      <w:r w:rsidRPr="00CE749A">
        <w:rPr>
          <w:b/>
          <w:sz w:val="24"/>
          <w:szCs w:val="24"/>
        </w:rPr>
        <w:t xml:space="preserve"> срока для подтверждения налоговых вычетов на основании уже представленной в установленные сроки налоговой декларации.</w:t>
      </w:r>
    </w:p>
    <w:p w:rsidR="00CE749A" w:rsidRDefault="00CE749A" w:rsidP="004B5ABC">
      <w:pPr>
        <w:pStyle w:val="a9"/>
        <w:spacing w:after="200" w:line="276" w:lineRule="auto"/>
        <w:ind w:left="567"/>
        <w:jc w:val="both"/>
        <w:rPr>
          <w:i/>
          <w:sz w:val="24"/>
          <w:szCs w:val="24"/>
        </w:rPr>
      </w:pPr>
      <w:r w:rsidRPr="00AB6877">
        <w:rPr>
          <w:i/>
          <w:sz w:val="24"/>
          <w:szCs w:val="24"/>
        </w:rPr>
        <w:t>Постановление Арбитражного суда Западно-Сибирского округа от 10.05.2017 г. № А46-13345/2016</w:t>
      </w:r>
    </w:p>
    <w:p w:rsidR="00AB6877" w:rsidRPr="00AB6877" w:rsidRDefault="00AB6877" w:rsidP="00B459B7">
      <w:pPr>
        <w:pStyle w:val="a9"/>
        <w:spacing w:after="200" w:line="276" w:lineRule="auto"/>
        <w:ind w:left="0" w:firstLine="567"/>
        <w:jc w:val="both"/>
        <w:rPr>
          <w:i/>
          <w:sz w:val="24"/>
          <w:szCs w:val="24"/>
        </w:rPr>
      </w:pPr>
    </w:p>
    <w:p w:rsidR="00CE749A" w:rsidRDefault="00CE749A" w:rsidP="00B459B7">
      <w:pPr>
        <w:pStyle w:val="a9"/>
        <w:spacing w:after="200" w:line="276" w:lineRule="auto"/>
        <w:ind w:left="0" w:firstLine="567"/>
        <w:jc w:val="both"/>
        <w:rPr>
          <w:sz w:val="24"/>
          <w:szCs w:val="24"/>
        </w:rPr>
      </w:pPr>
      <w:r w:rsidRPr="00CE749A">
        <w:rPr>
          <w:sz w:val="24"/>
          <w:szCs w:val="24"/>
        </w:rPr>
        <w:t>Суды пришли к верным выводам, что поскольку в рассматриваемом случае обществом представлены только документы-подтверждения права на применение налоговых вычетов по НДС в соответствующем размере, ранее задекларированном в декларациях, а не документы-заявления о праве на такие вычеты, основания для применения к рассматриваемым правоотношениям положений п. 2 ст. 173 НК РФ отсутствуют.</w:t>
      </w:r>
    </w:p>
    <w:p w:rsidR="00AB6877" w:rsidRPr="004F7773" w:rsidRDefault="00AB6877" w:rsidP="00B459B7">
      <w:pPr>
        <w:pStyle w:val="a9"/>
        <w:spacing w:after="200" w:line="276" w:lineRule="auto"/>
        <w:ind w:left="0" w:firstLine="567"/>
        <w:jc w:val="both"/>
        <w:rPr>
          <w:b/>
          <w:sz w:val="24"/>
          <w:szCs w:val="24"/>
        </w:rPr>
      </w:pPr>
    </w:p>
    <w:p w:rsidR="00D7235B" w:rsidRPr="00F64997" w:rsidRDefault="00D7235B" w:rsidP="00B459B7">
      <w:pPr>
        <w:pStyle w:val="a9"/>
        <w:numPr>
          <w:ilvl w:val="0"/>
          <w:numId w:val="37"/>
        </w:numPr>
        <w:spacing w:after="200" w:line="276" w:lineRule="auto"/>
        <w:ind w:left="567" w:firstLine="0"/>
        <w:jc w:val="both"/>
        <w:rPr>
          <w:b/>
          <w:sz w:val="24"/>
          <w:szCs w:val="24"/>
        </w:rPr>
      </w:pPr>
      <w:r w:rsidRPr="00F64997">
        <w:rPr>
          <w:b/>
          <w:sz w:val="24"/>
          <w:szCs w:val="24"/>
        </w:rPr>
        <w:t>Недостоверность в ТТН сведений о транспорте, доставившем товар, не мешает вычету НДС</w:t>
      </w:r>
      <w:r w:rsidR="00F64997">
        <w:rPr>
          <w:b/>
          <w:sz w:val="24"/>
          <w:szCs w:val="24"/>
        </w:rPr>
        <w:t>.</w:t>
      </w:r>
    </w:p>
    <w:p w:rsidR="00D7235B" w:rsidRDefault="00D7235B" w:rsidP="004B5ABC">
      <w:pPr>
        <w:pStyle w:val="a9"/>
        <w:spacing w:after="200" w:line="276" w:lineRule="auto"/>
        <w:ind w:left="567"/>
        <w:jc w:val="both"/>
        <w:rPr>
          <w:i/>
          <w:sz w:val="24"/>
          <w:szCs w:val="24"/>
        </w:rPr>
      </w:pPr>
      <w:r w:rsidRPr="00AB6877">
        <w:rPr>
          <w:i/>
          <w:sz w:val="24"/>
          <w:szCs w:val="24"/>
        </w:rPr>
        <w:t>Постановление Арбитражного суда Северо-Западного округа от 19 мая 2017 года Дело № А56-57316/2016</w:t>
      </w:r>
    </w:p>
    <w:p w:rsidR="00AB6877" w:rsidRPr="00AB6877" w:rsidRDefault="00AB6877" w:rsidP="00B459B7">
      <w:pPr>
        <w:pStyle w:val="a9"/>
        <w:spacing w:after="200" w:line="276" w:lineRule="auto"/>
        <w:ind w:left="0" w:firstLine="567"/>
        <w:jc w:val="both"/>
        <w:rPr>
          <w:i/>
          <w:sz w:val="24"/>
          <w:szCs w:val="24"/>
        </w:rPr>
      </w:pPr>
    </w:p>
    <w:p w:rsidR="00D7235B" w:rsidRDefault="00D7235B" w:rsidP="00B459B7">
      <w:pPr>
        <w:pStyle w:val="a9"/>
        <w:spacing w:after="200" w:line="276" w:lineRule="auto"/>
        <w:ind w:left="0" w:firstLine="567"/>
        <w:jc w:val="both"/>
        <w:rPr>
          <w:sz w:val="24"/>
          <w:szCs w:val="24"/>
        </w:rPr>
      </w:pPr>
      <w:r w:rsidRPr="00D7235B">
        <w:rPr>
          <w:sz w:val="24"/>
          <w:szCs w:val="24"/>
        </w:rPr>
        <w:t xml:space="preserve">Исследовав и оценив представленные доказательства, </w:t>
      </w:r>
      <w:proofErr w:type="gramStart"/>
      <w:r w:rsidRPr="00D7235B">
        <w:rPr>
          <w:sz w:val="24"/>
          <w:szCs w:val="24"/>
        </w:rPr>
        <w:t>суды</w:t>
      </w:r>
      <w:proofErr w:type="gramEnd"/>
      <w:r w:rsidRPr="00D7235B">
        <w:rPr>
          <w:sz w:val="24"/>
          <w:szCs w:val="24"/>
        </w:rPr>
        <w:t xml:space="preserve"> сделали вывод о том, что Обществом соблюдены условия применения налоговых НДС, совершенные операции носят реальный характер, приобретенный товар принят к учету, оплачен в безналичном порядке и использован в облагаемых налогом операциях, счета-фактуры, выставленные поставщиком, соответствуют предъявляемым требованиям, Инспекцией не представлены доказательства совершения Обществом и его поставщиком согласованных действий, направленных на получение необоснованной налоговой выгоды, а также доказательства того, что налогоплательщик действовал без должной осмотрительности и осторожности при выборе контрагента. Суды также указали, что ссылка налогового органа на </w:t>
      </w:r>
      <w:proofErr w:type="spellStart"/>
      <w:r w:rsidRPr="00D7235B">
        <w:rPr>
          <w:sz w:val="24"/>
          <w:szCs w:val="24"/>
        </w:rPr>
        <w:t>неотражение</w:t>
      </w:r>
      <w:proofErr w:type="spellEnd"/>
      <w:r w:rsidRPr="00D7235B">
        <w:rPr>
          <w:sz w:val="24"/>
          <w:szCs w:val="24"/>
        </w:rPr>
        <w:t xml:space="preserve"> поставщиком спорных операций по реализации Обществу товара в книге продаж - в отсутствие иных подтвержденных фактов и обстоятельств нереальности хозяйственных операций между Обществом и ООО «Современные технологии» - не может рассматриваться в качестве основания для признания налоговой выгоды необоснованной. </w:t>
      </w:r>
    </w:p>
    <w:p w:rsidR="00D7235B" w:rsidRPr="00D7235B" w:rsidRDefault="00D7235B" w:rsidP="00B459B7">
      <w:pPr>
        <w:pStyle w:val="a9"/>
        <w:spacing w:after="200" w:line="276" w:lineRule="auto"/>
        <w:ind w:left="0" w:firstLine="567"/>
        <w:jc w:val="both"/>
        <w:rPr>
          <w:sz w:val="24"/>
          <w:szCs w:val="24"/>
        </w:rPr>
      </w:pPr>
      <w:proofErr w:type="gramStart"/>
      <w:r w:rsidRPr="00D7235B">
        <w:rPr>
          <w:sz w:val="24"/>
          <w:szCs w:val="24"/>
        </w:rPr>
        <w:t>Отклоняя довод Инспекции о том, что установленные в ходе проверки обстоятельства опровергают факт действительной поставки в адрес Общества спорного товара, суды указали, что товарные накладные по форме № ТОРГ-12 и товарно-транспортные накладные позволяет достоверно установить факт поставки товара, его объем и цену, содержат данные о поставщике, соответствующие Единому государственному реестру юридических лиц (далее – ЕГРЮЛ) в период совершения спорных хозяйственных операций, в</w:t>
      </w:r>
      <w:proofErr w:type="gramEnd"/>
      <w:r w:rsidRPr="00D7235B">
        <w:rPr>
          <w:sz w:val="24"/>
          <w:szCs w:val="24"/>
        </w:rPr>
        <w:t xml:space="preserve"> том числе в части юридического адреса, фамилии и инициалов руководителя контрагента. Суды также исходили из того, что по условиям договора обязанность по доставке товара на склад Общества возложена на ООО «Современные технологии», которым оформлены товарно-транспортные накладные, в </w:t>
      </w:r>
      <w:proofErr w:type="gramStart"/>
      <w:r w:rsidRPr="00D7235B">
        <w:rPr>
          <w:sz w:val="24"/>
          <w:szCs w:val="24"/>
        </w:rPr>
        <w:t>связи</w:t>
      </w:r>
      <w:proofErr w:type="gramEnd"/>
      <w:r w:rsidRPr="00D7235B">
        <w:rPr>
          <w:sz w:val="24"/>
          <w:szCs w:val="24"/>
        </w:rPr>
        <w:t xml:space="preserve"> с чем ответственность за недостоверность сведений в накладных о транспорте, доставившем товар, не может быть возложена на Общество - покупателя товара. Делая вывод о том, что представленные Обществом первичные документы содержат все необходимые реквизиты, подписаны руководителем ООО «Современные технологии», указанным в ЕГРЮЛ, суды в числе прочего учли, что почерковедческая экспертиза первичных документов и допрос директора контрагента в рамках проверки Инспекцией не проводились.</w:t>
      </w:r>
    </w:p>
    <w:p w:rsidR="00D7235B" w:rsidRDefault="00D7235B" w:rsidP="00B459B7">
      <w:pPr>
        <w:pStyle w:val="a9"/>
        <w:spacing w:after="200" w:line="276" w:lineRule="auto"/>
        <w:ind w:left="0" w:firstLine="567"/>
        <w:jc w:val="both"/>
        <w:rPr>
          <w:sz w:val="24"/>
          <w:szCs w:val="24"/>
        </w:rPr>
      </w:pPr>
      <w:proofErr w:type="gramStart"/>
      <w:r w:rsidRPr="00D7235B">
        <w:rPr>
          <w:sz w:val="24"/>
          <w:szCs w:val="24"/>
        </w:rPr>
        <w:t>Довод подателя жалобы о том, что контрагент Общества обладает признаками недобросовестного налогоплательщика, не имеет складских помещений, имущества и транспортных средств, необходимых для выполнения договорных обязательств и совершения спорных операций, находится в зоне риска в связи с неисполнением требований о представлении документов, отсутствием работников и основных средств, что свидетельствует о нереальности спорных хозяйственных операций между Обществом и ООО «Современные технологии», получил</w:t>
      </w:r>
      <w:proofErr w:type="gramEnd"/>
      <w:r w:rsidRPr="00D7235B">
        <w:rPr>
          <w:sz w:val="24"/>
          <w:szCs w:val="24"/>
        </w:rPr>
        <w:t xml:space="preserve"> надлежащую оценку судов. Отклоняя данный довод налогового органа, суды указали, что ООО «Современные технологии» является действующей организацией и зарегистрировано в качестве юридического лица, его генеральным директором в момент заключения договора и совершения спорных хозяйственных операций являлся именно </w:t>
      </w:r>
      <w:proofErr w:type="spellStart"/>
      <w:r w:rsidRPr="00D7235B">
        <w:rPr>
          <w:sz w:val="24"/>
          <w:szCs w:val="24"/>
        </w:rPr>
        <w:t>Делюкин</w:t>
      </w:r>
      <w:proofErr w:type="spellEnd"/>
      <w:r w:rsidRPr="00D7235B">
        <w:rPr>
          <w:sz w:val="24"/>
          <w:szCs w:val="24"/>
        </w:rPr>
        <w:t xml:space="preserve"> Д.В., ООО «Современные технологии» представляло в налоговый орган ненулевую отчетность по НДС. Согласно сведениям о движении денежных средств на банковских счетах ООО «Современные технологии» данная организация вела активную хозяйственную деятельность, в том числе в связи с поставками и приобретением различных товаров, что напротив, свидетельствует о реальном существовании контрагента Общества и ведении им хозяйственной деятельности. </w:t>
      </w:r>
    </w:p>
    <w:p w:rsidR="00D7235B" w:rsidRPr="00D7235B" w:rsidRDefault="00D7235B" w:rsidP="00B459B7">
      <w:pPr>
        <w:pStyle w:val="a9"/>
        <w:spacing w:after="200" w:line="276" w:lineRule="auto"/>
        <w:ind w:left="0" w:firstLine="567"/>
        <w:jc w:val="both"/>
        <w:rPr>
          <w:sz w:val="24"/>
          <w:szCs w:val="24"/>
        </w:rPr>
      </w:pPr>
      <w:r w:rsidRPr="00D7235B">
        <w:rPr>
          <w:sz w:val="24"/>
          <w:szCs w:val="24"/>
        </w:rPr>
        <w:t xml:space="preserve">Утверждение Инспекции о том, что по результатам мероприятий налогового контроля установлено, что контрагенты ООО «Современные технологии» не являются организациями, реально осуществляющими предпринимательскую деятельность, признано судами неосновательным, поскольку в период проверки налоговый орган проверил </w:t>
      </w:r>
      <w:r>
        <w:rPr>
          <w:sz w:val="24"/>
          <w:szCs w:val="24"/>
        </w:rPr>
        <w:t>не всех контрагентов</w:t>
      </w:r>
      <w:r w:rsidRPr="00D7235B">
        <w:rPr>
          <w:sz w:val="24"/>
          <w:szCs w:val="24"/>
        </w:rPr>
        <w:t>.</w:t>
      </w:r>
    </w:p>
    <w:p w:rsidR="00341C43" w:rsidRDefault="00341C43" w:rsidP="00B459B7">
      <w:pPr>
        <w:pStyle w:val="a9"/>
        <w:spacing w:after="200" w:line="276" w:lineRule="auto"/>
        <w:ind w:left="0" w:firstLine="567"/>
        <w:jc w:val="both"/>
        <w:rPr>
          <w:i/>
          <w:sz w:val="24"/>
          <w:szCs w:val="24"/>
        </w:rPr>
      </w:pPr>
    </w:p>
    <w:p w:rsidR="00341C43" w:rsidRPr="00341C43" w:rsidRDefault="00341C43" w:rsidP="00B459B7">
      <w:pPr>
        <w:pStyle w:val="a9"/>
        <w:numPr>
          <w:ilvl w:val="0"/>
          <w:numId w:val="37"/>
        </w:numPr>
        <w:spacing w:after="200" w:line="276" w:lineRule="auto"/>
        <w:ind w:left="567" w:firstLine="0"/>
        <w:jc w:val="both"/>
        <w:rPr>
          <w:b/>
          <w:sz w:val="24"/>
          <w:szCs w:val="24"/>
        </w:rPr>
      </w:pPr>
      <w:r>
        <w:rPr>
          <w:b/>
          <w:sz w:val="24"/>
          <w:szCs w:val="24"/>
        </w:rPr>
        <w:t>Е</w:t>
      </w:r>
      <w:r w:rsidRPr="00341C43">
        <w:rPr>
          <w:b/>
          <w:sz w:val="24"/>
          <w:szCs w:val="24"/>
        </w:rPr>
        <w:t>динственной целью создания нового взаимозависимого ООО на базе имущественного комплекса ЗАО  являлось получение необоснованной налоговой выгоды в виде искусственного создания условий для возмещения НДС из бюджета путем формального документооборота, поскольку при движении денежных средств отсутствовала уплата НДС в бюджет, источник для дальнейшего возмещения суммы НДС из бюджета не создан.</w:t>
      </w:r>
    </w:p>
    <w:p w:rsidR="00CE749A" w:rsidRDefault="00341C43" w:rsidP="004B5ABC">
      <w:pPr>
        <w:pStyle w:val="a9"/>
        <w:spacing w:after="200" w:line="276" w:lineRule="auto"/>
        <w:ind w:left="567"/>
        <w:jc w:val="both"/>
        <w:rPr>
          <w:i/>
          <w:sz w:val="24"/>
          <w:szCs w:val="24"/>
        </w:rPr>
      </w:pPr>
      <w:r w:rsidRPr="00AB6877">
        <w:rPr>
          <w:i/>
          <w:sz w:val="24"/>
          <w:szCs w:val="24"/>
        </w:rPr>
        <w:t xml:space="preserve">Постановление Арбитражного суда </w:t>
      </w:r>
      <w:r w:rsidR="00767625" w:rsidRPr="00AB6877">
        <w:rPr>
          <w:i/>
          <w:sz w:val="24"/>
          <w:szCs w:val="24"/>
        </w:rPr>
        <w:t>С</w:t>
      </w:r>
      <w:r w:rsidRPr="00AB6877">
        <w:rPr>
          <w:i/>
          <w:sz w:val="24"/>
          <w:szCs w:val="24"/>
        </w:rPr>
        <w:t>еверо-</w:t>
      </w:r>
      <w:r w:rsidR="00767625" w:rsidRPr="00AB6877">
        <w:rPr>
          <w:i/>
          <w:sz w:val="24"/>
          <w:szCs w:val="24"/>
        </w:rPr>
        <w:t>З</w:t>
      </w:r>
      <w:r w:rsidRPr="00AB6877">
        <w:rPr>
          <w:i/>
          <w:sz w:val="24"/>
          <w:szCs w:val="24"/>
        </w:rPr>
        <w:t>ападного округа от 18 мая 2017 года Дело № А13-10633/2014</w:t>
      </w:r>
    </w:p>
    <w:p w:rsidR="00AB6877" w:rsidRPr="00AB6877" w:rsidRDefault="00AB6877" w:rsidP="00B459B7">
      <w:pPr>
        <w:pStyle w:val="a9"/>
        <w:spacing w:after="200" w:line="276" w:lineRule="auto"/>
        <w:ind w:left="0" w:firstLine="567"/>
        <w:jc w:val="both"/>
        <w:rPr>
          <w:i/>
          <w:sz w:val="24"/>
          <w:szCs w:val="24"/>
        </w:rPr>
      </w:pPr>
    </w:p>
    <w:p w:rsidR="002927B1" w:rsidRPr="002927B1" w:rsidRDefault="002927B1" w:rsidP="00B459B7">
      <w:pPr>
        <w:pStyle w:val="a9"/>
        <w:spacing w:after="200" w:line="276" w:lineRule="auto"/>
        <w:ind w:left="0" w:firstLine="567"/>
        <w:jc w:val="both"/>
        <w:rPr>
          <w:sz w:val="24"/>
          <w:szCs w:val="24"/>
        </w:rPr>
      </w:pPr>
      <w:r w:rsidRPr="002927B1">
        <w:rPr>
          <w:sz w:val="24"/>
          <w:szCs w:val="24"/>
        </w:rPr>
        <w:t xml:space="preserve">По результатам камеральной проверки налоговая отказала в вычетах, </w:t>
      </w:r>
      <w:proofErr w:type="spellStart"/>
      <w:r w:rsidRPr="002927B1">
        <w:rPr>
          <w:sz w:val="24"/>
          <w:szCs w:val="24"/>
        </w:rPr>
        <w:t>доначислила</w:t>
      </w:r>
      <w:proofErr w:type="spellEnd"/>
      <w:r w:rsidRPr="002927B1">
        <w:rPr>
          <w:sz w:val="24"/>
          <w:szCs w:val="24"/>
        </w:rPr>
        <w:t xml:space="preserve"> НДС, пени и штраф, установив взаимозависимость компаний, единый юридический адрес. У ООО отсутствуют основные средства для ведения деятельности – все они арендованы у ЗАО. Вся выпускаемая ООО продукция маркировалась упаковочными ярлыками ЗАО. Бухучет ООО вело ЗАО, главным бухгалтером ООО являлась главбух ЗАО. Более того, ЗАО не представило документы по требованию инспекции, указав в качестве причины, что по требованию инспекции документы уже представлены ООО.</w:t>
      </w:r>
    </w:p>
    <w:p w:rsidR="002927B1" w:rsidRPr="002927B1" w:rsidRDefault="002927B1" w:rsidP="00B459B7">
      <w:pPr>
        <w:pStyle w:val="a9"/>
        <w:spacing w:after="200" w:line="276" w:lineRule="auto"/>
        <w:ind w:left="0" w:firstLine="567"/>
        <w:jc w:val="both"/>
        <w:rPr>
          <w:sz w:val="24"/>
          <w:szCs w:val="24"/>
        </w:rPr>
      </w:pPr>
      <w:r w:rsidRPr="002927B1">
        <w:rPr>
          <w:sz w:val="24"/>
          <w:szCs w:val="24"/>
        </w:rPr>
        <w:t>Суды трех инстанций признали законным решение инспекции, приняв во внимание, что счета-фактуры, товарные накладные подписаны лицами, являющимися одновременно сотрудниками ООО и ЗАО, акты выполненных работ и оказанных услуг подписаны от имени ЗАО исполнительным директором, который также являлся директором ООО.</w:t>
      </w:r>
    </w:p>
    <w:p w:rsidR="002927B1" w:rsidRDefault="002927B1" w:rsidP="00B459B7">
      <w:pPr>
        <w:pStyle w:val="a9"/>
        <w:spacing w:after="200" w:line="276" w:lineRule="auto"/>
        <w:ind w:left="0" w:firstLine="567"/>
        <w:jc w:val="both"/>
        <w:rPr>
          <w:sz w:val="24"/>
          <w:szCs w:val="24"/>
        </w:rPr>
      </w:pPr>
      <w:r w:rsidRPr="002927B1">
        <w:rPr>
          <w:sz w:val="24"/>
          <w:szCs w:val="24"/>
        </w:rPr>
        <w:t>В декабре 2016 года ЗАО признано банкротом, в отношении него открыто конкурсное производство. Работники ЗАО переведены на работу в ООО без изменения условий труда и его оплаты. </w:t>
      </w:r>
    </w:p>
    <w:p w:rsidR="00AB6877" w:rsidRPr="002927B1" w:rsidRDefault="00AB6877" w:rsidP="00B459B7">
      <w:pPr>
        <w:pStyle w:val="a9"/>
        <w:spacing w:after="200" w:line="276" w:lineRule="auto"/>
        <w:ind w:left="0" w:firstLine="567"/>
        <w:jc w:val="both"/>
        <w:rPr>
          <w:sz w:val="24"/>
          <w:szCs w:val="24"/>
        </w:rPr>
      </w:pPr>
    </w:p>
    <w:p w:rsidR="00DC27D3" w:rsidRDefault="00DC27D3" w:rsidP="00B459B7">
      <w:pPr>
        <w:pStyle w:val="a9"/>
        <w:numPr>
          <w:ilvl w:val="0"/>
          <w:numId w:val="37"/>
        </w:numPr>
        <w:spacing w:after="200" w:line="276" w:lineRule="auto"/>
        <w:ind w:left="567" w:firstLine="0"/>
        <w:jc w:val="both"/>
        <w:rPr>
          <w:b/>
          <w:sz w:val="24"/>
          <w:szCs w:val="24"/>
        </w:rPr>
      </w:pPr>
      <w:r w:rsidRPr="009F568C">
        <w:rPr>
          <w:b/>
          <w:sz w:val="24"/>
          <w:szCs w:val="24"/>
        </w:rPr>
        <w:t xml:space="preserve">По результатам камеральной проверки ИФНС отказала в вычете, указав, что в случае возврата покупателем оплаченных им товаров продавец не вправе заявить вычет без наличия </w:t>
      </w:r>
      <w:proofErr w:type="gramStart"/>
      <w:r w:rsidRPr="009F568C">
        <w:rPr>
          <w:b/>
          <w:sz w:val="24"/>
          <w:szCs w:val="24"/>
        </w:rPr>
        <w:t>счет-фактуры</w:t>
      </w:r>
      <w:proofErr w:type="gramEnd"/>
      <w:r w:rsidRPr="009F568C">
        <w:rPr>
          <w:b/>
          <w:sz w:val="24"/>
          <w:szCs w:val="24"/>
        </w:rPr>
        <w:t>.</w:t>
      </w:r>
    </w:p>
    <w:p w:rsidR="00DC27D3" w:rsidRPr="00AB6877" w:rsidRDefault="00DC27D3" w:rsidP="004B5ABC">
      <w:pPr>
        <w:pStyle w:val="a9"/>
        <w:spacing w:after="200" w:line="276" w:lineRule="auto"/>
        <w:ind w:left="567"/>
        <w:jc w:val="both"/>
        <w:rPr>
          <w:i/>
          <w:sz w:val="24"/>
          <w:szCs w:val="24"/>
        </w:rPr>
      </w:pPr>
      <w:r w:rsidRPr="00AB6877">
        <w:rPr>
          <w:i/>
          <w:sz w:val="24"/>
          <w:szCs w:val="24"/>
        </w:rPr>
        <w:t>Постановление Арбитражного суда Московского округа от 18</w:t>
      </w:r>
      <w:r w:rsidR="00AB6877" w:rsidRPr="00AB6877">
        <w:rPr>
          <w:i/>
          <w:sz w:val="24"/>
          <w:szCs w:val="24"/>
        </w:rPr>
        <w:t xml:space="preserve"> </w:t>
      </w:r>
      <w:r w:rsidRPr="00AB6877">
        <w:rPr>
          <w:i/>
          <w:sz w:val="24"/>
          <w:szCs w:val="24"/>
        </w:rPr>
        <w:t>мая 2017 года Дело № А41-61186/2016</w:t>
      </w:r>
    </w:p>
    <w:p w:rsidR="00DC27D3" w:rsidRPr="00DC27D3" w:rsidRDefault="00DC27D3" w:rsidP="00B459B7">
      <w:pPr>
        <w:pStyle w:val="a9"/>
        <w:spacing w:after="200" w:line="276" w:lineRule="auto"/>
        <w:ind w:left="0" w:firstLine="567"/>
        <w:jc w:val="both"/>
        <w:rPr>
          <w:sz w:val="24"/>
          <w:szCs w:val="24"/>
        </w:rPr>
      </w:pPr>
      <w:r>
        <w:rPr>
          <w:sz w:val="24"/>
          <w:szCs w:val="24"/>
        </w:rPr>
        <w:t>Организация</w:t>
      </w:r>
      <w:r w:rsidRPr="00DC27D3">
        <w:rPr>
          <w:sz w:val="24"/>
          <w:szCs w:val="24"/>
        </w:rPr>
        <w:t xml:space="preserve"> продала автомобили, а затем договор купли-продажи </w:t>
      </w:r>
      <w:proofErr w:type="gramStart"/>
      <w:r w:rsidRPr="00DC27D3">
        <w:rPr>
          <w:sz w:val="24"/>
          <w:szCs w:val="24"/>
        </w:rPr>
        <w:t>был</w:t>
      </w:r>
      <w:proofErr w:type="gramEnd"/>
      <w:r w:rsidRPr="00DC27D3">
        <w:rPr>
          <w:sz w:val="24"/>
          <w:szCs w:val="24"/>
        </w:rPr>
        <w:t xml:space="preserve"> расторгнут – покупатель вернул автомобили с документами, в том числе паспортами транспортных средств. Продавец заявил вычет в декларации по НДС.</w:t>
      </w:r>
    </w:p>
    <w:p w:rsidR="00DC27D3" w:rsidRPr="00DC27D3" w:rsidRDefault="00DC27D3" w:rsidP="00B459B7">
      <w:pPr>
        <w:pStyle w:val="a9"/>
        <w:spacing w:after="200" w:line="276" w:lineRule="auto"/>
        <w:ind w:left="0" w:firstLine="567"/>
        <w:jc w:val="both"/>
        <w:rPr>
          <w:sz w:val="24"/>
          <w:szCs w:val="24"/>
        </w:rPr>
      </w:pPr>
      <w:r w:rsidRPr="00DC27D3">
        <w:rPr>
          <w:sz w:val="24"/>
          <w:szCs w:val="24"/>
        </w:rPr>
        <w:t xml:space="preserve">По результатам камеральной проверки ИФНС отказала в вычете, указав, что в случае возврата покупателем оплаченных им товаров продавец не вправе заявить вычет без наличия </w:t>
      </w:r>
      <w:proofErr w:type="gramStart"/>
      <w:r w:rsidRPr="00DC27D3">
        <w:rPr>
          <w:sz w:val="24"/>
          <w:szCs w:val="24"/>
        </w:rPr>
        <w:t>счет-фактуры</w:t>
      </w:r>
      <w:proofErr w:type="gramEnd"/>
      <w:r w:rsidRPr="00DC27D3">
        <w:rPr>
          <w:sz w:val="24"/>
          <w:szCs w:val="24"/>
        </w:rPr>
        <w:t>.</w:t>
      </w:r>
    </w:p>
    <w:p w:rsidR="00DC27D3" w:rsidRPr="00DC27D3" w:rsidRDefault="00DC27D3" w:rsidP="00B459B7">
      <w:pPr>
        <w:pStyle w:val="a9"/>
        <w:spacing w:after="200" w:line="276" w:lineRule="auto"/>
        <w:ind w:left="0" w:firstLine="567"/>
        <w:jc w:val="both"/>
        <w:rPr>
          <w:sz w:val="24"/>
          <w:szCs w:val="24"/>
        </w:rPr>
      </w:pPr>
      <w:r w:rsidRPr="00DC27D3">
        <w:rPr>
          <w:sz w:val="24"/>
          <w:szCs w:val="24"/>
        </w:rPr>
        <w:t>Суды трех инстанций признали законным решение инспекции, указав на статьи 166, 169, 171, 172 НК, согласно которым применение вычетов является правом, а не обязанностью налогоплательщика. Покупатель при отгрузке возвращаемых товаров, принятых им на учет, обязан в порядке, установленном пунктом 3 статьи 168 НК, выставить продавцу этих товаров соответствующий счет-фактуру и второй экземпляр счета-фактуры зарегистрировать в книге продаж. Счет-фактура, полученный продавцом от покупателя, подлежит регистрации в книге покупок по мере возникновения права на налоговые вычеты. То есть, в случае возврата покупателем оплаченных им товаров право продавца на вычет по данным товарам без предъявления счета-фактуры, выставленного покупателем, не может быть реализовано.</w:t>
      </w:r>
    </w:p>
    <w:p w:rsidR="00DC27D3" w:rsidRDefault="00DC27D3" w:rsidP="00B459B7">
      <w:pPr>
        <w:pStyle w:val="a9"/>
        <w:spacing w:after="200" w:line="276" w:lineRule="auto"/>
        <w:ind w:left="0" w:firstLine="567"/>
        <w:jc w:val="both"/>
        <w:rPr>
          <w:sz w:val="24"/>
          <w:szCs w:val="24"/>
        </w:rPr>
      </w:pPr>
      <w:r w:rsidRPr="00DC27D3">
        <w:rPr>
          <w:sz w:val="24"/>
          <w:szCs w:val="24"/>
        </w:rPr>
        <w:t>Суды также отклонили довод компании о том, что основанием для представления уточненной декларации и принятия к вычету НДС является вступившее в законную силу решение суда, отметив, что решение суда не может являться основанием для регистрации операции по возврату товара в книге покупок.</w:t>
      </w:r>
    </w:p>
    <w:p w:rsidR="00767625" w:rsidRPr="00767625" w:rsidRDefault="00767625" w:rsidP="00B459B7">
      <w:pPr>
        <w:pStyle w:val="a9"/>
        <w:numPr>
          <w:ilvl w:val="0"/>
          <w:numId w:val="37"/>
        </w:numPr>
        <w:spacing w:after="200" w:line="276" w:lineRule="auto"/>
        <w:ind w:left="567" w:firstLine="0"/>
        <w:jc w:val="both"/>
        <w:rPr>
          <w:b/>
          <w:sz w:val="24"/>
          <w:szCs w:val="24"/>
        </w:rPr>
      </w:pPr>
      <w:r w:rsidRPr="00767625">
        <w:rPr>
          <w:b/>
          <w:sz w:val="24"/>
          <w:szCs w:val="24"/>
        </w:rPr>
        <w:t>Вычет по работам над созданием НМА возможен только после постановки объекта на учет.</w:t>
      </w:r>
    </w:p>
    <w:p w:rsidR="002927B1" w:rsidRDefault="00767625" w:rsidP="00B459B7">
      <w:pPr>
        <w:pStyle w:val="a9"/>
        <w:spacing w:after="200" w:line="276" w:lineRule="auto"/>
        <w:ind w:left="0" w:firstLine="567"/>
        <w:jc w:val="both"/>
        <w:rPr>
          <w:i/>
          <w:sz w:val="24"/>
          <w:szCs w:val="24"/>
        </w:rPr>
      </w:pPr>
      <w:r w:rsidRPr="00AB6877">
        <w:rPr>
          <w:i/>
          <w:sz w:val="24"/>
          <w:szCs w:val="24"/>
        </w:rPr>
        <w:t>Определение Верховного суда Российской Федерации от 18 мая 2017г. № 305-КГ17-5209</w:t>
      </w:r>
    </w:p>
    <w:p w:rsidR="00AB6877" w:rsidRPr="00AB6877" w:rsidRDefault="00AB6877" w:rsidP="00B459B7">
      <w:pPr>
        <w:pStyle w:val="a9"/>
        <w:spacing w:after="200" w:line="276" w:lineRule="auto"/>
        <w:ind w:left="0" w:firstLine="567"/>
        <w:jc w:val="both"/>
        <w:rPr>
          <w:i/>
          <w:sz w:val="24"/>
          <w:szCs w:val="24"/>
        </w:rPr>
      </w:pPr>
    </w:p>
    <w:p w:rsidR="00767625" w:rsidRPr="00767625" w:rsidRDefault="00767625" w:rsidP="00B459B7">
      <w:pPr>
        <w:pStyle w:val="a9"/>
        <w:spacing w:after="200" w:line="276" w:lineRule="auto"/>
        <w:ind w:left="0" w:firstLine="567"/>
        <w:jc w:val="both"/>
        <w:rPr>
          <w:sz w:val="24"/>
          <w:szCs w:val="24"/>
        </w:rPr>
      </w:pPr>
      <w:r w:rsidRPr="00767625">
        <w:rPr>
          <w:sz w:val="24"/>
          <w:szCs w:val="24"/>
        </w:rPr>
        <w:t>Отказывая в удовлетворении заявленного требования, суды исходили из того, что право на применение налогового вычета ставится в зависимость от момента принятия объекта интеллектуальной собственности на учет. Между тем общество в нарушение абзаца третьего пункта 1 статьи 172 Налогового кодекса Российской Федерации неправомерно включило в состав налоговых вычетов суммы НДС по работам, услугам, выполненным сторонними организациями по созданию объектов интеллектуальной собственности до принятия их на учет в качестве нематериальных активов.</w:t>
      </w:r>
    </w:p>
    <w:p w:rsidR="00767625" w:rsidRDefault="00767625" w:rsidP="00B459B7">
      <w:pPr>
        <w:pStyle w:val="a9"/>
        <w:spacing w:after="200" w:line="276" w:lineRule="auto"/>
        <w:ind w:left="0" w:firstLine="567"/>
        <w:jc w:val="both"/>
        <w:rPr>
          <w:sz w:val="24"/>
          <w:szCs w:val="24"/>
        </w:rPr>
      </w:pPr>
      <w:r w:rsidRPr="00767625">
        <w:rPr>
          <w:sz w:val="24"/>
          <w:szCs w:val="24"/>
        </w:rPr>
        <w:t>Поскольку до завершения работ по созданию нематериальных активов нематериальный актив в принципе существовать и быть принятым на учет не может, соответственно, к вычету спорные суммы налога могут быть заявлены только после окончания всех этапов работ по созданию нематериальных активов и передаче готового (существующего) нематериального актива. При таких обстоятельствах вывод судов об отсутствии оснований для признания недействительным решения инспекции является обоснованным.</w:t>
      </w:r>
    </w:p>
    <w:p w:rsidR="00AB6877" w:rsidRDefault="00AB6877" w:rsidP="00B459B7">
      <w:pPr>
        <w:pStyle w:val="a9"/>
        <w:spacing w:after="200" w:line="276" w:lineRule="auto"/>
        <w:ind w:left="0" w:firstLine="567"/>
        <w:jc w:val="both"/>
        <w:rPr>
          <w:sz w:val="24"/>
          <w:szCs w:val="24"/>
        </w:rPr>
      </w:pPr>
    </w:p>
    <w:p w:rsidR="00DD2B60" w:rsidRPr="00767625" w:rsidRDefault="00DD2B60" w:rsidP="00B459B7">
      <w:pPr>
        <w:pStyle w:val="a9"/>
        <w:numPr>
          <w:ilvl w:val="0"/>
          <w:numId w:val="37"/>
        </w:numPr>
        <w:spacing w:after="200" w:line="276" w:lineRule="auto"/>
        <w:ind w:left="567" w:firstLine="0"/>
        <w:jc w:val="both"/>
        <w:rPr>
          <w:b/>
          <w:sz w:val="24"/>
          <w:szCs w:val="24"/>
        </w:rPr>
      </w:pPr>
      <w:r w:rsidRPr="00DD2B60">
        <w:rPr>
          <w:b/>
          <w:sz w:val="24"/>
          <w:szCs w:val="24"/>
        </w:rPr>
        <w:t>При реализации муниципального имущества обязанность налогового агента по исчислению и уплате НДС в бюджет лежит на покупателях этого имущества</w:t>
      </w:r>
      <w:r w:rsidRPr="00767625">
        <w:rPr>
          <w:b/>
          <w:sz w:val="24"/>
          <w:szCs w:val="24"/>
        </w:rPr>
        <w:t>.</w:t>
      </w:r>
    </w:p>
    <w:p w:rsidR="00DD2B60" w:rsidRDefault="00DD2B60" w:rsidP="004B5ABC">
      <w:pPr>
        <w:pStyle w:val="a9"/>
        <w:spacing w:after="200" w:line="276" w:lineRule="auto"/>
        <w:ind w:left="567"/>
        <w:jc w:val="both"/>
        <w:rPr>
          <w:i/>
          <w:sz w:val="24"/>
          <w:szCs w:val="24"/>
        </w:rPr>
      </w:pPr>
      <w:r w:rsidRPr="00AB6877">
        <w:rPr>
          <w:i/>
          <w:sz w:val="24"/>
          <w:szCs w:val="24"/>
        </w:rPr>
        <w:t xml:space="preserve">Определение Верховного суда Российской Федерации от </w:t>
      </w:r>
      <w:r>
        <w:rPr>
          <w:i/>
          <w:sz w:val="24"/>
          <w:szCs w:val="24"/>
        </w:rPr>
        <w:t>23</w:t>
      </w:r>
      <w:r w:rsidRPr="00AB6877">
        <w:rPr>
          <w:i/>
          <w:sz w:val="24"/>
          <w:szCs w:val="24"/>
        </w:rPr>
        <w:t xml:space="preserve"> мая 2017г. № 3</w:t>
      </w:r>
      <w:r>
        <w:rPr>
          <w:i/>
          <w:sz w:val="24"/>
          <w:szCs w:val="24"/>
        </w:rPr>
        <w:t>10</w:t>
      </w:r>
      <w:r w:rsidRPr="00AB6877">
        <w:rPr>
          <w:i/>
          <w:sz w:val="24"/>
          <w:szCs w:val="24"/>
        </w:rPr>
        <w:t>-КГ1</w:t>
      </w:r>
      <w:r>
        <w:rPr>
          <w:i/>
          <w:sz w:val="24"/>
          <w:szCs w:val="24"/>
        </w:rPr>
        <w:t>6</w:t>
      </w:r>
      <w:r w:rsidRPr="00AB6877">
        <w:rPr>
          <w:i/>
          <w:sz w:val="24"/>
          <w:szCs w:val="24"/>
        </w:rPr>
        <w:t>-</w:t>
      </w:r>
      <w:r>
        <w:rPr>
          <w:i/>
          <w:sz w:val="24"/>
          <w:szCs w:val="24"/>
        </w:rPr>
        <w:t>17804 по делу №А09-10032/2015</w:t>
      </w:r>
    </w:p>
    <w:p w:rsidR="00DD2B60" w:rsidRDefault="00DD2B60" w:rsidP="00B459B7">
      <w:pPr>
        <w:pStyle w:val="a9"/>
        <w:spacing w:after="200" w:line="276" w:lineRule="auto"/>
        <w:ind w:left="0" w:firstLine="567"/>
        <w:jc w:val="both"/>
        <w:rPr>
          <w:sz w:val="24"/>
          <w:szCs w:val="24"/>
        </w:rPr>
      </w:pPr>
    </w:p>
    <w:p w:rsidR="00166903" w:rsidRDefault="00C96650" w:rsidP="00B459B7">
      <w:pPr>
        <w:pStyle w:val="a9"/>
        <w:keepNext/>
        <w:numPr>
          <w:ilvl w:val="1"/>
          <w:numId w:val="36"/>
        </w:numPr>
        <w:tabs>
          <w:tab w:val="left" w:pos="567"/>
        </w:tabs>
        <w:spacing w:before="120"/>
        <w:ind w:left="0" w:right="57" w:firstLine="567"/>
        <w:jc w:val="center"/>
        <w:outlineLvl w:val="0"/>
        <w:rPr>
          <w:b/>
          <w:bCs/>
          <w:sz w:val="28"/>
          <w:szCs w:val="28"/>
        </w:rPr>
      </w:pPr>
      <w:bookmarkStart w:id="80" w:name="_Toc487184907"/>
      <w:r w:rsidRPr="00A04781">
        <w:rPr>
          <w:b/>
          <w:bCs/>
          <w:sz w:val="28"/>
          <w:szCs w:val="28"/>
        </w:rPr>
        <w:t>Налог на доходы физических лиц</w:t>
      </w:r>
      <w:bookmarkEnd w:id="80"/>
    </w:p>
    <w:p w:rsidR="004B5ABC" w:rsidRDefault="004B5ABC" w:rsidP="004B5ABC">
      <w:pPr>
        <w:pStyle w:val="a9"/>
        <w:keepNext/>
        <w:tabs>
          <w:tab w:val="left" w:pos="567"/>
        </w:tabs>
        <w:spacing w:before="120"/>
        <w:ind w:left="567" w:right="57"/>
        <w:outlineLvl w:val="0"/>
        <w:rPr>
          <w:b/>
          <w:bCs/>
          <w:sz w:val="28"/>
          <w:szCs w:val="28"/>
        </w:rPr>
      </w:pPr>
    </w:p>
    <w:p w:rsidR="004B5ABC" w:rsidRPr="00671584" w:rsidRDefault="004B5ABC" w:rsidP="00B459B7">
      <w:pPr>
        <w:pStyle w:val="a9"/>
        <w:spacing w:after="200" w:line="276" w:lineRule="auto"/>
        <w:ind w:left="0" w:firstLine="567"/>
        <w:jc w:val="both"/>
        <w:rPr>
          <w:sz w:val="24"/>
          <w:szCs w:val="24"/>
        </w:rPr>
      </w:pPr>
    </w:p>
    <w:p w:rsidR="00671584" w:rsidRPr="00671584" w:rsidRDefault="00671584" w:rsidP="00B459B7">
      <w:pPr>
        <w:pStyle w:val="a9"/>
        <w:numPr>
          <w:ilvl w:val="0"/>
          <w:numId w:val="37"/>
        </w:numPr>
        <w:spacing w:after="200" w:line="276" w:lineRule="auto"/>
        <w:ind w:left="567" w:firstLine="0"/>
        <w:jc w:val="both"/>
        <w:rPr>
          <w:b/>
          <w:sz w:val="24"/>
          <w:szCs w:val="24"/>
        </w:rPr>
      </w:pPr>
      <w:r>
        <w:rPr>
          <w:b/>
          <w:sz w:val="24"/>
          <w:szCs w:val="24"/>
        </w:rPr>
        <w:t>В</w:t>
      </w:r>
      <w:r w:rsidRPr="00671584">
        <w:rPr>
          <w:b/>
          <w:sz w:val="24"/>
          <w:szCs w:val="24"/>
        </w:rPr>
        <w:t xml:space="preserve"> отношении рублевых вкладов в банках налогообложению подлежит только сумма процентов по вкладу, превышающая сумму процентов, рассчитанную исходя из </w:t>
      </w:r>
      <w:hyperlink r:id="rId43" w:history="1">
        <w:r w:rsidRPr="00671584">
          <w:rPr>
            <w:b/>
            <w:sz w:val="24"/>
            <w:szCs w:val="24"/>
          </w:rPr>
          <w:t>ставки рефинансирования</w:t>
        </w:r>
      </w:hyperlink>
      <w:r w:rsidRPr="00671584">
        <w:rPr>
          <w:b/>
          <w:sz w:val="24"/>
          <w:szCs w:val="24"/>
        </w:rPr>
        <w:t xml:space="preserve"> Банка </w:t>
      </w:r>
      <w:proofErr w:type="gramStart"/>
      <w:r w:rsidRPr="00671584">
        <w:rPr>
          <w:b/>
          <w:sz w:val="24"/>
          <w:szCs w:val="24"/>
        </w:rPr>
        <w:t>России, увеличенной на пять</w:t>
      </w:r>
      <w:proofErr w:type="gramEnd"/>
      <w:r w:rsidRPr="00671584">
        <w:rPr>
          <w:b/>
          <w:sz w:val="24"/>
          <w:szCs w:val="24"/>
        </w:rPr>
        <w:t xml:space="preserve"> процентных пунктов, а не вся сумма денежных средств, привлеченных во вклад, и не весь процентный доход по вкладу.</w:t>
      </w:r>
    </w:p>
    <w:p w:rsidR="00671584" w:rsidRPr="00671584" w:rsidRDefault="00671584" w:rsidP="004B5ABC">
      <w:pPr>
        <w:pStyle w:val="a9"/>
        <w:spacing w:after="200" w:line="276" w:lineRule="auto"/>
        <w:ind w:left="567"/>
        <w:jc w:val="both"/>
        <w:rPr>
          <w:i/>
          <w:sz w:val="24"/>
          <w:szCs w:val="24"/>
        </w:rPr>
      </w:pPr>
      <w:r w:rsidRPr="00671584">
        <w:rPr>
          <w:i/>
          <w:sz w:val="24"/>
          <w:szCs w:val="24"/>
        </w:rPr>
        <w:t>Письмо Департамента налоговой и таможенной политики Минфина России от 2 мая 2017 г. N 03-04-05/26712</w:t>
      </w:r>
    </w:p>
    <w:p w:rsidR="00671584" w:rsidRPr="00671584" w:rsidRDefault="00671584" w:rsidP="00B459B7">
      <w:pPr>
        <w:pStyle w:val="a9"/>
        <w:spacing w:after="200" w:line="276" w:lineRule="auto"/>
        <w:ind w:left="0" w:firstLine="567"/>
        <w:jc w:val="both"/>
        <w:rPr>
          <w:i/>
          <w:sz w:val="24"/>
          <w:szCs w:val="24"/>
        </w:rPr>
      </w:pPr>
    </w:p>
    <w:p w:rsidR="00731A72" w:rsidRPr="00671584" w:rsidRDefault="00731A72" w:rsidP="00731A72">
      <w:pPr>
        <w:pStyle w:val="a9"/>
        <w:numPr>
          <w:ilvl w:val="0"/>
          <w:numId w:val="37"/>
        </w:numPr>
        <w:spacing w:after="200" w:line="276" w:lineRule="auto"/>
        <w:ind w:left="567" w:firstLine="0"/>
        <w:jc w:val="both"/>
        <w:rPr>
          <w:b/>
          <w:sz w:val="24"/>
          <w:szCs w:val="24"/>
        </w:rPr>
      </w:pPr>
      <w:r>
        <w:rPr>
          <w:b/>
          <w:sz w:val="24"/>
          <w:szCs w:val="24"/>
        </w:rPr>
        <w:t>Д</w:t>
      </w:r>
      <w:r w:rsidRPr="00671584">
        <w:rPr>
          <w:b/>
          <w:sz w:val="24"/>
          <w:szCs w:val="24"/>
        </w:rPr>
        <w:t xml:space="preserve">оходы физического лица, не признаваемого налоговым резидентом Российской Федерации, полученные от источников за пределами Российской Федерации, не являются объектом обложения </w:t>
      </w:r>
      <w:r>
        <w:rPr>
          <w:b/>
          <w:sz w:val="24"/>
          <w:szCs w:val="24"/>
        </w:rPr>
        <w:t xml:space="preserve">НДФЛ </w:t>
      </w:r>
      <w:r w:rsidRPr="00671584">
        <w:rPr>
          <w:b/>
          <w:sz w:val="24"/>
          <w:szCs w:val="24"/>
        </w:rPr>
        <w:t>в Российской Федерации.</w:t>
      </w:r>
    </w:p>
    <w:p w:rsidR="00731A72" w:rsidRDefault="00731A72" w:rsidP="00731A72">
      <w:pPr>
        <w:pStyle w:val="a9"/>
        <w:spacing w:after="200" w:line="276" w:lineRule="auto"/>
        <w:ind w:left="567"/>
        <w:jc w:val="both"/>
        <w:rPr>
          <w:i/>
          <w:sz w:val="24"/>
          <w:szCs w:val="24"/>
        </w:rPr>
      </w:pPr>
      <w:r w:rsidRPr="00671584">
        <w:rPr>
          <w:i/>
          <w:sz w:val="24"/>
          <w:szCs w:val="24"/>
        </w:rPr>
        <w:t>Письмо Департамента налоговой и таможенной политики Минфина России от 3 мая 2017 г. N 03-04-05/26835</w:t>
      </w:r>
    </w:p>
    <w:p w:rsidR="00731A72" w:rsidRDefault="00731A72" w:rsidP="00731A72">
      <w:pPr>
        <w:pStyle w:val="a9"/>
        <w:spacing w:after="200" w:line="276" w:lineRule="auto"/>
        <w:ind w:left="0" w:firstLine="567"/>
        <w:jc w:val="both"/>
        <w:rPr>
          <w:sz w:val="24"/>
          <w:szCs w:val="24"/>
        </w:rPr>
      </w:pPr>
      <w:r w:rsidRPr="00671584">
        <w:rPr>
          <w:sz w:val="24"/>
          <w:szCs w:val="24"/>
        </w:rPr>
        <w:t xml:space="preserve">Вместе с этим согласно </w:t>
      </w:r>
      <w:hyperlink r:id="rId44" w:history="1">
        <w:r w:rsidRPr="00671584">
          <w:rPr>
            <w:sz w:val="24"/>
            <w:szCs w:val="24"/>
          </w:rPr>
          <w:t>пункту 1 статьи 7</w:t>
        </w:r>
      </w:hyperlink>
      <w:r w:rsidRPr="00671584">
        <w:rPr>
          <w:sz w:val="24"/>
          <w:szCs w:val="24"/>
        </w:rPr>
        <w:t xml:space="preserve"> </w:t>
      </w:r>
      <w:proofErr w:type="gramStart"/>
      <w:r w:rsidRPr="00671584">
        <w:rPr>
          <w:sz w:val="24"/>
          <w:szCs w:val="24"/>
        </w:rPr>
        <w:t>Кодекса</w:t>
      </w:r>
      <w:proofErr w:type="gramEnd"/>
      <w:r w:rsidRPr="00671584">
        <w:rPr>
          <w:sz w:val="24"/>
          <w:szCs w:val="24"/>
        </w:rPr>
        <w:t xml:space="preserve"> если международным договором Российской Федерации установлены иные правила и нормы, чем предусмотренные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4C57E7" w:rsidRPr="004C57E7" w:rsidRDefault="004C57E7" w:rsidP="00B459B7">
      <w:pPr>
        <w:pStyle w:val="a9"/>
        <w:numPr>
          <w:ilvl w:val="0"/>
          <w:numId w:val="37"/>
        </w:numPr>
        <w:spacing w:after="200" w:line="276" w:lineRule="auto"/>
        <w:ind w:left="567" w:firstLine="0"/>
        <w:jc w:val="both"/>
        <w:rPr>
          <w:b/>
          <w:sz w:val="24"/>
          <w:szCs w:val="24"/>
        </w:rPr>
      </w:pPr>
      <w:r>
        <w:rPr>
          <w:b/>
          <w:sz w:val="24"/>
          <w:szCs w:val="24"/>
        </w:rPr>
        <w:t>В</w:t>
      </w:r>
      <w:r w:rsidRPr="004C57E7">
        <w:rPr>
          <w:b/>
          <w:sz w:val="24"/>
          <w:szCs w:val="24"/>
        </w:rPr>
        <w:t xml:space="preserve"> случае передачи налогоплательщиком векселя в оплату стоимости приобретаемой квартиры у налогоплательщика возникает доход по операциям с ценными бумагами, порядок налогообложения которого установлен в соответствующих статьях </w:t>
      </w:r>
      <w:hyperlink r:id="rId45" w:history="1">
        <w:r w:rsidR="004F7773">
          <w:rPr>
            <w:b/>
            <w:sz w:val="24"/>
            <w:szCs w:val="24"/>
          </w:rPr>
          <w:t>г</w:t>
        </w:r>
        <w:r w:rsidRPr="004C57E7">
          <w:rPr>
            <w:b/>
            <w:sz w:val="24"/>
            <w:szCs w:val="24"/>
          </w:rPr>
          <w:t>лавы 23</w:t>
        </w:r>
      </w:hyperlink>
      <w:r w:rsidRPr="004C57E7">
        <w:rPr>
          <w:b/>
          <w:sz w:val="24"/>
          <w:szCs w:val="24"/>
        </w:rPr>
        <w:t xml:space="preserve"> Кодекса.</w:t>
      </w:r>
    </w:p>
    <w:p w:rsidR="004C57E7" w:rsidRPr="004C57E7" w:rsidRDefault="004C57E7" w:rsidP="004B5ABC">
      <w:pPr>
        <w:pStyle w:val="a9"/>
        <w:spacing w:after="200" w:line="276" w:lineRule="auto"/>
        <w:ind w:left="567"/>
        <w:jc w:val="both"/>
        <w:rPr>
          <w:i/>
          <w:sz w:val="24"/>
          <w:szCs w:val="24"/>
        </w:rPr>
      </w:pPr>
      <w:r w:rsidRPr="004C57E7">
        <w:rPr>
          <w:i/>
          <w:sz w:val="24"/>
          <w:szCs w:val="24"/>
        </w:rPr>
        <w:t>Письмо Департамента налоговой и таможенной политики Минфина России от 3 мая 2017 г. N 03-04-07/27055</w:t>
      </w:r>
    </w:p>
    <w:p w:rsidR="004C57E7" w:rsidRPr="004C57E7" w:rsidRDefault="004C57E7" w:rsidP="00B459B7">
      <w:pPr>
        <w:pStyle w:val="a9"/>
        <w:spacing w:after="200" w:line="276" w:lineRule="auto"/>
        <w:ind w:left="0" w:firstLine="567"/>
        <w:jc w:val="both"/>
        <w:rPr>
          <w:sz w:val="24"/>
          <w:szCs w:val="24"/>
        </w:rPr>
      </w:pPr>
      <w:r w:rsidRPr="004C57E7">
        <w:rPr>
          <w:sz w:val="24"/>
          <w:szCs w:val="24"/>
        </w:rPr>
        <w:t>При реализации (передаче) векселя в счёт оплаты стоимости приобретаемого жилья сумма полученного дохода определяется исходя из установленной в договоре стоимости жилья.</w:t>
      </w:r>
    </w:p>
    <w:p w:rsidR="004C57E7" w:rsidRDefault="004C57E7" w:rsidP="00B459B7">
      <w:pPr>
        <w:pStyle w:val="a9"/>
        <w:spacing w:after="200" w:line="276" w:lineRule="auto"/>
        <w:ind w:left="0" w:firstLine="567"/>
        <w:jc w:val="both"/>
        <w:rPr>
          <w:sz w:val="24"/>
          <w:szCs w:val="24"/>
        </w:rPr>
      </w:pPr>
      <w:r w:rsidRPr="004C57E7">
        <w:rPr>
          <w:sz w:val="24"/>
          <w:szCs w:val="24"/>
        </w:rPr>
        <w:t xml:space="preserve">При этом в качестве расходов в соответствии с </w:t>
      </w:r>
      <w:hyperlink r:id="rId46" w:history="1">
        <w:r w:rsidRPr="004C57E7">
          <w:rPr>
            <w:sz w:val="24"/>
            <w:szCs w:val="24"/>
          </w:rPr>
          <w:t>пунктом 10 статьи 214.1</w:t>
        </w:r>
      </w:hyperlink>
      <w:r w:rsidRPr="004C57E7">
        <w:rPr>
          <w:sz w:val="24"/>
          <w:szCs w:val="24"/>
        </w:rPr>
        <w:t xml:space="preserve"> Кодекса будут признаваться документально подтверждённые расходы, связанные с приобретением, реализацией и хранением векселя.</w:t>
      </w:r>
    </w:p>
    <w:p w:rsidR="00B459B7" w:rsidRPr="004C57E7" w:rsidRDefault="00B459B7" w:rsidP="00B459B7">
      <w:pPr>
        <w:pStyle w:val="a9"/>
        <w:spacing w:after="200" w:line="276" w:lineRule="auto"/>
        <w:ind w:left="0" w:firstLine="567"/>
        <w:jc w:val="both"/>
        <w:rPr>
          <w:sz w:val="24"/>
          <w:szCs w:val="24"/>
        </w:rPr>
      </w:pPr>
    </w:p>
    <w:p w:rsidR="004C57E7" w:rsidRPr="004C57E7" w:rsidRDefault="0027731D" w:rsidP="00B459B7">
      <w:pPr>
        <w:pStyle w:val="a9"/>
        <w:numPr>
          <w:ilvl w:val="0"/>
          <w:numId w:val="37"/>
        </w:numPr>
        <w:spacing w:after="200" w:line="276" w:lineRule="auto"/>
        <w:ind w:left="567" w:firstLine="0"/>
        <w:jc w:val="both"/>
        <w:rPr>
          <w:b/>
          <w:sz w:val="24"/>
          <w:szCs w:val="24"/>
        </w:rPr>
      </w:pPr>
      <w:r w:rsidRPr="0027731D">
        <w:rPr>
          <w:b/>
          <w:sz w:val="24"/>
          <w:szCs w:val="24"/>
        </w:rPr>
        <w:t>С</w:t>
      </w:r>
      <w:r w:rsidR="004C57E7" w:rsidRPr="004C57E7">
        <w:rPr>
          <w:b/>
          <w:sz w:val="24"/>
          <w:szCs w:val="24"/>
        </w:rPr>
        <w:t xml:space="preserve">тандартные, социальные, имущественные и профессиональные налоговые вычеты по </w:t>
      </w:r>
      <w:r>
        <w:rPr>
          <w:b/>
          <w:sz w:val="24"/>
          <w:szCs w:val="24"/>
        </w:rPr>
        <w:t>НДФЛ</w:t>
      </w:r>
      <w:r w:rsidR="004C57E7" w:rsidRPr="004C57E7">
        <w:rPr>
          <w:b/>
          <w:sz w:val="24"/>
          <w:szCs w:val="24"/>
        </w:rPr>
        <w:t xml:space="preserve"> могут быть предоставлены налогоплательщику налоговым агентом при условии представления заявления исключительно в письменной форме, в силу прямого указания на то в Кодексе.</w:t>
      </w:r>
    </w:p>
    <w:p w:rsidR="004C57E7" w:rsidRPr="004C57E7" w:rsidRDefault="004C57E7" w:rsidP="004B5ABC">
      <w:pPr>
        <w:pStyle w:val="a9"/>
        <w:spacing w:after="200" w:line="276" w:lineRule="auto"/>
        <w:ind w:left="567"/>
        <w:jc w:val="both"/>
        <w:rPr>
          <w:i/>
          <w:sz w:val="24"/>
          <w:szCs w:val="24"/>
        </w:rPr>
      </w:pPr>
      <w:r w:rsidRPr="004C57E7">
        <w:rPr>
          <w:i/>
          <w:sz w:val="24"/>
          <w:szCs w:val="24"/>
        </w:rPr>
        <w:t>Письмо Департамента налоговой и таможенной политики Минфина России от 3 мая 2017 г. N 03-04-06/27013</w:t>
      </w:r>
    </w:p>
    <w:p w:rsidR="004C57E7" w:rsidRDefault="0027731D" w:rsidP="00B459B7">
      <w:pPr>
        <w:pStyle w:val="a9"/>
        <w:spacing w:after="200" w:line="276" w:lineRule="auto"/>
        <w:ind w:left="0" w:firstLine="567"/>
        <w:jc w:val="both"/>
        <w:rPr>
          <w:sz w:val="24"/>
          <w:szCs w:val="24"/>
        </w:rPr>
      </w:pPr>
      <w:proofErr w:type="gramStart"/>
      <w:r>
        <w:rPr>
          <w:sz w:val="24"/>
          <w:szCs w:val="24"/>
        </w:rPr>
        <w:t>П</w:t>
      </w:r>
      <w:r w:rsidR="004C57E7" w:rsidRPr="004C57E7">
        <w:rPr>
          <w:sz w:val="24"/>
          <w:szCs w:val="24"/>
        </w:rPr>
        <w:t xml:space="preserve">редставление налогоплательщиком налоговому агенту заявления в электронной форме, подписанного </w:t>
      </w:r>
      <w:hyperlink r:id="rId47" w:history="1">
        <w:r w:rsidR="004C57E7" w:rsidRPr="0027731D">
          <w:rPr>
            <w:sz w:val="24"/>
            <w:szCs w:val="24"/>
          </w:rPr>
          <w:t>квалифицированной электронной подписью</w:t>
        </w:r>
      </w:hyperlink>
      <w:r w:rsidR="004C57E7" w:rsidRPr="004C57E7">
        <w:rPr>
          <w:sz w:val="24"/>
          <w:szCs w:val="24"/>
        </w:rPr>
        <w:t xml:space="preserve"> налогоплательщика, правомерно, в случае если такое заявление направляется, в частности, в целях получения инвестиционного налогового вычета либо учёта налоговым агентом фактически осуществлённых и документально подтверждённых расходов налогоплательщика, связанных с приобретением и хранением ценных бумаг и произведённых без участия налогового агента.</w:t>
      </w:r>
      <w:proofErr w:type="gramEnd"/>
    </w:p>
    <w:p w:rsidR="00B459B7" w:rsidRPr="004C57E7" w:rsidRDefault="00B459B7" w:rsidP="00B459B7">
      <w:pPr>
        <w:pStyle w:val="a9"/>
        <w:spacing w:after="200" w:line="276" w:lineRule="auto"/>
        <w:ind w:left="0" w:firstLine="567"/>
        <w:jc w:val="both"/>
        <w:rPr>
          <w:sz w:val="24"/>
          <w:szCs w:val="24"/>
        </w:rPr>
      </w:pPr>
    </w:p>
    <w:p w:rsidR="00BB483A" w:rsidRPr="00BB483A" w:rsidRDefault="00BB483A" w:rsidP="00B459B7">
      <w:pPr>
        <w:pStyle w:val="a9"/>
        <w:numPr>
          <w:ilvl w:val="0"/>
          <w:numId w:val="37"/>
        </w:numPr>
        <w:spacing w:after="200" w:line="276" w:lineRule="auto"/>
        <w:ind w:left="567" w:firstLine="0"/>
        <w:jc w:val="both"/>
        <w:rPr>
          <w:b/>
          <w:sz w:val="24"/>
          <w:szCs w:val="24"/>
        </w:rPr>
      </w:pPr>
      <w:r w:rsidRPr="00BB483A">
        <w:rPr>
          <w:b/>
          <w:sz w:val="24"/>
          <w:szCs w:val="24"/>
        </w:rPr>
        <w:t>При оплате обучения ребенка налогоплательщики-супруги вправе воспользоваться социальным налоговым вычетом независимо от того, на кого из них оформлены документы, подтверждающие расходы на обучение. При этом каждый из супругов должен являться родителем ребенка.</w:t>
      </w:r>
    </w:p>
    <w:p w:rsidR="00BB483A" w:rsidRPr="00BB483A" w:rsidRDefault="00BB483A" w:rsidP="004B5ABC">
      <w:pPr>
        <w:pStyle w:val="a9"/>
        <w:spacing w:after="200" w:line="276" w:lineRule="auto"/>
        <w:ind w:left="567"/>
        <w:jc w:val="both"/>
        <w:rPr>
          <w:i/>
          <w:sz w:val="24"/>
          <w:szCs w:val="24"/>
        </w:rPr>
      </w:pPr>
      <w:r w:rsidRPr="00BB483A">
        <w:rPr>
          <w:i/>
          <w:sz w:val="24"/>
          <w:szCs w:val="24"/>
        </w:rPr>
        <w:t>Письмо Департамента налоговой и таможенной политики Минфина России от 3 мая 2017 г. N 03-04-05/27036</w:t>
      </w:r>
    </w:p>
    <w:p w:rsidR="00BB483A" w:rsidRDefault="00BB483A" w:rsidP="00B459B7">
      <w:pPr>
        <w:pStyle w:val="a9"/>
        <w:spacing w:after="200" w:line="276" w:lineRule="auto"/>
        <w:ind w:left="0" w:firstLine="567"/>
        <w:jc w:val="both"/>
        <w:rPr>
          <w:sz w:val="24"/>
          <w:szCs w:val="24"/>
        </w:rPr>
      </w:pPr>
      <w:r w:rsidRPr="00BB483A">
        <w:rPr>
          <w:sz w:val="24"/>
          <w:szCs w:val="24"/>
        </w:rPr>
        <w:t>Поскольку в рассматриваемом случае супруг не является родителем ребенка жены, то, воспользоваться социальным налоговым вычетом в связи с расходами на обучение ребенка он не вправе.</w:t>
      </w:r>
    </w:p>
    <w:p w:rsidR="004B5ABC" w:rsidRPr="00BB483A" w:rsidRDefault="004B5ABC" w:rsidP="00B459B7">
      <w:pPr>
        <w:pStyle w:val="a9"/>
        <w:spacing w:after="200" w:line="276" w:lineRule="auto"/>
        <w:ind w:left="0" w:firstLine="567"/>
        <w:jc w:val="both"/>
        <w:rPr>
          <w:sz w:val="24"/>
          <w:szCs w:val="24"/>
        </w:rPr>
      </w:pPr>
    </w:p>
    <w:p w:rsidR="00B74844" w:rsidRPr="00B74844" w:rsidRDefault="004C57E7" w:rsidP="00B459B7">
      <w:pPr>
        <w:pStyle w:val="a9"/>
        <w:numPr>
          <w:ilvl w:val="0"/>
          <w:numId w:val="37"/>
        </w:numPr>
        <w:spacing w:after="200" w:line="276" w:lineRule="auto"/>
        <w:ind w:left="567" w:firstLine="0"/>
        <w:jc w:val="both"/>
        <w:rPr>
          <w:b/>
          <w:sz w:val="24"/>
          <w:szCs w:val="24"/>
        </w:rPr>
      </w:pPr>
      <w:r>
        <w:rPr>
          <w:b/>
          <w:sz w:val="24"/>
          <w:szCs w:val="24"/>
        </w:rPr>
        <w:t>Ж</w:t>
      </w:r>
      <w:r w:rsidR="00B74844" w:rsidRPr="00B74844">
        <w:rPr>
          <w:b/>
          <w:sz w:val="24"/>
          <w:szCs w:val="24"/>
        </w:rPr>
        <w:t>илое строение признается жилым домом только в целях исчисления налога на имущество физических лиц.</w:t>
      </w:r>
    </w:p>
    <w:p w:rsidR="00B74844" w:rsidRPr="004B5ABC" w:rsidRDefault="00B74844" w:rsidP="004B5ABC">
      <w:pPr>
        <w:pStyle w:val="a9"/>
        <w:spacing w:after="200" w:line="276" w:lineRule="auto"/>
        <w:ind w:left="567"/>
        <w:jc w:val="both"/>
        <w:rPr>
          <w:i/>
          <w:sz w:val="24"/>
          <w:szCs w:val="24"/>
        </w:rPr>
      </w:pPr>
      <w:r w:rsidRPr="00B74844">
        <w:rPr>
          <w:i/>
          <w:sz w:val="24"/>
          <w:szCs w:val="24"/>
        </w:rPr>
        <w:t>Письмо Департамента налоговой и таможенной политики Минфина России от 3 мая 2017 г. N 03-04-05/27085</w:t>
      </w:r>
    </w:p>
    <w:p w:rsidR="00B74844" w:rsidRPr="004C57E7" w:rsidRDefault="004C57E7" w:rsidP="00B459B7">
      <w:pPr>
        <w:pStyle w:val="a9"/>
        <w:spacing w:after="200" w:line="276" w:lineRule="auto"/>
        <w:ind w:left="0" w:firstLine="567"/>
        <w:jc w:val="both"/>
        <w:rPr>
          <w:sz w:val="24"/>
          <w:szCs w:val="24"/>
        </w:rPr>
      </w:pPr>
      <w:r>
        <w:rPr>
          <w:sz w:val="24"/>
          <w:szCs w:val="24"/>
        </w:rPr>
        <w:t>И</w:t>
      </w:r>
      <w:r w:rsidR="00B74844" w:rsidRPr="00B74844">
        <w:rPr>
          <w:sz w:val="24"/>
          <w:szCs w:val="24"/>
        </w:rPr>
        <w:t>мущественный налоговый вычет предоставляется налогоплательщику при приобретении им жилого дома, а не жилого строения.</w:t>
      </w:r>
      <w:r>
        <w:rPr>
          <w:sz w:val="24"/>
          <w:szCs w:val="24"/>
        </w:rPr>
        <w:t xml:space="preserve"> </w:t>
      </w:r>
      <w:r w:rsidR="00B74844" w:rsidRPr="00B74844">
        <w:rPr>
          <w:sz w:val="24"/>
          <w:szCs w:val="24"/>
        </w:rPr>
        <w:t xml:space="preserve">Таким образом, оснований для применения имущественного налогового вычета, предусмотренного </w:t>
      </w:r>
      <w:hyperlink r:id="rId48" w:history="1">
        <w:r w:rsidR="00B74844" w:rsidRPr="004C57E7">
          <w:rPr>
            <w:sz w:val="24"/>
            <w:szCs w:val="24"/>
          </w:rPr>
          <w:t>статьей 220</w:t>
        </w:r>
      </w:hyperlink>
      <w:r w:rsidR="00B74844" w:rsidRPr="00B74844">
        <w:rPr>
          <w:sz w:val="24"/>
          <w:szCs w:val="24"/>
        </w:rPr>
        <w:t xml:space="preserve"> Кодекса, до момента признания жилого строения жилым домом не имеется.</w:t>
      </w:r>
      <w:r w:rsidR="00B74844" w:rsidRPr="004C57E7">
        <w:rPr>
          <w:sz w:val="24"/>
          <w:szCs w:val="24"/>
        </w:rPr>
        <w:t xml:space="preserve"> </w:t>
      </w:r>
      <w:bookmarkStart w:id="81" w:name="sub_508560340"/>
      <w:r w:rsidR="00B74844" w:rsidRPr="004C57E7">
        <w:rPr>
          <w:sz w:val="24"/>
          <w:szCs w:val="24"/>
        </w:rPr>
        <w:t xml:space="preserve">В случае признания жилого строения жилым домом имущественный налоговый вычет налогоплательщик вправе получить указанные налоговые вычеты, предусмотренные </w:t>
      </w:r>
      <w:hyperlink r:id="rId49" w:history="1">
        <w:r w:rsidR="00B74844" w:rsidRPr="004C57E7">
          <w:rPr>
            <w:sz w:val="24"/>
            <w:szCs w:val="24"/>
          </w:rPr>
          <w:t>подпунктами 3</w:t>
        </w:r>
      </w:hyperlink>
      <w:r w:rsidR="00B74844" w:rsidRPr="004C57E7">
        <w:rPr>
          <w:sz w:val="24"/>
          <w:szCs w:val="24"/>
        </w:rPr>
        <w:t xml:space="preserve"> и </w:t>
      </w:r>
      <w:hyperlink r:id="rId50" w:history="1">
        <w:r w:rsidR="00B74844" w:rsidRPr="004C57E7">
          <w:rPr>
            <w:sz w:val="24"/>
            <w:szCs w:val="24"/>
          </w:rPr>
          <w:t>4 пункта 1 статьи 220</w:t>
        </w:r>
      </w:hyperlink>
      <w:r w:rsidR="00B74844" w:rsidRPr="004C57E7">
        <w:rPr>
          <w:sz w:val="24"/>
          <w:szCs w:val="24"/>
        </w:rPr>
        <w:t xml:space="preserve"> Кодекса.</w:t>
      </w:r>
    </w:p>
    <w:bookmarkEnd w:id="81"/>
    <w:p w:rsidR="00BB483A" w:rsidRPr="00A04781" w:rsidRDefault="00BB483A" w:rsidP="00B459B7">
      <w:pPr>
        <w:pStyle w:val="a9"/>
        <w:keepNext/>
        <w:tabs>
          <w:tab w:val="left" w:pos="567"/>
        </w:tabs>
        <w:spacing w:before="120"/>
        <w:ind w:left="0" w:right="57" w:firstLine="567"/>
        <w:outlineLvl w:val="0"/>
        <w:rPr>
          <w:b/>
          <w:bCs/>
          <w:sz w:val="28"/>
          <w:szCs w:val="28"/>
        </w:rPr>
      </w:pPr>
    </w:p>
    <w:p w:rsidR="00A327E3" w:rsidRPr="00A327E3" w:rsidRDefault="00A327E3" w:rsidP="00B459B7">
      <w:pPr>
        <w:pStyle w:val="a9"/>
        <w:numPr>
          <w:ilvl w:val="0"/>
          <w:numId w:val="37"/>
        </w:numPr>
        <w:spacing w:after="200" w:line="276" w:lineRule="auto"/>
        <w:ind w:left="567" w:firstLine="0"/>
        <w:jc w:val="both"/>
        <w:rPr>
          <w:b/>
          <w:sz w:val="24"/>
          <w:szCs w:val="24"/>
        </w:rPr>
      </w:pPr>
      <w:proofErr w:type="spellStart"/>
      <w:r w:rsidRPr="00A327E3">
        <w:rPr>
          <w:b/>
          <w:sz w:val="24"/>
          <w:szCs w:val="24"/>
        </w:rPr>
        <w:t>Минифоном</w:t>
      </w:r>
      <w:proofErr w:type="spellEnd"/>
      <w:r w:rsidRPr="00A327E3">
        <w:rPr>
          <w:b/>
          <w:sz w:val="24"/>
          <w:szCs w:val="24"/>
        </w:rPr>
        <w:t xml:space="preserve"> разъяснено об НДФЛ с зарплаты за первую половину месяца и средств, перечисляемых физлицу в счет погашения или выдачи займа</w:t>
      </w:r>
    </w:p>
    <w:p w:rsidR="00A327E3" w:rsidRPr="000D125E" w:rsidRDefault="00A327E3" w:rsidP="00B459B7">
      <w:pPr>
        <w:pStyle w:val="a9"/>
        <w:spacing w:after="200" w:line="276" w:lineRule="auto"/>
        <w:ind w:left="0" w:firstLine="567"/>
        <w:jc w:val="both"/>
        <w:rPr>
          <w:i/>
          <w:sz w:val="24"/>
          <w:szCs w:val="24"/>
        </w:rPr>
      </w:pPr>
      <w:r w:rsidRPr="000D125E">
        <w:rPr>
          <w:i/>
          <w:sz w:val="24"/>
          <w:szCs w:val="24"/>
        </w:rPr>
        <w:t>Письмо Минфина России от 05.05.2017 № 03-04-06/28037</w:t>
      </w:r>
    </w:p>
    <w:p w:rsidR="00A327E3" w:rsidRPr="00A327E3" w:rsidRDefault="00A327E3" w:rsidP="00B459B7">
      <w:pPr>
        <w:ind w:firstLine="567"/>
        <w:contextualSpacing/>
        <w:jc w:val="both"/>
        <w:rPr>
          <w:sz w:val="24"/>
          <w:szCs w:val="24"/>
        </w:rPr>
      </w:pPr>
      <w:r w:rsidRPr="00A327E3">
        <w:rPr>
          <w:sz w:val="24"/>
          <w:szCs w:val="24"/>
        </w:rPr>
        <w:t xml:space="preserve">Заработная плата, как и каждая ее часть, относится к вознаграждению за выполнение трудовых обязанностей. Соответственно, в отношении дохода в виде заработной платы за первую половину месяца могут применяться положения пункта 4 статьи 226 </w:t>
      </w:r>
      <w:r w:rsidR="003F4ACA">
        <w:rPr>
          <w:sz w:val="24"/>
          <w:szCs w:val="24"/>
        </w:rPr>
        <w:t>НК РФ</w:t>
      </w:r>
      <w:r w:rsidRPr="00A327E3">
        <w:rPr>
          <w:sz w:val="24"/>
          <w:szCs w:val="24"/>
        </w:rPr>
        <w:t>.</w:t>
      </w:r>
    </w:p>
    <w:p w:rsidR="00A327E3" w:rsidRDefault="00A327E3" w:rsidP="00B459B7">
      <w:pPr>
        <w:ind w:firstLine="567"/>
        <w:contextualSpacing/>
        <w:jc w:val="both"/>
        <w:rPr>
          <w:sz w:val="24"/>
          <w:szCs w:val="24"/>
        </w:rPr>
      </w:pPr>
      <w:r w:rsidRPr="00A327E3">
        <w:rPr>
          <w:sz w:val="24"/>
          <w:szCs w:val="24"/>
        </w:rPr>
        <w:t>Что касается денежных средств, перечисляемых налогоплательщику в счет погашения займа или при его выдаче, то указанные средства для целей главы 23 </w:t>
      </w:r>
      <w:r w:rsidR="003F4ACA">
        <w:rPr>
          <w:sz w:val="24"/>
          <w:szCs w:val="24"/>
        </w:rPr>
        <w:t>НК РФ</w:t>
      </w:r>
      <w:r w:rsidRPr="00A327E3">
        <w:rPr>
          <w:sz w:val="24"/>
          <w:szCs w:val="24"/>
        </w:rPr>
        <w:t> доходами налогоплательщика не признаются.</w:t>
      </w:r>
    </w:p>
    <w:p w:rsidR="004B5ABC" w:rsidRDefault="004B5ABC" w:rsidP="00B459B7">
      <w:pPr>
        <w:ind w:firstLine="567"/>
        <w:contextualSpacing/>
        <w:jc w:val="both"/>
        <w:rPr>
          <w:sz w:val="24"/>
          <w:szCs w:val="24"/>
        </w:rPr>
      </w:pPr>
    </w:p>
    <w:p w:rsidR="00D16061" w:rsidRPr="00D16061" w:rsidRDefault="00D16061" w:rsidP="00B459B7">
      <w:pPr>
        <w:pStyle w:val="a9"/>
        <w:numPr>
          <w:ilvl w:val="0"/>
          <w:numId w:val="37"/>
        </w:numPr>
        <w:spacing w:after="200" w:line="276" w:lineRule="auto"/>
        <w:ind w:left="567" w:firstLine="0"/>
        <w:jc w:val="both"/>
        <w:rPr>
          <w:b/>
          <w:sz w:val="24"/>
          <w:szCs w:val="24"/>
        </w:rPr>
      </w:pPr>
      <w:r w:rsidRPr="00D16061">
        <w:rPr>
          <w:b/>
          <w:sz w:val="24"/>
          <w:szCs w:val="24"/>
        </w:rPr>
        <w:t>Налогоплательщик не имеет права на получение имущественного налогового вычета в отношении доходов, полученных от продажи недвижимого имущества, которое использовалось в предпринимательской деятельности.</w:t>
      </w:r>
    </w:p>
    <w:p w:rsidR="00D16061" w:rsidRDefault="00D16061" w:rsidP="00B459B7">
      <w:pPr>
        <w:pStyle w:val="a9"/>
        <w:spacing w:after="200" w:line="276" w:lineRule="auto"/>
        <w:ind w:left="0" w:firstLine="567"/>
        <w:jc w:val="both"/>
        <w:rPr>
          <w:i/>
          <w:sz w:val="24"/>
          <w:szCs w:val="24"/>
        </w:rPr>
      </w:pPr>
      <w:r w:rsidRPr="00F43452">
        <w:rPr>
          <w:i/>
          <w:sz w:val="24"/>
          <w:szCs w:val="24"/>
        </w:rPr>
        <w:t>Письмо Минфина от 10.05.2017 № 03-04-05/28268</w:t>
      </w:r>
    </w:p>
    <w:p w:rsidR="00B459B7" w:rsidRDefault="00B459B7" w:rsidP="00B459B7">
      <w:pPr>
        <w:pStyle w:val="a9"/>
        <w:spacing w:after="200" w:line="276" w:lineRule="auto"/>
        <w:ind w:left="0" w:firstLine="567"/>
        <w:jc w:val="both"/>
        <w:rPr>
          <w:i/>
          <w:sz w:val="24"/>
          <w:szCs w:val="24"/>
        </w:rPr>
      </w:pPr>
    </w:p>
    <w:p w:rsidR="00617B32" w:rsidRDefault="00617B32" w:rsidP="00B459B7">
      <w:pPr>
        <w:pStyle w:val="a9"/>
        <w:numPr>
          <w:ilvl w:val="0"/>
          <w:numId w:val="37"/>
        </w:numPr>
        <w:spacing w:after="200" w:line="276" w:lineRule="auto"/>
        <w:ind w:left="567" w:firstLine="0"/>
        <w:jc w:val="both"/>
        <w:rPr>
          <w:b/>
          <w:sz w:val="24"/>
          <w:szCs w:val="24"/>
        </w:rPr>
      </w:pPr>
      <w:bookmarkStart w:id="82" w:name="sub_5"/>
      <w:r w:rsidRPr="00617B32">
        <w:rPr>
          <w:b/>
          <w:sz w:val="24"/>
          <w:szCs w:val="24"/>
        </w:rPr>
        <w:t>Излишне удержанная налоговым агентом из дохода налогоплательщика сумма налога на доходы физических лиц подлежит возврату налоговым агентом на основании письменного заявления налогоплательщика.</w:t>
      </w:r>
    </w:p>
    <w:p w:rsidR="00617B32" w:rsidRPr="00617B32" w:rsidRDefault="00617B32" w:rsidP="004B5ABC">
      <w:pPr>
        <w:pStyle w:val="a9"/>
        <w:spacing w:after="200" w:line="276" w:lineRule="auto"/>
        <w:ind w:left="567"/>
        <w:jc w:val="both"/>
        <w:rPr>
          <w:i/>
          <w:sz w:val="24"/>
          <w:szCs w:val="24"/>
        </w:rPr>
      </w:pPr>
      <w:r w:rsidRPr="00617B32">
        <w:rPr>
          <w:i/>
          <w:sz w:val="24"/>
          <w:szCs w:val="24"/>
        </w:rPr>
        <w:t>Письмо Департамента налоговой и таможенной политики Минфина России от 5 мая 2017 г. N 03-04-05/27774</w:t>
      </w:r>
    </w:p>
    <w:p w:rsidR="008232F4" w:rsidRPr="00617B32" w:rsidRDefault="008232F4" w:rsidP="00B459B7">
      <w:pPr>
        <w:pStyle w:val="a9"/>
        <w:spacing w:after="200" w:line="276" w:lineRule="auto"/>
        <w:ind w:left="0" w:firstLine="567"/>
        <w:jc w:val="both"/>
        <w:rPr>
          <w:sz w:val="24"/>
          <w:szCs w:val="24"/>
        </w:rPr>
      </w:pPr>
      <w:proofErr w:type="gramStart"/>
      <w:r w:rsidRPr="00617B32">
        <w:rPr>
          <w:sz w:val="24"/>
          <w:szCs w:val="24"/>
        </w:rPr>
        <w:t>В случае, когда письменные разъяснения Минфина России (рекомендации, разъяснения ФНС России) по вопросам применения законодательства Российской Федерации о налогах и сборах не согласуются с решениями, постановлениями, информационными письмами Высшего Арбитражного Суда Российской Федерации, а также решениями, постановлениями, письмами Верховного Суда Российской Федерации, налоговые органы, начиная со дня размещения в полном объеме указанных актов и писем судов на их официальных сайтах</w:t>
      </w:r>
      <w:proofErr w:type="gramEnd"/>
      <w:r w:rsidRPr="00617B32">
        <w:rPr>
          <w:sz w:val="24"/>
          <w:szCs w:val="24"/>
        </w:rPr>
        <w:t xml:space="preserve"> в сети "Интернет" либо со дня их официального Опубликования в установленном порядке, при реализации своих полномочий руководствуются указанными актами и письмами судов.</w:t>
      </w:r>
    </w:p>
    <w:bookmarkEnd w:id="82"/>
    <w:p w:rsidR="008232F4" w:rsidRPr="00617B32" w:rsidRDefault="008232F4" w:rsidP="00B459B7">
      <w:pPr>
        <w:pStyle w:val="a9"/>
        <w:spacing w:after="200" w:line="276" w:lineRule="auto"/>
        <w:ind w:left="0" w:firstLine="567"/>
        <w:jc w:val="both"/>
        <w:rPr>
          <w:sz w:val="24"/>
          <w:szCs w:val="24"/>
        </w:rPr>
      </w:pPr>
      <w:proofErr w:type="gramStart"/>
      <w:r w:rsidRPr="008232F4">
        <w:rPr>
          <w:sz w:val="24"/>
          <w:szCs w:val="24"/>
        </w:rPr>
        <w:t xml:space="preserve">Оплата за счет ФСС России дополнительных выходных дней, предоставляемых одному из родителей (опекуну, попечителю) на основании </w:t>
      </w:r>
      <w:hyperlink r:id="rId51" w:history="1">
        <w:r w:rsidRPr="00617B32">
          <w:rPr>
            <w:sz w:val="24"/>
            <w:szCs w:val="24"/>
          </w:rPr>
          <w:t>ст. 262</w:t>
        </w:r>
      </w:hyperlink>
      <w:r w:rsidRPr="008232F4">
        <w:rPr>
          <w:sz w:val="24"/>
          <w:szCs w:val="24"/>
        </w:rPr>
        <w:t xml:space="preserve"> ТК РФ, не относится к государственным пособиям, поименованным в </w:t>
      </w:r>
      <w:hyperlink r:id="rId52" w:history="1">
        <w:r w:rsidRPr="00617B32">
          <w:rPr>
            <w:sz w:val="24"/>
            <w:szCs w:val="24"/>
          </w:rPr>
          <w:t>ст. 3</w:t>
        </w:r>
      </w:hyperlink>
      <w:r w:rsidRPr="008232F4">
        <w:rPr>
          <w:sz w:val="24"/>
          <w:szCs w:val="24"/>
        </w:rPr>
        <w:t xml:space="preserve"> Закона N 81-ФЗ (отметим, что со 2 апреля 2014 года в ст. 262 ТК РФ установлено, что порядок предоставления дополнительных оплачиваемых выходных дней устанавливается Правительством РФ).</w:t>
      </w:r>
      <w:proofErr w:type="gramEnd"/>
      <w:r w:rsidRPr="008232F4">
        <w:rPr>
          <w:sz w:val="24"/>
          <w:szCs w:val="24"/>
        </w:rPr>
        <w:t xml:space="preserve"> Поэтому финансовые органы в своих письмах разъясняют, что такие выплаты подлежат обложению НДФЛ. Однако Президиум ВАС РФ в </w:t>
      </w:r>
      <w:hyperlink r:id="rId53" w:history="1">
        <w:r w:rsidRPr="00617B32">
          <w:rPr>
            <w:sz w:val="24"/>
            <w:szCs w:val="24"/>
          </w:rPr>
          <w:t>постановлении</w:t>
        </w:r>
      </w:hyperlink>
      <w:r w:rsidRPr="008232F4">
        <w:rPr>
          <w:sz w:val="24"/>
          <w:szCs w:val="24"/>
        </w:rPr>
        <w:t xml:space="preserve"> от 08.06.2010 N 1798/10 признал, что оплата дополнительных дней отдыха одному из родителей для ухода за детьми-инвалидами не подлежит обложению НДФЛ в силу </w:t>
      </w:r>
      <w:hyperlink r:id="rId54" w:history="1">
        <w:r w:rsidRPr="00617B32">
          <w:rPr>
            <w:sz w:val="24"/>
            <w:szCs w:val="24"/>
          </w:rPr>
          <w:t>п. 1 ст. 217</w:t>
        </w:r>
      </w:hyperlink>
      <w:r w:rsidRPr="008232F4">
        <w:rPr>
          <w:sz w:val="24"/>
          <w:szCs w:val="24"/>
        </w:rPr>
        <w:t xml:space="preserve"> НК РФ как иная выплата, осуществляемая в соответствии с действующим законодательством. </w:t>
      </w:r>
      <w:r w:rsidRPr="00617B32">
        <w:rPr>
          <w:sz w:val="24"/>
          <w:szCs w:val="24"/>
        </w:rPr>
        <w:t xml:space="preserve"> </w:t>
      </w:r>
    </w:p>
    <w:p w:rsidR="008232F4" w:rsidRPr="008232F4" w:rsidRDefault="008232F4" w:rsidP="00B459B7">
      <w:pPr>
        <w:pStyle w:val="a9"/>
        <w:spacing w:after="200" w:line="276" w:lineRule="auto"/>
        <w:ind w:left="0" w:firstLine="567"/>
        <w:jc w:val="both"/>
        <w:rPr>
          <w:sz w:val="24"/>
          <w:szCs w:val="24"/>
        </w:rPr>
      </w:pPr>
    </w:p>
    <w:p w:rsidR="00617B32" w:rsidRPr="00617B32" w:rsidRDefault="00617B32" w:rsidP="00B459B7">
      <w:pPr>
        <w:pStyle w:val="a9"/>
        <w:numPr>
          <w:ilvl w:val="0"/>
          <w:numId w:val="37"/>
        </w:numPr>
        <w:spacing w:after="200" w:line="276" w:lineRule="auto"/>
        <w:ind w:left="567" w:firstLine="0"/>
        <w:jc w:val="both"/>
        <w:rPr>
          <w:b/>
          <w:sz w:val="24"/>
          <w:szCs w:val="24"/>
        </w:rPr>
      </w:pPr>
      <w:r>
        <w:rPr>
          <w:b/>
          <w:sz w:val="24"/>
          <w:szCs w:val="24"/>
        </w:rPr>
        <w:t>О</w:t>
      </w:r>
      <w:r w:rsidRPr="00617B32">
        <w:rPr>
          <w:b/>
          <w:sz w:val="24"/>
          <w:szCs w:val="24"/>
        </w:rPr>
        <w:t xml:space="preserve">свобождаются от налогообложения доходы, получаемые от реализации (погашения) долей участия в уставном капитале российских организаций, а также акций, указанных в </w:t>
      </w:r>
      <w:hyperlink r:id="rId55" w:history="1">
        <w:r w:rsidRPr="00617B32">
          <w:rPr>
            <w:b/>
            <w:sz w:val="24"/>
            <w:szCs w:val="24"/>
          </w:rPr>
          <w:t>пункте 2 статьи 284.2</w:t>
        </w:r>
      </w:hyperlink>
      <w:r w:rsidRPr="00617B32">
        <w:rPr>
          <w:b/>
          <w:sz w:val="24"/>
          <w:szCs w:val="24"/>
        </w:rPr>
        <w:t xml:space="preserve">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617B32" w:rsidRPr="00617B32" w:rsidRDefault="00617B32" w:rsidP="004B5ABC">
      <w:pPr>
        <w:pStyle w:val="a9"/>
        <w:spacing w:after="200" w:line="276" w:lineRule="auto"/>
        <w:ind w:left="567"/>
        <w:jc w:val="both"/>
        <w:rPr>
          <w:i/>
          <w:sz w:val="24"/>
          <w:szCs w:val="24"/>
        </w:rPr>
      </w:pPr>
      <w:r w:rsidRPr="00617B32">
        <w:rPr>
          <w:i/>
          <w:sz w:val="24"/>
          <w:szCs w:val="24"/>
        </w:rPr>
        <w:t>Письмо Департамента налоговой и таможенной политики Минфина России от 5 мая 2017 г. N 03-04-05/28055</w:t>
      </w:r>
      <w:r w:rsidR="00292757">
        <w:rPr>
          <w:i/>
          <w:sz w:val="24"/>
          <w:szCs w:val="24"/>
        </w:rPr>
        <w:t xml:space="preserve">, </w:t>
      </w:r>
      <w:r w:rsidR="00292757" w:rsidRPr="00292757">
        <w:rPr>
          <w:i/>
          <w:sz w:val="24"/>
          <w:szCs w:val="24"/>
        </w:rPr>
        <w:t>Письмо Департамента налоговой и таможенной политики Минфина России от 5 мая 2017 г. N 03-04-05/27982</w:t>
      </w:r>
    </w:p>
    <w:p w:rsidR="00617B32" w:rsidRDefault="00617B32" w:rsidP="00B459B7">
      <w:pPr>
        <w:pStyle w:val="a9"/>
        <w:spacing w:after="200" w:line="276" w:lineRule="auto"/>
        <w:ind w:left="0" w:firstLine="567"/>
        <w:jc w:val="both"/>
        <w:rPr>
          <w:sz w:val="24"/>
          <w:szCs w:val="24"/>
        </w:rPr>
      </w:pPr>
      <w:r w:rsidRPr="00617B32">
        <w:rPr>
          <w:sz w:val="24"/>
          <w:szCs w:val="24"/>
        </w:rPr>
        <w:t xml:space="preserve">Согласно </w:t>
      </w:r>
      <w:hyperlink r:id="rId56" w:history="1">
        <w:r w:rsidRPr="00617B32">
          <w:rPr>
            <w:sz w:val="24"/>
            <w:szCs w:val="24"/>
          </w:rPr>
          <w:t>пункту 7 статьи 5</w:t>
        </w:r>
      </w:hyperlink>
      <w:r w:rsidRPr="00617B32">
        <w:rPr>
          <w:sz w:val="24"/>
          <w:szCs w:val="24"/>
        </w:rPr>
        <w:t xml:space="preserve"> указанного Федерального закона положения </w:t>
      </w:r>
      <w:hyperlink r:id="rId57" w:history="1">
        <w:r w:rsidRPr="00617B32">
          <w:rPr>
            <w:sz w:val="24"/>
            <w:szCs w:val="24"/>
          </w:rPr>
          <w:t>пункта 17.2 статьи 217</w:t>
        </w:r>
      </w:hyperlink>
      <w:r w:rsidRPr="00617B32">
        <w:rPr>
          <w:sz w:val="24"/>
          <w:szCs w:val="24"/>
        </w:rPr>
        <w:t xml:space="preserve"> Кодекса применяются в отношении долей в уставном капитале, приобретенных налогоплательщиками начиная с 1 января 2011 года.</w:t>
      </w:r>
    </w:p>
    <w:p w:rsidR="00B459B7" w:rsidRPr="00617B32" w:rsidRDefault="00B459B7" w:rsidP="00B459B7">
      <w:pPr>
        <w:pStyle w:val="a9"/>
        <w:spacing w:after="200" w:line="276" w:lineRule="auto"/>
        <w:ind w:left="0" w:firstLine="567"/>
        <w:jc w:val="both"/>
        <w:rPr>
          <w:sz w:val="24"/>
          <w:szCs w:val="24"/>
        </w:rPr>
      </w:pPr>
    </w:p>
    <w:p w:rsidR="00617B32" w:rsidRPr="00617B32" w:rsidRDefault="008F2AF2" w:rsidP="00B459B7">
      <w:pPr>
        <w:pStyle w:val="a9"/>
        <w:numPr>
          <w:ilvl w:val="0"/>
          <w:numId w:val="37"/>
        </w:numPr>
        <w:spacing w:after="200" w:line="276" w:lineRule="auto"/>
        <w:ind w:left="567" w:firstLine="0"/>
        <w:jc w:val="both"/>
        <w:rPr>
          <w:b/>
          <w:sz w:val="24"/>
          <w:szCs w:val="24"/>
        </w:rPr>
      </w:pPr>
      <w:r w:rsidRPr="008F2AF2">
        <w:rPr>
          <w:b/>
          <w:sz w:val="24"/>
          <w:szCs w:val="24"/>
        </w:rPr>
        <w:t>И</w:t>
      </w:r>
      <w:r w:rsidR="00617B32" w:rsidRPr="00617B32">
        <w:rPr>
          <w:b/>
          <w:sz w:val="24"/>
          <w:szCs w:val="24"/>
        </w:rPr>
        <w:t>счислени</w:t>
      </w:r>
      <w:r>
        <w:rPr>
          <w:b/>
          <w:sz w:val="24"/>
          <w:szCs w:val="24"/>
        </w:rPr>
        <w:t xml:space="preserve">е </w:t>
      </w:r>
      <w:r w:rsidR="00617B32" w:rsidRPr="00617B32">
        <w:rPr>
          <w:b/>
          <w:sz w:val="24"/>
          <w:szCs w:val="24"/>
        </w:rPr>
        <w:t>и уплат</w:t>
      </w:r>
      <w:r>
        <w:rPr>
          <w:b/>
          <w:sz w:val="24"/>
          <w:szCs w:val="24"/>
        </w:rPr>
        <w:t>а</w:t>
      </w:r>
      <w:r w:rsidR="00617B32" w:rsidRPr="00617B32">
        <w:rPr>
          <w:b/>
          <w:sz w:val="24"/>
          <w:szCs w:val="24"/>
        </w:rPr>
        <w:t xml:space="preserve"> </w:t>
      </w:r>
      <w:r>
        <w:rPr>
          <w:b/>
          <w:sz w:val="24"/>
          <w:szCs w:val="24"/>
        </w:rPr>
        <w:t xml:space="preserve">НДФЛ </w:t>
      </w:r>
      <w:r w:rsidR="00617B32" w:rsidRPr="00617B32">
        <w:rPr>
          <w:b/>
          <w:sz w:val="24"/>
          <w:szCs w:val="24"/>
        </w:rPr>
        <w:t xml:space="preserve">при получении налогоплательщиком дохода в иностранной валюте, зачисляемого на счета в иностранных банках, в счёт оплаты дистанционного труда </w:t>
      </w:r>
    </w:p>
    <w:p w:rsidR="00617B32" w:rsidRPr="00617B32" w:rsidRDefault="00617B32" w:rsidP="004B5ABC">
      <w:pPr>
        <w:pStyle w:val="a9"/>
        <w:spacing w:after="200" w:line="276" w:lineRule="auto"/>
        <w:ind w:left="567"/>
        <w:jc w:val="both"/>
        <w:rPr>
          <w:i/>
          <w:sz w:val="24"/>
          <w:szCs w:val="24"/>
        </w:rPr>
      </w:pPr>
      <w:r w:rsidRPr="00617B32">
        <w:rPr>
          <w:i/>
          <w:sz w:val="24"/>
          <w:szCs w:val="24"/>
        </w:rPr>
        <w:t>Письмо Департамента налоговой и таможенной политики Минфина России от 5 мая 2017 г. N 03-04-05/28050</w:t>
      </w:r>
    </w:p>
    <w:p w:rsidR="008F2AF2" w:rsidRDefault="008F2AF2" w:rsidP="00B459B7">
      <w:pPr>
        <w:pStyle w:val="a9"/>
        <w:spacing w:after="200" w:line="276" w:lineRule="auto"/>
        <w:ind w:left="0" w:firstLine="567"/>
        <w:jc w:val="both"/>
        <w:rPr>
          <w:sz w:val="24"/>
          <w:szCs w:val="24"/>
        </w:rPr>
      </w:pPr>
      <w:r>
        <w:rPr>
          <w:sz w:val="24"/>
          <w:szCs w:val="24"/>
        </w:rPr>
        <w:t>В</w:t>
      </w:r>
      <w:r w:rsidR="00617B32" w:rsidRPr="00617B32">
        <w:rPr>
          <w:sz w:val="24"/>
          <w:szCs w:val="24"/>
        </w:rPr>
        <w:t xml:space="preserve"> рассматриваемой ситуации дата получения дохода определяется как день перечисления денежных средств в иностранной валюте на счёт налогоплательщика в иностранном банке. На указанную дату производится пересчёт дохода, выраженного в иностранной валюте</w:t>
      </w:r>
      <w:r>
        <w:rPr>
          <w:sz w:val="24"/>
          <w:szCs w:val="24"/>
        </w:rPr>
        <w:t>, в рубли.</w:t>
      </w:r>
    </w:p>
    <w:p w:rsidR="004B5ABC" w:rsidRPr="008F2AF2" w:rsidRDefault="004B5ABC" w:rsidP="00B459B7">
      <w:pPr>
        <w:pStyle w:val="a9"/>
        <w:spacing w:after="200" w:line="276" w:lineRule="auto"/>
        <w:ind w:left="0" w:firstLine="567"/>
        <w:jc w:val="both"/>
        <w:rPr>
          <w:sz w:val="24"/>
          <w:szCs w:val="24"/>
        </w:rPr>
      </w:pPr>
    </w:p>
    <w:p w:rsidR="00617B32" w:rsidRPr="00617B32" w:rsidRDefault="008F2AF2" w:rsidP="00B459B7">
      <w:pPr>
        <w:pStyle w:val="a9"/>
        <w:numPr>
          <w:ilvl w:val="0"/>
          <w:numId w:val="37"/>
        </w:numPr>
        <w:spacing w:after="200" w:line="276" w:lineRule="auto"/>
        <w:ind w:left="567" w:firstLine="0"/>
        <w:jc w:val="both"/>
        <w:rPr>
          <w:b/>
          <w:sz w:val="24"/>
          <w:szCs w:val="24"/>
        </w:rPr>
      </w:pPr>
      <w:r>
        <w:rPr>
          <w:b/>
          <w:sz w:val="24"/>
          <w:szCs w:val="24"/>
        </w:rPr>
        <w:t>Пр</w:t>
      </w:r>
      <w:r w:rsidRPr="008F2AF2">
        <w:rPr>
          <w:b/>
          <w:sz w:val="24"/>
          <w:szCs w:val="24"/>
        </w:rPr>
        <w:t xml:space="preserve">и выходе участника из общества полученная им в натуре действительная стоимость доли подлежит обложению </w:t>
      </w:r>
      <w:r>
        <w:rPr>
          <w:b/>
          <w:sz w:val="24"/>
          <w:szCs w:val="24"/>
        </w:rPr>
        <w:t>НДФЛ</w:t>
      </w:r>
      <w:r w:rsidRPr="008F2AF2">
        <w:rPr>
          <w:b/>
          <w:sz w:val="24"/>
          <w:szCs w:val="24"/>
        </w:rPr>
        <w:t xml:space="preserve"> в установленном порядке, предусматривающем возможность уменьшения суммы облагаемых налогом доходов на сумму фактически произведённых налогоплательщиком и документально подтверждённых расходов, связанных с приобретением этого имущества (имущественных прав).</w:t>
      </w:r>
    </w:p>
    <w:p w:rsidR="008F2AF2" w:rsidRPr="008F2AF2" w:rsidRDefault="008F2AF2" w:rsidP="004B5ABC">
      <w:pPr>
        <w:pStyle w:val="a9"/>
        <w:spacing w:after="200" w:line="276" w:lineRule="auto"/>
        <w:ind w:left="567"/>
        <w:jc w:val="both"/>
        <w:rPr>
          <w:i/>
          <w:sz w:val="24"/>
          <w:szCs w:val="24"/>
        </w:rPr>
      </w:pPr>
      <w:r w:rsidRPr="008F2AF2">
        <w:rPr>
          <w:i/>
          <w:sz w:val="24"/>
          <w:szCs w:val="24"/>
        </w:rPr>
        <w:t>Письмо Департамента налоговой и таможенной политики Минфина России от 5 мая 2017 г. N 03-04-05/28023</w:t>
      </w:r>
    </w:p>
    <w:p w:rsidR="008F2AF2" w:rsidRPr="00292757" w:rsidRDefault="00292757" w:rsidP="00B459B7">
      <w:pPr>
        <w:ind w:firstLine="567"/>
        <w:contextualSpacing/>
        <w:jc w:val="both"/>
        <w:rPr>
          <w:sz w:val="24"/>
          <w:szCs w:val="24"/>
        </w:rPr>
      </w:pPr>
      <w:r w:rsidRPr="00292757">
        <w:rPr>
          <w:sz w:val="24"/>
          <w:szCs w:val="24"/>
        </w:rPr>
        <w:t>При последующей продаже имущества, полученного при выходе налогоплательщика из общества н</w:t>
      </w:r>
      <w:r w:rsidR="008F2AF2" w:rsidRPr="00292757">
        <w:rPr>
          <w:sz w:val="24"/>
          <w:szCs w:val="24"/>
        </w:rPr>
        <w:t>алогоплательщик вправе уменьшить сумму своих облагаемых налогом доходов на сумму фактически произведённых им и документально подтверждённых расходов, связанных с приобретением этого имущества.</w:t>
      </w:r>
    </w:p>
    <w:p w:rsidR="008F2AF2" w:rsidRDefault="008F2AF2" w:rsidP="00B459B7">
      <w:pPr>
        <w:ind w:firstLine="567"/>
        <w:contextualSpacing/>
        <w:jc w:val="both"/>
        <w:rPr>
          <w:sz w:val="24"/>
          <w:szCs w:val="24"/>
        </w:rPr>
      </w:pPr>
      <w:r w:rsidRPr="00292757">
        <w:rPr>
          <w:sz w:val="24"/>
          <w:szCs w:val="24"/>
        </w:rPr>
        <w:t>При отсутствии таких расходов имущественный налоговый вычет может быть получен в сумме, не превышающей 250 000 рублей.</w:t>
      </w:r>
    </w:p>
    <w:p w:rsidR="00731A72" w:rsidRPr="00731A72" w:rsidRDefault="00731A72" w:rsidP="00731A72">
      <w:pPr>
        <w:pStyle w:val="a9"/>
        <w:numPr>
          <w:ilvl w:val="0"/>
          <w:numId w:val="37"/>
        </w:numPr>
        <w:spacing w:after="200" w:line="276" w:lineRule="auto"/>
        <w:ind w:left="567" w:firstLine="0"/>
        <w:jc w:val="both"/>
        <w:rPr>
          <w:b/>
          <w:sz w:val="24"/>
          <w:szCs w:val="24"/>
        </w:rPr>
      </w:pPr>
      <w:r w:rsidRPr="00731A72">
        <w:rPr>
          <w:b/>
          <w:sz w:val="24"/>
          <w:szCs w:val="24"/>
        </w:rPr>
        <w:t xml:space="preserve">Оплата за счет ФСС России дополнительных выходных дней, предоставляемых одному из родителей (опекуну, попечителю) на основании </w:t>
      </w:r>
      <w:hyperlink r:id="rId58" w:history="1">
        <w:r w:rsidRPr="00731A72">
          <w:rPr>
            <w:b/>
            <w:sz w:val="24"/>
            <w:szCs w:val="24"/>
          </w:rPr>
          <w:t>ст. 262</w:t>
        </w:r>
      </w:hyperlink>
      <w:r w:rsidRPr="00731A72">
        <w:rPr>
          <w:b/>
          <w:sz w:val="24"/>
          <w:szCs w:val="24"/>
        </w:rPr>
        <w:t xml:space="preserve"> ТК РФ, не относится к государственным пособиям, поименованным в </w:t>
      </w:r>
      <w:hyperlink r:id="rId59" w:history="1">
        <w:r w:rsidRPr="00731A72">
          <w:rPr>
            <w:b/>
            <w:sz w:val="24"/>
            <w:szCs w:val="24"/>
          </w:rPr>
          <w:t>ст. 3</w:t>
        </w:r>
      </w:hyperlink>
      <w:r w:rsidRPr="00731A72">
        <w:rPr>
          <w:b/>
          <w:sz w:val="24"/>
          <w:szCs w:val="24"/>
        </w:rPr>
        <w:t xml:space="preserve"> Закона N 81-ФЗ</w:t>
      </w:r>
    </w:p>
    <w:p w:rsidR="00731A72" w:rsidRPr="00731A72" w:rsidRDefault="00731A72" w:rsidP="00731A72">
      <w:pPr>
        <w:pStyle w:val="a9"/>
        <w:spacing w:after="200" w:line="276" w:lineRule="auto"/>
        <w:ind w:left="567"/>
        <w:jc w:val="both"/>
        <w:rPr>
          <w:i/>
          <w:sz w:val="24"/>
          <w:szCs w:val="24"/>
        </w:rPr>
      </w:pPr>
      <w:r w:rsidRPr="00731A72">
        <w:rPr>
          <w:i/>
          <w:sz w:val="24"/>
          <w:szCs w:val="24"/>
        </w:rPr>
        <w:t>Письмо Департамента налоговой и таможенной политики Минфина России от 5 мая 2017 г. N 03-04-05/27774</w:t>
      </w:r>
    </w:p>
    <w:p w:rsidR="00731A72" w:rsidRDefault="00731A72" w:rsidP="00731A72">
      <w:pPr>
        <w:ind w:firstLine="567"/>
        <w:contextualSpacing/>
        <w:jc w:val="both"/>
        <w:rPr>
          <w:sz w:val="24"/>
          <w:szCs w:val="24"/>
        </w:rPr>
      </w:pPr>
      <w:r>
        <w:rPr>
          <w:sz w:val="24"/>
          <w:szCs w:val="24"/>
        </w:rPr>
        <w:t>Со</w:t>
      </w:r>
      <w:r w:rsidRPr="00731A72">
        <w:rPr>
          <w:sz w:val="24"/>
          <w:szCs w:val="24"/>
        </w:rPr>
        <w:t xml:space="preserve"> 2 апреля 2014 года в ст. 262 ТК РФ установлено, что порядок предоставления дополнительных оплачиваемых выходных дней устанавливается Правительством РФ. Поэтому финансовые органы в своих письмах разъясняют, что такие выплаты подлежат обложению НДФЛ. Однако Президиум ВАС РФ в </w:t>
      </w:r>
      <w:hyperlink r:id="rId60" w:history="1">
        <w:r w:rsidRPr="00731A72">
          <w:rPr>
            <w:sz w:val="24"/>
            <w:szCs w:val="24"/>
          </w:rPr>
          <w:t>постановлении</w:t>
        </w:r>
      </w:hyperlink>
      <w:r w:rsidRPr="00731A72">
        <w:rPr>
          <w:sz w:val="24"/>
          <w:szCs w:val="24"/>
        </w:rPr>
        <w:t xml:space="preserve"> от 08.06.2010 N 1798/10 признал, что оплата дополнительных дней отдыха одному из родителей для ухода за детьми-инвалидами не подлежит обложению НДФЛ в силу </w:t>
      </w:r>
      <w:hyperlink r:id="rId61" w:history="1">
        <w:r w:rsidRPr="00731A72">
          <w:rPr>
            <w:sz w:val="24"/>
            <w:szCs w:val="24"/>
          </w:rPr>
          <w:t>п. 1 ст. 217</w:t>
        </w:r>
      </w:hyperlink>
      <w:r w:rsidRPr="00731A72">
        <w:rPr>
          <w:sz w:val="24"/>
          <w:szCs w:val="24"/>
        </w:rPr>
        <w:t xml:space="preserve"> НК РФ как иная выплата, осуществляемая в соответствии с действующим законодательством. Специалисты финансового и налогового ведом</w:t>
      </w:r>
      <w:proofErr w:type="gramStart"/>
      <w:r w:rsidRPr="00731A72">
        <w:rPr>
          <w:sz w:val="24"/>
          <w:szCs w:val="24"/>
        </w:rPr>
        <w:t>ств св</w:t>
      </w:r>
      <w:proofErr w:type="gramEnd"/>
      <w:r w:rsidRPr="00731A72">
        <w:rPr>
          <w:sz w:val="24"/>
          <w:szCs w:val="24"/>
        </w:rPr>
        <w:t>оей точки зрения не меняют, однако в своих разъяснениях отмечают, что имеется противоположное решение Президиума ВАС, которого придерживаются арбитражные суды</w:t>
      </w:r>
      <w:r w:rsidR="00B25BFC">
        <w:rPr>
          <w:sz w:val="24"/>
          <w:szCs w:val="24"/>
        </w:rPr>
        <w:t>.</w:t>
      </w:r>
    </w:p>
    <w:p w:rsidR="00B25BFC" w:rsidRPr="00731A72" w:rsidRDefault="00B25BFC" w:rsidP="00731A72">
      <w:pPr>
        <w:ind w:firstLine="567"/>
        <w:contextualSpacing/>
        <w:jc w:val="both"/>
        <w:rPr>
          <w:sz w:val="24"/>
          <w:szCs w:val="24"/>
        </w:rPr>
      </w:pPr>
    </w:p>
    <w:p w:rsidR="00B25BFC" w:rsidRPr="00B25BFC" w:rsidRDefault="00B25BFC" w:rsidP="00B25BFC">
      <w:pPr>
        <w:pStyle w:val="a9"/>
        <w:numPr>
          <w:ilvl w:val="0"/>
          <w:numId w:val="37"/>
        </w:numPr>
        <w:spacing w:after="200" w:line="276" w:lineRule="auto"/>
        <w:ind w:left="567" w:firstLine="0"/>
        <w:jc w:val="both"/>
        <w:rPr>
          <w:b/>
          <w:sz w:val="24"/>
          <w:szCs w:val="24"/>
        </w:rPr>
      </w:pPr>
      <w:r>
        <w:rPr>
          <w:b/>
          <w:sz w:val="24"/>
          <w:szCs w:val="24"/>
        </w:rPr>
        <w:t>П</w:t>
      </w:r>
      <w:r w:rsidRPr="00B25BFC">
        <w:rPr>
          <w:b/>
          <w:sz w:val="24"/>
          <w:szCs w:val="24"/>
        </w:rPr>
        <w:t xml:space="preserve">о мнению Минфина, в отношении дохода в виде заработной платы за первую половину месяца ("аванса") могут применяться положения </w:t>
      </w:r>
      <w:hyperlink r:id="rId62" w:history="1">
        <w:r w:rsidRPr="00B25BFC">
          <w:rPr>
            <w:b/>
            <w:sz w:val="24"/>
            <w:szCs w:val="24"/>
          </w:rPr>
          <w:t>п. 4 ст. 226</w:t>
        </w:r>
      </w:hyperlink>
      <w:r w:rsidRPr="00B25BFC">
        <w:rPr>
          <w:b/>
          <w:sz w:val="24"/>
          <w:szCs w:val="24"/>
        </w:rPr>
        <w:t xml:space="preserve"> НК РФ.</w:t>
      </w:r>
    </w:p>
    <w:p w:rsidR="00B25BFC" w:rsidRPr="00B25BFC" w:rsidRDefault="00B25BFC" w:rsidP="00B25BFC">
      <w:pPr>
        <w:pStyle w:val="a9"/>
        <w:spacing w:after="200" w:line="276" w:lineRule="auto"/>
        <w:ind w:left="567"/>
        <w:jc w:val="both"/>
        <w:rPr>
          <w:i/>
          <w:sz w:val="24"/>
          <w:szCs w:val="24"/>
        </w:rPr>
      </w:pPr>
      <w:hyperlink r:id="rId63" w:history="1">
        <w:r w:rsidRPr="00B25BFC">
          <w:rPr>
            <w:i/>
            <w:sz w:val="24"/>
            <w:szCs w:val="24"/>
          </w:rPr>
          <w:t>Письмо Минфина России от 5 мая 2017 г. N 03-04-06/28037</w:t>
        </w:r>
      </w:hyperlink>
    </w:p>
    <w:p w:rsidR="00B25BFC" w:rsidRPr="00B25BFC" w:rsidRDefault="00B25BFC" w:rsidP="00B25BFC">
      <w:pPr>
        <w:ind w:firstLine="567"/>
        <w:contextualSpacing/>
        <w:jc w:val="both"/>
        <w:rPr>
          <w:sz w:val="24"/>
          <w:szCs w:val="24"/>
        </w:rPr>
      </w:pPr>
      <w:hyperlink r:id="rId64" w:history="1">
        <w:r w:rsidRPr="00B25BFC">
          <w:rPr>
            <w:sz w:val="24"/>
            <w:szCs w:val="24"/>
          </w:rPr>
          <w:t>Абзацем десятым ст. 136</w:t>
        </w:r>
      </w:hyperlink>
      <w:r w:rsidRPr="00B25BFC">
        <w:rPr>
          <w:sz w:val="24"/>
          <w:szCs w:val="24"/>
        </w:rPr>
        <w:t xml:space="preserve"> ТК РФ предусмотрено, что заработная плата выплачивается не реже чем каждые полмесяца. Заработная плата, как и каждая её часть, относится к вознаграждению за выполнение трудовых обязанностей. Поэтому, 63.</w:t>
      </w:r>
      <w:r w:rsidRPr="00B25BFC">
        <w:rPr>
          <w:sz w:val="24"/>
          <w:szCs w:val="24"/>
        </w:rPr>
        <w:tab/>
        <w:t>По мнению Минфина, в отношении дохода в виде заработной платы за первую половину месяца ("аванса") могут применяться положения п. 4 ст. 226 НК РФ.</w:t>
      </w:r>
    </w:p>
    <w:p w:rsidR="00B25BFC" w:rsidRPr="00B25BFC" w:rsidRDefault="00B25BFC" w:rsidP="00B25BFC">
      <w:pPr>
        <w:ind w:firstLine="567"/>
        <w:contextualSpacing/>
        <w:jc w:val="both"/>
        <w:rPr>
          <w:sz w:val="24"/>
          <w:szCs w:val="24"/>
        </w:rPr>
      </w:pPr>
      <w:r>
        <w:rPr>
          <w:sz w:val="24"/>
          <w:szCs w:val="24"/>
        </w:rPr>
        <w:t>Полагаем, что</w:t>
      </w:r>
      <w:r w:rsidRPr="00B25BFC">
        <w:rPr>
          <w:sz w:val="24"/>
          <w:szCs w:val="24"/>
        </w:rPr>
        <w:t xml:space="preserve"> позиция Минфина не означает обязательности удержания НДФЛ с "аванса", а свидетельствует лишь о том, что такое удержание не будет являться нарушением.</w:t>
      </w:r>
    </w:p>
    <w:p w:rsidR="00B25BFC" w:rsidRPr="00B25BFC" w:rsidRDefault="00B25BFC" w:rsidP="00B25BFC">
      <w:pPr>
        <w:ind w:firstLine="567"/>
        <w:contextualSpacing/>
        <w:jc w:val="both"/>
        <w:rPr>
          <w:sz w:val="24"/>
          <w:szCs w:val="24"/>
        </w:rPr>
      </w:pPr>
      <w:r w:rsidRPr="00B25BFC">
        <w:rPr>
          <w:sz w:val="24"/>
          <w:szCs w:val="24"/>
        </w:rPr>
        <w:t>Между тем, ранее в разъяснениях Минфина и ФНС неоднократно утверждалось, что налоговый агент производит исчисление, удержание и перечисление в бюджет НДФЛ с заработной платы (в том числе за первую половину месяца) один раз в месяц при окончательном расчете дохода работника по итогам каждого месяца, за который был начислен доход.</w:t>
      </w:r>
    </w:p>
    <w:p w:rsidR="00B25BFC" w:rsidRPr="00B25BFC" w:rsidRDefault="00B25BFC" w:rsidP="00B25BFC">
      <w:pPr>
        <w:autoSpaceDE w:val="0"/>
        <w:autoSpaceDN w:val="0"/>
        <w:adjustRightInd w:val="0"/>
        <w:ind w:firstLine="720"/>
        <w:jc w:val="both"/>
        <w:rPr>
          <w:rFonts w:ascii="Arial" w:eastAsiaTheme="minorHAnsi" w:hAnsi="Arial" w:cs="Arial"/>
          <w:sz w:val="18"/>
          <w:szCs w:val="18"/>
          <w:lang w:eastAsia="en-US"/>
        </w:rPr>
      </w:pPr>
    </w:p>
    <w:p w:rsidR="00565115" w:rsidRPr="00565115" w:rsidRDefault="00565115" w:rsidP="00565115">
      <w:pPr>
        <w:pStyle w:val="a9"/>
        <w:numPr>
          <w:ilvl w:val="0"/>
          <w:numId w:val="37"/>
        </w:numPr>
        <w:spacing w:after="200" w:line="276" w:lineRule="auto"/>
        <w:ind w:left="567" w:firstLine="0"/>
        <w:jc w:val="both"/>
        <w:rPr>
          <w:b/>
          <w:sz w:val="24"/>
          <w:szCs w:val="24"/>
        </w:rPr>
      </w:pPr>
      <w:r w:rsidRPr="00565115">
        <w:rPr>
          <w:b/>
          <w:sz w:val="24"/>
          <w:szCs w:val="24"/>
        </w:rPr>
        <w:t>В случае</w:t>
      </w:r>
      <w:proofErr w:type="gramStart"/>
      <w:r w:rsidRPr="00565115">
        <w:rPr>
          <w:b/>
          <w:sz w:val="24"/>
          <w:szCs w:val="24"/>
        </w:rPr>
        <w:t>,</w:t>
      </w:r>
      <w:proofErr w:type="gramEnd"/>
      <w:r w:rsidRPr="00565115">
        <w:rPr>
          <w:b/>
          <w:sz w:val="24"/>
          <w:szCs w:val="24"/>
        </w:rPr>
        <w:t xml:space="preserve"> если право требования долга по кредитному договору будет уступлено в порядке цессии другой кредитной организации, каждая из кредитных организаций будет являться налоговым агентом в отношении дохода в виде материальной выгоды, возникшей за месяц, в котором право требования по договору займа было уступлено, и исчисляет соответствующие суммы дохода в последний день указанного месяца.</w:t>
      </w:r>
    </w:p>
    <w:p w:rsidR="00565115" w:rsidRPr="00565115" w:rsidRDefault="00565115" w:rsidP="00565115">
      <w:pPr>
        <w:pStyle w:val="a9"/>
        <w:spacing w:after="200" w:line="276" w:lineRule="auto"/>
        <w:ind w:left="567"/>
        <w:jc w:val="both"/>
        <w:rPr>
          <w:i/>
          <w:sz w:val="24"/>
          <w:szCs w:val="24"/>
        </w:rPr>
      </w:pPr>
      <w:r w:rsidRPr="00565115">
        <w:rPr>
          <w:i/>
          <w:sz w:val="24"/>
          <w:szCs w:val="24"/>
        </w:rPr>
        <w:t>Письмо Департамента налоговой и таможенной политики Минфина России от 5 мая 2017 г. N 03-04-06/28042</w:t>
      </w:r>
    </w:p>
    <w:p w:rsidR="00565115" w:rsidRPr="00565115" w:rsidRDefault="00565115" w:rsidP="00565115">
      <w:pPr>
        <w:ind w:firstLine="567"/>
        <w:contextualSpacing/>
        <w:jc w:val="both"/>
        <w:rPr>
          <w:sz w:val="24"/>
          <w:szCs w:val="24"/>
        </w:rPr>
      </w:pPr>
      <w:r w:rsidRPr="00565115">
        <w:rPr>
          <w:sz w:val="24"/>
          <w:szCs w:val="24"/>
        </w:rPr>
        <w:t>При этом организация, уступающая право требования, исчисляет сумму материальной выгоды за период с начала месяца, в котором была совершена уступка требования, до дня, в котором уступка требования была фактически совершена, не включая сам этот день.</w:t>
      </w:r>
    </w:p>
    <w:p w:rsidR="00565115" w:rsidRPr="00565115" w:rsidRDefault="00565115" w:rsidP="00565115">
      <w:pPr>
        <w:ind w:firstLine="567"/>
        <w:contextualSpacing/>
        <w:jc w:val="both"/>
        <w:rPr>
          <w:sz w:val="24"/>
          <w:szCs w:val="24"/>
        </w:rPr>
      </w:pPr>
      <w:r w:rsidRPr="00565115">
        <w:rPr>
          <w:sz w:val="24"/>
          <w:szCs w:val="24"/>
        </w:rPr>
        <w:t>Организация, приобретающая право требования, исчисляет сумму материальной выгоды за период со дня уступки права требования, по последний день месяца, в котором была совершена уступка требования.</w:t>
      </w:r>
    </w:p>
    <w:p w:rsidR="00565115" w:rsidRPr="00565115" w:rsidRDefault="00565115" w:rsidP="00565115">
      <w:pPr>
        <w:ind w:firstLine="567"/>
        <w:contextualSpacing/>
        <w:jc w:val="both"/>
        <w:rPr>
          <w:sz w:val="24"/>
          <w:szCs w:val="24"/>
        </w:rPr>
      </w:pPr>
    </w:p>
    <w:p w:rsidR="002B1126" w:rsidRPr="002B1126" w:rsidRDefault="002B1126" w:rsidP="00B459B7">
      <w:pPr>
        <w:pStyle w:val="a9"/>
        <w:numPr>
          <w:ilvl w:val="0"/>
          <w:numId w:val="37"/>
        </w:numPr>
        <w:spacing w:after="200" w:line="276" w:lineRule="auto"/>
        <w:ind w:left="567" w:firstLine="0"/>
        <w:jc w:val="both"/>
        <w:rPr>
          <w:b/>
          <w:sz w:val="24"/>
          <w:szCs w:val="24"/>
        </w:rPr>
      </w:pPr>
      <w:r w:rsidRPr="002B1126">
        <w:rPr>
          <w:b/>
          <w:sz w:val="24"/>
          <w:szCs w:val="24"/>
        </w:rPr>
        <w:t xml:space="preserve">Суммы возмещения уплаченных </w:t>
      </w:r>
      <w:proofErr w:type="gramStart"/>
      <w:r w:rsidRPr="002B1126">
        <w:rPr>
          <w:b/>
          <w:sz w:val="24"/>
          <w:szCs w:val="24"/>
        </w:rPr>
        <w:t>командированными</w:t>
      </w:r>
      <w:proofErr w:type="gramEnd"/>
      <w:r w:rsidRPr="002B1126">
        <w:rPr>
          <w:b/>
          <w:sz w:val="24"/>
          <w:szCs w:val="24"/>
        </w:rPr>
        <w:t xml:space="preserve"> сумм штрафов за замену или возврат с разрешения работодателя ранее приобретенных проездных документов можно отнести к расходам, связанным со служебной командировкой.</w:t>
      </w:r>
    </w:p>
    <w:p w:rsidR="002B1126" w:rsidRPr="002B1126" w:rsidRDefault="002B1126" w:rsidP="004B5ABC">
      <w:pPr>
        <w:pStyle w:val="a9"/>
        <w:spacing w:after="200" w:line="276" w:lineRule="auto"/>
        <w:ind w:left="567"/>
        <w:jc w:val="both"/>
        <w:rPr>
          <w:i/>
          <w:sz w:val="24"/>
          <w:szCs w:val="24"/>
        </w:rPr>
      </w:pPr>
      <w:r w:rsidRPr="002B1126">
        <w:rPr>
          <w:i/>
          <w:sz w:val="24"/>
          <w:szCs w:val="24"/>
        </w:rPr>
        <w:t>Письмо Департамента налоговой и таможенной политики Минфина России от 11 мая 2017 г. N 03-04-06/28472</w:t>
      </w:r>
    </w:p>
    <w:p w:rsidR="002B1126" w:rsidRPr="002B1126" w:rsidRDefault="002B1126" w:rsidP="00B459B7">
      <w:pPr>
        <w:ind w:firstLine="567"/>
        <w:contextualSpacing/>
        <w:jc w:val="both"/>
        <w:rPr>
          <w:sz w:val="24"/>
          <w:szCs w:val="24"/>
        </w:rPr>
      </w:pPr>
      <w:r>
        <w:rPr>
          <w:sz w:val="24"/>
          <w:szCs w:val="24"/>
        </w:rPr>
        <w:t>С</w:t>
      </w:r>
      <w:r w:rsidRPr="002B1126">
        <w:rPr>
          <w:sz w:val="24"/>
          <w:szCs w:val="24"/>
        </w:rPr>
        <w:t xml:space="preserve">уммы возмещения указанных расходов, производимого в соответствии с Положением, не подлежат обложению </w:t>
      </w:r>
      <w:r>
        <w:rPr>
          <w:sz w:val="24"/>
          <w:szCs w:val="24"/>
        </w:rPr>
        <w:t>НДФЛ</w:t>
      </w:r>
      <w:r w:rsidRPr="002B1126">
        <w:rPr>
          <w:sz w:val="24"/>
          <w:szCs w:val="24"/>
        </w:rPr>
        <w:t xml:space="preserve"> на основании </w:t>
      </w:r>
      <w:hyperlink r:id="rId65" w:history="1">
        <w:r w:rsidRPr="002B1126">
          <w:rPr>
            <w:sz w:val="24"/>
            <w:szCs w:val="24"/>
          </w:rPr>
          <w:t>пункта 3 статьи 217</w:t>
        </w:r>
      </w:hyperlink>
      <w:r w:rsidRPr="002B1126">
        <w:rPr>
          <w:sz w:val="24"/>
          <w:szCs w:val="24"/>
        </w:rPr>
        <w:t xml:space="preserve"> Кодекса.</w:t>
      </w:r>
    </w:p>
    <w:p w:rsidR="002B1126" w:rsidRPr="002B1126" w:rsidRDefault="002B1126" w:rsidP="00B459B7">
      <w:pPr>
        <w:ind w:firstLine="567"/>
        <w:contextualSpacing/>
        <w:jc w:val="both"/>
        <w:rPr>
          <w:sz w:val="24"/>
          <w:szCs w:val="24"/>
        </w:rPr>
      </w:pPr>
    </w:p>
    <w:p w:rsidR="00471C1D" w:rsidRPr="007E4164" w:rsidRDefault="00471C1D" w:rsidP="00B459B7">
      <w:pPr>
        <w:pStyle w:val="a9"/>
        <w:numPr>
          <w:ilvl w:val="0"/>
          <w:numId w:val="37"/>
        </w:numPr>
        <w:spacing w:after="200" w:line="276" w:lineRule="auto"/>
        <w:ind w:left="567" w:firstLine="0"/>
        <w:jc w:val="both"/>
        <w:rPr>
          <w:b/>
          <w:sz w:val="24"/>
          <w:szCs w:val="24"/>
        </w:rPr>
      </w:pPr>
      <w:r w:rsidRPr="007E4164">
        <w:rPr>
          <w:b/>
          <w:sz w:val="24"/>
          <w:szCs w:val="24"/>
        </w:rPr>
        <w:t>Нахождение родителей в разводе не означает отсутствия у ребенка второго родителя, то есть что у ребенка имеется единственный родитель.</w:t>
      </w:r>
    </w:p>
    <w:p w:rsidR="00471C1D" w:rsidRDefault="00471C1D" w:rsidP="004B5ABC">
      <w:pPr>
        <w:pStyle w:val="a9"/>
        <w:spacing w:after="200" w:line="276" w:lineRule="auto"/>
        <w:ind w:left="567"/>
        <w:jc w:val="both"/>
        <w:rPr>
          <w:i/>
          <w:sz w:val="24"/>
          <w:szCs w:val="24"/>
        </w:rPr>
      </w:pPr>
      <w:r w:rsidRPr="007E4164">
        <w:rPr>
          <w:i/>
          <w:sz w:val="24"/>
          <w:szCs w:val="24"/>
        </w:rPr>
        <w:t>Письмо Департамента налоговой и таможенной политики Минфина России от 12 мая 2017 г. N 03-04-05/28746 "О предоставлении стандартного вычета по НДФЛ"</w:t>
      </w:r>
    </w:p>
    <w:p w:rsidR="00B459B7" w:rsidRPr="007E4164" w:rsidRDefault="00B459B7" w:rsidP="00B459B7">
      <w:pPr>
        <w:pStyle w:val="a9"/>
        <w:spacing w:after="200" w:line="276" w:lineRule="auto"/>
        <w:ind w:left="0" w:firstLine="567"/>
        <w:jc w:val="both"/>
        <w:rPr>
          <w:i/>
          <w:sz w:val="24"/>
          <w:szCs w:val="24"/>
        </w:rPr>
      </w:pPr>
    </w:p>
    <w:p w:rsidR="00CC75EA" w:rsidRPr="004F7773" w:rsidRDefault="00471C1D" w:rsidP="00B459B7">
      <w:pPr>
        <w:pStyle w:val="a9"/>
        <w:numPr>
          <w:ilvl w:val="0"/>
          <w:numId w:val="37"/>
        </w:numPr>
        <w:spacing w:after="200" w:line="276" w:lineRule="auto"/>
        <w:ind w:left="567" w:firstLine="0"/>
        <w:jc w:val="both"/>
        <w:rPr>
          <w:b/>
          <w:sz w:val="24"/>
          <w:szCs w:val="24"/>
        </w:rPr>
      </w:pPr>
      <w:r w:rsidRPr="004F7773">
        <w:rPr>
          <w:b/>
          <w:sz w:val="24"/>
          <w:szCs w:val="24"/>
        </w:rPr>
        <w:t>Налогоплательщик права на получение удвоенного налогового вычета,</w:t>
      </w:r>
      <w:r w:rsidR="004F7773">
        <w:rPr>
          <w:b/>
          <w:sz w:val="24"/>
          <w:szCs w:val="24"/>
        </w:rPr>
        <w:t xml:space="preserve"> с</w:t>
      </w:r>
      <w:r w:rsidR="00CC75EA" w:rsidRPr="004F7773">
        <w:rPr>
          <w:b/>
          <w:sz w:val="24"/>
          <w:szCs w:val="24"/>
        </w:rPr>
        <w:t>оциальные вычеты по НДФЛ можно получить, не дожидаясь конца налогового периода, обратившись с письменным заявлением к работодателю при условии представления ему подтверждения права налогоплательщика на получение вычетов, выданного налоговым органом.</w:t>
      </w:r>
    </w:p>
    <w:p w:rsidR="00CC75EA" w:rsidRPr="00CC75EA" w:rsidRDefault="004B5ABC" w:rsidP="00B459B7">
      <w:pPr>
        <w:pStyle w:val="a9"/>
        <w:spacing w:after="200" w:line="276" w:lineRule="auto"/>
        <w:ind w:left="0" w:firstLine="567"/>
        <w:jc w:val="both"/>
        <w:rPr>
          <w:i/>
          <w:sz w:val="24"/>
          <w:szCs w:val="24"/>
        </w:rPr>
      </w:pPr>
      <w:hyperlink r:id="rId66" w:history="1">
        <w:r w:rsidR="00CC75EA" w:rsidRPr="00CC75EA">
          <w:rPr>
            <w:i/>
            <w:sz w:val="24"/>
            <w:szCs w:val="24"/>
          </w:rPr>
          <w:t>Письмо Федеральной налоговой службы от 22 мая 2017 г. N БС-4-11/9496</w:t>
        </w:r>
      </w:hyperlink>
    </w:p>
    <w:p w:rsidR="00CC75EA" w:rsidRPr="00CC75EA" w:rsidRDefault="004B5ABC" w:rsidP="00B459B7">
      <w:pPr>
        <w:ind w:firstLine="567"/>
        <w:contextualSpacing/>
        <w:jc w:val="both"/>
        <w:rPr>
          <w:sz w:val="24"/>
          <w:szCs w:val="24"/>
        </w:rPr>
      </w:pPr>
      <w:hyperlink r:id="rId67" w:history="1">
        <w:r w:rsidR="00CC75EA" w:rsidRPr="00CC75EA">
          <w:rPr>
            <w:sz w:val="24"/>
            <w:szCs w:val="24"/>
          </w:rPr>
          <w:t>Форма</w:t>
        </w:r>
      </w:hyperlink>
      <w:r w:rsidR="00CC75EA" w:rsidRPr="00CC75EA">
        <w:rPr>
          <w:sz w:val="24"/>
          <w:szCs w:val="24"/>
        </w:rPr>
        <w:t xml:space="preserve"> уведомления о подтверждении вычетов рекомендована </w:t>
      </w:r>
      <w:hyperlink r:id="rId68" w:history="1">
        <w:r w:rsidR="00CC75EA" w:rsidRPr="00CC75EA">
          <w:rPr>
            <w:sz w:val="24"/>
            <w:szCs w:val="24"/>
          </w:rPr>
          <w:t>письмом</w:t>
        </w:r>
      </w:hyperlink>
      <w:r w:rsidR="00CC75EA" w:rsidRPr="00CC75EA">
        <w:rPr>
          <w:sz w:val="24"/>
          <w:szCs w:val="24"/>
        </w:rPr>
        <w:t xml:space="preserve"> ФНС России от 16.01.2017 N БС-4-11/500@. В документе отсутствует поле для проставления печати. Налоговые агенты должны принимать такое уведомление без печати налогового органа.</w:t>
      </w:r>
    </w:p>
    <w:p w:rsidR="00CC75EA" w:rsidRDefault="00CC75EA" w:rsidP="00B459B7">
      <w:pPr>
        <w:pStyle w:val="a9"/>
        <w:spacing w:after="200" w:line="276" w:lineRule="auto"/>
        <w:ind w:left="0" w:firstLine="567"/>
        <w:jc w:val="both"/>
        <w:rPr>
          <w:i/>
          <w:sz w:val="24"/>
          <w:szCs w:val="24"/>
        </w:rPr>
      </w:pPr>
    </w:p>
    <w:p w:rsidR="00CC75EA" w:rsidRPr="00CC75EA" w:rsidRDefault="00CC75EA" w:rsidP="00B459B7">
      <w:pPr>
        <w:pStyle w:val="a9"/>
        <w:numPr>
          <w:ilvl w:val="0"/>
          <w:numId w:val="37"/>
        </w:numPr>
        <w:spacing w:after="200" w:line="276" w:lineRule="auto"/>
        <w:ind w:left="567" w:firstLine="0"/>
        <w:jc w:val="both"/>
        <w:rPr>
          <w:b/>
          <w:sz w:val="24"/>
          <w:szCs w:val="24"/>
        </w:rPr>
      </w:pPr>
      <w:r w:rsidRPr="00CC75EA">
        <w:rPr>
          <w:b/>
          <w:sz w:val="24"/>
          <w:szCs w:val="24"/>
        </w:rPr>
        <w:t>Индивидуальные предприниматели наравне с иными медицинскими организациями, осуществляющими медицинскую деятельность на основании лицензии, вправе выдавать физлицам справки об оплате медицинских услуг для представления в налоговые органы в целях получения социального налогового вычета по НДФЛ на лечение.</w:t>
      </w:r>
    </w:p>
    <w:p w:rsidR="00CC75EA" w:rsidRPr="00CC75EA" w:rsidRDefault="004B5ABC" w:rsidP="00B459B7">
      <w:pPr>
        <w:pStyle w:val="a9"/>
        <w:spacing w:after="200" w:line="276" w:lineRule="auto"/>
        <w:ind w:left="0" w:firstLine="567"/>
        <w:jc w:val="both"/>
        <w:rPr>
          <w:i/>
          <w:sz w:val="24"/>
          <w:szCs w:val="24"/>
        </w:rPr>
      </w:pPr>
      <w:hyperlink r:id="rId69" w:history="1">
        <w:r w:rsidR="00CC75EA" w:rsidRPr="00CC75EA">
          <w:rPr>
            <w:i/>
            <w:sz w:val="24"/>
            <w:szCs w:val="24"/>
          </w:rPr>
          <w:t>Письмо Министерства здравоохранения РФ от 3 мая 2017 г. N 11-2/1798</w:t>
        </w:r>
      </w:hyperlink>
    </w:p>
    <w:p w:rsidR="00CC75EA" w:rsidRPr="00CC75EA" w:rsidRDefault="004B5ABC" w:rsidP="00B459B7">
      <w:pPr>
        <w:pStyle w:val="a9"/>
        <w:spacing w:after="200" w:line="276" w:lineRule="auto"/>
        <w:ind w:left="0" w:firstLine="567"/>
        <w:jc w:val="both"/>
        <w:rPr>
          <w:i/>
          <w:sz w:val="24"/>
          <w:szCs w:val="24"/>
        </w:rPr>
      </w:pPr>
      <w:hyperlink r:id="rId70" w:history="1">
        <w:r w:rsidR="00CC75EA" w:rsidRPr="00CC75EA">
          <w:rPr>
            <w:i/>
            <w:sz w:val="24"/>
            <w:szCs w:val="24"/>
          </w:rPr>
          <w:t>Письмо Федеральной налоговой службы от 22 мая 2017 г. N БС-4-11/9500@</w:t>
        </w:r>
      </w:hyperlink>
    </w:p>
    <w:p w:rsidR="00CC75EA" w:rsidRPr="00CC75EA" w:rsidRDefault="00CC75EA" w:rsidP="00B459B7">
      <w:pPr>
        <w:ind w:firstLine="567"/>
        <w:contextualSpacing/>
        <w:jc w:val="both"/>
        <w:rPr>
          <w:sz w:val="24"/>
          <w:szCs w:val="24"/>
        </w:rPr>
      </w:pPr>
      <w:r w:rsidRPr="00CC75EA">
        <w:rPr>
          <w:sz w:val="24"/>
          <w:szCs w:val="24"/>
        </w:rPr>
        <w:t xml:space="preserve">Эти разъяснения </w:t>
      </w:r>
      <w:hyperlink r:id="rId71" w:history="1">
        <w:r w:rsidRPr="00CC75EA">
          <w:rPr>
            <w:sz w:val="24"/>
            <w:szCs w:val="24"/>
          </w:rPr>
          <w:t>доведены</w:t>
        </w:r>
      </w:hyperlink>
      <w:r w:rsidRPr="00CC75EA">
        <w:rPr>
          <w:sz w:val="24"/>
          <w:szCs w:val="24"/>
        </w:rPr>
        <w:t xml:space="preserve"> Федеральной налоговой службой до нижестоящих налоговых органов.</w:t>
      </w:r>
    </w:p>
    <w:p w:rsidR="00CC75EA" w:rsidRDefault="00CC75EA" w:rsidP="00B459B7">
      <w:pPr>
        <w:autoSpaceDE w:val="0"/>
        <w:autoSpaceDN w:val="0"/>
        <w:adjustRightInd w:val="0"/>
        <w:ind w:firstLine="567"/>
        <w:jc w:val="both"/>
        <w:rPr>
          <w:rFonts w:ascii="Arial" w:eastAsiaTheme="minorHAnsi" w:hAnsi="Arial" w:cs="Arial"/>
          <w:sz w:val="18"/>
          <w:szCs w:val="18"/>
          <w:lang w:eastAsia="en-US"/>
        </w:rPr>
      </w:pPr>
    </w:p>
    <w:p w:rsidR="00F3598B" w:rsidRPr="00F3598B" w:rsidRDefault="00F3598B" w:rsidP="00B459B7">
      <w:pPr>
        <w:pStyle w:val="a9"/>
        <w:numPr>
          <w:ilvl w:val="0"/>
          <w:numId w:val="37"/>
        </w:numPr>
        <w:spacing w:after="200" w:line="276" w:lineRule="auto"/>
        <w:ind w:left="567" w:firstLine="0"/>
        <w:jc w:val="both"/>
        <w:rPr>
          <w:b/>
          <w:sz w:val="24"/>
          <w:szCs w:val="24"/>
        </w:rPr>
      </w:pPr>
      <w:r>
        <w:rPr>
          <w:b/>
          <w:sz w:val="24"/>
          <w:szCs w:val="24"/>
        </w:rPr>
        <w:t xml:space="preserve">Об </w:t>
      </w:r>
      <w:r w:rsidRPr="00F3598B">
        <w:rPr>
          <w:b/>
          <w:sz w:val="24"/>
          <w:szCs w:val="24"/>
        </w:rPr>
        <w:t xml:space="preserve">обложения налогом на доходы физических лиц и страховыми взносами доходов сотрудника организации, выполняющего трудовые обязанности по трудовому договору о дистанционной </w:t>
      </w:r>
      <w:proofErr w:type="gramStart"/>
      <w:r w:rsidRPr="00F3598B">
        <w:rPr>
          <w:b/>
          <w:sz w:val="24"/>
          <w:szCs w:val="24"/>
        </w:rPr>
        <w:t>работе</w:t>
      </w:r>
      <w:proofErr w:type="gramEnd"/>
      <w:r w:rsidRPr="00F3598B">
        <w:rPr>
          <w:b/>
          <w:sz w:val="24"/>
          <w:szCs w:val="24"/>
        </w:rPr>
        <w:t xml:space="preserve"> как в Российской Федерации, так и за пределами Российской Федерации</w:t>
      </w:r>
    </w:p>
    <w:p w:rsidR="00F3598B" w:rsidRPr="00F3598B" w:rsidRDefault="00F3598B" w:rsidP="004B5ABC">
      <w:pPr>
        <w:pStyle w:val="a9"/>
        <w:spacing w:after="200" w:line="276" w:lineRule="auto"/>
        <w:ind w:left="567"/>
        <w:jc w:val="both"/>
        <w:rPr>
          <w:i/>
          <w:sz w:val="24"/>
          <w:szCs w:val="24"/>
        </w:rPr>
      </w:pPr>
      <w:r w:rsidRPr="00F3598B">
        <w:rPr>
          <w:i/>
          <w:sz w:val="24"/>
          <w:szCs w:val="24"/>
        </w:rPr>
        <w:t xml:space="preserve"> Письмо Департамента налоговой и таможенной политики Минфина России от 12 мая 2017 г. N 03-04-06/28634</w:t>
      </w:r>
    </w:p>
    <w:p w:rsidR="00F3598B" w:rsidRPr="00F3598B" w:rsidRDefault="00F3598B" w:rsidP="00B459B7">
      <w:pPr>
        <w:ind w:firstLine="567"/>
        <w:contextualSpacing/>
        <w:jc w:val="both"/>
        <w:rPr>
          <w:sz w:val="24"/>
          <w:szCs w:val="24"/>
        </w:rPr>
      </w:pPr>
      <w:r w:rsidRPr="00F3598B">
        <w:rPr>
          <w:sz w:val="24"/>
          <w:szCs w:val="24"/>
        </w:rPr>
        <w:t xml:space="preserve">Вознаграждение за выполнение трудовых обязанностей </w:t>
      </w:r>
      <w:r>
        <w:rPr>
          <w:sz w:val="24"/>
          <w:szCs w:val="24"/>
        </w:rPr>
        <w:t>работника</w:t>
      </w:r>
      <w:r w:rsidRPr="00F3598B">
        <w:rPr>
          <w:sz w:val="24"/>
          <w:szCs w:val="24"/>
        </w:rPr>
        <w:t xml:space="preserve"> - налогового резидента </w:t>
      </w:r>
      <w:r>
        <w:rPr>
          <w:sz w:val="24"/>
          <w:szCs w:val="24"/>
        </w:rPr>
        <w:t>РФ</w:t>
      </w:r>
      <w:r w:rsidRPr="00F3598B">
        <w:rPr>
          <w:sz w:val="24"/>
          <w:szCs w:val="24"/>
        </w:rPr>
        <w:t xml:space="preserve">, выполняющего работы  дистанционно на территории </w:t>
      </w:r>
      <w:r>
        <w:rPr>
          <w:sz w:val="24"/>
          <w:szCs w:val="24"/>
        </w:rPr>
        <w:t>РФ</w:t>
      </w:r>
      <w:r w:rsidRPr="00F3598B">
        <w:rPr>
          <w:sz w:val="24"/>
          <w:szCs w:val="24"/>
        </w:rPr>
        <w:t xml:space="preserve">, </w:t>
      </w:r>
      <w:r>
        <w:rPr>
          <w:sz w:val="24"/>
          <w:szCs w:val="24"/>
        </w:rPr>
        <w:t>облагается</w:t>
      </w:r>
      <w:r w:rsidRPr="00F3598B">
        <w:rPr>
          <w:sz w:val="24"/>
          <w:szCs w:val="24"/>
        </w:rPr>
        <w:t xml:space="preserve"> по ставке 13 </w:t>
      </w:r>
      <w:r>
        <w:rPr>
          <w:sz w:val="24"/>
          <w:szCs w:val="24"/>
        </w:rPr>
        <w:t>%</w:t>
      </w:r>
      <w:r w:rsidRPr="00F3598B">
        <w:rPr>
          <w:sz w:val="24"/>
          <w:szCs w:val="24"/>
        </w:rPr>
        <w:t>.</w:t>
      </w:r>
      <w:r>
        <w:rPr>
          <w:sz w:val="24"/>
          <w:szCs w:val="24"/>
        </w:rPr>
        <w:t xml:space="preserve"> </w:t>
      </w:r>
      <w:r w:rsidRPr="00F3598B">
        <w:rPr>
          <w:sz w:val="24"/>
          <w:szCs w:val="24"/>
        </w:rPr>
        <w:t xml:space="preserve">В случае, если такой сотрудник не будет признан налоговым резидентом </w:t>
      </w:r>
      <w:r>
        <w:rPr>
          <w:sz w:val="24"/>
          <w:szCs w:val="24"/>
        </w:rPr>
        <w:t xml:space="preserve">РФ - </w:t>
      </w:r>
      <w:r w:rsidRPr="00F3598B">
        <w:rPr>
          <w:sz w:val="24"/>
          <w:szCs w:val="24"/>
        </w:rPr>
        <w:t xml:space="preserve">по ставке в размере 30 </w:t>
      </w:r>
      <w:r>
        <w:rPr>
          <w:sz w:val="24"/>
          <w:szCs w:val="24"/>
        </w:rPr>
        <w:t>%</w:t>
      </w:r>
      <w:r w:rsidRPr="00F3598B">
        <w:rPr>
          <w:sz w:val="24"/>
          <w:szCs w:val="24"/>
        </w:rPr>
        <w:t>.</w:t>
      </w:r>
    </w:p>
    <w:p w:rsidR="00F3598B" w:rsidRPr="00F3598B" w:rsidRDefault="00F3598B" w:rsidP="00B459B7">
      <w:pPr>
        <w:ind w:firstLine="567"/>
        <w:contextualSpacing/>
        <w:jc w:val="both"/>
        <w:rPr>
          <w:sz w:val="24"/>
          <w:szCs w:val="24"/>
        </w:rPr>
      </w:pPr>
      <w:r w:rsidRPr="00F3598B">
        <w:rPr>
          <w:sz w:val="24"/>
          <w:szCs w:val="24"/>
        </w:rPr>
        <w:t xml:space="preserve">Если сотрудник организации </w:t>
      </w:r>
      <w:r>
        <w:rPr>
          <w:sz w:val="24"/>
          <w:szCs w:val="24"/>
        </w:rPr>
        <w:t>– налоговый резидент РФ получает</w:t>
      </w:r>
      <w:r w:rsidRPr="00F3598B">
        <w:rPr>
          <w:sz w:val="24"/>
          <w:szCs w:val="24"/>
        </w:rPr>
        <w:t xml:space="preserve"> вознаграждени</w:t>
      </w:r>
      <w:r>
        <w:rPr>
          <w:sz w:val="24"/>
          <w:szCs w:val="24"/>
        </w:rPr>
        <w:t>е</w:t>
      </w:r>
      <w:r w:rsidRPr="00F3598B">
        <w:rPr>
          <w:sz w:val="24"/>
          <w:szCs w:val="24"/>
        </w:rPr>
        <w:t xml:space="preserve"> за выполнение трудовых обязанностей по трудовому договору о дистанционной работе за пределами </w:t>
      </w:r>
      <w:r>
        <w:rPr>
          <w:sz w:val="24"/>
          <w:szCs w:val="24"/>
        </w:rPr>
        <w:t>РФ</w:t>
      </w:r>
      <w:r w:rsidRPr="00F3598B">
        <w:rPr>
          <w:sz w:val="24"/>
          <w:szCs w:val="24"/>
        </w:rPr>
        <w:t xml:space="preserve">, </w:t>
      </w:r>
      <w:r>
        <w:rPr>
          <w:sz w:val="24"/>
          <w:szCs w:val="24"/>
        </w:rPr>
        <w:t xml:space="preserve">то </w:t>
      </w:r>
      <w:r w:rsidRPr="00F3598B">
        <w:rPr>
          <w:sz w:val="24"/>
          <w:szCs w:val="24"/>
        </w:rPr>
        <w:t xml:space="preserve">исчисление, декларирование и уплату </w:t>
      </w:r>
      <w:r>
        <w:rPr>
          <w:sz w:val="24"/>
          <w:szCs w:val="24"/>
        </w:rPr>
        <w:t xml:space="preserve">НДФЛ он </w:t>
      </w:r>
      <w:r w:rsidRPr="00F3598B">
        <w:rPr>
          <w:sz w:val="24"/>
          <w:szCs w:val="24"/>
        </w:rPr>
        <w:t xml:space="preserve"> производ</w:t>
      </w:r>
      <w:r>
        <w:rPr>
          <w:sz w:val="24"/>
          <w:szCs w:val="24"/>
        </w:rPr>
        <w:t>и</w:t>
      </w:r>
      <w:r w:rsidRPr="00F3598B">
        <w:rPr>
          <w:sz w:val="24"/>
          <w:szCs w:val="24"/>
        </w:rPr>
        <w:t>т самостоятельно по завершении налогового периода.</w:t>
      </w:r>
      <w:r>
        <w:rPr>
          <w:sz w:val="24"/>
          <w:szCs w:val="24"/>
        </w:rPr>
        <w:t xml:space="preserve"> Если работник </w:t>
      </w:r>
      <w:r w:rsidRPr="00F3598B">
        <w:rPr>
          <w:sz w:val="24"/>
          <w:szCs w:val="24"/>
        </w:rPr>
        <w:t xml:space="preserve"> </w:t>
      </w:r>
      <w:r>
        <w:rPr>
          <w:sz w:val="24"/>
          <w:szCs w:val="24"/>
        </w:rPr>
        <w:t xml:space="preserve"> </w:t>
      </w:r>
      <w:r w:rsidRPr="00F3598B">
        <w:rPr>
          <w:sz w:val="24"/>
          <w:szCs w:val="24"/>
        </w:rPr>
        <w:t>организации</w:t>
      </w:r>
      <w:r>
        <w:rPr>
          <w:sz w:val="24"/>
          <w:szCs w:val="24"/>
        </w:rPr>
        <w:t xml:space="preserve">  не имеет  статус  резидента РФ</w:t>
      </w:r>
      <w:r w:rsidRPr="00F3598B">
        <w:rPr>
          <w:sz w:val="24"/>
          <w:szCs w:val="24"/>
        </w:rPr>
        <w:t xml:space="preserve">, </w:t>
      </w:r>
      <w:r>
        <w:rPr>
          <w:sz w:val="24"/>
          <w:szCs w:val="24"/>
        </w:rPr>
        <w:t xml:space="preserve">то </w:t>
      </w:r>
      <w:r w:rsidRPr="00F3598B">
        <w:rPr>
          <w:sz w:val="24"/>
          <w:szCs w:val="24"/>
        </w:rPr>
        <w:t xml:space="preserve">полученные от источников за пределами </w:t>
      </w:r>
      <w:r>
        <w:rPr>
          <w:sz w:val="24"/>
          <w:szCs w:val="24"/>
        </w:rPr>
        <w:t xml:space="preserve">РФ доходы </w:t>
      </w:r>
      <w:r w:rsidRPr="00F3598B">
        <w:rPr>
          <w:sz w:val="24"/>
          <w:szCs w:val="24"/>
        </w:rPr>
        <w:t xml:space="preserve">не являются объектом обложения </w:t>
      </w:r>
      <w:r>
        <w:rPr>
          <w:sz w:val="24"/>
          <w:szCs w:val="24"/>
        </w:rPr>
        <w:t xml:space="preserve">НДФЛ </w:t>
      </w:r>
      <w:r w:rsidRPr="00F3598B">
        <w:rPr>
          <w:sz w:val="24"/>
          <w:szCs w:val="24"/>
        </w:rPr>
        <w:t xml:space="preserve"> в Российской Федерации.</w:t>
      </w:r>
    </w:p>
    <w:p w:rsidR="00CC75EA" w:rsidRDefault="00CC75EA" w:rsidP="00B459B7">
      <w:pPr>
        <w:pStyle w:val="a9"/>
        <w:spacing w:after="200" w:line="276" w:lineRule="auto"/>
        <w:ind w:left="0" w:firstLine="567"/>
        <w:jc w:val="both"/>
        <w:rPr>
          <w:i/>
          <w:sz w:val="24"/>
          <w:szCs w:val="24"/>
        </w:rPr>
      </w:pPr>
    </w:p>
    <w:p w:rsidR="0041752A" w:rsidRPr="004F7773" w:rsidRDefault="0041752A" w:rsidP="00B459B7">
      <w:pPr>
        <w:pStyle w:val="a9"/>
        <w:numPr>
          <w:ilvl w:val="0"/>
          <w:numId w:val="37"/>
        </w:numPr>
        <w:spacing w:after="200" w:line="276" w:lineRule="auto"/>
        <w:ind w:left="567" w:firstLine="0"/>
        <w:jc w:val="both"/>
        <w:rPr>
          <w:b/>
          <w:sz w:val="24"/>
          <w:szCs w:val="24"/>
        </w:rPr>
      </w:pPr>
      <w:proofErr w:type="gramStart"/>
      <w:r w:rsidRPr="004F7773">
        <w:rPr>
          <w:b/>
          <w:sz w:val="24"/>
          <w:szCs w:val="24"/>
        </w:rPr>
        <w:t xml:space="preserve">Если получение кредита, который планируется направить на </w:t>
      </w:r>
      <w:proofErr w:type="spellStart"/>
      <w:r w:rsidRPr="004F7773">
        <w:rPr>
          <w:b/>
          <w:sz w:val="24"/>
          <w:szCs w:val="24"/>
        </w:rPr>
        <w:t>перекредитование</w:t>
      </w:r>
      <w:proofErr w:type="spellEnd"/>
      <w:r w:rsidRPr="004F7773">
        <w:rPr>
          <w:b/>
          <w:sz w:val="24"/>
          <w:szCs w:val="24"/>
        </w:rPr>
        <w:t xml:space="preserve"> кредита, полученного для рефинансирования первоначального ипотечного кредита, связано с исполнением обязательств заёмщика по погашению кредита, полученного в целях рефинансирования ипотечного кредита, а не связано непосредственно с погашением ипотечного кредита, оснований для предоставления имущественного налогового вычета по уплате процентов по такому кредиту не имеется.</w:t>
      </w:r>
      <w:proofErr w:type="gramEnd"/>
    </w:p>
    <w:p w:rsidR="0041752A" w:rsidRPr="0041752A" w:rsidRDefault="0041752A" w:rsidP="004B5ABC">
      <w:pPr>
        <w:pStyle w:val="a9"/>
        <w:spacing w:after="200" w:line="276" w:lineRule="auto"/>
        <w:ind w:left="567"/>
        <w:jc w:val="both"/>
        <w:rPr>
          <w:i/>
          <w:sz w:val="24"/>
          <w:szCs w:val="24"/>
        </w:rPr>
      </w:pPr>
      <w:r w:rsidRPr="0041752A">
        <w:rPr>
          <w:i/>
          <w:sz w:val="24"/>
          <w:szCs w:val="24"/>
        </w:rPr>
        <w:t>Письмо Департамента налоговой и таможенной политики Минфина России от 25 мая 2017 г. N 03-04-07/32360</w:t>
      </w:r>
    </w:p>
    <w:p w:rsidR="0041752A" w:rsidRDefault="0041752A" w:rsidP="00B459B7">
      <w:pPr>
        <w:ind w:firstLine="567"/>
        <w:contextualSpacing/>
        <w:jc w:val="both"/>
        <w:rPr>
          <w:sz w:val="24"/>
          <w:szCs w:val="24"/>
        </w:rPr>
      </w:pPr>
      <w:r>
        <w:rPr>
          <w:sz w:val="24"/>
          <w:szCs w:val="24"/>
        </w:rPr>
        <w:t>В</w:t>
      </w:r>
      <w:r w:rsidRPr="0041752A">
        <w:rPr>
          <w:sz w:val="24"/>
          <w:szCs w:val="24"/>
        </w:rPr>
        <w:t xml:space="preserve"> случае</w:t>
      </w:r>
      <w:proofErr w:type="gramStart"/>
      <w:r w:rsidRPr="0041752A">
        <w:rPr>
          <w:sz w:val="24"/>
          <w:szCs w:val="24"/>
        </w:rPr>
        <w:t>,</w:t>
      </w:r>
      <w:proofErr w:type="gramEnd"/>
      <w:r w:rsidRPr="0041752A">
        <w:rPr>
          <w:sz w:val="24"/>
          <w:szCs w:val="24"/>
        </w:rPr>
        <w:t xml:space="preserve"> если из кредитного договора, выданного в целях рефинансирования кредита, выданного на рефинансирование первоначального ипотечного кредита, будет следовать, что планируемое рефинансирование непосредственно связано с первоначальным целевым </w:t>
      </w:r>
      <w:proofErr w:type="spellStart"/>
      <w:r w:rsidRPr="0041752A">
        <w:rPr>
          <w:sz w:val="24"/>
          <w:szCs w:val="24"/>
        </w:rPr>
        <w:t>итопечным</w:t>
      </w:r>
      <w:proofErr w:type="spellEnd"/>
      <w:r w:rsidRPr="0041752A">
        <w:rPr>
          <w:sz w:val="24"/>
          <w:szCs w:val="24"/>
        </w:rPr>
        <w:t xml:space="preserve"> кредитом на приобретение жилья (имеются ссылки на первоначальный ипотечный кредит и на кредит, предоставленный в целях его рефинансирования) то, в связи с отсутствием в Кодексе ограничения по количеству кредитов, получаемых в целях </w:t>
      </w:r>
      <w:proofErr w:type="spellStart"/>
      <w:proofErr w:type="gramStart"/>
      <w:r w:rsidRPr="0041752A">
        <w:rPr>
          <w:sz w:val="24"/>
          <w:szCs w:val="24"/>
        </w:rPr>
        <w:t>перекредитования</w:t>
      </w:r>
      <w:proofErr w:type="spellEnd"/>
      <w:r w:rsidRPr="0041752A">
        <w:rPr>
          <w:sz w:val="24"/>
          <w:szCs w:val="24"/>
        </w:rPr>
        <w:t xml:space="preserve"> ипотечного кредита на приобретение жилья, налогоплательщик будет иметь право на имущественный налоговой вычет, в сумме фактически расходов на погашение процентов по кредиту, полученному от банка в целях рефинансирования кредита, выданного для рефинансирование первоначального ипотечного кредита.</w:t>
      </w:r>
      <w:proofErr w:type="gramEnd"/>
    </w:p>
    <w:p w:rsidR="00B459B7" w:rsidRPr="0041752A" w:rsidRDefault="00B459B7" w:rsidP="00B459B7">
      <w:pPr>
        <w:ind w:firstLine="567"/>
        <w:contextualSpacing/>
        <w:jc w:val="both"/>
        <w:rPr>
          <w:sz w:val="24"/>
          <w:szCs w:val="24"/>
        </w:rPr>
      </w:pPr>
    </w:p>
    <w:p w:rsidR="009D7D51" w:rsidRPr="009D7D51" w:rsidRDefault="009D7D51" w:rsidP="00B459B7">
      <w:pPr>
        <w:pStyle w:val="a9"/>
        <w:numPr>
          <w:ilvl w:val="0"/>
          <w:numId w:val="37"/>
        </w:numPr>
        <w:spacing w:after="200" w:line="276" w:lineRule="auto"/>
        <w:ind w:left="567" w:firstLine="0"/>
        <w:jc w:val="both"/>
        <w:rPr>
          <w:b/>
          <w:sz w:val="24"/>
          <w:szCs w:val="24"/>
        </w:rPr>
      </w:pPr>
      <w:r>
        <w:rPr>
          <w:b/>
          <w:sz w:val="24"/>
          <w:szCs w:val="24"/>
        </w:rPr>
        <w:t>П</w:t>
      </w:r>
      <w:r w:rsidRPr="009D7D51">
        <w:rPr>
          <w:b/>
          <w:sz w:val="24"/>
          <w:szCs w:val="24"/>
        </w:rPr>
        <w:t>ри выплате физическому лицу, не получившему согласие участников общества на переход к нему в порядке наследования доли или части доли в обществе, действительной стоимости доли в уставном капитале общества сумма такой выплаты подлежит обложению налогом на доходы физических лиц на общих основаниях в установленном порядке.</w:t>
      </w:r>
    </w:p>
    <w:p w:rsidR="009D7D51" w:rsidRDefault="009D7D51" w:rsidP="004B5ABC">
      <w:pPr>
        <w:pStyle w:val="a9"/>
        <w:spacing w:after="200" w:line="276" w:lineRule="auto"/>
        <w:ind w:left="567"/>
        <w:jc w:val="both"/>
        <w:rPr>
          <w:i/>
          <w:sz w:val="24"/>
          <w:szCs w:val="24"/>
        </w:rPr>
      </w:pPr>
      <w:r w:rsidRPr="009D7D51">
        <w:rPr>
          <w:i/>
          <w:sz w:val="24"/>
          <w:szCs w:val="24"/>
        </w:rPr>
        <w:t>Письмо Департамента налоговой и таможенной политики Минфина России от 24 мая 2017 г. N 03-04-06/31893</w:t>
      </w:r>
    </w:p>
    <w:p w:rsidR="009D7D51" w:rsidRPr="009D7D51" w:rsidRDefault="009D7D51" w:rsidP="00B459B7">
      <w:pPr>
        <w:ind w:firstLine="567"/>
        <w:contextualSpacing/>
        <w:jc w:val="both"/>
        <w:rPr>
          <w:sz w:val="24"/>
          <w:szCs w:val="24"/>
        </w:rPr>
      </w:pPr>
      <w:r>
        <w:rPr>
          <w:sz w:val="24"/>
          <w:szCs w:val="24"/>
        </w:rPr>
        <w:t>Д</w:t>
      </w:r>
      <w:r w:rsidRPr="009D7D51">
        <w:rPr>
          <w:sz w:val="24"/>
          <w:szCs w:val="24"/>
        </w:rPr>
        <w:t xml:space="preserve">оход наследника умершего участника общества в виде действительной стоимости доли, выплаченной ему обществом в соответствии с </w:t>
      </w:r>
      <w:hyperlink r:id="rId72" w:history="1">
        <w:r w:rsidRPr="009D7D51">
          <w:rPr>
            <w:sz w:val="24"/>
            <w:szCs w:val="24"/>
          </w:rPr>
          <w:t>Федеральным законом</w:t>
        </w:r>
      </w:hyperlink>
      <w:r w:rsidRPr="009D7D51">
        <w:rPr>
          <w:sz w:val="24"/>
          <w:szCs w:val="24"/>
        </w:rPr>
        <w:t xml:space="preserve"> "Об обществах с ограниченной ответственностью" в связи с отсутствием согласия участников общества на переход к нему доли в обществе, не является доходом, полученным в порядке наследования. Соответственно, положения </w:t>
      </w:r>
      <w:hyperlink r:id="rId73" w:history="1">
        <w:r w:rsidRPr="009D7D51">
          <w:rPr>
            <w:sz w:val="24"/>
            <w:szCs w:val="24"/>
          </w:rPr>
          <w:t>пункта 18 статьи 217</w:t>
        </w:r>
      </w:hyperlink>
      <w:r w:rsidRPr="009D7D51">
        <w:rPr>
          <w:sz w:val="24"/>
          <w:szCs w:val="24"/>
        </w:rPr>
        <w:t xml:space="preserve"> Кодекса в этом случае не применяются.</w:t>
      </w:r>
    </w:p>
    <w:p w:rsidR="009D7D51" w:rsidRDefault="009D7D51" w:rsidP="00B459B7">
      <w:pPr>
        <w:ind w:firstLine="567"/>
        <w:contextualSpacing/>
        <w:jc w:val="both"/>
        <w:rPr>
          <w:sz w:val="24"/>
          <w:szCs w:val="24"/>
        </w:rPr>
      </w:pPr>
      <w:r w:rsidRPr="009D7D51">
        <w:rPr>
          <w:sz w:val="24"/>
          <w:szCs w:val="24"/>
        </w:rPr>
        <w:t xml:space="preserve">Указанная позиция подтверждена в </w:t>
      </w:r>
      <w:hyperlink r:id="rId74" w:history="1">
        <w:r w:rsidRPr="009D7D51">
          <w:rPr>
            <w:sz w:val="24"/>
            <w:szCs w:val="24"/>
          </w:rPr>
          <w:t>Определении</w:t>
        </w:r>
      </w:hyperlink>
      <w:r w:rsidRPr="009D7D51">
        <w:rPr>
          <w:sz w:val="24"/>
          <w:szCs w:val="24"/>
        </w:rPr>
        <w:t xml:space="preserve"> Верховного Суда Российской Федерации от 10 октября 2014 г. N 301-ЭС14-2972.</w:t>
      </w:r>
    </w:p>
    <w:p w:rsidR="00B459B7" w:rsidRPr="009D7D51" w:rsidRDefault="00B459B7" w:rsidP="00B459B7">
      <w:pPr>
        <w:ind w:firstLine="567"/>
        <w:contextualSpacing/>
        <w:jc w:val="both"/>
        <w:rPr>
          <w:sz w:val="24"/>
          <w:szCs w:val="24"/>
        </w:rPr>
      </w:pPr>
    </w:p>
    <w:p w:rsidR="00952A60" w:rsidRPr="00952A60" w:rsidRDefault="00952A60" w:rsidP="00B459B7">
      <w:pPr>
        <w:pStyle w:val="a9"/>
        <w:numPr>
          <w:ilvl w:val="0"/>
          <w:numId w:val="37"/>
        </w:numPr>
        <w:spacing w:after="200" w:line="276" w:lineRule="auto"/>
        <w:ind w:left="567" w:firstLine="0"/>
        <w:jc w:val="both"/>
        <w:rPr>
          <w:b/>
          <w:sz w:val="24"/>
          <w:szCs w:val="24"/>
        </w:rPr>
      </w:pPr>
      <w:r>
        <w:rPr>
          <w:b/>
          <w:sz w:val="24"/>
          <w:szCs w:val="24"/>
        </w:rPr>
        <w:t>К</w:t>
      </w:r>
      <w:r w:rsidRPr="00952A60">
        <w:rPr>
          <w:b/>
          <w:sz w:val="24"/>
          <w:szCs w:val="24"/>
        </w:rPr>
        <w:t xml:space="preserve"> доходам, полученным физическим лицом, в том числе, утратившим статус индивидуального предпринимателя, от продажи нежилого помещения, которое фактически использовалось им для осуществления предпринимательской деятельности с целью извлечения дохода, положения </w:t>
      </w:r>
      <w:hyperlink r:id="rId75" w:history="1">
        <w:r w:rsidRPr="00952A60">
          <w:rPr>
            <w:b/>
            <w:sz w:val="24"/>
            <w:szCs w:val="24"/>
          </w:rPr>
          <w:t>пункта 17.1 статьи 217</w:t>
        </w:r>
      </w:hyperlink>
      <w:r w:rsidRPr="00952A60">
        <w:rPr>
          <w:b/>
          <w:sz w:val="24"/>
          <w:szCs w:val="24"/>
        </w:rPr>
        <w:t xml:space="preserve"> Кодекса не применяются.</w:t>
      </w:r>
    </w:p>
    <w:p w:rsidR="00952A60" w:rsidRDefault="00952A60" w:rsidP="004B5ABC">
      <w:pPr>
        <w:pStyle w:val="a9"/>
        <w:spacing w:after="200" w:line="276" w:lineRule="auto"/>
        <w:ind w:left="567"/>
        <w:jc w:val="both"/>
        <w:rPr>
          <w:i/>
          <w:sz w:val="24"/>
          <w:szCs w:val="24"/>
        </w:rPr>
      </w:pPr>
      <w:r w:rsidRPr="00952A60">
        <w:rPr>
          <w:i/>
          <w:sz w:val="24"/>
          <w:szCs w:val="24"/>
        </w:rPr>
        <w:t>Письмо Департамента налоговой и таможенной политики Минфина России от 24 мая 2017 г. N 03-04-05/31781</w:t>
      </w:r>
    </w:p>
    <w:p w:rsidR="00B459B7" w:rsidRPr="00952A60" w:rsidRDefault="00B459B7" w:rsidP="00B459B7">
      <w:pPr>
        <w:pStyle w:val="a9"/>
        <w:spacing w:after="200" w:line="276" w:lineRule="auto"/>
        <w:ind w:left="0" w:firstLine="567"/>
        <w:jc w:val="both"/>
        <w:rPr>
          <w:i/>
          <w:sz w:val="24"/>
          <w:szCs w:val="24"/>
        </w:rPr>
      </w:pPr>
    </w:p>
    <w:p w:rsidR="00157532" w:rsidRPr="00157532" w:rsidRDefault="00157532" w:rsidP="00B459B7">
      <w:pPr>
        <w:pStyle w:val="a9"/>
        <w:numPr>
          <w:ilvl w:val="0"/>
          <w:numId w:val="37"/>
        </w:numPr>
        <w:spacing w:after="200" w:line="276" w:lineRule="auto"/>
        <w:ind w:left="567" w:firstLine="0"/>
        <w:jc w:val="both"/>
        <w:rPr>
          <w:b/>
          <w:sz w:val="24"/>
          <w:szCs w:val="24"/>
        </w:rPr>
      </w:pPr>
      <w:proofErr w:type="gramStart"/>
      <w:r>
        <w:rPr>
          <w:b/>
          <w:sz w:val="24"/>
          <w:szCs w:val="24"/>
        </w:rPr>
        <w:t>Р</w:t>
      </w:r>
      <w:r w:rsidRPr="00157532">
        <w:rPr>
          <w:b/>
          <w:sz w:val="24"/>
          <w:szCs w:val="24"/>
        </w:rPr>
        <w:t xml:space="preserve">оссийская организация, выплачивающая физическому лицу проценты по договору займа, признается налоговым агентом в отношении таких доходов физического лица и обязана исчислить, удержать и уплатить сумму </w:t>
      </w:r>
      <w:r w:rsidR="0041752A">
        <w:rPr>
          <w:b/>
          <w:sz w:val="24"/>
          <w:szCs w:val="24"/>
        </w:rPr>
        <w:t>НДФЛ,</w:t>
      </w:r>
      <w:r w:rsidRPr="00157532">
        <w:rPr>
          <w:b/>
          <w:sz w:val="24"/>
          <w:szCs w:val="24"/>
        </w:rPr>
        <w:t xml:space="preserve"> а также представить в налоговый орган по месту своего учета сведения о доходах физического лица истекшего налогового периода и суммах НДФЛ, исчисленного, удержанного и перечисленного в бюджет за этот налоговый период по такому физическому</w:t>
      </w:r>
      <w:proofErr w:type="gramEnd"/>
      <w:r w:rsidRPr="00157532">
        <w:rPr>
          <w:b/>
          <w:sz w:val="24"/>
          <w:szCs w:val="24"/>
        </w:rPr>
        <w:t xml:space="preserve"> лицу по </w:t>
      </w:r>
      <w:hyperlink r:id="rId76" w:history="1">
        <w:r w:rsidRPr="00157532">
          <w:rPr>
            <w:b/>
            <w:sz w:val="24"/>
            <w:szCs w:val="24"/>
          </w:rPr>
          <w:t>форме 2-НДФЛ</w:t>
        </w:r>
      </w:hyperlink>
      <w:r w:rsidRPr="00157532">
        <w:rPr>
          <w:b/>
          <w:sz w:val="24"/>
          <w:szCs w:val="24"/>
        </w:rPr>
        <w:t>.</w:t>
      </w:r>
    </w:p>
    <w:p w:rsidR="00157532" w:rsidRPr="00157532" w:rsidRDefault="00157532" w:rsidP="004B5ABC">
      <w:pPr>
        <w:pStyle w:val="a9"/>
        <w:spacing w:after="200" w:line="276" w:lineRule="auto"/>
        <w:ind w:left="567"/>
        <w:jc w:val="both"/>
        <w:rPr>
          <w:i/>
          <w:sz w:val="24"/>
          <w:szCs w:val="24"/>
        </w:rPr>
      </w:pPr>
      <w:r w:rsidRPr="00157532">
        <w:rPr>
          <w:i/>
          <w:sz w:val="24"/>
          <w:szCs w:val="24"/>
        </w:rPr>
        <w:t>Письмо Федеральной налоговой службы от 26 мая 2017 г. N БС-4-11/9974@ "О рассмотрении обращения"</w:t>
      </w:r>
    </w:p>
    <w:p w:rsidR="00157532" w:rsidRDefault="00157532" w:rsidP="00B459B7">
      <w:pPr>
        <w:pStyle w:val="a9"/>
        <w:spacing w:after="200" w:line="276" w:lineRule="auto"/>
        <w:ind w:left="0" w:firstLine="567"/>
        <w:jc w:val="both"/>
        <w:rPr>
          <w:i/>
          <w:sz w:val="24"/>
          <w:szCs w:val="24"/>
        </w:rPr>
      </w:pPr>
    </w:p>
    <w:p w:rsidR="00157532" w:rsidRPr="00157532" w:rsidRDefault="00157532" w:rsidP="00B459B7">
      <w:pPr>
        <w:pStyle w:val="a9"/>
        <w:numPr>
          <w:ilvl w:val="0"/>
          <w:numId w:val="37"/>
        </w:numPr>
        <w:spacing w:after="200" w:line="276" w:lineRule="auto"/>
        <w:ind w:left="567" w:firstLine="0"/>
        <w:jc w:val="both"/>
        <w:rPr>
          <w:b/>
          <w:sz w:val="24"/>
          <w:szCs w:val="24"/>
        </w:rPr>
      </w:pPr>
      <w:r>
        <w:rPr>
          <w:b/>
          <w:sz w:val="24"/>
          <w:szCs w:val="24"/>
        </w:rPr>
        <w:t>С</w:t>
      </w:r>
      <w:r w:rsidRPr="00157532">
        <w:rPr>
          <w:b/>
          <w:sz w:val="24"/>
          <w:szCs w:val="24"/>
        </w:rPr>
        <w:t xml:space="preserve">уммы оплаты организацией стоимости обучения сотрудников не подлежат обложению налогом на доходы физических лиц на основании </w:t>
      </w:r>
      <w:hyperlink r:id="rId77" w:history="1">
        <w:r w:rsidRPr="00157532">
          <w:rPr>
            <w:b/>
            <w:sz w:val="24"/>
            <w:szCs w:val="24"/>
          </w:rPr>
          <w:t>пункта 21 статьи 217</w:t>
        </w:r>
      </w:hyperlink>
      <w:r w:rsidRPr="00157532">
        <w:rPr>
          <w:b/>
          <w:sz w:val="24"/>
          <w:szCs w:val="24"/>
        </w:rPr>
        <w:t xml:space="preserve"> Кодекса при соблюдении условий, установленных данным пунктом.</w:t>
      </w:r>
    </w:p>
    <w:p w:rsidR="00157532" w:rsidRPr="00157532" w:rsidRDefault="00157532" w:rsidP="004B5ABC">
      <w:pPr>
        <w:pStyle w:val="a9"/>
        <w:spacing w:after="200" w:line="276" w:lineRule="auto"/>
        <w:ind w:left="567"/>
        <w:jc w:val="both"/>
        <w:rPr>
          <w:i/>
          <w:sz w:val="24"/>
          <w:szCs w:val="24"/>
        </w:rPr>
      </w:pPr>
      <w:r w:rsidRPr="00157532">
        <w:rPr>
          <w:i/>
          <w:sz w:val="24"/>
          <w:szCs w:val="24"/>
        </w:rPr>
        <w:t>Письмо Департамента налоговой и таможенной политики Минфина России от 30 мая 2017 г. N 03-04-06/33351</w:t>
      </w:r>
    </w:p>
    <w:p w:rsidR="00157532" w:rsidRPr="00157532" w:rsidRDefault="00157532" w:rsidP="00B459B7">
      <w:pPr>
        <w:ind w:firstLine="567"/>
        <w:contextualSpacing/>
        <w:jc w:val="both"/>
        <w:rPr>
          <w:sz w:val="24"/>
          <w:szCs w:val="24"/>
        </w:rPr>
      </w:pPr>
      <w:r w:rsidRPr="00157532">
        <w:rPr>
          <w:sz w:val="24"/>
          <w:szCs w:val="24"/>
        </w:rPr>
        <w:t xml:space="preserve">Ограничения в отношении способа оплаты организацией стоимости обучения физических лиц (непосредственно образовательному учреждению либо возмещение документально подтвержденных расходов физических лиц на обучение) </w:t>
      </w:r>
      <w:hyperlink r:id="rId78" w:history="1">
        <w:r w:rsidRPr="00157532">
          <w:rPr>
            <w:sz w:val="24"/>
            <w:szCs w:val="24"/>
          </w:rPr>
          <w:t>пункт 21 статьи 217</w:t>
        </w:r>
      </w:hyperlink>
      <w:r w:rsidRPr="00157532">
        <w:rPr>
          <w:sz w:val="24"/>
          <w:szCs w:val="24"/>
        </w:rPr>
        <w:t xml:space="preserve"> </w:t>
      </w:r>
      <w:r>
        <w:rPr>
          <w:sz w:val="24"/>
          <w:szCs w:val="24"/>
        </w:rPr>
        <w:t xml:space="preserve">НК РФ </w:t>
      </w:r>
      <w:r w:rsidRPr="00157532">
        <w:rPr>
          <w:sz w:val="24"/>
          <w:szCs w:val="24"/>
        </w:rPr>
        <w:t xml:space="preserve"> не содержит.</w:t>
      </w:r>
    </w:p>
    <w:p w:rsidR="00157532" w:rsidRPr="00157532" w:rsidRDefault="00157532" w:rsidP="00B459B7">
      <w:pPr>
        <w:autoSpaceDE w:val="0"/>
        <w:autoSpaceDN w:val="0"/>
        <w:adjustRightInd w:val="0"/>
        <w:ind w:firstLine="567"/>
        <w:jc w:val="both"/>
        <w:rPr>
          <w:rFonts w:ascii="Arial" w:eastAsiaTheme="minorHAnsi" w:hAnsi="Arial" w:cs="Arial"/>
          <w:sz w:val="18"/>
          <w:szCs w:val="18"/>
          <w:lang w:eastAsia="en-US"/>
        </w:rPr>
      </w:pPr>
    </w:p>
    <w:p w:rsidR="001A2633" w:rsidRPr="001A2633" w:rsidRDefault="001A2633" w:rsidP="00B459B7">
      <w:pPr>
        <w:pStyle w:val="a9"/>
        <w:numPr>
          <w:ilvl w:val="0"/>
          <w:numId w:val="37"/>
        </w:numPr>
        <w:spacing w:after="200" w:line="276" w:lineRule="auto"/>
        <w:ind w:left="567" w:firstLine="0"/>
        <w:jc w:val="both"/>
        <w:rPr>
          <w:b/>
          <w:sz w:val="24"/>
          <w:szCs w:val="24"/>
        </w:rPr>
      </w:pPr>
      <w:r w:rsidRPr="001A2633">
        <w:rPr>
          <w:b/>
          <w:sz w:val="24"/>
          <w:szCs w:val="24"/>
        </w:rPr>
        <w:t>Доход, полученный от сдачи имущества в аренду и реализации спорного имущества, связан с предпринимательской деятельностью и подлежит налогообложению.</w:t>
      </w:r>
    </w:p>
    <w:p w:rsidR="001A2633" w:rsidRPr="001A2633" w:rsidRDefault="001A2633" w:rsidP="004B5ABC">
      <w:pPr>
        <w:pStyle w:val="a9"/>
        <w:spacing w:after="200" w:line="276" w:lineRule="auto"/>
        <w:ind w:left="567"/>
        <w:jc w:val="both"/>
        <w:rPr>
          <w:i/>
          <w:sz w:val="24"/>
          <w:szCs w:val="24"/>
        </w:rPr>
      </w:pPr>
      <w:r w:rsidRPr="001A2633">
        <w:rPr>
          <w:i/>
          <w:sz w:val="24"/>
          <w:szCs w:val="24"/>
        </w:rPr>
        <w:t xml:space="preserve"> Постановление Арбитражного суда Западно-Сибирского округа от 10.05.2017 г. № А70-10236/2016</w:t>
      </w:r>
    </w:p>
    <w:p w:rsidR="001A2633" w:rsidRDefault="001A2633" w:rsidP="00B459B7">
      <w:pPr>
        <w:ind w:firstLine="567"/>
        <w:contextualSpacing/>
        <w:jc w:val="both"/>
        <w:rPr>
          <w:sz w:val="24"/>
          <w:szCs w:val="24"/>
        </w:rPr>
      </w:pPr>
      <w:r w:rsidRPr="001A2633">
        <w:rPr>
          <w:sz w:val="24"/>
          <w:szCs w:val="24"/>
        </w:rPr>
        <w:t>Основанием для принятия оспариваемого решения послужил вывод налогового органа о занижении предпринимателем налоговой базы по НДС и НДФЛ на сумму доходов от передачи в аренду и реализации нежилых помещений, принадлежащих предпринимателю на праве собственности. Доходы, полученные заявителем от передачи в аренду и реализации недвижимого имущества, не были отражены налогоплательщиком в соответствующих налоговых декларациях по НДФЛ и НДС и не были учтены при исчислении подлежащих к уплате налогов. Суд кассационной инстанции считает выводы судов о том, что, доход, полученный от сдачи имущества в аренду и реализации спорного имущества, связан с предпринимательской деятельностью и подлежит налогообложению в соответствии с положениями глав 21, 23 НК РФ, правильными.</w:t>
      </w:r>
    </w:p>
    <w:p w:rsidR="001A2633" w:rsidRPr="001A2633" w:rsidRDefault="001A2633" w:rsidP="00B459B7">
      <w:pPr>
        <w:ind w:firstLine="567"/>
        <w:contextualSpacing/>
        <w:jc w:val="both"/>
        <w:rPr>
          <w:sz w:val="24"/>
          <w:szCs w:val="24"/>
        </w:rPr>
      </w:pPr>
    </w:p>
    <w:p w:rsidR="00D734B4" w:rsidRDefault="00060E3C" w:rsidP="00B459B7">
      <w:pPr>
        <w:pStyle w:val="a9"/>
        <w:keepNext/>
        <w:numPr>
          <w:ilvl w:val="1"/>
          <w:numId w:val="36"/>
        </w:numPr>
        <w:tabs>
          <w:tab w:val="left" w:pos="567"/>
        </w:tabs>
        <w:spacing w:before="120"/>
        <w:ind w:left="0" w:right="57" w:firstLine="567"/>
        <w:jc w:val="center"/>
        <w:outlineLvl w:val="0"/>
        <w:rPr>
          <w:b/>
          <w:bCs/>
          <w:sz w:val="28"/>
          <w:szCs w:val="28"/>
        </w:rPr>
      </w:pPr>
      <w:bookmarkStart w:id="83" w:name="_Toc487184908"/>
      <w:r w:rsidRPr="00DA5C7D">
        <w:rPr>
          <w:b/>
          <w:bCs/>
          <w:sz w:val="28"/>
          <w:szCs w:val="28"/>
        </w:rPr>
        <w:t>Специальные налоговые режимы</w:t>
      </w:r>
      <w:bookmarkEnd w:id="83"/>
      <w:r w:rsidRPr="00DA5C7D">
        <w:rPr>
          <w:b/>
          <w:bCs/>
          <w:sz w:val="28"/>
          <w:szCs w:val="28"/>
        </w:rPr>
        <w:t xml:space="preserve"> </w:t>
      </w:r>
    </w:p>
    <w:p w:rsidR="004B5ABC" w:rsidRPr="00DA5C7D" w:rsidRDefault="004B5ABC" w:rsidP="004B5ABC">
      <w:pPr>
        <w:pStyle w:val="a9"/>
        <w:keepNext/>
        <w:tabs>
          <w:tab w:val="left" w:pos="567"/>
        </w:tabs>
        <w:spacing w:before="120"/>
        <w:ind w:left="567" w:right="57"/>
        <w:outlineLvl w:val="0"/>
        <w:rPr>
          <w:b/>
          <w:bCs/>
          <w:sz w:val="28"/>
          <w:szCs w:val="28"/>
        </w:rPr>
      </w:pPr>
    </w:p>
    <w:p w:rsidR="00B00A47" w:rsidRPr="00B00A47" w:rsidRDefault="00B00A47" w:rsidP="00B459B7">
      <w:pPr>
        <w:pStyle w:val="a9"/>
        <w:numPr>
          <w:ilvl w:val="0"/>
          <w:numId w:val="37"/>
        </w:numPr>
        <w:spacing w:after="200" w:line="276" w:lineRule="auto"/>
        <w:ind w:left="567" w:firstLine="0"/>
        <w:jc w:val="both"/>
        <w:rPr>
          <w:b/>
          <w:sz w:val="24"/>
          <w:szCs w:val="24"/>
        </w:rPr>
      </w:pPr>
      <w:r w:rsidRPr="00B00A47">
        <w:rPr>
          <w:b/>
          <w:sz w:val="24"/>
          <w:szCs w:val="24"/>
        </w:rPr>
        <w:t>О применении ЕНВД в отношении услуг перевозки и передачи во временное пользование транспортных средств с экипажем</w:t>
      </w:r>
    </w:p>
    <w:p w:rsidR="00B00A47" w:rsidRDefault="00B00A47" w:rsidP="00B459B7">
      <w:pPr>
        <w:pStyle w:val="a9"/>
        <w:ind w:left="0" w:firstLine="567"/>
        <w:jc w:val="both"/>
        <w:rPr>
          <w:i/>
          <w:sz w:val="24"/>
          <w:szCs w:val="24"/>
        </w:rPr>
      </w:pPr>
      <w:r w:rsidRPr="00B00A47">
        <w:rPr>
          <w:i/>
          <w:sz w:val="24"/>
          <w:szCs w:val="24"/>
        </w:rPr>
        <w:t>Письмо Минфина</w:t>
      </w:r>
      <w:r>
        <w:rPr>
          <w:i/>
          <w:sz w:val="24"/>
          <w:szCs w:val="24"/>
        </w:rPr>
        <w:t xml:space="preserve"> РФ</w:t>
      </w:r>
      <w:r w:rsidRPr="00B00A47">
        <w:rPr>
          <w:i/>
          <w:sz w:val="24"/>
          <w:szCs w:val="24"/>
        </w:rPr>
        <w:t xml:space="preserve"> от 05.05.2017 № 03-11-11/27760</w:t>
      </w:r>
    </w:p>
    <w:p w:rsidR="00B00A47" w:rsidRPr="00B00A47" w:rsidRDefault="00B00A47" w:rsidP="00B459B7">
      <w:pPr>
        <w:ind w:firstLine="567"/>
        <w:contextualSpacing/>
        <w:jc w:val="both"/>
        <w:rPr>
          <w:sz w:val="24"/>
          <w:szCs w:val="24"/>
        </w:rPr>
      </w:pPr>
      <w:r w:rsidRPr="00B00A47">
        <w:rPr>
          <w:sz w:val="24"/>
          <w:szCs w:val="24"/>
        </w:rPr>
        <w:t>В целях применения системы налогообложения в виде единого налога на вмененный доход в отношении предпринимательской деятельности в сфере оказания автотранспортных услуг по перевозке грузов организация и (или) индивидуальный предприниматель должны оказывать данные услуги по договору перевозки в его гражданско-правовом смысле, то если в соответствии с нормами главы 40 ГК РФ.</w:t>
      </w:r>
    </w:p>
    <w:p w:rsidR="00B00A47" w:rsidRPr="00B00A47" w:rsidRDefault="00B00A47" w:rsidP="00B459B7">
      <w:pPr>
        <w:ind w:firstLine="567"/>
        <w:contextualSpacing/>
        <w:jc w:val="both"/>
        <w:rPr>
          <w:sz w:val="24"/>
          <w:szCs w:val="24"/>
        </w:rPr>
      </w:pPr>
      <w:r w:rsidRPr="00B00A47">
        <w:rPr>
          <w:sz w:val="24"/>
          <w:szCs w:val="24"/>
        </w:rPr>
        <w:t>В связи с тем, что исходя из договора аренды (фрахтования на время) транспортного средства с экипажем на арендодателя не возлагаются обязанности по оказанию от своего имени услуг, связанных с перевозкой грузов, данный вид деятельности не относится к предпринимательской деятельности в сфере оказания автотранспортных услуг но перевозке грузов и, соответственно, не может быть переведен на систему налогообложения в виде единого налога на вмененный доход.</w:t>
      </w:r>
    </w:p>
    <w:p w:rsidR="00B00A47" w:rsidRDefault="00B00A47" w:rsidP="00B459B7">
      <w:pPr>
        <w:ind w:firstLine="567"/>
        <w:contextualSpacing/>
        <w:jc w:val="both"/>
        <w:rPr>
          <w:sz w:val="24"/>
          <w:szCs w:val="24"/>
        </w:rPr>
      </w:pPr>
      <w:r w:rsidRPr="00B00A47">
        <w:rPr>
          <w:sz w:val="24"/>
          <w:szCs w:val="24"/>
        </w:rPr>
        <w:t>В отношении указанной предпринимательской деятельности применяются иные режимы налогообложения.</w:t>
      </w:r>
    </w:p>
    <w:p w:rsidR="00B459B7" w:rsidRDefault="00B459B7" w:rsidP="00B459B7">
      <w:pPr>
        <w:ind w:firstLine="567"/>
        <w:contextualSpacing/>
        <w:jc w:val="both"/>
        <w:rPr>
          <w:sz w:val="24"/>
          <w:szCs w:val="24"/>
        </w:rPr>
      </w:pPr>
    </w:p>
    <w:p w:rsidR="00BB483A" w:rsidRPr="00BB483A" w:rsidRDefault="00BB483A" w:rsidP="00B459B7">
      <w:pPr>
        <w:pStyle w:val="a9"/>
        <w:numPr>
          <w:ilvl w:val="0"/>
          <w:numId w:val="37"/>
        </w:numPr>
        <w:spacing w:after="200" w:line="276" w:lineRule="auto"/>
        <w:ind w:left="567" w:firstLine="0"/>
        <w:jc w:val="both"/>
        <w:rPr>
          <w:b/>
          <w:sz w:val="24"/>
          <w:szCs w:val="24"/>
        </w:rPr>
      </w:pPr>
      <w:r>
        <w:rPr>
          <w:b/>
          <w:sz w:val="24"/>
          <w:szCs w:val="24"/>
        </w:rPr>
        <w:t>П</w:t>
      </w:r>
      <w:r w:rsidRPr="00BB483A">
        <w:rPr>
          <w:b/>
          <w:sz w:val="24"/>
          <w:szCs w:val="24"/>
        </w:rPr>
        <w:t>редпринимательская деятельность в сфере реализации товаров, осуществляемая на основании договоров поставки, а также связанная с реализацией товаров по муниципальным и государственным контрактам (</w:t>
      </w:r>
      <w:hyperlink r:id="rId79" w:history="1">
        <w:r w:rsidRPr="00BB483A">
          <w:rPr>
            <w:b/>
            <w:sz w:val="24"/>
            <w:szCs w:val="24"/>
          </w:rPr>
          <w:t>статья 525</w:t>
        </w:r>
      </w:hyperlink>
      <w:r w:rsidRPr="00BB483A">
        <w:rPr>
          <w:b/>
          <w:sz w:val="24"/>
          <w:szCs w:val="24"/>
        </w:rPr>
        <w:t xml:space="preserve"> ГК РФ), независимо от формы расчетов с покупателями (наличной или безналичной) на уплату ЕНВД не переводится и должна облагаться налогами в рамках иных режимов налогообложения.</w:t>
      </w:r>
    </w:p>
    <w:p w:rsidR="00BB483A" w:rsidRPr="00BB483A" w:rsidRDefault="00BB483A" w:rsidP="00B25BFC">
      <w:pPr>
        <w:pStyle w:val="a9"/>
        <w:spacing w:after="200" w:line="276" w:lineRule="auto"/>
        <w:ind w:left="567"/>
        <w:contextualSpacing w:val="0"/>
        <w:jc w:val="both"/>
        <w:rPr>
          <w:i/>
          <w:sz w:val="24"/>
          <w:szCs w:val="24"/>
        </w:rPr>
      </w:pPr>
      <w:r w:rsidRPr="00BB483A">
        <w:rPr>
          <w:i/>
          <w:sz w:val="24"/>
          <w:szCs w:val="24"/>
        </w:rPr>
        <w:t>Письмо Департамента налоговой и таможенной политики Минфина России от 5 мая 2017 г. N 03-11-11/27736</w:t>
      </w:r>
    </w:p>
    <w:p w:rsidR="00292757" w:rsidRPr="00292757" w:rsidRDefault="00292757" w:rsidP="00B459B7">
      <w:pPr>
        <w:pStyle w:val="a9"/>
        <w:numPr>
          <w:ilvl w:val="0"/>
          <w:numId w:val="37"/>
        </w:numPr>
        <w:spacing w:after="200" w:line="276" w:lineRule="auto"/>
        <w:ind w:left="567" w:firstLine="0"/>
        <w:jc w:val="both"/>
        <w:rPr>
          <w:b/>
          <w:sz w:val="24"/>
          <w:szCs w:val="24"/>
        </w:rPr>
      </w:pPr>
      <w:r w:rsidRPr="00292757">
        <w:rPr>
          <w:b/>
          <w:sz w:val="24"/>
          <w:szCs w:val="24"/>
        </w:rPr>
        <w:t>В целях применения пункта 3.1 статьи 346.21 Кодекса сумма уплаченных платежей страховых взносов в фиксированном размере уменьшает сумму налога (авансовых платежей по налогу) за тот налоговый (отчетный) период, в котором данный фиксированный платеж был уплачен.</w:t>
      </w:r>
    </w:p>
    <w:p w:rsidR="00292757" w:rsidRPr="00292757" w:rsidRDefault="00292757" w:rsidP="004B5ABC">
      <w:pPr>
        <w:pStyle w:val="a9"/>
        <w:spacing w:after="200" w:line="276" w:lineRule="auto"/>
        <w:ind w:left="567"/>
        <w:jc w:val="both"/>
        <w:rPr>
          <w:i/>
          <w:sz w:val="24"/>
          <w:szCs w:val="24"/>
        </w:rPr>
      </w:pPr>
      <w:r w:rsidRPr="00292757">
        <w:rPr>
          <w:i/>
          <w:sz w:val="24"/>
          <w:szCs w:val="24"/>
        </w:rPr>
        <w:t>Письмо Департамента налоговой и таможенной политики Минфина России от 5 мая 2017 г. N 03-11-11/27739</w:t>
      </w:r>
    </w:p>
    <w:p w:rsidR="00292757" w:rsidRPr="00292757" w:rsidRDefault="00292757" w:rsidP="00B459B7">
      <w:pPr>
        <w:ind w:firstLine="567"/>
        <w:contextualSpacing/>
        <w:jc w:val="both"/>
        <w:rPr>
          <w:sz w:val="24"/>
          <w:szCs w:val="24"/>
        </w:rPr>
      </w:pPr>
      <w:r>
        <w:rPr>
          <w:sz w:val="24"/>
          <w:szCs w:val="24"/>
        </w:rPr>
        <w:t>П</w:t>
      </w:r>
      <w:r w:rsidRPr="00292757">
        <w:rPr>
          <w:sz w:val="24"/>
          <w:szCs w:val="24"/>
        </w:rPr>
        <w:t xml:space="preserve">раво уменьшения исчисленной по итогам налогового периода налоговой базы по налогу, уплачиваемому в связи с применением упрощенной системы налогообложения, на сумму убытка, полученного по итогам предыдущих налоговых периодов, в соответствии с </w:t>
      </w:r>
      <w:hyperlink r:id="rId80" w:history="1">
        <w:r w:rsidRPr="00292757">
          <w:rPr>
            <w:sz w:val="24"/>
            <w:szCs w:val="24"/>
          </w:rPr>
          <w:t>пунктом 7 статьи 346.18</w:t>
        </w:r>
      </w:hyperlink>
      <w:r w:rsidRPr="00292757">
        <w:rPr>
          <w:sz w:val="24"/>
          <w:szCs w:val="24"/>
        </w:rPr>
        <w:t xml:space="preserve"> Кодекса предусмотрено для налогоплательщиков, применяющих упрощенную систему налогообложения и выбравших в качестве объекта налогообложения доходы, уменьшенные на величину расходов.</w:t>
      </w:r>
    </w:p>
    <w:p w:rsidR="00292757" w:rsidRPr="00292757" w:rsidRDefault="00292757" w:rsidP="00B459B7">
      <w:pPr>
        <w:ind w:firstLine="567"/>
        <w:contextualSpacing/>
        <w:jc w:val="both"/>
        <w:rPr>
          <w:sz w:val="24"/>
          <w:szCs w:val="24"/>
        </w:rPr>
      </w:pPr>
      <w:r w:rsidRPr="00292757">
        <w:rPr>
          <w:sz w:val="24"/>
          <w:szCs w:val="24"/>
        </w:rPr>
        <w:t>При этом в уменьшение налоговой базы учитывается убыток, полученный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w:t>
      </w:r>
    </w:p>
    <w:p w:rsidR="00292757" w:rsidRDefault="00292757" w:rsidP="00B459B7">
      <w:pPr>
        <w:ind w:firstLine="567"/>
        <w:contextualSpacing/>
        <w:jc w:val="both"/>
        <w:rPr>
          <w:sz w:val="24"/>
          <w:szCs w:val="24"/>
        </w:rPr>
      </w:pPr>
    </w:p>
    <w:p w:rsidR="001E64FD" w:rsidRPr="001E64FD" w:rsidRDefault="001E64FD" w:rsidP="00B459B7">
      <w:pPr>
        <w:pStyle w:val="a9"/>
        <w:numPr>
          <w:ilvl w:val="0"/>
          <w:numId w:val="37"/>
        </w:numPr>
        <w:spacing w:after="200" w:line="276" w:lineRule="auto"/>
        <w:ind w:left="567" w:firstLine="0"/>
        <w:jc w:val="both"/>
        <w:rPr>
          <w:b/>
          <w:sz w:val="24"/>
          <w:szCs w:val="24"/>
        </w:rPr>
      </w:pPr>
      <w:r>
        <w:rPr>
          <w:b/>
          <w:sz w:val="24"/>
          <w:szCs w:val="24"/>
        </w:rPr>
        <w:t>В</w:t>
      </w:r>
      <w:r w:rsidRPr="001E64FD">
        <w:rPr>
          <w:b/>
          <w:sz w:val="24"/>
          <w:szCs w:val="24"/>
        </w:rPr>
        <w:t xml:space="preserve"> случае если земельный участок и расположенные на нем строения использовались индивидуальным предпринимателем в предпринимательской деятельности, то доходы от продажи указанного имущества следует учитывать в составе доходов при определении налоговой базы по налогу, уплачиваемому в связи с применением упрощенной системы налогообложения.</w:t>
      </w:r>
    </w:p>
    <w:p w:rsidR="001E64FD" w:rsidRPr="001E64FD" w:rsidRDefault="001E64FD" w:rsidP="004B5ABC">
      <w:pPr>
        <w:pStyle w:val="a9"/>
        <w:spacing w:after="200" w:line="276" w:lineRule="auto"/>
        <w:ind w:left="567"/>
        <w:jc w:val="both"/>
        <w:rPr>
          <w:i/>
          <w:sz w:val="24"/>
          <w:szCs w:val="24"/>
        </w:rPr>
      </w:pPr>
      <w:r w:rsidRPr="001E64FD">
        <w:rPr>
          <w:i/>
          <w:sz w:val="24"/>
          <w:szCs w:val="24"/>
        </w:rPr>
        <w:t>Письмо Департамента налоговой и таможенной политики Минфина России от 16 мая 2017 г. N 03-11-11/29521</w:t>
      </w:r>
    </w:p>
    <w:p w:rsidR="001E64FD" w:rsidRPr="001E64FD" w:rsidRDefault="001E64FD" w:rsidP="00B459B7">
      <w:pPr>
        <w:autoSpaceDE w:val="0"/>
        <w:autoSpaceDN w:val="0"/>
        <w:adjustRightInd w:val="0"/>
        <w:ind w:firstLine="567"/>
        <w:jc w:val="both"/>
        <w:rPr>
          <w:rFonts w:ascii="Arial" w:eastAsiaTheme="minorHAnsi" w:hAnsi="Arial" w:cs="Arial"/>
          <w:sz w:val="18"/>
          <w:szCs w:val="18"/>
          <w:lang w:eastAsia="en-US"/>
        </w:rPr>
      </w:pPr>
    </w:p>
    <w:p w:rsidR="00DA5C7D" w:rsidRPr="00DA5C7D" w:rsidRDefault="00DA5C7D" w:rsidP="00B459B7">
      <w:pPr>
        <w:pStyle w:val="a9"/>
        <w:numPr>
          <w:ilvl w:val="0"/>
          <w:numId w:val="37"/>
        </w:numPr>
        <w:spacing w:after="200" w:line="276" w:lineRule="auto"/>
        <w:ind w:left="567" w:firstLine="0"/>
        <w:jc w:val="both"/>
        <w:rPr>
          <w:b/>
          <w:sz w:val="24"/>
          <w:szCs w:val="24"/>
        </w:rPr>
      </w:pPr>
      <w:r w:rsidRPr="00DA5C7D">
        <w:rPr>
          <w:b/>
          <w:sz w:val="24"/>
          <w:szCs w:val="24"/>
        </w:rPr>
        <w:t xml:space="preserve">Вне зависимости от того, что налоги по первоначальной декларации были взысканы в принудительном порядке, у истца возникло право на возврат излишне уплаченного налога без учета пени. Отклоняя требования в части взыскания убытков, суды, руководствуясь положениями ст. ст. 103 НК РФ, 16, 1069 ГК РФ, исходили из того, что заявителем не доказана совокупность факта причинения убытков и противоправности действий </w:t>
      </w:r>
      <w:proofErr w:type="spellStart"/>
      <w:r w:rsidRPr="00DA5C7D">
        <w:rPr>
          <w:b/>
          <w:sz w:val="24"/>
          <w:szCs w:val="24"/>
        </w:rPr>
        <w:t>причинителя</w:t>
      </w:r>
      <w:proofErr w:type="spellEnd"/>
      <w:r w:rsidRPr="00DA5C7D">
        <w:rPr>
          <w:b/>
          <w:sz w:val="24"/>
          <w:szCs w:val="24"/>
        </w:rPr>
        <w:t xml:space="preserve"> убытков, причинная связь между противоправными действиями и возникшими убытками, наличие и размер понесенных убытков.</w:t>
      </w:r>
    </w:p>
    <w:p w:rsidR="00060E3C" w:rsidRDefault="00DA5C7D" w:rsidP="004B5ABC">
      <w:pPr>
        <w:pStyle w:val="a9"/>
        <w:spacing w:after="200" w:line="276" w:lineRule="auto"/>
        <w:ind w:left="567"/>
        <w:jc w:val="both"/>
        <w:rPr>
          <w:i/>
          <w:sz w:val="24"/>
          <w:szCs w:val="24"/>
        </w:rPr>
      </w:pPr>
      <w:r w:rsidRPr="00BB597B">
        <w:rPr>
          <w:i/>
          <w:sz w:val="24"/>
          <w:szCs w:val="24"/>
        </w:rPr>
        <w:t xml:space="preserve">Постановление Арбитражного суда </w:t>
      </w:r>
      <w:r>
        <w:rPr>
          <w:i/>
          <w:sz w:val="24"/>
          <w:szCs w:val="24"/>
        </w:rPr>
        <w:t>Московск</w:t>
      </w:r>
      <w:r w:rsidRPr="00BB597B">
        <w:rPr>
          <w:i/>
          <w:sz w:val="24"/>
          <w:szCs w:val="24"/>
        </w:rPr>
        <w:t xml:space="preserve">ого округа </w:t>
      </w:r>
      <w:r>
        <w:rPr>
          <w:i/>
          <w:sz w:val="24"/>
          <w:szCs w:val="24"/>
        </w:rPr>
        <w:t xml:space="preserve">от </w:t>
      </w:r>
      <w:r w:rsidRPr="00DA5C7D">
        <w:rPr>
          <w:i/>
          <w:sz w:val="24"/>
          <w:szCs w:val="24"/>
        </w:rPr>
        <w:t>17 мая 2017 года Дело № А40-164481/2016</w:t>
      </w:r>
    </w:p>
    <w:p w:rsidR="00DA5C7D" w:rsidRPr="00DA5C7D" w:rsidRDefault="00DA5C7D" w:rsidP="00B459B7">
      <w:pPr>
        <w:ind w:firstLine="567"/>
        <w:contextualSpacing/>
        <w:jc w:val="both"/>
        <w:rPr>
          <w:sz w:val="24"/>
          <w:szCs w:val="24"/>
        </w:rPr>
      </w:pPr>
      <w:r w:rsidRPr="00DA5C7D">
        <w:rPr>
          <w:sz w:val="24"/>
          <w:szCs w:val="24"/>
        </w:rPr>
        <w:t>Предприниматель применяла УСН с объектом обложения «доходы». В апреле 2015 года она представила декларацию по УСН за 2014 год, в которой сумма налога к уплате составила 52,2 тысячи рублей. Налог был уплачен в размере 30,3 тысячи рублей.  </w:t>
      </w:r>
    </w:p>
    <w:p w:rsidR="00DA5C7D" w:rsidRPr="00DA5C7D" w:rsidRDefault="00DA5C7D" w:rsidP="00B459B7">
      <w:pPr>
        <w:ind w:firstLine="567"/>
        <w:contextualSpacing/>
        <w:jc w:val="both"/>
        <w:rPr>
          <w:sz w:val="24"/>
          <w:szCs w:val="24"/>
        </w:rPr>
      </w:pPr>
      <w:r w:rsidRPr="00DA5C7D">
        <w:rPr>
          <w:sz w:val="24"/>
          <w:szCs w:val="24"/>
        </w:rPr>
        <w:t>По результатам камеральной проверки инспекция направила требование об уплате задолженности и пени. Требование оставлено без исполнения, что явилось основанием для принятия решения о взыскании задолженности за счет денежных средств на счетах налогоплательщика в банках на сумму 22,7 тысяч рублей. В июле 2015 года было принято решение о взыскании задолженности за счет имущества налогоплательщика, возбуждено исполнительное производство.</w:t>
      </w:r>
    </w:p>
    <w:p w:rsidR="00DA5C7D" w:rsidRPr="00DA5C7D" w:rsidRDefault="00DA5C7D" w:rsidP="00B459B7">
      <w:pPr>
        <w:ind w:firstLine="567"/>
        <w:contextualSpacing/>
        <w:jc w:val="both"/>
        <w:rPr>
          <w:sz w:val="24"/>
          <w:szCs w:val="24"/>
        </w:rPr>
      </w:pPr>
      <w:r w:rsidRPr="00DA5C7D">
        <w:rPr>
          <w:sz w:val="24"/>
          <w:szCs w:val="24"/>
        </w:rPr>
        <w:t>Предприниматель оспорила эти действия в суде, поясняя, что в декларации была допущена ошибка. Инспекция обязана была уведомить налогоплательщика о наличии в ее декларации существенных противоречий согласно пункту 3 статьи 88 НК. Уточненная декларация была представлена в мае 2016 года с суммой налога к уплате 30,3 тысяч рублей. По мнению предпринимателя, инспекция должна вернуть переплату в полном объеме - с учетом пени.</w:t>
      </w:r>
    </w:p>
    <w:p w:rsidR="00DA5C7D" w:rsidRPr="00DA5C7D" w:rsidRDefault="00DA5C7D" w:rsidP="00B459B7">
      <w:pPr>
        <w:ind w:firstLine="567"/>
        <w:contextualSpacing/>
        <w:jc w:val="both"/>
        <w:rPr>
          <w:sz w:val="24"/>
          <w:szCs w:val="24"/>
        </w:rPr>
      </w:pPr>
      <w:r w:rsidRPr="00DA5C7D">
        <w:rPr>
          <w:sz w:val="24"/>
          <w:szCs w:val="24"/>
        </w:rPr>
        <w:t>Суды трех инстанций признали законным решение инспекции, указав на отсутствие нарушений инспекцией процедуры взыскания недоимки по налогу, поскольку истцом оплата налога в установленные законом сроки самостоятельно не произведена. Сумма налога подлежала взысканию при подаче первичной налоговой декларации и являлась недоплатой в период между подачей первоначальной и уточненной декларацией.</w:t>
      </w:r>
    </w:p>
    <w:p w:rsidR="00376C63" w:rsidRPr="00C579F5" w:rsidRDefault="00376C63" w:rsidP="00B459B7">
      <w:pPr>
        <w:pStyle w:val="a9"/>
        <w:numPr>
          <w:ilvl w:val="0"/>
          <w:numId w:val="37"/>
        </w:numPr>
        <w:spacing w:after="200" w:line="276" w:lineRule="auto"/>
        <w:ind w:left="567" w:firstLine="0"/>
        <w:jc w:val="both"/>
        <w:rPr>
          <w:b/>
          <w:sz w:val="24"/>
          <w:szCs w:val="24"/>
        </w:rPr>
      </w:pPr>
      <w:r w:rsidRPr="00376C63">
        <w:rPr>
          <w:b/>
          <w:sz w:val="24"/>
          <w:szCs w:val="24"/>
        </w:rPr>
        <w:t>Суды сделали правильный вывод о правомерном применении предпринимателем специального налогового режима в виде уплаты ЕНВД в отношении розничной торговли</w:t>
      </w:r>
      <w:r w:rsidRPr="00C579F5">
        <w:rPr>
          <w:b/>
          <w:sz w:val="24"/>
          <w:szCs w:val="24"/>
        </w:rPr>
        <w:t>.</w:t>
      </w:r>
    </w:p>
    <w:p w:rsidR="00376C63" w:rsidRPr="00376C63" w:rsidRDefault="00376C63" w:rsidP="004B5ABC">
      <w:pPr>
        <w:pStyle w:val="a9"/>
        <w:spacing w:after="200" w:line="276" w:lineRule="auto"/>
        <w:ind w:left="567"/>
        <w:jc w:val="both"/>
        <w:rPr>
          <w:i/>
          <w:sz w:val="24"/>
          <w:szCs w:val="24"/>
        </w:rPr>
      </w:pPr>
      <w:r w:rsidRPr="00376C63">
        <w:rPr>
          <w:i/>
          <w:sz w:val="24"/>
          <w:szCs w:val="24"/>
        </w:rPr>
        <w:t xml:space="preserve"> Постановление Арбитражного суда Волго-Вятского округа от 03.05.2017 г. № А11-2228/2016</w:t>
      </w:r>
    </w:p>
    <w:p w:rsidR="00F15584" w:rsidRPr="00F15584" w:rsidRDefault="00F15584" w:rsidP="00B459B7">
      <w:pPr>
        <w:pStyle w:val="a9"/>
        <w:numPr>
          <w:ilvl w:val="0"/>
          <w:numId w:val="37"/>
        </w:numPr>
        <w:spacing w:after="200" w:line="276" w:lineRule="auto"/>
        <w:ind w:left="567" w:firstLine="0"/>
        <w:jc w:val="both"/>
        <w:rPr>
          <w:b/>
          <w:sz w:val="24"/>
          <w:szCs w:val="24"/>
        </w:rPr>
      </w:pPr>
      <w:r w:rsidRPr="00F15584">
        <w:rPr>
          <w:b/>
          <w:sz w:val="24"/>
          <w:szCs w:val="24"/>
        </w:rPr>
        <w:t>Регистрация всех спорных объектов недвижимого имущества на физическое лицо без указания его статуса предпринимателя, не свидетельствует о том, что приобретение данных объектов было произведено в личных целях, а не в рамках предпринимательской деятельности.</w:t>
      </w:r>
    </w:p>
    <w:p w:rsidR="00F15584" w:rsidRPr="00F15584" w:rsidRDefault="00F15584" w:rsidP="004B5ABC">
      <w:pPr>
        <w:pStyle w:val="a9"/>
        <w:spacing w:after="200" w:line="276" w:lineRule="auto"/>
        <w:ind w:left="567"/>
        <w:jc w:val="both"/>
        <w:rPr>
          <w:i/>
          <w:sz w:val="24"/>
          <w:szCs w:val="24"/>
        </w:rPr>
      </w:pPr>
      <w:r w:rsidRPr="00F15584">
        <w:rPr>
          <w:i/>
          <w:sz w:val="24"/>
          <w:szCs w:val="24"/>
        </w:rPr>
        <w:t>Постановление Арбитражного суда Западно-Сибирского округа от 12.05.2017 г. № А70-1228/2016</w:t>
      </w:r>
    </w:p>
    <w:p w:rsidR="00F15584" w:rsidRDefault="00F15584" w:rsidP="00B459B7">
      <w:pPr>
        <w:ind w:firstLine="567"/>
        <w:contextualSpacing/>
        <w:jc w:val="both"/>
        <w:rPr>
          <w:sz w:val="24"/>
          <w:szCs w:val="24"/>
        </w:rPr>
      </w:pPr>
      <w:r w:rsidRPr="00F15584">
        <w:rPr>
          <w:sz w:val="24"/>
          <w:szCs w:val="24"/>
        </w:rPr>
        <w:t xml:space="preserve">Предприниматель, который применял УСН, в проверяемый период осуществил несколько сделок по покупке, а потом по продаже объектов недвижимости. При этом сам ИП полученную сумму дохода от продажи квартир не включил в налоговую базу по УСН. </w:t>
      </w:r>
    </w:p>
    <w:p w:rsidR="00F15584" w:rsidRDefault="00F15584" w:rsidP="00B459B7">
      <w:pPr>
        <w:ind w:firstLine="567"/>
        <w:contextualSpacing/>
        <w:jc w:val="both"/>
        <w:rPr>
          <w:sz w:val="24"/>
          <w:szCs w:val="24"/>
        </w:rPr>
      </w:pPr>
      <w:r w:rsidRPr="00F15584">
        <w:rPr>
          <w:sz w:val="24"/>
          <w:szCs w:val="24"/>
        </w:rPr>
        <w:t xml:space="preserve">Суд установил, что ИП реализовал объекты недвижимого имущества, принадлежащие ему на праве собственности непродолжительное время; спорное имущество не использовалось им в личных целях либо в целях удовлетворения потребностей членов его семьи; сделки по реализации объектов недвижимости не были разовыми. </w:t>
      </w:r>
    </w:p>
    <w:p w:rsidR="00B459B7" w:rsidRPr="00F15584" w:rsidRDefault="00B459B7" w:rsidP="00B459B7">
      <w:pPr>
        <w:ind w:firstLine="567"/>
        <w:contextualSpacing/>
        <w:jc w:val="both"/>
        <w:rPr>
          <w:sz w:val="24"/>
          <w:szCs w:val="24"/>
        </w:rPr>
      </w:pPr>
    </w:p>
    <w:p w:rsidR="00AA3770" w:rsidRPr="00D734B4" w:rsidRDefault="00AA3770" w:rsidP="00B459B7">
      <w:pPr>
        <w:pStyle w:val="a9"/>
        <w:numPr>
          <w:ilvl w:val="0"/>
          <w:numId w:val="37"/>
        </w:numPr>
        <w:spacing w:after="200" w:line="276" w:lineRule="auto"/>
        <w:ind w:left="567" w:firstLine="0"/>
        <w:jc w:val="both"/>
        <w:rPr>
          <w:b/>
          <w:sz w:val="24"/>
          <w:szCs w:val="24"/>
        </w:rPr>
      </w:pPr>
      <w:r w:rsidRPr="00D734B4">
        <w:rPr>
          <w:b/>
          <w:sz w:val="24"/>
          <w:szCs w:val="24"/>
        </w:rPr>
        <w:t xml:space="preserve">Систематическая деятельность по приобретению и продаже большого количества помещений без цели их личного использования является предпринимательской деятельностью. </w:t>
      </w:r>
    </w:p>
    <w:p w:rsidR="00AA3770" w:rsidRPr="00D734B4" w:rsidRDefault="00AA3770" w:rsidP="004B5ABC">
      <w:pPr>
        <w:pStyle w:val="a9"/>
        <w:spacing w:after="200" w:line="276" w:lineRule="auto"/>
        <w:ind w:left="567"/>
        <w:jc w:val="both"/>
        <w:rPr>
          <w:i/>
          <w:sz w:val="24"/>
          <w:szCs w:val="24"/>
        </w:rPr>
      </w:pPr>
      <w:r w:rsidRPr="00D734B4">
        <w:rPr>
          <w:i/>
          <w:sz w:val="24"/>
          <w:szCs w:val="24"/>
        </w:rPr>
        <w:t>Постановление Арбитражного суда Северо-Западного округа 04 мая 2017 года по делу № А21-1516/2016</w:t>
      </w:r>
    </w:p>
    <w:p w:rsidR="00AA3770" w:rsidRPr="00D734B4" w:rsidRDefault="00AA3770" w:rsidP="00B459B7">
      <w:pPr>
        <w:ind w:firstLine="567"/>
        <w:contextualSpacing/>
        <w:jc w:val="both"/>
        <w:rPr>
          <w:sz w:val="24"/>
          <w:szCs w:val="24"/>
        </w:rPr>
      </w:pPr>
      <w:r w:rsidRPr="00D734B4">
        <w:rPr>
          <w:sz w:val="24"/>
          <w:szCs w:val="24"/>
        </w:rPr>
        <w:t>С 1 января по 21 ноября 2012 года налогоплательщик без регистрации в качестве предпринимателя занимался покупкой и реализацией нежилых помещений. Зарегистрировавшись с 22 ноября 2012 года в качестве ИП, он начал применять </w:t>
      </w:r>
      <w:hyperlink r:id="rId81" w:tooltip="УСН (определение, описание, подробности)" w:history="1">
        <w:r w:rsidRPr="00D734B4">
          <w:rPr>
            <w:sz w:val="24"/>
            <w:szCs w:val="24"/>
          </w:rPr>
          <w:t>УСН</w:t>
        </w:r>
      </w:hyperlink>
      <w:r w:rsidRPr="00D734B4">
        <w:rPr>
          <w:sz w:val="24"/>
          <w:szCs w:val="24"/>
        </w:rPr>
        <w:t> с объектом налогообложения "доходы". От продажи собственного имущества предпринимателем получен доход: в 2012 году – от реализации 5 нежилых помещений, в 2013 году – от реализации 4 нежилых помещений и квартиры, а в 2014 году – от реализации 2 квартир.</w:t>
      </w:r>
    </w:p>
    <w:p w:rsidR="00AA3770" w:rsidRPr="00D734B4" w:rsidRDefault="00AA3770" w:rsidP="00B459B7">
      <w:pPr>
        <w:ind w:firstLine="567"/>
        <w:contextualSpacing/>
        <w:jc w:val="both"/>
        <w:rPr>
          <w:sz w:val="24"/>
          <w:szCs w:val="24"/>
        </w:rPr>
      </w:pPr>
      <w:r w:rsidRPr="00D734B4">
        <w:rPr>
          <w:sz w:val="24"/>
          <w:szCs w:val="24"/>
        </w:rPr>
        <w:t>По результатам выездной проверки ИФНС решила, что систематическая деятельность по приобретению и продаже большого количества помещений без цели их личного использования является предпринимательской деятельностью, в связи с чем доход за 2012 год должен облагаться </w:t>
      </w:r>
      <w:hyperlink r:id="rId82" w:tooltip="НДФЛ (определение, описание, подробности)" w:history="1">
        <w:r w:rsidRPr="00D734B4">
          <w:rPr>
            <w:sz w:val="24"/>
            <w:szCs w:val="24"/>
          </w:rPr>
          <w:t>НДФЛ</w:t>
        </w:r>
      </w:hyperlink>
      <w:r w:rsidRPr="00D734B4">
        <w:rPr>
          <w:sz w:val="24"/>
          <w:szCs w:val="24"/>
        </w:rPr>
        <w:t> и </w:t>
      </w:r>
      <w:hyperlink r:id="rId83" w:tooltip="НДС (определение, описание, подробности)" w:history="1">
        <w:r w:rsidRPr="00D734B4">
          <w:rPr>
            <w:sz w:val="24"/>
            <w:szCs w:val="24"/>
          </w:rPr>
          <w:t>НДС</w:t>
        </w:r>
      </w:hyperlink>
      <w:r w:rsidRPr="00D734B4">
        <w:rPr>
          <w:sz w:val="24"/>
          <w:szCs w:val="24"/>
        </w:rPr>
        <w:t xml:space="preserve">, а за 2013-2014 годы – в рамках УСН. Инспекция </w:t>
      </w:r>
      <w:proofErr w:type="spellStart"/>
      <w:r w:rsidRPr="00D734B4">
        <w:rPr>
          <w:sz w:val="24"/>
          <w:szCs w:val="24"/>
        </w:rPr>
        <w:t>доначислила</w:t>
      </w:r>
      <w:proofErr w:type="spellEnd"/>
      <w:r w:rsidRPr="00D734B4">
        <w:rPr>
          <w:sz w:val="24"/>
          <w:szCs w:val="24"/>
        </w:rPr>
        <w:t xml:space="preserve"> налоги, пени и штрафы.</w:t>
      </w:r>
    </w:p>
    <w:p w:rsidR="00AA3770" w:rsidRPr="00D734B4" w:rsidRDefault="00AA3770" w:rsidP="00B459B7">
      <w:pPr>
        <w:ind w:firstLine="567"/>
        <w:contextualSpacing/>
        <w:jc w:val="both"/>
        <w:rPr>
          <w:sz w:val="24"/>
          <w:szCs w:val="24"/>
        </w:rPr>
      </w:pPr>
      <w:r w:rsidRPr="00D734B4">
        <w:rPr>
          <w:sz w:val="24"/>
          <w:szCs w:val="24"/>
        </w:rPr>
        <w:t>Предприниматель оспорил решение в суде, поясняя, в том числе, что жилые помещения приобретались в личных целях.</w:t>
      </w:r>
    </w:p>
    <w:p w:rsidR="00AA3770" w:rsidRPr="00D734B4" w:rsidRDefault="00AA3770" w:rsidP="00B459B7">
      <w:pPr>
        <w:ind w:firstLine="567"/>
        <w:contextualSpacing/>
        <w:jc w:val="both"/>
        <w:rPr>
          <w:sz w:val="24"/>
          <w:szCs w:val="24"/>
        </w:rPr>
      </w:pPr>
      <w:r w:rsidRPr="00D734B4">
        <w:rPr>
          <w:sz w:val="24"/>
          <w:szCs w:val="24"/>
        </w:rPr>
        <w:t>Суд первой инстанции частично отменил решение инспекции, указав, что жилые помещения приобретались и реализовывались предпринимателем в личных целях, а, следовательно, доходы от их реализации не подлежали налогообложению по УСН. Апелляция признала законным решение инспекции, разъяснив, что доход предпринимателя от реализации жилых помещений подлежит учету, поскольку жилые помещения приобретались в целях ведения бизнеса. Согласно нормам ГК предпринимательской является деятельность, направленная на систематическое получение прибыли, в том числе от пользования имуществом. Статьей 143, подпунктом 1 пункта 1 статьи 146 НК установлена обязанность по исчислению и уплате НДС в отношении ИП и, с учетом пункта 2 статьи 11 – в отношении физлиц, не зарегистрированных в качестве ИП, но ведущих предпринимательскую деятельность.</w:t>
      </w:r>
    </w:p>
    <w:p w:rsidR="00AA3770" w:rsidRDefault="00AA3770" w:rsidP="00B459B7">
      <w:pPr>
        <w:ind w:firstLine="567"/>
        <w:contextualSpacing/>
        <w:jc w:val="both"/>
        <w:rPr>
          <w:sz w:val="24"/>
          <w:szCs w:val="24"/>
        </w:rPr>
      </w:pPr>
      <w:r w:rsidRPr="00D734B4">
        <w:rPr>
          <w:sz w:val="24"/>
          <w:szCs w:val="24"/>
        </w:rPr>
        <w:t>Кассация поддержала выводы апелляции, отклонив также довод предпринимателя о том, что УСН должна быть распространена на весь 2012 год, указав, что предприниматель зарегистрирован в качестве ИП только 22 ноября и с той же даты применяет УСН. Также отклонен довод о приобретении жилых помещений для использования в личных целях. Суды установили, что квартиры не использовались истцом или членами его семьи для проживания, период владения квартирами составил 50 и 70 дней. Факт того, что спорные квартиры приобретались и реализовывались ИП под видом физлица, денежные средства уплачены и получены им также как физлицом, не свидетельствует об использовании имущества в личных целях. Таким образом, суды в том числе признали, что доход от реализации жилых помещений подлежит учету при исчислении налога по УСН.</w:t>
      </w:r>
    </w:p>
    <w:p w:rsidR="00795294" w:rsidRDefault="00795294" w:rsidP="00B459B7">
      <w:pPr>
        <w:ind w:firstLine="567"/>
        <w:contextualSpacing/>
        <w:jc w:val="both"/>
        <w:rPr>
          <w:sz w:val="24"/>
          <w:szCs w:val="24"/>
        </w:rPr>
      </w:pPr>
    </w:p>
    <w:p w:rsidR="00795294" w:rsidRPr="00E646EF" w:rsidRDefault="00795294" w:rsidP="00B459B7">
      <w:pPr>
        <w:keepNext/>
        <w:numPr>
          <w:ilvl w:val="1"/>
          <w:numId w:val="36"/>
        </w:numPr>
        <w:tabs>
          <w:tab w:val="left" w:pos="567"/>
        </w:tabs>
        <w:spacing w:before="120"/>
        <w:ind w:left="0" w:right="57" w:firstLine="567"/>
        <w:jc w:val="center"/>
        <w:outlineLvl w:val="0"/>
        <w:rPr>
          <w:b/>
          <w:bCs/>
          <w:sz w:val="28"/>
          <w:szCs w:val="28"/>
        </w:rPr>
      </w:pPr>
      <w:bookmarkStart w:id="84" w:name="_Toc487184909"/>
      <w:r w:rsidRPr="00E646EF">
        <w:rPr>
          <w:b/>
          <w:bCs/>
          <w:sz w:val="28"/>
          <w:szCs w:val="28"/>
        </w:rPr>
        <w:t>Социальное страхование</w:t>
      </w:r>
      <w:bookmarkEnd w:id="84"/>
    </w:p>
    <w:p w:rsidR="00795294" w:rsidRPr="00795294" w:rsidRDefault="00795294" w:rsidP="00B459B7">
      <w:pPr>
        <w:pStyle w:val="a9"/>
        <w:numPr>
          <w:ilvl w:val="0"/>
          <w:numId w:val="37"/>
        </w:numPr>
        <w:spacing w:after="200" w:line="276" w:lineRule="auto"/>
        <w:ind w:left="567" w:firstLine="0"/>
        <w:jc w:val="both"/>
        <w:rPr>
          <w:b/>
          <w:sz w:val="24"/>
          <w:szCs w:val="24"/>
        </w:rPr>
      </w:pPr>
      <w:r w:rsidRPr="00E646EF">
        <w:rPr>
          <w:b/>
          <w:sz w:val="24"/>
          <w:szCs w:val="24"/>
        </w:rPr>
        <w:t xml:space="preserve">Зачет расходов на выплату страхового обеспечения на ОСС по </w:t>
      </w:r>
      <w:proofErr w:type="spellStart"/>
      <w:r w:rsidRPr="00E646EF">
        <w:rPr>
          <w:b/>
          <w:sz w:val="24"/>
          <w:szCs w:val="24"/>
        </w:rPr>
        <w:t>ВНиМ</w:t>
      </w:r>
      <w:proofErr w:type="spellEnd"/>
      <w:r w:rsidRPr="00E646EF">
        <w:rPr>
          <w:b/>
          <w:sz w:val="24"/>
          <w:szCs w:val="24"/>
        </w:rPr>
        <w:t xml:space="preserve"> в счет предстоящих платежей по данному виду страхования производится </w:t>
      </w:r>
      <w:r w:rsidRPr="00795294">
        <w:rPr>
          <w:b/>
          <w:sz w:val="24"/>
          <w:szCs w:val="24"/>
        </w:rPr>
        <w:t>налоговым органом без представления плательщиком взносов заявления на осуществление зачета.</w:t>
      </w:r>
    </w:p>
    <w:p w:rsidR="00795294" w:rsidRPr="00795294" w:rsidRDefault="004B5ABC" w:rsidP="00B459B7">
      <w:pPr>
        <w:pStyle w:val="a9"/>
        <w:spacing w:before="120" w:after="120" w:line="276" w:lineRule="auto"/>
        <w:ind w:left="0" w:firstLine="567"/>
        <w:contextualSpacing w:val="0"/>
        <w:jc w:val="both"/>
        <w:rPr>
          <w:i/>
          <w:sz w:val="24"/>
          <w:szCs w:val="24"/>
        </w:rPr>
      </w:pPr>
      <w:hyperlink r:id="rId84" w:history="1">
        <w:r w:rsidR="00795294" w:rsidRPr="00795294">
          <w:rPr>
            <w:i/>
            <w:sz w:val="24"/>
            <w:szCs w:val="24"/>
          </w:rPr>
          <w:t>Письмо Минфина России от 16 мая 2017 г. N 03-15-07/29348</w:t>
        </w:r>
      </w:hyperlink>
    </w:p>
    <w:p w:rsidR="00795294" w:rsidRPr="00795294" w:rsidRDefault="00795294" w:rsidP="00B459B7">
      <w:pPr>
        <w:ind w:firstLine="567"/>
        <w:contextualSpacing/>
        <w:jc w:val="both"/>
        <w:rPr>
          <w:sz w:val="24"/>
          <w:szCs w:val="24"/>
        </w:rPr>
      </w:pPr>
      <w:r w:rsidRPr="00795294">
        <w:rPr>
          <w:sz w:val="24"/>
          <w:szCs w:val="24"/>
        </w:rPr>
        <w:t xml:space="preserve">Если по итогам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ФСС на эти цели) превышает общую сумму исчисленных страховых взносов на ОСС по </w:t>
      </w:r>
      <w:proofErr w:type="spellStart"/>
      <w:r w:rsidRPr="00795294">
        <w:rPr>
          <w:sz w:val="24"/>
          <w:szCs w:val="24"/>
        </w:rPr>
        <w:t>ВНиМ</w:t>
      </w:r>
      <w:proofErr w:type="spellEnd"/>
      <w:r w:rsidRPr="00795294">
        <w:rPr>
          <w:sz w:val="24"/>
          <w:szCs w:val="24"/>
        </w:rPr>
        <w:t xml:space="preserve">, полученная разница </w:t>
      </w:r>
      <w:hyperlink r:id="rId85" w:history="1">
        <w:r w:rsidRPr="00795294">
          <w:rPr>
            <w:sz w:val="24"/>
            <w:szCs w:val="24"/>
          </w:rPr>
          <w:t>подлежит зачету</w:t>
        </w:r>
      </w:hyperlink>
      <w:r w:rsidRPr="00795294">
        <w:rPr>
          <w:sz w:val="24"/>
          <w:szCs w:val="24"/>
        </w:rPr>
        <w:t xml:space="preserve"> налоговым органом в счет предстоящих платежей по этому виду страхования на основании полученного от территориального органа ФСС подтверждения заявленных плательщиком расходов на выплату пособий за соответствующий период.</w:t>
      </w:r>
    </w:p>
    <w:p w:rsidR="00795294" w:rsidRPr="00795294" w:rsidRDefault="00795294" w:rsidP="00B459B7">
      <w:pPr>
        <w:ind w:firstLine="567"/>
        <w:contextualSpacing/>
        <w:jc w:val="both"/>
        <w:rPr>
          <w:sz w:val="24"/>
          <w:szCs w:val="24"/>
        </w:rPr>
      </w:pPr>
      <w:r w:rsidRPr="00795294">
        <w:rPr>
          <w:sz w:val="24"/>
          <w:szCs w:val="24"/>
        </w:rPr>
        <w:t xml:space="preserve">Предметом регулирования </w:t>
      </w:r>
      <w:hyperlink r:id="rId86" w:history="1">
        <w:r w:rsidRPr="00795294">
          <w:rPr>
            <w:sz w:val="24"/>
            <w:szCs w:val="24"/>
          </w:rPr>
          <w:t>ст. 78</w:t>
        </w:r>
      </w:hyperlink>
      <w:r w:rsidRPr="00795294">
        <w:rPr>
          <w:sz w:val="24"/>
          <w:szCs w:val="24"/>
        </w:rPr>
        <w:t xml:space="preserve"> НК РФ является зачет или возврат сумм излишне уплаченных налога, сбора, страховых взносов, пеней, штрафа, и указанная статья не определяет порядок зачета сумм превышения произведенных плательщиком расходов на выплату пособий в счет начисленных страховых взносов.</w:t>
      </w:r>
    </w:p>
    <w:p w:rsidR="00795294" w:rsidRPr="00D734B4" w:rsidRDefault="00795294" w:rsidP="00B459B7">
      <w:pPr>
        <w:ind w:firstLine="567"/>
        <w:contextualSpacing/>
        <w:jc w:val="both"/>
        <w:rPr>
          <w:sz w:val="24"/>
          <w:szCs w:val="24"/>
        </w:rPr>
      </w:pPr>
    </w:p>
    <w:p w:rsidR="00DA5C7D" w:rsidRPr="00DA5C7D" w:rsidRDefault="00DA5C7D" w:rsidP="00B459B7">
      <w:pPr>
        <w:pStyle w:val="a9"/>
        <w:ind w:left="0" w:firstLine="567"/>
        <w:jc w:val="both"/>
        <w:rPr>
          <w:i/>
          <w:sz w:val="24"/>
          <w:szCs w:val="24"/>
        </w:rPr>
      </w:pPr>
    </w:p>
    <w:p w:rsidR="00EB143F" w:rsidRPr="00E646EF" w:rsidRDefault="00EB143F" w:rsidP="00B459B7">
      <w:pPr>
        <w:keepNext/>
        <w:numPr>
          <w:ilvl w:val="1"/>
          <w:numId w:val="36"/>
        </w:numPr>
        <w:tabs>
          <w:tab w:val="left" w:pos="567"/>
        </w:tabs>
        <w:spacing w:before="120"/>
        <w:ind w:left="0" w:right="57" w:firstLine="567"/>
        <w:jc w:val="center"/>
        <w:outlineLvl w:val="0"/>
        <w:rPr>
          <w:b/>
          <w:bCs/>
          <w:sz w:val="28"/>
          <w:szCs w:val="28"/>
        </w:rPr>
      </w:pPr>
      <w:bookmarkStart w:id="85" w:name="_Toc401564774"/>
      <w:bookmarkStart w:id="86" w:name="_Toc414698778"/>
      <w:bookmarkStart w:id="87" w:name="_Toc487184910"/>
      <w:r w:rsidRPr="00E646EF">
        <w:rPr>
          <w:b/>
          <w:bCs/>
          <w:sz w:val="28"/>
          <w:szCs w:val="28"/>
        </w:rPr>
        <w:t>Страховые взносы</w:t>
      </w:r>
      <w:bookmarkEnd w:id="85"/>
      <w:bookmarkEnd w:id="86"/>
      <w:bookmarkEnd w:id="87"/>
      <w:r w:rsidRPr="00E646EF">
        <w:rPr>
          <w:b/>
          <w:bCs/>
          <w:sz w:val="28"/>
          <w:szCs w:val="28"/>
        </w:rPr>
        <w:t xml:space="preserve"> </w:t>
      </w:r>
    </w:p>
    <w:p w:rsidR="002849AD" w:rsidRDefault="002849AD" w:rsidP="00B459B7">
      <w:pPr>
        <w:pStyle w:val="a9"/>
        <w:numPr>
          <w:ilvl w:val="0"/>
          <w:numId w:val="37"/>
        </w:numPr>
        <w:spacing w:after="200" w:line="276" w:lineRule="auto"/>
        <w:ind w:left="567" w:firstLine="0"/>
        <w:jc w:val="both"/>
        <w:rPr>
          <w:b/>
          <w:sz w:val="24"/>
          <w:szCs w:val="24"/>
        </w:rPr>
      </w:pPr>
      <w:r w:rsidRPr="00E646EF">
        <w:rPr>
          <w:b/>
          <w:sz w:val="24"/>
          <w:szCs w:val="24"/>
        </w:rPr>
        <w:t xml:space="preserve">Для плательщиков страховых взносов - организаций, применяющих УСН, основным видом экономической деятельности (классифицируемым на основании </w:t>
      </w:r>
      <w:r w:rsidRPr="00671584">
        <w:rPr>
          <w:b/>
          <w:sz w:val="24"/>
          <w:szCs w:val="24"/>
        </w:rPr>
        <w:t>кодов видов деятельности в соответствии с Общероссийским классификатором видов экономической деятельности) которых является, в частности, деятельность по управлению недвижимым имуществом, на период до 2018 года (включительно) установлен совокупный пониженный тариф страховых взносов в размере 20% при одновременном соблюдении условий о предельной сумме доходов за налоговый период (не более 79 млн рублей) и доле доходов от реализации продукции и (или) оказанных услуг по основному виду экономической деятельности в общем объеме доходов (не менее 70%).</w:t>
      </w:r>
    </w:p>
    <w:p w:rsidR="002849AD" w:rsidRPr="00671584" w:rsidRDefault="002849AD" w:rsidP="004B5ABC">
      <w:pPr>
        <w:pStyle w:val="a9"/>
        <w:spacing w:after="200" w:line="276" w:lineRule="auto"/>
        <w:ind w:left="567"/>
        <w:jc w:val="both"/>
        <w:rPr>
          <w:i/>
          <w:sz w:val="24"/>
          <w:szCs w:val="24"/>
        </w:rPr>
      </w:pPr>
      <w:r w:rsidRPr="00671584">
        <w:rPr>
          <w:i/>
          <w:sz w:val="24"/>
          <w:szCs w:val="24"/>
        </w:rPr>
        <w:t>Письмо Департамента налоговой и таможенной политики Минфина России от 2 мая 2017 г. N 03-15-06/26751</w:t>
      </w:r>
    </w:p>
    <w:p w:rsidR="00280702" w:rsidRPr="00280702" w:rsidRDefault="00280702" w:rsidP="00B459B7">
      <w:pPr>
        <w:pStyle w:val="a9"/>
        <w:numPr>
          <w:ilvl w:val="0"/>
          <w:numId w:val="37"/>
        </w:numPr>
        <w:spacing w:after="200" w:line="276" w:lineRule="auto"/>
        <w:ind w:left="567" w:firstLine="0"/>
        <w:jc w:val="both"/>
        <w:rPr>
          <w:b/>
          <w:sz w:val="24"/>
          <w:szCs w:val="24"/>
        </w:rPr>
      </w:pPr>
      <w:r>
        <w:rPr>
          <w:b/>
          <w:sz w:val="24"/>
          <w:szCs w:val="24"/>
        </w:rPr>
        <w:t>И</w:t>
      </w:r>
      <w:r w:rsidRPr="00280702">
        <w:rPr>
          <w:b/>
          <w:sz w:val="24"/>
          <w:szCs w:val="24"/>
        </w:rPr>
        <w:t>зобретения не относятся к произведениям науки, литературы и искусства, а являются отдельно выделенными результатами интеллектуальной деятельности.</w:t>
      </w:r>
    </w:p>
    <w:p w:rsidR="00280702" w:rsidRPr="00280702" w:rsidRDefault="00280702" w:rsidP="004B5ABC">
      <w:pPr>
        <w:pStyle w:val="a9"/>
        <w:spacing w:after="200" w:line="276" w:lineRule="auto"/>
        <w:ind w:left="567"/>
        <w:jc w:val="both"/>
        <w:rPr>
          <w:i/>
          <w:sz w:val="24"/>
          <w:szCs w:val="24"/>
        </w:rPr>
      </w:pPr>
      <w:r w:rsidRPr="00280702">
        <w:rPr>
          <w:i/>
          <w:sz w:val="24"/>
          <w:szCs w:val="24"/>
        </w:rPr>
        <w:t>Письмо Департамента налоговой и таможенной политики Минфина России от 3 мая 2017 г. N 03-15-06/26883</w:t>
      </w:r>
    </w:p>
    <w:p w:rsidR="00280702" w:rsidRDefault="00280702" w:rsidP="00B459B7">
      <w:pPr>
        <w:ind w:firstLine="567"/>
        <w:contextualSpacing/>
        <w:jc w:val="both"/>
        <w:rPr>
          <w:sz w:val="24"/>
          <w:szCs w:val="24"/>
        </w:rPr>
      </w:pPr>
      <w:proofErr w:type="gramStart"/>
      <w:r>
        <w:rPr>
          <w:sz w:val="24"/>
          <w:szCs w:val="24"/>
        </w:rPr>
        <w:t>В</w:t>
      </w:r>
      <w:r w:rsidRPr="00280702">
        <w:rPr>
          <w:sz w:val="24"/>
          <w:szCs w:val="24"/>
        </w:rPr>
        <w:t xml:space="preserve">ознаграждения, выплачиваемые организацией авторам изобретения - патентообладателям, не являющимся работниками данной организации, по договору о платежах между патентообладателями и пользователем изобретений, предметом которого является предоставление организации права применения изобретения в собственных целях, не подлежат обложению страховыми взносами как выплаты, произведенные не в рамках трудовых отношений и гражданско-правовых договоров, поименованных в </w:t>
      </w:r>
      <w:r>
        <w:rPr>
          <w:sz w:val="24"/>
          <w:szCs w:val="24"/>
        </w:rPr>
        <w:t xml:space="preserve">п. </w:t>
      </w:r>
      <w:r w:rsidRPr="00280702">
        <w:rPr>
          <w:sz w:val="24"/>
          <w:szCs w:val="24"/>
        </w:rPr>
        <w:t xml:space="preserve"> </w:t>
      </w:r>
      <w:r>
        <w:rPr>
          <w:sz w:val="24"/>
          <w:szCs w:val="24"/>
        </w:rPr>
        <w:t>1 ст</w:t>
      </w:r>
      <w:r w:rsidRPr="00280702">
        <w:rPr>
          <w:sz w:val="24"/>
          <w:szCs w:val="24"/>
        </w:rPr>
        <w:t>.</w:t>
      </w:r>
      <w:r>
        <w:rPr>
          <w:sz w:val="24"/>
          <w:szCs w:val="24"/>
        </w:rPr>
        <w:t xml:space="preserve"> 420   НК РФ</w:t>
      </w:r>
      <w:proofErr w:type="gramEnd"/>
    </w:p>
    <w:p w:rsidR="00B459B7" w:rsidRPr="00280702" w:rsidRDefault="00B459B7" w:rsidP="00B459B7">
      <w:pPr>
        <w:ind w:firstLine="567"/>
        <w:contextualSpacing/>
        <w:jc w:val="both"/>
        <w:rPr>
          <w:sz w:val="24"/>
          <w:szCs w:val="24"/>
        </w:rPr>
      </w:pPr>
    </w:p>
    <w:p w:rsidR="002849AD" w:rsidRDefault="002849AD" w:rsidP="00B459B7">
      <w:pPr>
        <w:pStyle w:val="a9"/>
        <w:numPr>
          <w:ilvl w:val="0"/>
          <w:numId w:val="37"/>
        </w:numPr>
        <w:spacing w:after="200" w:line="276" w:lineRule="auto"/>
        <w:ind w:left="567" w:firstLine="0"/>
        <w:jc w:val="both"/>
        <w:rPr>
          <w:b/>
          <w:sz w:val="24"/>
          <w:szCs w:val="24"/>
        </w:rPr>
      </w:pPr>
      <w:r>
        <w:rPr>
          <w:b/>
          <w:sz w:val="24"/>
          <w:szCs w:val="24"/>
        </w:rPr>
        <w:t>С</w:t>
      </w:r>
      <w:r w:rsidRPr="00BB483A">
        <w:rPr>
          <w:b/>
          <w:sz w:val="24"/>
          <w:szCs w:val="24"/>
        </w:rPr>
        <w:t>умму штрафа надо разделить на три платежа и перечислить по трем разным КБК.</w:t>
      </w:r>
    </w:p>
    <w:p w:rsidR="00BB483A" w:rsidRPr="00BB483A" w:rsidRDefault="004B5ABC" w:rsidP="00B459B7">
      <w:pPr>
        <w:pStyle w:val="a9"/>
        <w:spacing w:before="120" w:after="120" w:line="276" w:lineRule="auto"/>
        <w:ind w:left="0" w:firstLine="567"/>
        <w:contextualSpacing w:val="0"/>
        <w:jc w:val="both"/>
        <w:rPr>
          <w:i/>
          <w:sz w:val="24"/>
          <w:szCs w:val="24"/>
        </w:rPr>
      </w:pPr>
      <w:hyperlink r:id="rId87" w:history="1">
        <w:r w:rsidR="00BB483A" w:rsidRPr="00BB483A">
          <w:rPr>
            <w:i/>
            <w:sz w:val="24"/>
            <w:szCs w:val="24"/>
          </w:rPr>
          <w:t>Письмо ФНС России от 05.05.2017 N ПА-4-11/8641</w:t>
        </w:r>
      </w:hyperlink>
    </w:p>
    <w:p w:rsidR="00BB483A" w:rsidRPr="00BB483A" w:rsidRDefault="00BB483A" w:rsidP="00B459B7">
      <w:pPr>
        <w:ind w:firstLine="567"/>
        <w:contextualSpacing/>
        <w:jc w:val="both"/>
        <w:rPr>
          <w:sz w:val="24"/>
          <w:szCs w:val="24"/>
        </w:rPr>
      </w:pPr>
      <w:r w:rsidRPr="00BB483A">
        <w:rPr>
          <w:sz w:val="24"/>
          <w:szCs w:val="24"/>
        </w:rPr>
        <w:t xml:space="preserve">В 2017 году за непредставление расчета по страховым взносам в установленный срок </w:t>
      </w:r>
      <w:hyperlink r:id="rId88" w:history="1">
        <w:r w:rsidRPr="00BB483A">
          <w:rPr>
            <w:sz w:val="24"/>
            <w:szCs w:val="24"/>
          </w:rPr>
          <w:t>установлен штраф</w:t>
        </w:r>
      </w:hyperlink>
      <w:r w:rsidRPr="00BB483A">
        <w:rPr>
          <w:sz w:val="24"/>
          <w:szCs w:val="24"/>
        </w:rPr>
        <w:t xml:space="preserve"> в размере от 5 до 30% неуплаченной суммы, но не менее 1000 руб. По мнению специалистов ФНС, сумму штрафа надо разделить на три платежа и перечислить по трем разным КБК. Причем расчет рекомендуется провести исходя из нормативов распределения тарифа 30% на отдельные виды страхования: 22% - на ОПС, 5,1% - на ОМС, 2,9% - на ОСС на случай временной нетрудоспособности.</w:t>
      </w:r>
    </w:p>
    <w:p w:rsidR="00BB483A" w:rsidRPr="00BB483A" w:rsidRDefault="00BB483A" w:rsidP="00B459B7">
      <w:pPr>
        <w:ind w:firstLine="567"/>
        <w:contextualSpacing/>
        <w:jc w:val="both"/>
        <w:rPr>
          <w:sz w:val="24"/>
          <w:szCs w:val="24"/>
        </w:rPr>
      </w:pPr>
      <w:r w:rsidRPr="00BB483A">
        <w:rPr>
          <w:sz w:val="24"/>
          <w:szCs w:val="24"/>
        </w:rPr>
        <w:t>Например, если штраф составляет 1000 рублей, платежные документы надо оформить так:</w:t>
      </w:r>
    </w:p>
    <w:tbl>
      <w:tblPr>
        <w:tblW w:w="100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3864"/>
        <w:gridCol w:w="1843"/>
        <w:gridCol w:w="1293"/>
      </w:tblGrid>
      <w:tr w:rsidR="00BB483A" w:rsidRPr="00BB483A" w:rsidTr="00BB483A">
        <w:tc>
          <w:tcPr>
            <w:tcW w:w="3096" w:type="dxa"/>
            <w:tcBorders>
              <w:top w:val="single" w:sz="4" w:space="0" w:color="auto"/>
              <w:bottom w:val="single" w:sz="4" w:space="0" w:color="auto"/>
              <w:right w:val="single" w:sz="4" w:space="0" w:color="auto"/>
            </w:tcBorders>
            <w:vAlign w:val="center"/>
          </w:tcPr>
          <w:p w:rsidR="00BB483A" w:rsidRPr="00BB483A" w:rsidRDefault="00BB483A" w:rsidP="00B459B7">
            <w:pPr>
              <w:ind w:firstLine="567"/>
              <w:contextualSpacing/>
              <w:jc w:val="both"/>
              <w:rPr>
                <w:sz w:val="24"/>
                <w:szCs w:val="24"/>
              </w:rPr>
            </w:pPr>
            <w:r w:rsidRPr="00BB483A">
              <w:rPr>
                <w:sz w:val="24"/>
                <w:szCs w:val="24"/>
              </w:rPr>
              <w:t>КБК</w:t>
            </w:r>
          </w:p>
        </w:tc>
        <w:tc>
          <w:tcPr>
            <w:tcW w:w="3864" w:type="dxa"/>
            <w:tcBorders>
              <w:top w:val="single" w:sz="4" w:space="0" w:color="auto"/>
              <w:left w:val="single" w:sz="4" w:space="0" w:color="auto"/>
              <w:bottom w:val="single" w:sz="4" w:space="0" w:color="auto"/>
              <w:right w:val="single" w:sz="4" w:space="0" w:color="auto"/>
            </w:tcBorders>
            <w:vAlign w:val="center"/>
          </w:tcPr>
          <w:p w:rsidR="00BB483A" w:rsidRPr="00BB483A" w:rsidRDefault="00BB483A" w:rsidP="00B459B7">
            <w:pPr>
              <w:ind w:firstLine="567"/>
              <w:contextualSpacing/>
              <w:jc w:val="both"/>
              <w:rPr>
                <w:sz w:val="24"/>
                <w:szCs w:val="24"/>
              </w:rPr>
            </w:pPr>
            <w:r w:rsidRPr="00BB483A">
              <w:rPr>
                <w:sz w:val="24"/>
                <w:szCs w:val="24"/>
              </w:rPr>
              <w:t>Краткое наименование платежа</w:t>
            </w:r>
          </w:p>
        </w:tc>
        <w:tc>
          <w:tcPr>
            <w:tcW w:w="1843" w:type="dxa"/>
            <w:tcBorders>
              <w:top w:val="single" w:sz="4" w:space="0" w:color="auto"/>
              <w:left w:val="single" w:sz="4" w:space="0" w:color="auto"/>
              <w:bottom w:val="single" w:sz="4" w:space="0" w:color="auto"/>
              <w:right w:val="single" w:sz="4" w:space="0" w:color="auto"/>
            </w:tcBorders>
            <w:vAlign w:val="center"/>
          </w:tcPr>
          <w:p w:rsidR="00BB483A" w:rsidRPr="00BB483A" w:rsidRDefault="00BB483A" w:rsidP="00B459B7">
            <w:pPr>
              <w:ind w:firstLine="567"/>
              <w:contextualSpacing/>
              <w:jc w:val="both"/>
              <w:rPr>
                <w:sz w:val="24"/>
                <w:szCs w:val="24"/>
              </w:rPr>
            </w:pPr>
            <w:r w:rsidRPr="00BB483A">
              <w:rPr>
                <w:sz w:val="24"/>
                <w:szCs w:val="24"/>
              </w:rPr>
              <w:t>Расчет</w:t>
            </w:r>
          </w:p>
        </w:tc>
        <w:tc>
          <w:tcPr>
            <w:tcW w:w="1293" w:type="dxa"/>
            <w:tcBorders>
              <w:top w:val="single" w:sz="4" w:space="0" w:color="auto"/>
              <w:left w:val="single" w:sz="4" w:space="0" w:color="auto"/>
              <w:bottom w:val="single" w:sz="4" w:space="0" w:color="auto"/>
            </w:tcBorders>
            <w:vAlign w:val="center"/>
          </w:tcPr>
          <w:p w:rsidR="00BB483A" w:rsidRPr="00BB483A" w:rsidRDefault="00BB483A" w:rsidP="00B459B7">
            <w:pPr>
              <w:ind w:firstLine="567"/>
              <w:contextualSpacing/>
              <w:jc w:val="both"/>
              <w:rPr>
                <w:sz w:val="24"/>
                <w:szCs w:val="24"/>
              </w:rPr>
            </w:pPr>
            <w:r w:rsidRPr="00BB483A">
              <w:rPr>
                <w:sz w:val="24"/>
                <w:szCs w:val="24"/>
              </w:rPr>
              <w:t xml:space="preserve">Сумма к перечислению, </w:t>
            </w:r>
            <w:proofErr w:type="spellStart"/>
            <w:r w:rsidRPr="00BB483A">
              <w:rPr>
                <w:sz w:val="24"/>
                <w:szCs w:val="24"/>
              </w:rPr>
              <w:t>руб</w:t>
            </w:r>
            <w:proofErr w:type="spellEnd"/>
          </w:p>
        </w:tc>
      </w:tr>
      <w:tr w:rsidR="00BB483A" w:rsidRPr="00BB483A" w:rsidTr="00BB483A">
        <w:tc>
          <w:tcPr>
            <w:tcW w:w="3096" w:type="dxa"/>
            <w:tcBorders>
              <w:top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182 1 02 02010 06 3010 160</w:t>
            </w:r>
          </w:p>
        </w:tc>
        <w:tc>
          <w:tcPr>
            <w:tcW w:w="3864" w:type="dxa"/>
            <w:tcBorders>
              <w:top w:val="single" w:sz="4" w:space="0" w:color="auto"/>
              <w:left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Штраф в части взносов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1000 х 22 / 30</w:t>
            </w:r>
          </w:p>
        </w:tc>
        <w:tc>
          <w:tcPr>
            <w:tcW w:w="1293" w:type="dxa"/>
            <w:tcBorders>
              <w:top w:val="single" w:sz="4" w:space="0" w:color="auto"/>
              <w:left w:val="single" w:sz="4" w:space="0" w:color="auto"/>
              <w:bottom w:val="single" w:sz="4" w:space="0" w:color="auto"/>
            </w:tcBorders>
          </w:tcPr>
          <w:p w:rsidR="00BB483A" w:rsidRPr="00BB483A" w:rsidRDefault="00BB483A" w:rsidP="00B459B7">
            <w:pPr>
              <w:ind w:firstLine="567"/>
              <w:contextualSpacing/>
              <w:jc w:val="both"/>
              <w:rPr>
                <w:sz w:val="24"/>
                <w:szCs w:val="24"/>
              </w:rPr>
            </w:pPr>
            <w:r w:rsidRPr="00BB483A">
              <w:rPr>
                <w:sz w:val="24"/>
                <w:szCs w:val="24"/>
              </w:rPr>
              <w:t>733,33</w:t>
            </w:r>
          </w:p>
        </w:tc>
      </w:tr>
      <w:tr w:rsidR="00BB483A" w:rsidRPr="00BB483A" w:rsidTr="00BB483A">
        <w:tc>
          <w:tcPr>
            <w:tcW w:w="3096" w:type="dxa"/>
            <w:tcBorders>
              <w:top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182 1 02 02090 07 3010 160</w:t>
            </w:r>
          </w:p>
        </w:tc>
        <w:tc>
          <w:tcPr>
            <w:tcW w:w="3864" w:type="dxa"/>
            <w:tcBorders>
              <w:top w:val="single" w:sz="4" w:space="0" w:color="auto"/>
              <w:left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Штраф в части взносов на страхование на случай временной нетрудоспособности</w:t>
            </w:r>
          </w:p>
        </w:tc>
        <w:tc>
          <w:tcPr>
            <w:tcW w:w="1843" w:type="dxa"/>
            <w:tcBorders>
              <w:top w:val="single" w:sz="4" w:space="0" w:color="auto"/>
              <w:left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1000 х 5,1 / 30</w:t>
            </w:r>
          </w:p>
        </w:tc>
        <w:tc>
          <w:tcPr>
            <w:tcW w:w="1293" w:type="dxa"/>
            <w:tcBorders>
              <w:top w:val="single" w:sz="4" w:space="0" w:color="auto"/>
              <w:left w:val="single" w:sz="4" w:space="0" w:color="auto"/>
              <w:bottom w:val="single" w:sz="4" w:space="0" w:color="auto"/>
            </w:tcBorders>
          </w:tcPr>
          <w:p w:rsidR="00BB483A" w:rsidRPr="00BB483A" w:rsidRDefault="00BB483A" w:rsidP="00B459B7">
            <w:pPr>
              <w:ind w:firstLine="567"/>
              <w:contextualSpacing/>
              <w:jc w:val="both"/>
              <w:rPr>
                <w:sz w:val="24"/>
                <w:szCs w:val="24"/>
              </w:rPr>
            </w:pPr>
            <w:r w:rsidRPr="00BB483A">
              <w:rPr>
                <w:sz w:val="24"/>
                <w:szCs w:val="24"/>
              </w:rPr>
              <w:t>170,00</w:t>
            </w:r>
          </w:p>
        </w:tc>
      </w:tr>
      <w:tr w:rsidR="00BB483A" w:rsidRPr="00BB483A" w:rsidTr="00BB483A">
        <w:tc>
          <w:tcPr>
            <w:tcW w:w="3096" w:type="dxa"/>
            <w:tcBorders>
              <w:top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182 1 02 02101 08 3013 160</w:t>
            </w:r>
          </w:p>
        </w:tc>
        <w:tc>
          <w:tcPr>
            <w:tcW w:w="3864" w:type="dxa"/>
            <w:tcBorders>
              <w:top w:val="single" w:sz="4" w:space="0" w:color="auto"/>
              <w:left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Штраф в части взносов на медицинское страхование</w:t>
            </w:r>
          </w:p>
        </w:tc>
        <w:tc>
          <w:tcPr>
            <w:tcW w:w="1843" w:type="dxa"/>
            <w:tcBorders>
              <w:top w:val="single" w:sz="4" w:space="0" w:color="auto"/>
              <w:left w:val="single" w:sz="4" w:space="0" w:color="auto"/>
              <w:bottom w:val="single" w:sz="4" w:space="0" w:color="auto"/>
              <w:right w:val="single" w:sz="4" w:space="0" w:color="auto"/>
            </w:tcBorders>
          </w:tcPr>
          <w:p w:rsidR="00BB483A" w:rsidRPr="00BB483A" w:rsidRDefault="00BB483A" w:rsidP="00B459B7">
            <w:pPr>
              <w:ind w:firstLine="567"/>
              <w:contextualSpacing/>
              <w:jc w:val="both"/>
              <w:rPr>
                <w:sz w:val="24"/>
                <w:szCs w:val="24"/>
              </w:rPr>
            </w:pPr>
            <w:r w:rsidRPr="00BB483A">
              <w:rPr>
                <w:sz w:val="24"/>
                <w:szCs w:val="24"/>
              </w:rPr>
              <w:t>1000 х 2,9 / 30</w:t>
            </w:r>
          </w:p>
        </w:tc>
        <w:tc>
          <w:tcPr>
            <w:tcW w:w="1293" w:type="dxa"/>
            <w:tcBorders>
              <w:top w:val="single" w:sz="4" w:space="0" w:color="auto"/>
              <w:left w:val="single" w:sz="4" w:space="0" w:color="auto"/>
              <w:bottom w:val="single" w:sz="4" w:space="0" w:color="auto"/>
            </w:tcBorders>
          </w:tcPr>
          <w:p w:rsidR="00BB483A" w:rsidRPr="00BB483A" w:rsidRDefault="00BB483A" w:rsidP="00B459B7">
            <w:pPr>
              <w:ind w:firstLine="567"/>
              <w:contextualSpacing/>
              <w:jc w:val="both"/>
              <w:rPr>
                <w:sz w:val="24"/>
                <w:szCs w:val="24"/>
              </w:rPr>
            </w:pPr>
            <w:r w:rsidRPr="00BB483A">
              <w:rPr>
                <w:sz w:val="24"/>
                <w:szCs w:val="24"/>
              </w:rPr>
              <w:t>96,67</w:t>
            </w:r>
          </w:p>
        </w:tc>
      </w:tr>
    </w:tbl>
    <w:p w:rsidR="00B459B7" w:rsidRDefault="00B459B7" w:rsidP="00B459B7">
      <w:pPr>
        <w:pStyle w:val="a9"/>
        <w:spacing w:after="200" w:line="276" w:lineRule="auto"/>
        <w:ind w:left="567"/>
        <w:jc w:val="both"/>
        <w:rPr>
          <w:b/>
          <w:sz w:val="24"/>
          <w:szCs w:val="24"/>
        </w:rPr>
      </w:pPr>
    </w:p>
    <w:p w:rsidR="00BB483A" w:rsidRDefault="0004250D" w:rsidP="00B459B7">
      <w:pPr>
        <w:pStyle w:val="a9"/>
        <w:numPr>
          <w:ilvl w:val="0"/>
          <w:numId w:val="37"/>
        </w:numPr>
        <w:spacing w:after="200" w:line="276" w:lineRule="auto"/>
        <w:ind w:left="567" w:firstLine="0"/>
        <w:jc w:val="both"/>
        <w:rPr>
          <w:b/>
          <w:sz w:val="24"/>
          <w:szCs w:val="24"/>
        </w:rPr>
      </w:pPr>
      <w:proofErr w:type="gramStart"/>
      <w:r w:rsidRPr="0004250D">
        <w:rPr>
          <w:b/>
          <w:sz w:val="24"/>
          <w:szCs w:val="24"/>
        </w:rPr>
        <w:t>Граждане Китайской Народной Республики, временно пребывающие на территории Российской Федерации и работающие по трудовым договорам, заключенным с российской организацией, не являются застрахованными лицами по обязательному пенсионному страхованию в Российской Федерации и, следовательно, с выплат и иных вознаграждений, начисляемых плательщиком страховых взносов в их пользу, страховые взносы на обязательное пенсионное страхование не уплачиваются</w:t>
      </w:r>
      <w:r>
        <w:rPr>
          <w:b/>
          <w:sz w:val="24"/>
          <w:szCs w:val="24"/>
        </w:rPr>
        <w:t>.</w:t>
      </w:r>
      <w:proofErr w:type="gramEnd"/>
    </w:p>
    <w:p w:rsidR="0004250D" w:rsidRDefault="0004250D" w:rsidP="004B5ABC">
      <w:pPr>
        <w:pStyle w:val="a9"/>
        <w:spacing w:after="200" w:line="276" w:lineRule="auto"/>
        <w:ind w:left="567"/>
        <w:jc w:val="both"/>
        <w:rPr>
          <w:i/>
          <w:sz w:val="24"/>
          <w:szCs w:val="24"/>
        </w:rPr>
      </w:pPr>
      <w:r w:rsidRPr="0004250D">
        <w:rPr>
          <w:i/>
          <w:sz w:val="24"/>
          <w:szCs w:val="24"/>
        </w:rPr>
        <w:t>Письмо Департамента налоговой и таможенной политики Минфина России от 3 мая 2017 г. N 03-15-06/26936</w:t>
      </w:r>
    </w:p>
    <w:p w:rsidR="004B5ABC" w:rsidRPr="0004250D" w:rsidRDefault="004B5ABC" w:rsidP="004B5ABC">
      <w:pPr>
        <w:pStyle w:val="a9"/>
        <w:spacing w:after="200" w:line="276" w:lineRule="auto"/>
        <w:ind w:left="567"/>
        <w:jc w:val="both"/>
        <w:rPr>
          <w:i/>
          <w:sz w:val="24"/>
          <w:szCs w:val="24"/>
        </w:rPr>
      </w:pPr>
    </w:p>
    <w:p w:rsidR="008232F4" w:rsidRPr="008232F4" w:rsidRDefault="008232F4" w:rsidP="00B459B7">
      <w:pPr>
        <w:pStyle w:val="a9"/>
        <w:numPr>
          <w:ilvl w:val="0"/>
          <w:numId w:val="37"/>
        </w:numPr>
        <w:spacing w:after="200" w:line="276" w:lineRule="auto"/>
        <w:ind w:left="567" w:firstLine="0"/>
        <w:jc w:val="both"/>
        <w:rPr>
          <w:b/>
          <w:sz w:val="24"/>
          <w:szCs w:val="24"/>
        </w:rPr>
      </w:pPr>
      <w:r w:rsidRPr="008232F4">
        <w:rPr>
          <w:b/>
          <w:sz w:val="24"/>
          <w:szCs w:val="24"/>
        </w:rPr>
        <w:t xml:space="preserve">Расходы по возмещению сумм штрафов за замену или возврат проездных документов, при документальном их подтверждении, не облагаются страховыми взносами на основании </w:t>
      </w:r>
      <w:hyperlink r:id="rId89" w:history="1">
        <w:r w:rsidRPr="008232F4">
          <w:rPr>
            <w:b/>
            <w:sz w:val="24"/>
            <w:szCs w:val="24"/>
          </w:rPr>
          <w:t>подпункта 2 пункта 1</w:t>
        </w:r>
      </w:hyperlink>
      <w:r w:rsidRPr="008232F4">
        <w:rPr>
          <w:b/>
          <w:sz w:val="24"/>
          <w:szCs w:val="24"/>
        </w:rPr>
        <w:t xml:space="preserve"> и </w:t>
      </w:r>
      <w:hyperlink r:id="rId90" w:history="1">
        <w:r w:rsidRPr="008232F4">
          <w:rPr>
            <w:b/>
            <w:sz w:val="24"/>
            <w:szCs w:val="24"/>
          </w:rPr>
          <w:t>пункта 2 статьи 422</w:t>
        </w:r>
      </w:hyperlink>
      <w:r w:rsidRPr="008232F4">
        <w:rPr>
          <w:b/>
          <w:sz w:val="24"/>
          <w:szCs w:val="24"/>
        </w:rPr>
        <w:t xml:space="preserve"> Кодекса.</w:t>
      </w:r>
    </w:p>
    <w:p w:rsidR="008232F4" w:rsidRDefault="008232F4" w:rsidP="004B5ABC">
      <w:pPr>
        <w:pStyle w:val="a9"/>
        <w:spacing w:after="200" w:line="276" w:lineRule="auto"/>
        <w:ind w:left="567"/>
        <w:jc w:val="both"/>
        <w:rPr>
          <w:i/>
          <w:sz w:val="24"/>
          <w:szCs w:val="24"/>
        </w:rPr>
      </w:pPr>
      <w:r w:rsidRPr="008232F4">
        <w:rPr>
          <w:i/>
          <w:sz w:val="24"/>
          <w:szCs w:val="24"/>
        </w:rPr>
        <w:t>Письмо Департамента налоговой и таможенной политики Минфина России от 11 мая 2017 г. N 03-04-06/28472</w:t>
      </w:r>
    </w:p>
    <w:p w:rsidR="004B5ABC" w:rsidRPr="008232F4" w:rsidRDefault="004B5ABC" w:rsidP="004B5ABC">
      <w:pPr>
        <w:pStyle w:val="a9"/>
        <w:spacing w:after="200" w:line="276" w:lineRule="auto"/>
        <w:ind w:left="567"/>
        <w:jc w:val="both"/>
        <w:rPr>
          <w:i/>
          <w:sz w:val="24"/>
          <w:szCs w:val="24"/>
        </w:rPr>
      </w:pPr>
    </w:p>
    <w:p w:rsidR="002849AD" w:rsidRPr="002849AD" w:rsidRDefault="002849AD" w:rsidP="00B459B7">
      <w:pPr>
        <w:pStyle w:val="a9"/>
        <w:numPr>
          <w:ilvl w:val="0"/>
          <w:numId w:val="37"/>
        </w:numPr>
        <w:spacing w:after="200" w:line="276" w:lineRule="auto"/>
        <w:ind w:left="567" w:firstLine="0"/>
        <w:jc w:val="both"/>
        <w:rPr>
          <w:b/>
          <w:sz w:val="24"/>
          <w:szCs w:val="24"/>
        </w:rPr>
      </w:pPr>
      <w:proofErr w:type="gramStart"/>
      <w:r>
        <w:rPr>
          <w:b/>
          <w:sz w:val="24"/>
          <w:szCs w:val="24"/>
        </w:rPr>
        <w:t>П</w:t>
      </w:r>
      <w:r w:rsidRPr="002849AD">
        <w:rPr>
          <w:b/>
          <w:sz w:val="24"/>
          <w:szCs w:val="24"/>
        </w:rPr>
        <w:t>ри исчислении страховых взносов за соответствующий календарный месяц в течение расчетного периода плательщики уменьшают сумму страховых взносов на обязательное социальное страхование на случай временной нетрудоспособности и в связи с материнством, исчисленную с начала расчетного периода до окончания соответствующего календарного месяца, на сумму расходов на выплату страхового обеспечения по указанному виду обязательного социального страхования.</w:t>
      </w:r>
      <w:proofErr w:type="gramEnd"/>
    </w:p>
    <w:p w:rsidR="002849AD" w:rsidRDefault="002849AD" w:rsidP="004B5ABC">
      <w:pPr>
        <w:pStyle w:val="a9"/>
        <w:spacing w:after="200" w:line="276" w:lineRule="auto"/>
        <w:ind w:left="567"/>
        <w:jc w:val="both"/>
        <w:rPr>
          <w:i/>
          <w:sz w:val="24"/>
          <w:szCs w:val="24"/>
        </w:rPr>
      </w:pPr>
      <w:r w:rsidRPr="002849AD">
        <w:rPr>
          <w:i/>
          <w:sz w:val="24"/>
          <w:szCs w:val="24"/>
        </w:rPr>
        <w:t>Письмо Департамента налоговой и таможенной политики Минфина России от 12 мая 2017 г. N 03-15-06/28675</w:t>
      </w:r>
    </w:p>
    <w:p w:rsidR="004B5ABC" w:rsidRPr="002849AD" w:rsidRDefault="004B5ABC" w:rsidP="004B5ABC">
      <w:pPr>
        <w:pStyle w:val="a9"/>
        <w:spacing w:after="200" w:line="276" w:lineRule="auto"/>
        <w:ind w:left="567"/>
        <w:jc w:val="both"/>
        <w:rPr>
          <w:i/>
          <w:sz w:val="24"/>
          <w:szCs w:val="24"/>
        </w:rPr>
      </w:pPr>
    </w:p>
    <w:p w:rsidR="006E4C19" w:rsidRPr="006E4C19" w:rsidRDefault="006E4C19" w:rsidP="00B459B7">
      <w:pPr>
        <w:pStyle w:val="a9"/>
        <w:numPr>
          <w:ilvl w:val="0"/>
          <w:numId w:val="37"/>
        </w:numPr>
        <w:spacing w:after="200" w:line="276" w:lineRule="auto"/>
        <w:ind w:left="567" w:firstLine="0"/>
        <w:jc w:val="both"/>
        <w:rPr>
          <w:b/>
          <w:sz w:val="24"/>
          <w:szCs w:val="24"/>
        </w:rPr>
      </w:pPr>
      <w:r w:rsidRPr="006E4C19">
        <w:rPr>
          <w:b/>
          <w:sz w:val="24"/>
          <w:szCs w:val="24"/>
        </w:rPr>
        <w:t>В случае</w:t>
      </w:r>
      <w:proofErr w:type="gramStart"/>
      <w:r w:rsidRPr="006E4C19">
        <w:rPr>
          <w:b/>
          <w:sz w:val="24"/>
          <w:szCs w:val="24"/>
        </w:rPr>
        <w:t>,</w:t>
      </w:r>
      <w:proofErr w:type="gramEnd"/>
      <w:r w:rsidRPr="006E4C19">
        <w:rPr>
          <w:b/>
          <w:sz w:val="24"/>
          <w:szCs w:val="24"/>
        </w:rPr>
        <w:t xml:space="preserve"> если на основании судебного решения на организацию возложена обязанность денежной компенсации морального вреда в связи с причиненным увечьем или иным повреждением здоровья физическому лицу, указанные выплаты обложению страховыми взносами на основании положений пункта 1 статьи 420 Кодекса не подлежат.</w:t>
      </w:r>
    </w:p>
    <w:p w:rsidR="006E4C19" w:rsidRPr="006E4C19" w:rsidRDefault="006E4C19" w:rsidP="00B459B7">
      <w:pPr>
        <w:pStyle w:val="a9"/>
        <w:spacing w:before="120" w:after="120" w:line="276" w:lineRule="auto"/>
        <w:ind w:left="0" w:firstLine="567"/>
        <w:contextualSpacing w:val="0"/>
        <w:jc w:val="both"/>
        <w:rPr>
          <w:i/>
          <w:sz w:val="24"/>
          <w:szCs w:val="24"/>
        </w:rPr>
      </w:pPr>
      <w:r w:rsidRPr="006E4C19">
        <w:rPr>
          <w:i/>
          <w:sz w:val="24"/>
          <w:szCs w:val="24"/>
        </w:rPr>
        <w:tab/>
        <w:t>Письмо Федеральной налоговой службы от 12 мая 2017 г. N БС-4-11/8974@</w:t>
      </w:r>
    </w:p>
    <w:p w:rsidR="006E4C19" w:rsidRPr="006E4C19" w:rsidRDefault="006E4C19" w:rsidP="00B459B7">
      <w:pPr>
        <w:ind w:firstLine="567"/>
        <w:contextualSpacing/>
        <w:jc w:val="both"/>
        <w:rPr>
          <w:sz w:val="24"/>
          <w:szCs w:val="24"/>
        </w:rPr>
      </w:pPr>
    </w:p>
    <w:p w:rsidR="006E4C19" w:rsidRPr="006E4C19" w:rsidRDefault="006E4C19" w:rsidP="00B459B7">
      <w:pPr>
        <w:ind w:firstLine="567"/>
        <w:contextualSpacing/>
        <w:jc w:val="both"/>
        <w:rPr>
          <w:sz w:val="24"/>
          <w:szCs w:val="24"/>
        </w:rPr>
      </w:pPr>
      <w:r w:rsidRPr="006E4C19">
        <w:rPr>
          <w:sz w:val="24"/>
          <w:szCs w:val="24"/>
        </w:rPr>
        <w:t>В иных случаях суммы компенсации морального вреда облагаются страховыми взносами в общеустановленном порядке.</w:t>
      </w:r>
    </w:p>
    <w:p w:rsidR="006E4C19" w:rsidRPr="006E4C19" w:rsidRDefault="006E4C19" w:rsidP="00B459B7">
      <w:pPr>
        <w:ind w:firstLine="567"/>
        <w:contextualSpacing/>
        <w:jc w:val="both"/>
        <w:rPr>
          <w:sz w:val="24"/>
          <w:szCs w:val="24"/>
        </w:rPr>
      </w:pPr>
      <w:r w:rsidRPr="006E4C19">
        <w:rPr>
          <w:sz w:val="24"/>
          <w:szCs w:val="24"/>
        </w:rPr>
        <w:t>Кроме того, ФНС России сообщает, что исходя из положений части 1 статьи 98 Гражданского процессуального кодекса Российской Федерации (далее - ГПК РФ), стороне, в пользу которой состоялось решение суда, суд присуждает возместить с другой стороны все</w:t>
      </w:r>
      <w:r w:rsidRPr="006E4C19">
        <w:rPr>
          <w:rFonts w:ascii="Arial" w:eastAsiaTheme="minorHAnsi" w:hAnsi="Arial" w:cs="Arial"/>
          <w:lang w:eastAsia="en-US"/>
        </w:rPr>
        <w:t xml:space="preserve"> </w:t>
      </w:r>
      <w:r w:rsidRPr="006E4C19">
        <w:rPr>
          <w:sz w:val="24"/>
          <w:szCs w:val="24"/>
        </w:rPr>
        <w:t>понесенные по делу судебные расходы, в том числе и расходы на оплату услуг представителя (статья 100 ГПК РФ).</w:t>
      </w:r>
      <w:r>
        <w:rPr>
          <w:sz w:val="24"/>
          <w:szCs w:val="24"/>
        </w:rPr>
        <w:t xml:space="preserve"> П</w:t>
      </w:r>
      <w:r w:rsidRPr="006E4C19">
        <w:rPr>
          <w:sz w:val="24"/>
          <w:szCs w:val="24"/>
        </w:rPr>
        <w:t>оскольку возмещение расходов по оплате физическими лицами юридических услуг осуществляется организацией не в рамках трудовых отношений с физическими лицами, а в рамках гражданско-процессуальных отношений, указанные выплаты обложению страховыми взносами не подлежат.</w:t>
      </w:r>
    </w:p>
    <w:p w:rsidR="00822B5A" w:rsidRPr="00BB597B" w:rsidRDefault="00822B5A" w:rsidP="00B459B7">
      <w:pPr>
        <w:autoSpaceDE w:val="0"/>
        <w:autoSpaceDN w:val="0"/>
        <w:adjustRightInd w:val="0"/>
        <w:ind w:firstLine="567"/>
        <w:jc w:val="center"/>
        <w:rPr>
          <w:b/>
          <w:bCs/>
          <w:color w:val="FF0000"/>
          <w:sz w:val="24"/>
          <w:szCs w:val="24"/>
        </w:rPr>
      </w:pPr>
    </w:p>
    <w:p w:rsidR="007E4164" w:rsidRPr="007E4164" w:rsidRDefault="007E4164" w:rsidP="00B459B7">
      <w:pPr>
        <w:pStyle w:val="a9"/>
        <w:numPr>
          <w:ilvl w:val="0"/>
          <w:numId w:val="37"/>
        </w:numPr>
        <w:spacing w:after="200" w:line="276" w:lineRule="auto"/>
        <w:ind w:left="567" w:firstLine="0"/>
        <w:jc w:val="both"/>
        <w:rPr>
          <w:b/>
          <w:sz w:val="24"/>
          <w:szCs w:val="24"/>
        </w:rPr>
      </w:pPr>
      <w:bookmarkStart w:id="88" w:name="sub_201705034"/>
      <w:r>
        <w:rPr>
          <w:b/>
          <w:sz w:val="24"/>
          <w:szCs w:val="24"/>
        </w:rPr>
        <w:t>В</w:t>
      </w:r>
      <w:r w:rsidRPr="007E4164">
        <w:rPr>
          <w:b/>
          <w:sz w:val="24"/>
          <w:szCs w:val="24"/>
        </w:rPr>
        <w:t xml:space="preserve">ыплаты и иные вознаграждения, начисляемые организацией в пользу работника, являющегося гражданином </w:t>
      </w:r>
      <w:r>
        <w:rPr>
          <w:b/>
          <w:sz w:val="24"/>
          <w:szCs w:val="24"/>
        </w:rPr>
        <w:t>РФ</w:t>
      </w:r>
      <w:r w:rsidRPr="007E4164">
        <w:rPr>
          <w:b/>
          <w:sz w:val="24"/>
          <w:szCs w:val="24"/>
        </w:rPr>
        <w:t>, в рамках трудовых отношений, подлежат обложению страховыми взносами независимо от места выполнения работником своих обязанностей по данному трудовому договору с российской организацией.</w:t>
      </w:r>
    </w:p>
    <w:p w:rsidR="007E4164" w:rsidRPr="007E4164" w:rsidRDefault="007E4164" w:rsidP="004B5ABC">
      <w:pPr>
        <w:pStyle w:val="a9"/>
        <w:spacing w:after="200" w:line="276" w:lineRule="auto"/>
        <w:ind w:left="567"/>
        <w:contextualSpacing w:val="0"/>
        <w:jc w:val="both"/>
        <w:rPr>
          <w:i/>
          <w:sz w:val="24"/>
          <w:szCs w:val="24"/>
        </w:rPr>
      </w:pPr>
      <w:r w:rsidRPr="007E4164">
        <w:rPr>
          <w:i/>
          <w:sz w:val="24"/>
          <w:szCs w:val="24"/>
        </w:rPr>
        <w:t xml:space="preserve"> Письмо Департамента налоговой и таможенной политики Минфина России от 12 мая 2017 г. N 03-04-06/28634</w:t>
      </w:r>
    </w:p>
    <w:p w:rsidR="00157532" w:rsidRPr="00157532" w:rsidRDefault="00157532" w:rsidP="00B459B7">
      <w:pPr>
        <w:pStyle w:val="a9"/>
        <w:numPr>
          <w:ilvl w:val="0"/>
          <w:numId w:val="37"/>
        </w:numPr>
        <w:spacing w:after="200" w:line="276" w:lineRule="auto"/>
        <w:ind w:left="567" w:firstLine="0"/>
        <w:jc w:val="both"/>
        <w:rPr>
          <w:b/>
          <w:sz w:val="24"/>
          <w:szCs w:val="24"/>
        </w:rPr>
      </w:pPr>
      <w:r>
        <w:rPr>
          <w:b/>
          <w:sz w:val="24"/>
          <w:szCs w:val="24"/>
        </w:rPr>
        <w:t>Г</w:t>
      </w:r>
      <w:r w:rsidRPr="00157532">
        <w:rPr>
          <w:b/>
          <w:sz w:val="24"/>
          <w:szCs w:val="24"/>
        </w:rPr>
        <w:t>рубое нарушение правил учета доходов и (или) расходов и (или) объектов обложения страховыми взносами, если эти деяния повлекли занижение базы для исчисления страховых взносов, влечет взыскание штрафа в размере двадцати процентов от суммы неуплаченных страховых взносов, но не менее сорока тысяч рублей.</w:t>
      </w:r>
    </w:p>
    <w:p w:rsidR="00157532" w:rsidRPr="00157532" w:rsidRDefault="00157532" w:rsidP="004B5ABC">
      <w:pPr>
        <w:pStyle w:val="a9"/>
        <w:spacing w:after="200" w:line="276" w:lineRule="auto"/>
        <w:ind w:left="567"/>
        <w:contextualSpacing w:val="0"/>
        <w:jc w:val="both"/>
        <w:rPr>
          <w:i/>
          <w:sz w:val="24"/>
          <w:szCs w:val="24"/>
        </w:rPr>
      </w:pPr>
      <w:r w:rsidRPr="00157532">
        <w:rPr>
          <w:i/>
          <w:sz w:val="24"/>
          <w:szCs w:val="24"/>
        </w:rPr>
        <w:t>Письмо Департамента налоговой и таможенной политики Минфина России от 26 мая 2017 г. N 03-02-07/1/32430</w:t>
      </w:r>
    </w:p>
    <w:p w:rsidR="0094061C" w:rsidRPr="007E4164" w:rsidRDefault="0094061C" w:rsidP="00B459B7">
      <w:pPr>
        <w:pStyle w:val="a9"/>
        <w:numPr>
          <w:ilvl w:val="0"/>
          <w:numId w:val="37"/>
        </w:numPr>
        <w:spacing w:after="200" w:line="276" w:lineRule="auto"/>
        <w:ind w:left="567" w:firstLine="0"/>
        <w:jc w:val="both"/>
        <w:rPr>
          <w:b/>
          <w:sz w:val="24"/>
          <w:szCs w:val="24"/>
        </w:rPr>
      </w:pPr>
      <w:r w:rsidRPr="007E4164">
        <w:rPr>
          <w:b/>
          <w:sz w:val="24"/>
          <w:szCs w:val="24"/>
        </w:rPr>
        <w:t>У застрахованных лиц с июля появится возможность выбора формы листка нетрудоспособности: бумажной или электронной.</w:t>
      </w:r>
    </w:p>
    <w:bookmarkEnd w:id="88"/>
    <w:p w:rsidR="0094061C" w:rsidRPr="007E4164" w:rsidRDefault="0094061C" w:rsidP="004B5ABC">
      <w:pPr>
        <w:pStyle w:val="a9"/>
        <w:spacing w:after="200" w:line="276" w:lineRule="auto"/>
        <w:ind w:left="567"/>
        <w:contextualSpacing w:val="0"/>
        <w:jc w:val="both"/>
        <w:rPr>
          <w:i/>
          <w:sz w:val="24"/>
          <w:szCs w:val="24"/>
        </w:rPr>
      </w:pPr>
      <w:r w:rsidRPr="007E4164">
        <w:rPr>
          <w:i/>
          <w:sz w:val="24"/>
          <w:szCs w:val="24"/>
        </w:rPr>
        <w:t>Федеральный закон от 1 мая 2017 г. N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p>
    <w:p w:rsidR="0094061C" w:rsidRPr="007E4164" w:rsidRDefault="0094061C" w:rsidP="00B459B7">
      <w:pPr>
        <w:ind w:firstLine="567"/>
        <w:contextualSpacing/>
        <w:jc w:val="both"/>
        <w:rPr>
          <w:sz w:val="24"/>
          <w:szCs w:val="24"/>
        </w:rPr>
      </w:pPr>
      <w:r w:rsidRPr="007E4164">
        <w:rPr>
          <w:sz w:val="24"/>
          <w:szCs w:val="24"/>
        </w:rPr>
        <w:t xml:space="preserve">Назначать и выплачивать пособия по временной нетрудоспособности, по беременности и родам будут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подписанного усиленными квалифицированными электронными подписями медработника и </w:t>
      </w:r>
      <w:proofErr w:type="spellStart"/>
      <w:r w:rsidRPr="007E4164">
        <w:rPr>
          <w:sz w:val="24"/>
          <w:szCs w:val="24"/>
        </w:rPr>
        <w:t>медорганизации</w:t>
      </w:r>
      <w:proofErr w:type="spellEnd"/>
      <w:r w:rsidRPr="007E4164">
        <w:rPr>
          <w:sz w:val="24"/>
          <w:szCs w:val="24"/>
        </w:rPr>
        <w:t xml:space="preserve">. Это будет возможно, если </w:t>
      </w:r>
      <w:proofErr w:type="spellStart"/>
      <w:r w:rsidRPr="007E4164">
        <w:rPr>
          <w:sz w:val="24"/>
          <w:szCs w:val="24"/>
        </w:rPr>
        <w:t>медорганизация</w:t>
      </w:r>
      <w:proofErr w:type="spellEnd"/>
      <w:r w:rsidRPr="007E4164">
        <w:rPr>
          <w:sz w:val="24"/>
          <w:szCs w:val="24"/>
        </w:rPr>
        <w:t xml:space="preserve">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94061C" w:rsidRPr="007E4164" w:rsidRDefault="0094061C" w:rsidP="00B459B7">
      <w:pPr>
        <w:ind w:firstLine="567"/>
        <w:contextualSpacing/>
        <w:jc w:val="both"/>
        <w:rPr>
          <w:sz w:val="24"/>
          <w:szCs w:val="24"/>
        </w:rPr>
      </w:pPr>
      <w:r w:rsidRPr="007E4164">
        <w:rPr>
          <w:sz w:val="24"/>
          <w:szCs w:val="24"/>
        </w:rPr>
        <w:t>Правительство РФ установит порядок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а Минздрав по согласованию с Минтрудом и ФСС разработает и утвердит форму электронного больничного.</w:t>
      </w:r>
    </w:p>
    <w:p w:rsidR="0094061C" w:rsidRPr="007E4164" w:rsidRDefault="0094061C" w:rsidP="00B459B7">
      <w:pPr>
        <w:ind w:firstLine="567"/>
        <w:contextualSpacing/>
        <w:jc w:val="both"/>
        <w:rPr>
          <w:sz w:val="24"/>
          <w:szCs w:val="24"/>
        </w:rPr>
      </w:pPr>
      <w:r w:rsidRPr="007E4164">
        <w:rPr>
          <w:sz w:val="24"/>
          <w:szCs w:val="24"/>
        </w:rPr>
        <w:t>Закон вступит в силу с 1 июля 2017 года.</w:t>
      </w:r>
    </w:p>
    <w:p w:rsidR="00C62CF2" w:rsidRPr="007E4164" w:rsidRDefault="00C62CF2" w:rsidP="00B459B7">
      <w:pPr>
        <w:ind w:firstLine="567"/>
        <w:contextualSpacing/>
        <w:jc w:val="both"/>
        <w:rPr>
          <w:sz w:val="24"/>
          <w:szCs w:val="24"/>
        </w:rPr>
      </w:pPr>
    </w:p>
    <w:p w:rsidR="00166903" w:rsidRPr="0039688E" w:rsidRDefault="00E75DBE" w:rsidP="00B459B7">
      <w:pPr>
        <w:keepNext/>
        <w:numPr>
          <w:ilvl w:val="1"/>
          <w:numId w:val="36"/>
        </w:numPr>
        <w:tabs>
          <w:tab w:val="left" w:pos="567"/>
        </w:tabs>
        <w:spacing w:before="120"/>
        <w:ind w:left="0" w:right="57" w:firstLine="567"/>
        <w:jc w:val="center"/>
        <w:outlineLvl w:val="0"/>
        <w:rPr>
          <w:b/>
          <w:bCs/>
          <w:sz w:val="28"/>
          <w:szCs w:val="28"/>
        </w:rPr>
      </w:pPr>
      <w:r w:rsidRPr="00BB597B">
        <w:rPr>
          <w:color w:val="FF0000"/>
          <w:sz w:val="24"/>
          <w:szCs w:val="24"/>
        </w:rPr>
        <w:tab/>
      </w:r>
      <w:bookmarkStart w:id="89" w:name="_Toc487184911"/>
      <w:r w:rsidR="00323815" w:rsidRPr="0039688E">
        <w:rPr>
          <w:b/>
          <w:bCs/>
          <w:sz w:val="28"/>
          <w:szCs w:val="28"/>
        </w:rPr>
        <w:t>Налог на имущество</w:t>
      </w:r>
      <w:bookmarkEnd w:id="89"/>
    </w:p>
    <w:p w:rsidR="00AC5A84" w:rsidRPr="00AC5A84" w:rsidRDefault="00AC5A84" w:rsidP="00B459B7">
      <w:pPr>
        <w:pStyle w:val="a9"/>
        <w:numPr>
          <w:ilvl w:val="0"/>
          <w:numId w:val="37"/>
        </w:numPr>
        <w:spacing w:after="200" w:line="276" w:lineRule="auto"/>
        <w:ind w:left="567" w:firstLine="0"/>
        <w:jc w:val="both"/>
        <w:rPr>
          <w:b/>
          <w:sz w:val="24"/>
          <w:szCs w:val="24"/>
        </w:rPr>
      </w:pPr>
      <w:r>
        <w:rPr>
          <w:b/>
          <w:sz w:val="24"/>
          <w:szCs w:val="24"/>
        </w:rPr>
        <w:t>О</w:t>
      </w:r>
      <w:r w:rsidRPr="00AC5A84">
        <w:rPr>
          <w:b/>
          <w:sz w:val="24"/>
          <w:szCs w:val="24"/>
        </w:rPr>
        <w:t>бъекты недвижимого имущества, возведенные на участках, предоставленных для ведения личного подсобного, дачного хозяйства, огородничества, садоводства или индивидуального жилищного строительства, не являющиеся домами, жилыми строениями или гаражами, для целей исчисления налога могут быть отнесены к хозяйственным строениям или сооружениям.</w:t>
      </w:r>
    </w:p>
    <w:p w:rsidR="00AC5A84" w:rsidRPr="00AC5A84" w:rsidRDefault="00AC5A84" w:rsidP="00B459B7">
      <w:pPr>
        <w:pStyle w:val="a9"/>
        <w:spacing w:before="120" w:after="120" w:line="276" w:lineRule="auto"/>
        <w:ind w:left="0" w:firstLine="567"/>
        <w:contextualSpacing w:val="0"/>
        <w:jc w:val="both"/>
        <w:rPr>
          <w:i/>
          <w:color w:val="FF0000"/>
        </w:rPr>
      </w:pPr>
      <w:r w:rsidRPr="00AC5A84">
        <w:rPr>
          <w:i/>
          <w:sz w:val="24"/>
          <w:szCs w:val="24"/>
        </w:rPr>
        <w:t>Письмо ФНС России от 17.05.2017 N БС-4-21/9186@</w:t>
      </w:r>
      <w:r w:rsidRPr="00AC5A84">
        <w:rPr>
          <w:i/>
        </w:rPr>
        <w:t xml:space="preserve">  </w:t>
      </w:r>
    </w:p>
    <w:p w:rsidR="00AC5A84" w:rsidRPr="00AC5A84" w:rsidRDefault="00AC5A84" w:rsidP="00B459B7">
      <w:pPr>
        <w:ind w:firstLine="567"/>
        <w:contextualSpacing/>
        <w:jc w:val="both"/>
        <w:rPr>
          <w:sz w:val="24"/>
          <w:szCs w:val="24"/>
        </w:rPr>
      </w:pPr>
      <w:r w:rsidRPr="00AC5A84">
        <w:rPr>
          <w:sz w:val="24"/>
          <w:szCs w:val="24"/>
        </w:rPr>
        <w:t>ФНС России направила письмо Минфина от 16.05.2017 N 03-05-04-01/29325 об исчислении налога на имущество физических лиц в отношении хозяйственных строений или сооружений.</w:t>
      </w:r>
    </w:p>
    <w:p w:rsidR="00AC5A84" w:rsidRPr="00AC5A84" w:rsidRDefault="00AC5A84" w:rsidP="00B459B7">
      <w:pPr>
        <w:ind w:firstLine="567"/>
        <w:contextualSpacing/>
        <w:jc w:val="both"/>
        <w:rPr>
          <w:sz w:val="24"/>
          <w:szCs w:val="24"/>
        </w:rPr>
      </w:pPr>
      <w:r w:rsidRPr="00AC5A84">
        <w:rPr>
          <w:sz w:val="24"/>
          <w:szCs w:val="24"/>
        </w:rPr>
        <w:t>На участках, предоставленных для ведения личного подсобного, дачного хозяйства, огородничества, садоводства или индивидуального жилищного строительства, разрешается возведение как объектов жилого назначения (жилой дом, жилое строение), так и объектов хозяйственного назначения (хозяйственных, производственных, бытовых строений и сооружений, хозяйственных построек, строений и сооружений вспомогательного использования и иных аналогичных объектов).</w:t>
      </w:r>
    </w:p>
    <w:p w:rsidR="00AC5A84" w:rsidRPr="00AC5A84" w:rsidRDefault="00AC5A84" w:rsidP="00B459B7">
      <w:pPr>
        <w:ind w:firstLine="567"/>
        <w:contextualSpacing/>
        <w:jc w:val="both"/>
        <w:rPr>
          <w:sz w:val="24"/>
          <w:szCs w:val="24"/>
        </w:rPr>
      </w:pPr>
      <w:r w:rsidRPr="00AC5A84">
        <w:rPr>
          <w:sz w:val="24"/>
          <w:szCs w:val="24"/>
        </w:rPr>
        <w:t>При определении хозяйственных строений и сооружений в налоговых целях Минфин предлагает учитывать, что такие объекты могут ставиться на кадастровый учет как с указанием конкретных наименований (например, баня, сарай, летняя кухня), так и без указания таких наименований (например, хозяйственное строение). То же самое касается регистрации прав на такие объекты.</w:t>
      </w:r>
    </w:p>
    <w:p w:rsidR="00AC5A84" w:rsidRPr="00AC5A84" w:rsidRDefault="00AC5A84" w:rsidP="00B459B7">
      <w:pPr>
        <w:ind w:firstLine="567"/>
        <w:contextualSpacing/>
        <w:jc w:val="both"/>
        <w:rPr>
          <w:sz w:val="24"/>
          <w:szCs w:val="24"/>
        </w:rPr>
      </w:pPr>
      <w:r w:rsidRPr="00AC5A84">
        <w:rPr>
          <w:sz w:val="24"/>
          <w:szCs w:val="24"/>
        </w:rPr>
        <w:t>Несмотря на различное оформление документов на такие объекты, они, по существу, являются хозяйственными строениями и сооружениями.</w:t>
      </w:r>
    </w:p>
    <w:p w:rsidR="00AC5A84" w:rsidRPr="00AC5A84" w:rsidRDefault="00AC5A84" w:rsidP="00B459B7">
      <w:pPr>
        <w:ind w:firstLine="567"/>
        <w:contextualSpacing/>
        <w:jc w:val="both"/>
        <w:rPr>
          <w:sz w:val="24"/>
          <w:szCs w:val="24"/>
        </w:rPr>
      </w:pPr>
      <w:r w:rsidRPr="00AC5A84">
        <w:rPr>
          <w:sz w:val="24"/>
          <w:szCs w:val="24"/>
        </w:rPr>
        <w:t>Так что объекты недвижимого имущества, возведенные на указанных участках, не являющиеся домами, жилыми строениями или гаражами, для целей исчисления налога могут быть отнесены к хозяйственным строениям или сооружениям.</w:t>
      </w:r>
    </w:p>
    <w:p w:rsidR="00AC5A84" w:rsidRDefault="00AC5A84" w:rsidP="00B459B7">
      <w:pPr>
        <w:ind w:firstLine="567"/>
        <w:contextualSpacing/>
        <w:jc w:val="both"/>
        <w:rPr>
          <w:sz w:val="24"/>
          <w:szCs w:val="24"/>
        </w:rPr>
      </w:pPr>
      <w:r w:rsidRPr="00AC5A84">
        <w:rPr>
          <w:sz w:val="24"/>
          <w:szCs w:val="24"/>
        </w:rPr>
        <w:t>налоговые органы должны будут систематизировать записи в своей базе АИС "Налог-3" в отношении таких построек, площадь каждой из которых не превышает 50 квадратных метров.</w:t>
      </w:r>
    </w:p>
    <w:p w:rsidR="00B459B7" w:rsidRPr="00AC5A84" w:rsidRDefault="00B459B7" w:rsidP="00B459B7">
      <w:pPr>
        <w:ind w:firstLine="567"/>
        <w:contextualSpacing/>
        <w:jc w:val="both"/>
        <w:rPr>
          <w:sz w:val="24"/>
          <w:szCs w:val="24"/>
        </w:rPr>
      </w:pPr>
    </w:p>
    <w:p w:rsidR="00A67FAD" w:rsidRPr="00A67FAD" w:rsidRDefault="00A67FAD" w:rsidP="00B459B7">
      <w:pPr>
        <w:pStyle w:val="a9"/>
        <w:numPr>
          <w:ilvl w:val="0"/>
          <w:numId w:val="37"/>
        </w:numPr>
        <w:spacing w:after="200" w:line="276" w:lineRule="auto"/>
        <w:ind w:left="567" w:firstLine="0"/>
        <w:jc w:val="both"/>
        <w:rPr>
          <w:b/>
          <w:sz w:val="24"/>
          <w:szCs w:val="24"/>
        </w:rPr>
      </w:pPr>
      <w:r w:rsidRPr="00A67FAD">
        <w:rPr>
          <w:b/>
          <w:sz w:val="24"/>
          <w:szCs w:val="24"/>
        </w:rPr>
        <w:t xml:space="preserve">ФНС разъяснила о применении перечня объектов недвижимого имущества, в отношении которых налоговая база определяется как кадастровая стоимость. </w:t>
      </w:r>
    </w:p>
    <w:p w:rsidR="00A67FAD" w:rsidRPr="00A67FAD" w:rsidRDefault="00A67FAD" w:rsidP="00B459B7">
      <w:pPr>
        <w:pStyle w:val="a9"/>
        <w:spacing w:before="120" w:after="120" w:line="276" w:lineRule="auto"/>
        <w:ind w:left="0" w:firstLine="567"/>
        <w:contextualSpacing w:val="0"/>
        <w:jc w:val="both"/>
        <w:rPr>
          <w:i/>
          <w:sz w:val="24"/>
          <w:szCs w:val="24"/>
        </w:rPr>
      </w:pPr>
      <w:r w:rsidRPr="00A67FAD">
        <w:rPr>
          <w:i/>
          <w:sz w:val="24"/>
          <w:szCs w:val="24"/>
        </w:rPr>
        <w:t>Письмо ФНС России  от 19.05.2017 N БС-4-21/9464@ </w:t>
      </w:r>
    </w:p>
    <w:p w:rsidR="00A67FAD" w:rsidRPr="00A67FAD" w:rsidRDefault="00A67FAD" w:rsidP="00B459B7">
      <w:pPr>
        <w:ind w:firstLine="567"/>
        <w:contextualSpacing/>
        <w:jc w:val="both"/>
        <w:rPr>
          <w:sz w:val="24"/>
          <w:szCs w:val="24"/>
        </w:rPr>
      </w:pPr>
      <w:r w:rsidRPr="00A67FAD">
        <w:rPr>
          <w:sz w:val="24"/>
          <w:szCs w:val="24"/>
        </w:rPr>
        <w:t>В апелляционном определении ВС от 20.02.2017 N 32-АПГ16-14 содержатся следующие выводы по вышеуказанному вопросу.</w:t>
      </w:r>
    </w:p>
    <w:p w:rsidR="00A67FAD" w:rsidRPr="00A67FAD" w:rsidRDefault="00A67FAD" w:rsidP="00B459B7">
      <w:pPr>
        <w:ind w:firstLine="567"/>
        <w:contextualSpacing/>
        <w:jc w:val="both"/>
        <w:rPr>
          <w:sz w:val="24"/>
          <w:szCs w:val="24"/>
        </w:rPr>
      </w:pPr>
      <w:r w:rsidRPr="00A67FAD">
        <w:rPr>
          <w:sz w:val="24"/>
          <w:szCs w:val="24"/>
        </w:rPr>
        <w:t>Пунктом 1 статьи 5 НК предусмотрено, что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некоторых случаев.</w:t>
      </w:r>
    </w:p>
    <w:p w:rsidR="00A67FAD" w:rsidRPr="00A67FAD" w:rsidRDefault="00A67FAD" w:rsidP="00B459B7">
      <w:pPr>
        <w:ind w:firstLine="567"/>
        <w:contextualSpacing/>
        <w:jc w:val="both"/>
        <w:rPr>
          <w:sz w:val="24"/>
          <w:szCs w:val="24"/>
        </w:rPr>
      </w:pPr>
      <w:r w:rsidRPr="00A67FAD">
        <w:rPr>
          <w:sz w:val="24"/>
          <w:szCs w:val="24"/>
        </w:rPr>
        <w:t>Вместе с тем, по смыслу пунктов 2, 7 статьи 378.2 НК перечень объектов недвижимости определятся в целях применения закона субъекта РФ о налоге на имущество организаций.</w:t>
      </w:r>
    </w:p>
    <w:p w:rsidR="00A67FAD" w:rsidRPr="00A67FAD" w:rsidRDefault="00A67FAD" w:rsidP="00B459B7">
      <w:pPr>
        <w:ind w:firstLine="567"/>
        <w:contextualSpacing/>
        <w:jc w:val="both"/>
        <w:rPr>
          <w:sz w:val="24"/>
          <w:szCs w:val="24"/>
        </w:rPr>
      </w:pPr>
      <w:r w:rsidRPr="00A67FAD">
        <w:rPr>
          <w:sz w:val="24"/>
          <w:szCs w:val="24"/>
        </w:rPr>
        <w:t>Перечень утверждается постановлением, приказом либо распоряжением уполномоченного исполнительного органа власти субъекта РФ, не регулирует отношений, связанных с установлением налоговых ставок, налоговых льгот, либо особенностей определения налоговой базы и представляет собой перечисление объектов недвижимости с указанием их кадастровых номеров и адресов. Данный акт не может быть отнесен к законодательству субъекта РФ о налогах.</w:t>
      </w:r>
    </w:p>
    <w:p w:rsidR="00A67FAD" w:rsidRPr="00A67FAD" w:rsidRDefault="00A67FAD" w:rsidP="00B459B7">
      <w:pPr>
        <w:ind w:firstLine="567"/>
        <w:contextualSpacing/>
        <w:jc w:val="both"/>
        <w:rPr>
          <w:sz w:val="24"/>
          <w:szCs w:val="24"/>
        </w:rPr>
      </w:pPr>
      <w:r w:rsidRPr="00A67FAD">
        <w:rPr>
          <w:sz w:val="24"/>
          <w:szCs w:val="24"/>
        </w:rPr>
        <w:t>ВС считает, что перечень "кадастровых" объектов носит информационный характер, так как представляет собой особую форму доведения соответствующих сведений до налогоплательщиков, сам по себе не содержит каких-либо новых условий или изменений порядка налогообложения, установленного законом.</w:t>
      </w:r>
    </w:p>
    <w:p w:rsidR="00A67FAD" w:rsidRDefault="00A67FAD" w:rsidP="00B459B7">
      <w:pPr>
        <w:ind w:firstLine="567"/>
        <w:contextualSpacing/>
        <w:jc w:val="both"/>
        <w:rPr>
          <w:sz w:val="24"/>
          <w:szCs w:val="24"/>
        </w:rPr>
      </w:pPr>
      <w:r w:rsidRPr="00A67FAD">
        <w:rPr>
          <w:sz w:val="24"/>
          <w:szCs w:val="24"/>
        </w:rPr>
        <w:t>Нормативный правовой акт субъекта РФ об утверждении перечня вступает в силу по правилам, установленным для вступления в силу нормативных актов субъекта РФ.</w:t>
      </w:r>
    </w:p>
    <w:p w:rsidR="00B459B7" w:rsidRPr="00A67FAD" w:rsidRDefault="00B459B7" w:rsidP="00B459B7">
      <w:pPr>
        <w:ind w:firstLine="567"/>
        <w:contextualSpacing/>
        <w:jc w:val="both"/>
        <w:rPr>
          <w:sz w:val="24"/>
          <w:szCs w:val="24"/>
        </w:rPr>
      </w:pPr>
    </w:p>
    <w:p w:rsidR="0027233A" w:rsidRDefault="0027233A" w:rsidP="00B459B7">
      <w:pPr>
        <w:pStyle w:val="a9"/>
        <w:numPr>
          <w:ilvl w:val="0"/>
          <w:numId w:val="37"/>
        </w:numPr>
        <w:spacing w:after="200" w:line="276" w:lineRule="auto"/>
        <w:ind w:left="567" w:firstLine="0"/>
        <w:jc w:val="both"/>
        <w:rPr>
          <w:b/>
          <w:sz w:val="24"/>
          <w:szCs w:val="24"/>
        </w:rPr>
      </w:pPr>
      <w:r w:rsidRPr="0027233A">
        <w:rPr>
          <w:b/>
          <w:sz w:val="24"/>
          <w:szCs w:val="24"/>
        </w:rPr>
        <w:t>О контрольных соотношениях показателей декларации и расчета по налогу на имущество организаций</w:t>
      </w:r>
      <w:r>
        <w:rPr>
          <w:b/>
          <w:sz w:val="24"/>
          <w:szCs w:val="24"/>
        </w:rPr>
        <w:t>.</w:t>
      </w:r>
    </w:p>
    <w:p w:rsidR="0027233A" w:rsidRPr="0027233A" w:rsidRDefault="0027233A" w:rsidP="00B459B7">
      <w:pPr>
        <w:pStyle w:val="a9"/>
        <w:spacing w:before="120" w:after="120" w:line="276" w:lineRule="auto"/>
        <w:ind w:left="0" w:firstLine="567"/>
        <w:contextualSpacing w:val="0"/>
        <w:jc w:val="both"/>
        <w:rPr>
          <w:i/>
          <w:sz w:val="24"/>
          <w:szCs w:val="24"/>
        </w:rPr>
      </w:pPr>
      <w:r w:rsidRPr="0027233A">
        <w:rPr>
          <w:i/>
          <w:sz w:val="24"/>
          <w:szCs w:val="24"/>
        </w:rPr>
        <w:t>Письмо ФНС России от 25.05.2017 N БС-4-21/9902@</w:t>
      </w:r>
    </w:p>
    <w:p w:rsidR="0027233A" w:rsidRPr="0027233A" w:rsidRDefault="0027233A" w:rsidP="00B459B7">
      <w:pPr>
        <w:ind w:firstLine="567"/>
        <w:contextualSpacing/>
        <w:jc w:val="both"/>
        <w:rPr>
          <w:sz w:val="24"/>
          <w:szCs w:val="24"/>
        </w:rPr>
      </w:pPr>
      <w:r w:rsidRPr="0027233A">
        <w:rPr>
          <w:sz w:val="24"/>
          <w:szCs w:val="24"/>
        </w:rPr>
        <w:t>Опубликованы контрольные соотношения показателей форм налоговой декларации и налогового расчета по авансовому платежу по налогу на имущество организаций</w:t>
      </w:r>
    </w:p>
    <w:p w:rsidR="0027233A" w:rsidRPr="0027233A" w:rsidRDefault="004B5ABC" w:rsidP="00B459B7">
      <w:pPr>
        <w:ind w:firstLine="567"/>
        <w:contextualSpacing/>
        <w:jc w:val="both"/>
        <w:rPr>
          <w:sz w:val="24"/>
          <w:szCs w:val="24"/>
        </w:rPr>
      </w:pPr>
      <w:hyperlink r:id="rId91" w:tooltip="Налоговая декларация (определение, описание, подробности)" w:history="1">
        <w:r w:rsidR="0027233A" w:rsidRPr="0027233A">
          <w:rPr>
            <w:sz w:val="24"/>
            <w:szCs w:val="24"/>
          </w:rPr>
          <w:t>Налоговая декларация</w:t>
        </w:r>
      </w:hyperlink>
      <w:r w:rsidR="0027233A" w:rsidRPr="0027233A">
        <w:rPr>
          <w:sz w:val="24"/>
          <w:szCs w:val="24"/>
        </w:rPr>
        <w:t> по налогу на имущество организаций утверждена приказом ФНС России от 31.03.2017 N ММВ-7-21/271@.</w:t>
      </w:r>
    </w:p>
    <w:p w:rsidR="0027233A" w:rsidRDefault="0027233A" w:rsidP="00B459B7">
      <w:pPr>
        <w:ind w:firstLine="567"/>
        <w:contextualSpacing/>
        <w:jc w:val="both"/>
        <w:rPr>
          <w:sz w:val="24"/>
          <w:szCs w:val="24"/>
        </w:rPr>
      </w:pPr>
      <w:r w:rsidRPr="0027233A">
        <w:rPr>
          <w:sz w:val="24"/>
          <w:szCs w:val="24"/>
        </w:rPr>
        <w:t>С помощью контрольных соотношений налогоплательщики могут проверить, насколько правильно заполнена налоговая декларация.</w:t>
      </w:r>
    </w:p>
    <w:p w:rsidR="00B459B7" w:rsidRPr="0027233A" w:rsidRDefault="00B459B7" w:rsidP="00B459B7">
      <w:pPr>
        <w:ind w:firstLine="567"/>
        <w:contextualSpacing/>
        <w:jc w:val="both"/>
        <w:rPr>
          <w:sz w:val="24"/>
          <w:szCs w:val="24"/>
        </w:rPr>
      </w:pPr>
    </w:p>
    <w:p w:rsidR="008C5835" w:rsidRPr="004F7773" w:rsidRDefault="00525D1C" w:rsidP="00B459B7">
      <w:pPr>
        <w:pStyle w:val="a9"/>
        <w:numPr>
          <w:ilvl w:val="0"/>
          <w:numId w:val="37"/>
        </w:numPr>
        <w:spacing w:after="200" w:line="276" w:lineRule="auto"/>
        <w:ind w:left="567" w:firstLine="0"/>
        <w:jc w:val="both"/>
        <w:rPr>
          <w:b/>
          <w:sz w:val="24"/>
          <w:szCs w:val="24"/>
        </w:rPr>
      </w:pPr>
      <w:r w:rsidRPr="00525D1C">
        <w:rPr>
          <w:b/>
          <w:sz w:val="24"/>
          <w:szCs w:val="24"/>
        </w:rPr>
        <w:t>О налоге на имущество физлиц в отношении единого недвижимого комплекса.</w:t>
      </w:r>
    </w:p>
    <w:p w:rsidR="00525D1C" w:rsidRDefault="00525D1C" w:rsidP="00B459B7">
      <w:pPr>
        <w:pStyle w:val="a9"/>
        <w:spacing w:before="120" w:after="120" w:line="276" w:lineRule="auto"/>
        <w:ind w:left="0" w:firstLine="567"/>
        <w:contextualSpacing w:val="0"/>
        <w:jc w:val="both"/>
        <w:rPr>
          <w:i/>
          <w:sz w:val="24"/>
          <w:szCs w:val="24"/>
        </w:rPr>
      </w:pPr>
      <w:r w:rsidRPr="00525D1C">
        <w:rPr>
          <w:i/>
          <w:sz w:val="24"/>
          <w:szCs w:val="24"/>
        </w:rPr>
        <w:t>Письмо Минфина от 04.05.2017 № 03-05-04-01/27269</w:t>
      </w:r>
    </w:p>
    <w:p w:rsidR="00525D1C" w:rsidRPr="00525D1C" w:rsidRDefault="00525D1C" w:rsidP="00B459B7">
      <w:pPr>
        <w:ind w:firstLine="567"/>
        <w:contextualSpacing/>
        <w:jc w:val="both"/>
        <w:rPr>
          <w:sz w:val="24"/>
          <w:szCs w:val="24"/>
        </w:rPr>
      </w:pPr>
      <w:r w:rsidRPr="00525D1C">
        <w:rPr>
          <w:sz w:val="24"/>
          <w:szCs w:val="24"/>
        </w:rPr>
        <w:t>Одним из ключевых условий признания совокупности объектов недвижимого имущества единым недвижимым комплексом является регистрация права собственности на такие объекты в целом как на единый объект.</w:t>
      </w:r>
    </w:p>
    <w:p w:rsidR="00525D1C" w:rsidRPr="00525D1C" w:rsidRDefault="00525D1C" w:rsidP="00B459B7">
      <w:pPr>
        <w:ind w:firstLine="567"/>
        <w:contextualSpacing/>
        <w:jc w:val="both"/>
        <w:rPr>
          <w:sz w:val="24"/>
          <w:szCs w:val="24"/>
        </w:rPr>
      </w:pPr>
      <w:r w:rsidRPr="00525D1C">
        <w:rPr>
          <w:sz w:val="24"/>
          <w:szCs w:val="24"/>
        </w:rPr>
        <w:t>В случае если в состав единого недвижимого комплекса входит хотя бы один жилой дом, Налоговым кодексом при исчислении налога на имущество физических лиц в отношении такого единого недвижимого комплекса предусмотрено применение налогового вычета в соответствии с пунктом 6 статьи 403 Налогового кодекса и пониженной налоговой ставки в соответствии с подпунктом 1 пункта 2 статьи 406 Налогового кодекса.</w:t>
      </w:r>
    </w:p>
    <w:p w:rsidR="00525D1C" w:rsidRPr="00525D1C" w:rsidRDefault="00525D1C" w:rsidP="00B459B7">
      <w:pPr>
        <w:ind w:firstLine="567"/>
        <w:contextualSpacing/>
        <w:jc w:val="both"/>
        <w:rPr>
          <w:sz w:val="24"/>
          <w:szCs w:val="24"/>
        </w:rPr>
      </w:pPr>
      <w:r w:rsidRPr="00525D1C">
        <w:rPr>
          <w:sz w:val="24"/>
          <w:szCs w:val="24"/>
        </w:rPr>
        <w:t>Одновременно сообщается, что по вопросам, связанным с формированием единых недвижимых комплексов и определением их состава, следует обращаться в Минэкономразвития России.</w:t>
      </w:r>
    </w:p>
    <w:p w:rsidR="00525D1C" w:rsidRPr="00525D1C" w:rsidRDefault="00525D1C" w:rsidP="00B459B7">
      <w:pPr>
        <w:pStyle w:val="a9"/>
        <w:spacing w:before="120" w:after="120" w:line="276" w:lineRule="auto"/>
        <w:ind w:left="0" w:firstLine="567"/>
        <w:contextualSpacing w:val="0"/>
        <w:jc w:val="both"/>
        <w:rPr>
          <w:sz w:val="24"/>
          <w:szCs w:val="24"/>
        </w:rPr>
      </w:pPr>
    </w:p>
    <w:p w:rsidR="002C7D5C" w:rsidRPr="00D56D69" w:rsidRDefault="00377C8E" w:rsidP="00B459B7">
      <w:pPr>
        <w:keepNext/>
        <w:numPr>
          <w:ilvl w:val="1"/>
          <w:numId w:val="36"/>
        </w:numPr>
        <w:tabs>
          <w:tab w:val="left" w:pos="567"/>
        </w:tabs>
        <w:spacing w:before="120"/>
        <w:ind w:left="0" w:right="57" w:firstLine="567"/>
        <w:jc w:val="center"/>
        <w:outlineLvl w:val="0"/>
        <w:rPr>
          <w:b/>
          <w:bCs/>
          <w:sz w:val="28"/>
          <w:szCs w:val="28"/>
        </w:rPr>
      </w:pPr>
      <w:bookmarkStart w:id="90" w:name="_Toc401564780"/>
      <w:bookmarkStart w:id="91" w:name="_Toc487184912"/>
      <w:r w:rsidRPr="00D56D69">
        <w:rPr>
          <w:b/>
          <w:bCs/>
          <w:sz w:val="28"/>
          <w:szCs w:val="28"/>
        </w:rPr>
        <w:t>Земельный налог</w:t>
      </w:r>
      <w:bookmarkEnd w:id="91"/>
    </w:p>
    <w:p w:rsidR="00D56D69" w:rsidRPr="00D56D69" w:rsidRDefault="00D56D69" w:rsidP="00B459B7">
      <w:pPr>
        <w:pStyle w:val="a9"/>
        <w:numPr>
          <w:ilvl w:val="0"/>
          <w:numId w:val="37"/>
        </w:numPr>
        <w:spacing w:after="200" w:line="276" w:lineRule="auto"/>
        <w:ind w:left="567" w:firstLine="0"/>
        <w:jc w:val="both"/>
        <w:rPr>
          <w:b/>
          <w:sz w:val="24"/>
          <w:szCs w:val="24"/>
        </w:rPr>
      </w:pPr>
      <w:r w:rsidRPr="00D56D69">
        <w:rPr>
          <w:b/>
          <w:sz w:val="24"/>
          <w:szCs w:val="24"/>
        </w:rPr>
        <w:t>Об условиях для освобождения от уплаты налога при отнесении земельных участков к ограниченным в обороте</w:t>
      </w:r>
      <w:r>
        <w:rPr>
          <w:b/>
          <w:sz w:val="24"/>
          <w:szCs w:val="24"/>
        </w:rPr>
        <w:t>.</w:t>
      </w:r>
    </w:p>
    <w:p w:rsidR="00D56D69" w:rsidRPr="00D56D69" w:rsidRDefault="00D56D69" w:rsidP="00B459B7">
      <w:pPr>
        <w:pStyle w:val="a9"/>
        <w:spacing w:before="120" w:after="120" w:line="276" w:lineRule="auto"/>
        <w:ind w:left="0" w:firstLine="567"/>
        <w:contextualSpacing w:val="0"/>
        <w:jc w:val="both"/>
        <w:rPr>
          <w:i/>
          <w:sz w:val="24"/>
          <w:szCs w:val="24"/>
        </w:rPr>
      </w:pPr>
      <w:r w:rsidRPr="00D56D69">
        <w:rPr>
          <w:i/>
          <w:sz w:val="24"/>
          <w:szCs w:val="24"/>
        </w:rPr>
        <w:t>Письмо ФНС России от 04.05.2017 N ПА-4-21/8521@ </w:t>
      </w:r>
    </w:p>
    <w:p w:rsidR="00D56D69" w:rsidRPr="00D56D69" w:rsidRDefault="00D56D69" w:rsidP="00B459B7">
      <w:pPr>
        <w:ind w:firstLine="567"/>
        <w:contextualSpacing/>
        <w:jc w:val="both"/>
        <w:rPr>
          <w:sz w:val="24"/>
          <w:szCs w:val="24"/>
        </w:rPr>
      </w:pPr>
      <w:r w:rsidRPr="00D56D69">
        <w:rPr>
          <w:sz w:val="24"/>
          <w:szCs w:val="24"/>
        </w:rPr>
        <w:t>Верховный Суд РФ подтвердил свою позицию по условиям для освобождения от уплаты налога ввиду отнесения земельных участков к ограниченным в обороте.</w:t>
      </w:r>
    </w:p>
    <w:p w:rsidR="00D56D69" w:rsidRPr="00D56D69" w:rsidRDefault="00D56D69" w:rsidP="00B459B7">
      <w:pPr>
        <w:ind w:firstLine="567"/>
        <w:contextualSpacing/>
        <w:jc w:val="both"/>
        <w:rPr>
          <w:sz w:val="24"/>
          <w:szCs w:val="24"/>
        </w:rPr>
      </w:pPr>
      <w:r w:rsidRPr="00D56D69">
        <w:rPr>
          <w:sz w:val="24"/>
          <w:szCs w:val="24"/>
        </w:rPr>
        <w:t>ФНС России приведено Определение Верховного Суда РФ от 27.04.2017 по делу N 306-КГ16-18669, в котором повторно указано, что основанием для освобождения от уплаты налога ввиду отнесения земельных участков к ограниченным в обороте (подпункт 3 пункта 2 статьи 389 Налогового кодекса РФ в редакции до 01.01.2013) является совокупность условий:</w:t>
      </w:r>
    </w:p>
    <w:p w:rsidR="00D56D69" w:rsidRPr="00D56D69" w:rsidRDefault="00D56D69" w:rsidP="00B459B7">
      <w:pPr>
        <w:ind w:firstLine="567"/>
        <w:contextualSpacing/>
        <w:jc w:val="both"/>
        <w:rPr>
          <w:sz w:val="24"/>
          <w:szCs w:val="24"/>
        </w:rPr>
      </w:pPr>
      <w:r w:rsidRPr="00D56D69">
        <w:rPr>
          <w:sz w:val="24"/>
          <w:szCs w:val="24"/>
        </w:rPr>
        <w:t>нахождение земельных участков в статусе ограниченных в обороте, т.е. в силу пункта 5 статьи 27 Земельного кодекса РФ их принадлежность к государственной или муниципальной собственности, а не к частной собственности, включая коммерческие организации со 100-процентным участием публично-правовых образований (органов государственной власти и т.д.);</w:t>
      </w:r>
    </w:p>
    <w:p w:rsidR="00D56D69" w:rsidRPr="00D56D69" w:rsidRDefault="00D56D69" w:rsidP="00B459B7">
      <w:pPr>
        <w:ind w:firstLine="567"/>
        <w:contextualSpacing/>
        <w:jc w:val="both"/>
        <w:rPr>
          <w:sz w:val="24"/>
          <w:szCs w:val="24"/>
        </w:rPr>
      </w:pPr>
      <w:r w:rsidRPr="00D56D69">
        <w:rPr>
          <w:sz w:val="24"/>
          <w:szCs w:val="24"/>
        </w:rPr>
        <w:t>предоставление данных земельных участков для обеспечения обороны, безопасности и таможенных нужд.</w:t>
      </w:r>
    </w:p>
    <w:p w:rsidR="00D56D69" w:rsidRDefault="00D56D69" w:rsidP="00B459B7">
      <w:pPr>
        <w:ind w:firstLine="567"/>
        <w:contextualSpacing/>
        <w:jc w:val="both"/>
        <w:rPr>
          <w:sz w:val="24"/>
          <w:szCs w:val="24"/>
        </w:rPr>
      </w:pPr>
      <w:r w:rsidRPr="00D56D69">
        <w:rPr>
          <w:sz w:val="24"/>
          <w:szCs w:val="24"/>
        </w:rPr>
        <w:t>По мнению ФНС России, указанная позиция может использоваться для оценки необоснованности применения коммерческими организациями в отношении находящихся у них в собственности земельных участков нормы абзаца пятого подпункта 1 пункта 1 статьи 394 Налогового кодекса РФ (начиная с налогового периода 2013 года) о льготной, не превышающей 0,3 процента, налоговой ставке.</w:t>
      </w:r>
    </w:p>
    <w:p w:rsidR="00B13ED5" w:rsidRPr="00D56D69" w:rsidRDefault="00B13ED5" w:rsidP="00B459B7">
      <w:pPr>
        <w:ind w:firstLine="567"/>
        <w:contextualSpacing/>
        <w:jc w:val="both"/>
        <w:rPr>
          <w:sz w:val="24"/>
          <w:szCs w:val="24"/>
        </w:rPr>
      </w:pPr>
    </w:p>
    <w:p w:rsidR="00377C8E" w:rsidRDefault="00D34BFC" w:rsidP="00B459B7">
      <w:pPr>
        <w:keepNext/>
        <w:numPr>
          <w:ilvl w:val="1"/>
          <w:numId w:val="36"/>
        </w:numPr>
        <w:tabs>
          <w:tab w:val="left" w:pos="567"/>
        </w:tabs>
        <w:spacing w:before="120"/>
        <w:ind w:left="0" w:right="57" w:firstLine="567"/>
        <w:jc w:val="center"/>
        <w:outlineLvl w:val="0"/>
        <w:rPr>
          <w:b/>
          <w:bCs/>
          <w:sz w:val="28"/>
          <w:szCs w:val="28"/>
        </w:rPr>
      </w:pPr>
      <w:bookmarkStart w:id="92" w:name="_Toc487184913"/>
      <w:r w:rsidRPr="00D34BFC">
        <w:rPr>
          <w:b/>
          <w:bCs/>
          <w:sz w:val="28"/>
          <w:szCs w:val="28"/>
        </w:rPr>
        <w:t>Транспортный налог</w:t>
      </w:r>
      <w:bookmarkEnd w:id="92"/>
    </w:p>
    <w:p w:rsidR="00B13ED5" w:rsidRDefault="00B13ED5" w:rsidP="00B13ED5">
      <w:pPr>
        <w:keepNext/>
        <w:tabs>
          <w:tab w:val="left" w:pos="567"/>
        </w:tabs>
        <w:spacing w:before="120"/>
        <w:ind w:left="567" w:right="57"/>
        <w:outlineLvl w:val="0"/>
        <w:rPr>
          <w:b/>
          <w:bCs/>
          <w:sz w:val="28"/>
          <w:szCs w:val="28"/>
        </w:rPr>
      </w:pPr>
    </w:p>
    <w:p w:rsidR="00B13ED5" w:rsidRDefault="00B13ED5" w:rsidP="00B13ED5">
      <w:pPr>
        <w:pStyle w:val="a9"/>
        <w:numPr>
          <w:ilvl w:val="0"/>
          <w:numId w:val="37"/>
        </w:numPr>
        <w:spacing w:after="200" w:line="276" w:lineRule="auto"/>
        <w:jc w:val="both"/>
        <w:rPr>
          <w:b/>
          <w:sz w:val="24"/>
          <w:szCs w:val="24"/>
        </w:rPr>
      </w:pPr>
      <w:r w:rsidRPr="00B13ED5">
        <w:rPr>
          <w:b/>
          <w:sz w:val="24"/>
          <w:szCs w:val="24"/>
        </w:rPr>
        <w:t xml:space="preserve">ФНС разъяснила владельцам </w:t>
      </w:r>
      <w:proofErr w:type="spellStart"/>
      <w:r w:rsidRPr="00B13ED5">
        <w:rPr>
          <w:b/>
          <w:sz w:val="24"/>
          <w:szCs w:val="24"/>
        </w:rPr>
        <w:t>большегрузов</w:t>
      </w:r>
      <w:proofErr w:type="spellEnd"/>
      <w:r w:rsidRPr="00B13ED5">
        <w:rPr>
          <w:b/>
          <w:sz w:val="24"/>
          <w:szCs w:val="24"/>
        </w:rPr>
        <w:t>, как подтвердить право на вычет по транспортному налогу</w:t>
      </w:r>
      <w:r w:rsidRPr="00D34BFC">
        <w:rPr>
          <w:b/>
          <w:sz w:val="24"/>
          <w:szCs w:val="24"/>
        </w:rPr>
        <w:t>.</w:t>
      </w:r>
    </w:p>
    <w:p w:rsidR="00B13ED5" w:rsidRDefault="00B13ED5" w:rsidP="00B13ED5">
      <w:pPr>
        <w:pStyle w:val="a9"/>
        <w:spacing w:before="120" w:after="120" w:line="276" w:lineRule="auto"/>
        <w:ind w:left="0" w:firstLine="567"/>
        <w:contextualSpacing w:val="0"/>
        <w:jc w:val="both"/>
        <w:rPr>
          <w:i/>
          <w:sz w:val="24"/>
          <w:szCs w:val="24"/>
        </w:rPr>
      </w:pPr>
      <w:r w:rsidRPr="00D34BFC">
        <w:rPr>
          <w:i/>
          <w:sz w:val="24"/>
          <w:szCs w:val="24"/>
        </w:rPr>
        <w:t xml:space="preserve">Письмо </w:t>
      </w:r>
      <w:r>
        <w:rPr>
          <w:i/>
          <w:sz w:val="24"/>
          <w:szCs w:val="24"/>
        </w:rPr>
        <w:t xml:space="preserve">ФНС </w:t>
      </w:r>
      <w:r w:rsidRPr="00D34BFC">
        <w:rPr>
          <w:i/>
          <w:sz w:val="24"/>
          <w:szCs w:val="24"/>
        </w:rPr>
        <w:t xml:space="preserve"> России от </w:t>
      </w:r>
      <w:r>
        <w:rPr>
          <w:i/>
          <w:sz w:val="24"/>
          <w:szCs w:val="24"/>
        </w:rPr>
        <w:t>04</w:t>
      </w:r>
      <w:r w:rsidRPr="00D34BFC">
        <w:rPr>
          <w:i/>
          <w:sz w:val="24"/>
          <w:szCs w:val="24"/>
        </w:rPr>
        <w:t xml:space="preserve">.05.2017 № </w:t>
      </w:r>
      <w:r>
        <w:rPr>
          <w:i/>
          <w:sz w:val="24"/>
          <w:szCs w:val="24"/>
        </w:rPr>
        <w:t>ПА-4-21/8499</w:t>
      </w:r>
    </w:p>
    <w:p w:rsidR="00B13ED5" w:rsidRPr="00B13ED5" w:rsidRDefault="00B13ED5" w:rsidP="004B5ABC">
      <w:pPr>
        <w:ind w:firstLine="567"/>
        <w:contextualSpacing/>
        <w:jc w:val="both"/>
        <w:rPr>
          <w:sz w:val="24"/>
          <w:szCs w:val="24"/>
        </w:rPr>
      </w:pPr>
      <w:r w:rsidRPr="00B13ED5">
        <w:rPr>
          <w:sz w:val="24"/>
          <w:szCs w:val="24"/>
        </w:rPr>
        <w:t>Через личный кабинет на сайте системы "Платон" можно запросить у оператора электронный отчет о платежах в бюджет.</w:t>
      </w:r>
    </w:p>
    <w:p w:rsidR="00B13ED5" w:rsidRPr="00B13ED5" w:rsidRDefault="00B13ED5" w:rsidP="004B5ABC">
      <w:pPr>
        <w:ind w:firstLine="567"/>
        <w:contextualSpacing/>
        <w:jc w:val="both"/>
        <w:rPr>
          <w:sz w:val="24"/>
          <w:szCs w:val="24"/>
        </w:rPr>
      </w:pPr>
      <w:r w:rsidRPr="00B13ED5">
        <w:rPr>
          <w:sz w:val="24"/>
          <w:szCs w:val="24"/>
        </w:rPr>
        <w:t>По мнению ведомства, документ поможет подтвердить право уменьшить транспортный налог на плату за вред дорогам. При этом представитель оператора должен заверить отчет квалифицированной электронной подписью.</w:t>
      </w:r>
    </w:p>
    <w:p w:rsidR="00B13ED5" w:rsidRDefault="00B13ED5" w:rsidP="004B5ABC">
      <w:pPr>
        <w:ind w:firstLine="567"/>
        <w:contextualSpacing/>
        <w:jc w:val="both"/>
        <w:rPr>
          <w:sz w:val="24"/>
          <w:szCs w:val="24"/>
        </w:rPr>
      </w:pPr>
      <w:r w:rsidRPr="00B13ED5">
        <w:rPr>
          <w:sz w:val="24"/>
          <w:szCs w:val="24"/>
        </w:rPr>
        <w:t>В январе ФНС сообщала, что в аналогичной ситуации требуется бумажный отчет с подписью и печатью.</w:t>
      </w:r>
    </w:p>
    <w:p w:rsidR="00B13ED5" w:rsidRPr="00D34BFC" w:rsidRDefault="00B13ED5" w:rsidP="00B13ED5">
      <w:pPr>
        <w:keepNext/>
        <w:tabs>
          <w:tab w:val="left" w:pos="567"/>
        </w:tabs>
        <w:spacing w:before="120"/>
        <w:ind w:left="567" w:right="57"/>
        <w:outlineLvl w:val="0"/>
        <w:rPr>
          <w:b/>
          <w:bCs/>
          <w:sz w:val="28"/>
          <w:szCs w:val="28"/>
        </w:rPr>
      </w:pPr>
    </w:p>
    <w:p w:rsidR="00D34BFC" w:rsidRDefault="00D34BFC" w:rsidP="00B459B7">
      <w:pPr>
        <w:pStyle w:val="a9"/>
        <w:numPr>
          <w:ilvl w:val="0"/>
          <w:numId w:val="37"/>
        </w:numPr>
        <w:spacing w:after="200" w:line="276" w:lineRule="auto"/>
        <w:ind w:left="567" w:firstLine="0"/>
        <w:jc w:val="both"/>
        <w:rPr>
          <w:b/>
          <w:sz w:val="24"/>
          <w:szCs w:val="24"/>
        </w:rPr>
      </w:pPr>
      <w:r w:rsidRPr="00D34BFC">
        <w:rPr>
          <w:b/>
          <w:sz w:val="24"/>
          <w:szCs w:val="24"/>
        </w:rPr>
        <w:t>В отношении транспортного средства 2014 года выпуска и стоимостью от 3 миллионов до 5 миллионов рублей включительно при исчислении суммы транспортного налога за 2016 год применяется повышающий коэффициент 1,1.</w:t>
      </w:r>
    </w:p>
    <w:p w:rsidR="00D34BFC" w:rsidRDefault="00D34BFC" w:rsidP="00B459B7">
      <w:pPr>
        <w:pStyle w:val="a9"/>
        <w:spacing w:before="120" w:after="120" w:line="276" w:lineRule="auto"/>
        <w:ind w:left="0" w:firstLine="567"/>
        <w:contextualSpacing w:val="0"/>
        <w:jc w:val="both"/>
        <w:rPr>
          <w:i/>
          <w:sz w:val="24"/>
          <w:szCs w:val="24"/>
        </w:rPr>
      </w:pPr>
      <w:r w:rsidRPr="00D34BFC">
        <w:rPr>
          <w:i/>
          <w:sz w:val="24"/>
          <w:szCs w:val="24"/>
        </w:rPr>
        <w:t>Письмо Минфина России от 18.05.2017 № 03-05-05-04/30334</w:t>
      </w:r>
    </w:p>
    <w:p w:rsidR="00D34BFC" w:rsidRPr="00D34BFC" w:rsidRDefault="00D34BFC" w:rsidP="00B459B7">
      <w:pPr>
        <w:ind w:firstLine="567"/>
        <w:contextualSpacing/>
        <w:jc w:val="both"/>
        <w:rPr>
          <w:sz w:val="24"/>
          <w:szCs w:val="24"/>
        </w:rPr>
      </w:pPr>
      <w:r w:rsidRPr="00D34BFC">
        <w:rPr>
          <w:sz w:val="24"/>
          <w:szCs w:val="24"/>
        </w:rPr>
        <w:t>В соответствии с пунктом 2 статьи 362 Налогового кодекса Российской Федерации (далее - Кодекс) исчисление суммы транспортного налога производится с учетом повышающего коэффициента в отношении легковых автомобилей средней стоимостью от 3 миллионов рублей.</w:t>
      </w:r>
    </w:p>
    <w:p w:rsidR="00D34BFC" w:rsidRPr="00D34BFC" w:rsidRDefault="00D34BFC" w:rsidP="00B459B7">
      <w:pPr>
        <w:ind w:firstLine="567"/>
        <w:contextualSpacing/>
        <w:jc w:val="both"/>
        <w:rPr>
          <w:sz w:val="24"/>
          <w:szCs w:val="24"/>
        </w:rPr>
      </w:pPr>
      <w:r w:rsidRPr="00D34BFC">
        <w:rPr>
          <w:sz w:val="24"/>
          <w:szCs w:val="24"/>
        </w:rPr>
        <w:t>При этом определено, что исчисление сроков, указанных в этом пункте, начинается с года выпуска соответствующего легкового автомобиля.</w:t>
      </w:r>
    </w:p>
    <w:p w:rsidR="00D34BFC" w:rsidRPr="00D34BFC" w:rsidRDefault="00D34BFC" w:rsidP="00B459B7">
      <w:pPr>
        <w:ind w:firstLine="567"/>
        <w:contextualSpacing/>
        <w:jc w:val="both"/>
        <w:rPr>
          <w:sz w:val="24"/>
          <w:szCs w:val="24"/>
        </w:rPr>
      </w:pPr>
      <w:r w:rsidRPr="00D34BFC">
        <w:rPr>
          <w:sz w:val="24"/>
          <w:szCs w:val="24"/>
        </w:rPr>
        <w:t>В силу указанной нормы Кодекса срок исчисления количества лет, прошедших с года выпуска легкового автомобиля, в отношении которого применяется повышающий коэффициент, установленный пунктом 2 статьи 362 Кодекса, исчисляется с года выпуска транспортного средства по </w:t>
      </w:r>
      <w:hyperlink r:id="rId92" w:tooltip="налоговый период (определение, описание, подробности)" w:history="1">
        <w:r w:rsidRPr="00D34BFC">
          <w:rPr>
            <w:sz w:val="24"/>
            <w:szCs w:val="24"/>
          </w:rPr>
          <w:t>налоговый период</w:t>
        </w:r>
      </w:hyperlink>
      <w:r w:rsidRPr="00D34BFC">
        <w:rPr>
          <w:sz w:val="24"/>
          <w:szCs w:val="24"/>
        </w:rPr>
        <w:t>, за который уплачивается </w:t>
      </w:r>
      <w:hyperlink r:id="rId93" w:tooltip="налог (определение, описание, подробности)" w:history="1">
        <w:r w:rsidRPr="00D34BFC">
          <w:rPr>
            <w:sz w:val="24"/>
            <w:szCs w:val="24"/>
          </w:rPr>
          <w:t>налог</w:t>
        </w:r>
      </w:hyperlink>
      <w:r w:rsidRPr="00D34BFC">
        <w:rPr>
          <w:sz w:val="24"/>
          <w:szCs w:val="24"/>
        </w:rPr>
        <w:t>.</w:t>
      </w:r>
    </w:p>
    <w:p w:rsidR="00D34BFC" w:rsidRPr="00D34BFC" w:rsidRDefault="00D34BFC" w:rsidP="00B459B7">
      <w:pPr>
        <w:pStyle w:val="a9"/>
        <w:spacing w:before="120" w:after="120" w:line="276" w:lineRule="auto"/>
        <w:ind w:left="0" w:firstLine="567"/>
        <w:contextualSpacing w:val="0"/>
        <w:jc w:val="both"/>
        <w:rPr>
          <w:i/>
          <w:sz w:val="24"/>
          <w:szCs w:val="24"/>
        </w:rPr>
      </w:pPr>
    </w:p>
    <w:p w:rsidR="00497AB5" w:rsidRPr="004A1C4E" w:rsidRDefault="00497AB5" w:rsidP="00B459B7">
      <w:pPr>
        <w:keepNext/>
        <w:numPr>
          <w:ilvl w:val="1"/>
          <w:numId w:val="36"/>
        </w:numPr>
        <w:tabs>
          <w:tab w:val="left" w:pos="567"/>
        </w:tabs>
        <w:spacing w:before="120"/>
        <w:ind w:left="0" w:right="57" w:firstLine="567"/>
        <w:jc w:val="center"/>
        <w:outlineLvl w:val="0"/>
        <w:rPr>
          <w:b/>
          <w:bCs/>
          <w:sz w:val="28"/>
          <w:szCs w:val="28"/>
        </w:rPr>
      </w:pPr>
      <w:bookmarkStart w:id="93" w:name="_Toc487184914"/>
      <w:r w:rsidRPr="004A1C4E">
        <w:rPr>
          <w:b/>
          <w:bCs/>
          <w:sz w:val="28"/>
          <w:szCs w:val="28"/>
        </w:rPr>
        <w:t>Налоговый контроль</w:t>
      </w:r>
      <w:bookmarkEnd w:id="93"/>
      <w:r w:rsidR="00764AC8" w:rsidRPr="004A1C4E">
        <w:rPr>
          <w:b/>
          <w:bCs/>
          <w:sz w:val="28"/>
          <w:szCs w:val="28"/>
        </w:rPr>
        <w:t xml:space="preserve"> </w:t>
      </w:r>
    </w:p>
    <w:p w:rsidR="00D44451" w:rsidRPr="00317D9B" w:rsidRDefault="00D44451" w:rsidP="00B459B7">
      <w:pPr>
        <w:pStyle w:val="a9"/>
        <w:numPr>
          <w:ilvl w:val="0"/>
          <w:numId w:val="37"/>
        </w:numPr>
        <w:spacing w:after="200" w:line="276" w:lineRule="auto"/>
        <w:ind w:left="567" w:firstLine="0"/>
        <w:jc w:val="both"/>
        <w:rPr>
          <w:b/>
          <w:sz w:val="24"/>
          <w:szCs w:val="24"/>
        </w:rPr>
      </w:pPr>
      <w:r w:rsidRPr="00317D9B">
        <w:rPr>
          <w:b/>
          <w:sz w:val="24"/>
          <w:szCs w:val="24"/>
        </w:rPr>
        <w:t>О необходимости проявления должной осмотрительности при ведении деятельности и выборе контрагента</w:t>
      </w:r>
      <w:r w:rsidRPr="00D44451">
        <w:rPr>
          <w:b/>
          <w:sz w:val="24"/>
          <w:szCs w:val="24"/>
        </w:rPr>
        <w:t>.</w:t>
      </w:r>
    </w:p>
    <w:p w:rsidR="00D44451" w:rsidRPr="00D44451" w:rsidRDefault="00D44451" w:rsidP="00B459B7">
      <w:pPr>
        <w:pStyle w:val="a9"/>
        <w:spacing w:before="120" w:after="120" w:line="276" w:lineRule="auto"/>
        <w:ind w:left="0" w:firstLine="567"/>
        <w:contextualSpacing w:val="0"/>
        <w:jc w:val="both"/>
        <w:rPr>
          <w:i/>
          <w:sz w:val="24"/>
          <w:szCs w:val="24"/>
        </w:rPr>
      </w:pPr>
      <w:r w:rsidRPr="00317D9B">
        <w:rPr>
          <w:i/>
          <w:sz w:val="24"/>
          <w:szCs w:val="24"/>
        </w:rPr>
        <w:t>Письмо Федеральной налоговой службы от 12 мая 2017 г. N АС-4-2/8872</w:t>
      </w:r>
    </w:p>
    <w:p w:rsidR="00D44451" w:rsidRPr="00D44451" w:rsidRDefault="00D44451" w:rsidP="00B459B7">
      <w:pPr>
        <w:ind w:firstLine="567"/>
        <w:contextualSpacing/>
        <w:jc w:val="both"/>
        <w:rPr>
          <w:sz w:val="24"/>
          <w:szCs w:val="24"/>
        </w:rPr>
      </w:pPr>
      <w:r w:rsidRPr="00D44451">
        <w:rPr>
          <w:sz w:val="24"/>
          <w:szCs w:val="24"/>
        </w:rPr>
        <w:t>Следует исходить из того, что понятие должной осмотрительности законодательно не урегулировано, поэтому и перечень необходимых действий и документов не может быть исчерпывающим.</w:t>
      </w:r>
    </w:p>
    <w:p w:rsidR="00D44451" w:rsidRPr="00317D9B" w:rsidRDefault="00D44451" w:rsidP="00B459B7">
      <w:pPr>
        <w:ind w:firstLine="567"/>
        <w:contextualSpacing/>
        <w:jc w:val="both"/>
        <w:rPr>
          <w:sz w:val="24"/>
          <w:szCs w:val="24"/>
        </w:rPr>
      </w:pPr>
      <w:r w:rsidRPr="00317D9B">
        <w:rPr>
          <w:sz w:val="24"/>
          <w:szCs w:val="24"/>
        </w:rPr>
        <w:t>В этой связи налогоплательщики для целей самостоятельной оценки рисков могут учитывать утвержденные Приказом ФНС России от 20.05.2007 N ММ-3-06/333@ общедоступные критерии, используемые налоговыми органами в процессе отбора объектов для проведения выездных налоговых проверок.</w:t>
      </w:r>
    </w:p>
    <w:p w:rsidR="00D44451" w:rsidRPr="00317D9B" w:rsidRDefault="00D44451" w:rsidP="00B459B7">
      <w:pPr>
        <w:ind w:firstLine="567"/>
        <w:contextualSpacing/>
        <w:jc w:val="both"/>
        <w:rPr>
          <w:sz w:val="24"/>
          <w:szCs w:val="24"/>
        </w:rPr>
      </w:pPr>
      <w:r w:rsidRPr="00317D9B">
        <w:rPr>
          <w:sz w:val="24"/>
          <w:szCs w:val="24"/>
        </w:rPr>
        <w:t>Например, при оценке налоговых рисков, которые могут быть связаны с характером взаимоотношений с некоторыми контрагентами, ФНС России рекомендует исследовать следующие признаки:</w:t>
      </w:r>
    </w:p>
    <w:p w:rsidR="00D44451" w:rsidRPr="00D44451" w:rsidRDefault="00D44451" w:rsidP="00B459B7">
      <w:pPr>
        <w:pStyle w:val="a9"/>
        <w:numPr>
          <w:ilvl w:val="0"/>
          <w:numId w:val="39"/>
        </w:numPr>
        <w:tabs>
          <w:tab w:val="left" w:pos="993"/>
        </w:tabs>
        <w:ind w:left="0" w:firstLine="567"/>
        <w:jc w:val="both"/>
        <w:rPr>
          <w:sz w:val="24"/>
          <w:szCs w:val="24"/>
        </w:rPr>
      </w:pPr>
      <w:r w:rsidRPr="00D44451">
        <w:rPr>
          <w:sz w:val="24"/>
          <w:szCs w:val="24"/>
        </w:rPr>
        <w:t>отсутствие информации о государственной регистрации контрагента в ЕГРЮЛ (можно узнать на официальном сайте ФНС России);</w:t>
      </w:r>
    </w:p>
    <w:p w:rsidR="00D44451" w:rsidRPr="00D44451" w:rsidRDefault="00D44451" w:rsidP="00B459B7">
      <w:pPr>
        <w:pStyle w:val="a9"/>
        <w:numPr>
          <w:ilvl w:val="0"/>
          <w:numId w:val="39"/>
        </w:numPr>
        <w:tabs>
          <w:tab w:val="left" w:pos="993"/>
        </w:tabs>
        <w:ind w:left="0" w:firstLine="567"/>
        <w:jc w:val="both"/>
        <w:rPr>
          <w:sz w:val="24"/>
          <w:szCs w:val="24"/>
        </w:rPr>
      </w:pPr>
      <w:r w:rsidRPr="00D44451">
        <w:rPr>
          <w:sz w:val="24"/>
          <w:szCs w:val="24"/>
        </w:rPr>
        <w:t>контрагент зарегистрирован по адресу "массовой" регистрации;</w:t>
      </w:r>
    </w:p>
    <w:p w:rsidR="00D44451" w:rsidRPr="00D44451" w:rsidRDefault="00D44451" w:rsidP="00B459B7">
      <w:pPr>
        <w:pStyle w:val="a9"/>
        <w:numPr>
          <w:ilvl w:val="0"/>
          <w:numId w:val="39"/>
        </w:numPr>
        <w:tabs>
          <w:tab w:val="left" w:pos="993"/>
        </w:tabs>
        <w:ind w:left="0" w:firstLine="567"/>
        <w:jc w:val="both"/>
        <w:rPr>
          <w:sz w:val="24"/>
          <w:szCs w:val="24"/>
        </w:rPr>
      </w:pPr>
      <w:r w:rsidRPr="00D44451">
        <w:rPr>
          <w:sz w:val="24"/>
          <w:szCs w:val="24"/>
        </w:rPr>
        <w:t>отсутствие информации о фактическом местонахождении контрагента, а также о местонахождении его складских и (или) производственных и торговых площадей и т.д.</w:t>
      </w:r>
    </w:p>
    <w:p w:rsidR="00D44451" w:rsidRPr="00317D9B" w:rsidRDefault="00D44451" w:rsidP="00B459B7">
      <w:pPr>
        <w:ind w:firstLine="567"/>
        <w:contextualSpacing/>
        <w:jc w:val="both"/>
        <w:rPr>
          <w:sz w:val="24"/>
          <w:szCs w:val="24"/>
        </w:rPr>
      </w:pPr>
      <w:r w:rsidRPr="00317D9B">
        <w:rPr>
          <w:sz w:val="24"/>
          <w:szCs w:val="24"/>
        </w:rPr>
        <w:t>Также отмечается, что Федеральным законом от 01.05.2016 N 134-ФЗ "О внесении изменений в статью 102 части первой Налогового кодекса Российской Федерации" был снят режим налоговой тайны с части сведений, имеющихся в распоряжении налоговых органов. Так, со дня вступления в силу указанного Закона - с 01.06.2016 не являются налоговой тайной следующие сведения: о среднесписочной численности работников; об уплаченных организацией суммах налогов и сборов; о нарушениях законодательства о налогах и сборах, в том числе о суммах недоимки и задолженности по пеням, штрафам при их наличии; о суммах доходов и расходов по данным бухгалтерской (финансовой) отчетности.</w:t>
      </w:r>
    </w:p>
    <w:p w:rsidR="00D44451" w:rsidRDefault="00D44451" w:rsidP="00B459B7">
      <w:pPr>
        <w:ind w:firstLine="567"/>
        <w:contextualSpacing/>
        <w:jc w:val="both"/>
        <w:rPr>
          <w:sz w:val="24"/>
          <w:szCs w:val="24"/>
        </w:rPr>
      </w:pPr>
      <w:r w:rsidRPr="00317D9B">
        <w:rPr>
          <w:sz w:val="24"/>
          <w:szCs w:val="24"/>
        </w:rPr>
        <w:t>Сообщается, что указанные сведения будут размещены до 01.07.2017 в форме открытых данных на официальном сайте ФНС России, что предоставит налогоплательщикам дополнительную возможность оценить риски при выборе контрагента.</w:t>
      </w:r>
    </w:p>
    <w:p w:rsidR="00B459B7" w:rsidRDefault="00B459B7" w:rsidP="00B459B7">
      <w:pPr>
        <w:ind w:firstLine="567"/>
        <w:contextualSpacing/>
        <w:jc w:val="both"/>
        <w:rPr>
          <w:sz w:val="24"/>
          <w:szCs w:val="24"/>
        </w:rPr>
      </w:pPr>
    </w:p>
    <w:p w:rsidR="002A0804" w:rsidRDefault="002A0804" w:rsidP="00B459B7">
      <w:pPr>
        <w:pStyle w:val="a9"/>
        <w:numPr>
          <w:ilvl w:val="0"/>
          <w:numId w:val="37"/>
        </w:numPr>
        <w:spacing w:after="200" w:line="276" w:lineRule="auto"/>
        <w:ind w:left="567" w:firstLine="0"/>
        <w:jc w:val="both"/>
        <w:rPr>
          <w:b/>
          <w:sz w:val="24"/>
          <w:szCs w:val="24"/>
        </w:rPr>
      </w:pPr>
      <w:r w:rsidRPr="002A0804">
        <w:rPr>
          <w:b/>
          <w:sz w:val="24"/>
          <w:szCs w:val="24"/>
        </w:rPr>
        <w:t>При истребовании налоговым органом документов и при представлении лицом документов по требованию налогового органа учитываются положения об ограничении повторного истребования документов.</w:t>
      </w:r>
    </w:p>
    <w:p w:rsidR="002A0804" w:rsidRDefault="002A0804" w:rsidP="004B5ABC">
      <w:pPr>
        <w:pStyle w:val="a9"/>
        <w:spacing w:after="200" w:line="276" w:lineRule="auto"/>
        <w:ind w:left="567"/>
        <w:contextualSpacing w:val="0"/>
        <w:jc w:val="both"/>
        <w:rPr>
          <w:i/>
          <w:sz w:val="24"/>
          <w:szCs w:val="24"/>
        </w:rPr>
      </w:pPr>
      <w:r w:rsidRPr="004F7773">
        <w:rPr>
          <w:i/>
          <w:sz w:val="24"/>
          <w:szCs w:val="24"/>
        </w:rPr>
        <w:t>Письмо Минфина РФ от 19.05.2017 № 03-02-07/1/30932</w:t>
      </w:r>
    </w:p>
    <w:p w:rsidR="008A1F1B" w:rsidRPr="008A1F1B" w:rsidRDefault="008A1F1B" w:rsidP="008A1F1B">
      <w:pPr>
        <w:pStyle w:val="a9"/>
        <w:numPr>
          <w:ilvl w:val="0"/>
          <w:numId w:val="37"/>
        </w:numPr>
        <w:spacing w:after="200" w:line="276" w:lineRule="auto"/>
        <w:ind w:left="567" w:firstLine="0"/>
        <w:jc w:val="both"/>
        <w:rPr>
          <w:b/>
          <w:sz w:val="24"/>
          <w:szCs w:val="24"/>
        </w:rPr>
      </w:pPr>
      <w:r w:rsidRPr="008A1F1B">
        <w:rPr>
          <w:b/>
          <w:sz w:val="24"/>
          <w:szCs w:val="24"/>
        </w:rPr>
        <w:t xml:space="preserve">НК РФ установлена </w:t>
      </w:r>
      <w:hyperlink r:id="rId94" w:history="1">
        <w:r w:rsidRPr="008A1F1B">
          <w:rPr>
            <w:b/>
            <w:sz w:val="24"/>
            <w:szCs w:val="24"/>
          </w:rPr>
          <w:t>ответственность</w:t>
        </w:r>
      </w:hyperlink>
      <w:r w:rsidRPr="008A1F1B">
        <w:rPr>
          <w:b/>
          <w:sz w:val="24"/>
          <w:szCs w:val="24"/>
        </w:rPr>
        <w:t xml:space="preserve"> за неуплату или неполную уплату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w:t>
      </w:r>
    </w:p>
    <w:p w:rsidR="008A1F1B" w:rsidRPr="008A1F1B" w:rsidRDefault="004B5ABC" w:rsidP="004B5ABC">
      <w:pPr>
        <w:pStyle w:val="a9"/>
        <w:spacing w:after="200" w:line="276" w:lineRule="auto"/>
        <w:ind w:left="567"/>
        <w:contextualSpacing w:val="0"/>
        <w:jc w:val="both"/>
        <w:rPr>
          <w:i/>
          <w:sz w:val="24"/>
          <w:szCs w:val="24"/>
        </w:rPr>
      </w:pPr>
      <w:hyperlink r:id="rId95" w:history="1">
        <w:r w:rsidR="008A1F1B" w:rsidRPr="008A1F1B">
          <w:rPr>
            <w:i/>
            <w:sz w:val="24"/>
            <w:szCs w:val="24"/>
          </w:rPr>
          <w:t>Письмо Департамента налоговой и таможенной политики Минфина России от 24 мая 2017 г. N 03-02-07/1/31912</w:t>
        </w:r>
      </w:hyperlink>
    </w:p>
    <w:p w:rsidR="008A1F1B" w:rsidRPr="008A1F1B" w:rsidRDefault="008A1F1B" w:rsidP="008A1F1B">
      <w:pPr>
        <w:ind w:firstLine="567"/>
        <w:contextualSpacing/>
        <w:jc w:val="both"/>
        <w:rPr>
          <w:sz w:val="24"/>
          <w:szCs w:val="24"/>
        </w:rPr>
      </w:pPr>
      <w:r w:rsidRPr="008A1F1B">
        <w:rPr>
          <w:sz w:val="24"/>
          <w:szCs w:val="24"/>
        </w:rPr>
        <w:t xml:space="preserve">При этом бездействие налогоплательщика, выразившееся исключительно в </w:t>
      </w:r>
      <w:proofErr w:type="spellStart"/>
      <w:r w:rsidRPr="008A1F1B">
        <w:rPr>
          <w:sz w:val="24"/>
          <w:szCs w:val="24"/>
        </w:rPr>
        <w:t>неперечислении</w:t>
      </w:r>
      <w:proofErr w:type="spellEnd"/>
      <w:r w:rsidRPr="008A1F1B">
        <w:rPr>
          <w:sz w:val="24"/>
          <w:szCs w:val="24"/>
        </w:rPr>
        <w:t xml:space="preserve"> в бюджет отраженной в декларации суммы налога, не относится к указанному нарушению. В этом случае с налогоплательщика взыскиваются пени. Это мнение основано на </w:t>
      </w:r>
      <w:hyperlink r:id="rId96" w:history="1">
        <w:r w:rsidRPr="008A1F1B">
          <w:rPr>
            <w:sz w:val="24"/>
            <w:szCs w:val="24"/>
          </w:rPr>
          <w:t>разъяснении</w:t>
        </w:r>
      </w:hyperlink>
      <w:r w:rsidRPr="008A1F1B">
        <w:rPr>
          <w:sz w:val="24"/>
          <w:szCs w:val="24"/>
        </w:rPr>
        <w:t xml:space="preserve"> ВАС РФ.</w:t>
      </w:r>
    </w:p>
    <w:p w:rsidR="008A1F1B" w:rsidRPr="008A1F1B" w:rsidRDefault="008A1F1B" w:rsidP="008A1F1B">
      <w:pPr>
        <w:ind w:firstLine="567"/>
        <w:contextualSpacing/>
        <w:jc w:val="both"/>
        <w:rPr>
          <w:sz w:val="24"/>
          <w:szCs w:val="24"/>
        </w:rPr>
      </w:pPr>
      <w:r w:rsidRPr="008A1F1B">
        <w:rPr>
          <w:sz w:val="24"/>
          <w:szCs w:val="24"/>
        </w:rPr>
        <w:t>Минфин считает, что и в случаях несвоевременной уплаты сумм страховых взносов, правильно исчисленных и отраженных в расчетах, которые своевременно представлены в налоговые органы, штрафовать плательщиков нельзя, следует взыскивать только пени.</w:t>
      </w:r>
    </w:p>
    <w:p w:rsidR="004A1C4E" w:rsidRDefault="004A1C4E" w:rsidP="00B459B7">
      <w:pPr>
        <w:pStyle w:val="a9"/>
        <w:numPr>
          <w:ilvl w:val="0"/>
          <w:numId w:val="37"/>
        </w:numPr>
        <w:spacing w:before="240" w:after="200" w:line="276" w:lineRule="auto"/>
        <w:ind w:left="0" w:firstLine="567"/>
        <w:contextualSpacing w:val="0"/>
        <w:jc w:val="both"/>
        <w:rPr>
          <w:b/>
          <w:sz w:val="24"/>
          <w:szCs w:val="24"/>
        </w:rPr>
      </w:pPr>
      <w:r w:rsidRPr="004A1C4E">
        <w:rPr>
          <w:b/>
          <w:sz w:val="24"/>
          <w:szCs w:val="24"/>
        </w:rPr>
        <w:t>Праву налогоплательщика на представление уточненной налоговой декларации после окончания налоговой проверки корреспондирует право, а не обязанность налогового органа на проведение дополнительных мероприятий налогового контроля.</w:t>
      </w:r>
    </w:p>
    <w:p w:rsidR="004A1C4E" w:rsidRPr="004A1C4E" w:rsidRDefault="004A1C4E" w:rsidP="004B5ABC">
      <w:pPr>
        <w:pStyle w:val="a9"/>
        <w:spacing w:after="200" w:line="276" w:lineRule="auto"/>
        <w:ind w:left="567"/>
        <w:contextualSpacing w:val="0"/>
        <w:jc w:val="both"/>
        <w:rPr>
          <w:i/>
          <w:sz w:val="24"/>
          <w:szCs w:val="24"/>
        </w:rPr>
      </w:pPr>
      <w:r w:rsidRPr="004A1C4E">
        <w:rPr>
          <w:i/>
          <w:sz w:val="24"/>
          <w:szCs w:val="24"/>
        </w:rPr>
        <w:t>Постановление Арбитражного суда Волго-Вятского округа от 10.05.2017 г. № А11-7426/2015</w:t>
      </w:r>
    </w:p>
    <w:p w:rsidR="004A1C4E" w:rsidRPr="004A1C4E" w:rsidRDefault="004A1C4E" w:rsidP="00B459B7">
      <w:pPr>
        <w:ind w:firstLine="567"/>
        <w:contextualSpacing/>
        <w:jc w:val="both"/>
        <w:rPr>
          <w:sz w:val="24"/>
          <w:szCs w:val="24"/>
        </w:rPr>
      </w:pPr>
      <w:r w:rsidRPr="004A1C4E">
        <w:rPr>
          <w:sz w:val="24"/>
          <w:szCs w:val="24"/>
        </w:rPr>
        <w:t xml:space="preserve">При предоставлении уточненной налоговой декларации после окончания выездной налоговой проверки, но до принятия решения по ней, налоговый орган с учетом объема и характера уточняемых сведений вправе провести дополнительные мероприятия налогового контроля, руководствуясь п. 6 ст. 101 НК РФ, либо, вынося решение без учета данных уточненной налоговой декларации, назначить проведение повторной выездной проверки в части уточненных данных. </w:t>
      </w:r>
    </w:p>
    <w:p w:rsidR="00DE3314" w:rsidRPr="00BB597B" w:rsidRDefault="00DE3314" w:rsidP="00B459B7">
      <w:pPr>
        <w:ind w:firstLine="567"/>
        <w:rPr>
          <w:color w:val="FF0000"/>
        </w:rPr>
      </w:pPr>
    </w:p>
    <w:p w:rsidR="00F06EFD" w:rsidRPr="00F06EFD" w:rsidRDefault="00F06EFD" w:rsidP="00B459B7">
      <w:pPr>
        <w:pStyle w:val="a9"/>
        <w:numPr>
          <w:ilvl w:val="0"/>
          <w:numId w:val="37"/>
        </w:numPr>
        <w:spacing w:after="200" w:line="276" w:lineRule="auto"/>
        <w:ind w:left="567" w:firstLine="0"/>
        <w:jc w:val="both"/>
        <w:rPr>
          <w:b/>
          <w:sz w:val="24"/>
          <w:szCs w:val="24"/>
        </w:rPr>
      </w:pPr>
      <w:r w:rsidRPr="00F06EFD">
        <w:rPr>
          <w:b/>
          <w:sz w:val="24"/>
          <w:szCs w:val="24"/>
        </w:rPr>
        <w:t>Кассационной инстанцией отклоняются доводы жалобы относительно того, что контрагенты зарегистрированы в ЕГРЮЛ, имеют расчетные счета, о наличии у них взаимоотношений не только с обществом, но и с иными юридическими лицами, о выигранных контрагентами аукционов, о судебных делах с их участием, поскольку указанные обществом обстоятельства не являются безусловным доказательством, подтверждающим наличие реальных хозяйственных операций общества и контрагентов, не могут служить достаточным доказательством, подтверждающим, что контрагенты ведут реальную предпринимательскую деятельность.</w:t>
      </w:r>
    </w:p>
    <w:p w:rsidR="00F06EFD" w:rsidRPr="00F06EFD" w:rsidRDefault="00F06EFD" w:rsidP="004B5ABC">
      <w:pPr>
        <w:pStyle w:val="a9"/>
        <w:spacing w:after="200" w:line="276" w:lineRule="auto"/>
        <w:ind w:left="567"/>
        <w:contextualSpacing w:val="0"/>
        <w:jc w:val="both"/>
        <w:rPr>
          <w:i/>
          <w:sz w:val="24"/>
          <w:szCs w:val="24"/>
        </w:rPr>
      </w:pPr>
      <w:r w:rsidRPr="00F06EFD">
        <w:rPr>
          <w:i/>
          <w:sz w:val="24"/>
          <w:szCs w:val="24"/>
        </w:rPr>
        <w:t xml:space="preserve">Постановление Арбитражного суда Западно-Сибирского округа от 16.05.2017 г. </w:t>
      </w:r>
      <w:r w:rsidR="00D11DD1" w:rsidRPr="003625FC">
        <w:rPr>
          <w:i/>
          <w:sz w:val="24"/>
          <w:szCs w:val="24"/>
        </w:rPr>
        <w:t xml:space="preserve">по делу  </w:t>
      </w:r>
      <w:r w:rsidRPr="00F06EFD">
        <w:rPr>
          <w:i/>
          <w:sz w:val="24"/>
          <w:szCs w:val="24"/>
        </w:rPr>
        <w:t>№ А75-1707/2016</w:t>
      </w:r>
    </w:p>
    <w:p w:rsidR="0059501B" w:rsidRPr="003625FC" w:rsidRDefault="0059501B" w:rsidP="00B459B7">
      <w:pPr>
        <w:pStyle w:val="a9"/>
        <w:numPr>
          <w:ilvl w:val="0"/>
          <w:numId w:val="37"/>
        </w:numPr>
        <w:spacing w:after="200" w:line="276" w:lineRule="auto"/>
        <w:ind w:left="567" w:firstLine="0"/>
        <w:jc w:val="both"/>
        <w:rPr>
          <w:b/>
          <w:sz w:val="24"/>
          <w:szCs w:val="24"/>
        </w:rPr>
      </w:pPr>
      <w:r w:rsidRPr="003625FC">
        <w:rPr>
          <w:b/>
          <w:sz w:val="24"/>
          <w:szCs w:val="24"/>
        </w:rPr>
        <w:t>Совпадение IP-адреса свидетельствует лишь о том, что устройства, с которых совершены операции по безналичным расчетам, подключены к одному сетевому узлу, в рассматриваемом случае – находятся в одном здании, что не указывает на получение налогоплательщиком необоснованной налоговой выгоды. Доказательства того, что контрагенты, имея один IP-адрес, управляли расчетными счетами с одного компьютера, и что их расчетные счета полностью подконтрольны налогоплательщику, инспекцией не представлены.</w:t>
      </w:r>
    </w:p>
    <w:p w:rsidR="0059501B" w:rsidRPr="003625FC" w:rsidRDefault="0059501B" w:rsidP="004B5ABC">
      <w:pPr>
        <w:pStyle w:val="a9"/>
        <w:spacing w:after="200" w:line="276" w:lineRule="auto"/>
        <w:ind w:left="567"/>
        <w:contextualSpacing w:val="0"/>
        <w:jc w:val="both"/>
        <w:rPr>
          <w:i/>
          <w:sz w:val="24"/>
          <w:szCs w:val="24"/>
        </w:rPr>
      </w:pPr>
      <w:r w:rsidRPr="004F7773">
        <w:rPr>
          <w:i/>
          <w:sz w:val="24"/>
          <w:szCs w:val="24"/>
        </w:rPr>
        <w:t>Постановление Арбитражного суда Центрального округа от 04 мая по делу  № А54-</w:t>
      </w:r>
      <w:r w:rsidRPr="003625FC">
        <w:rPr>
          <w:i/>
          <w:sz w:val="24"/>
          <w:szCs w:val="24"/>
        </w:rPr>
        <w:t>6206/2015</w:t>
      </w:r>
    </w:p>
    <w:p w:rsidR="00DE3314" w:rsidRPr="00D11DD1" w:rsidRDefault="00D11DD1" w:rsidP="00B459B7">
      <w:pPr>
        <w:pStyle w:val="a9"/>
        <w:numPr>
          <w:ilvl w:val="0"/>
          <w:numId w:val="37"/>
        </w:numPr>
        <w:spacing w:after="200" w:line="276" w:lineRule="auto"/>
        <w:ind w:left="567" w:firstLine="0"/>
        <w:jc w:val="both"/>
        <w:rPr>
          <w:b/>
          <w:sz w:val="24"/>
          <w:szCs w:val="24"/>
        </w:rPr>
      </w:pPr>
      <w:r>
        <w:rPr>
          <w:b/>
          <w:sz w:val="24"/>
          <w:szCs w:val="24"/>
        </w:rPr>
        <w:t>С</w:t>
      </w:r>
      <w:r w:rsidRPr="00D11DD1">
        <w:rPr>
          <w:b/>
          <w:sz w:val="24"/>
          <w:szCs w:val="24"/>
        </w:rPr>
        <w:t>уды пришли к верному выводу о том, что поскольку истребованные инспекцией документы и информация связаны с подтверждением права на возмещение НДС из бюджета, истребование их налоговым органом является законным, соответствующим п. 8 ст. 88 НК РФ.</w:t>
      </w:r>
    </w:p>
    <w:p w:rsidR="00D11DD1" w:rsidRDefault="00D11DD1" w:rsidP="004B5ABC">
      <w:pPr>
        <w:pStyle w:val="a9"/>
        <w:spacing w:after="200" w:line="276" w:lineRule="auto"/>
        <w:ind w:left="567"/>
        <w:contextualSpacing w:val="0"/>
        <w:jc w:val="both"/>
        <w:rPr>
          <w:i/>
          <w:sz w:val="24"/>
          <w:szCs w:val="24"/>
        </w:rPr>
      </w:pPr>
      <w:r w:rsidRPr="003625FC">
        <w:rPr>
          <w:i/>
          <w:sz w:val="24"/>
          <w:szCs w:val="24"/>
        </w:rPr>
        <w:t>Постановление Арбитражного суда Центрального округа от 04 мая по делу  №</w:t>
      </w:r>
      <w:r w:rsidRPr="00D11DD1">
        <w:rPr>
          <w:i/>
          <w:sz w:val="24"/>
          <w:szCs w:val="24"/>
        </w:rPr>
        <w:t xml:space="preserve"> А60-42168/2016</w:t>
      </w:r>
    </w:p>
    <w:p w:rsidR="00D11DD1" w:rsidRPr="00D11DD1" w:rsidRDefault="00D11DD1" w:rsidP="00B459B7">
      <w:pPr>
        <w:ind w:firstLine="567"/>
        <w:contextualSpacing/>
        <w:jc w:val="both"/>
        <w:rPr>
          <w:sz w:val="24"/>
          <w:szCs w:val="24"/>
        </w:rPr>
      </w:pPr>
      <w:r w:rsidRPr="00D11DD1">
        <w:rPr>
          <w:sz w:val="24"/>
          <w:szCs w:val="24"/>
        </w:rPr>
        <w:t>Организация занималась покупкой, переработкой и реализацией драгоценных металлов и изделий из них. В рамках камеральной проверки декларации по НДС с суммой налога к возмещению ИФНС выставила компании требование о представлении документов, в том числе металлического счета и товарного баланса с учетом ежедневного прихода и выбытия драгметаллов в разрезе контрагентов в количественном соотношении.</w:t>
      </w:r>
    </w:p>
    <w:p w:rsidR="00D11DD1" w:rsidRPr="00D11DD1" w:rsidRDefault="00D11DD1" w:rsidP="00B459B7">
      <w:pPr>
        <w:ind w:firstLine="567"/>
        <w:contextualSpacing/>
        <w:jc w:val="both"/>
        <w:rPr>
          <w:sz w:val="24"/>
          <w:szCs w:val="24"/>
        </w:rPr>
      </w:pPr>
      <w:r w:rsidRPr="00D11DD1">
        <w:rPr>
          <w:sz w:val="24"/>
          <w:szCs w:val="24"/>
        </w:rPr>
        <w:t>Компания оспорила требование в суде, полагая, что инспекция не вправе истребовать для проведения камеральной проверки декларации эти документы, поскольку они относятся к специфическим документам оперативного учета драгметаллов и не являются общими для всех налогоплательщиков документами, служащими основаниями для принятия сумм налога к вычету.</w:t>
      </w:r>
    </w:p>
    <w:p w:rsidR="00D11DD1" w:rsidRPr="00D11DD1" w:rsidRDefault="00D11DD1" w:rsidP="00B459B7">
      <w:pPr>
        <w:ind w:firstLine="567"/>
        <w:contextualSpacing/>
        <w:jc w:val="both"/>
        <w:rPr>
          <w:sz w:val="24"/>
          <w:szCs w:val="24"/>
        </w:rPr>
      </w:pPr>
      <w:r w:rsidRPr="00D11DD1">
        <w:rPr>
          <w:sz w:val="24"/>
          <w:szCs w:val="24"/>
        </w:rPr>
        <w:t>Суды трех инстанций отказали в удовлетворении иска, указав, что при подаче налогоплательщиком декларации по НДС с суммой налога к возмещению инспекция вправе истребовать не только счета-фактуры, но и документы, подтверждающие принятие на учет товаров (работ, услуг).</w:t>
      </w:r>
    </w:p>
    <w:p w:rsidR="00D11DD1" w:rsidRPr="00D11DD1" w:rsidRDefault="00D11DD1" w:rsidP="00B459B7">
      <w:pPr>
        <w:ind w:firstLine="567"/>
        <w:contextualSpacing/>
        <w:jc w:val="both"/>
        <w:rPr>
          <w:sz w:val="24"/>
          <w:szCs w:val="24"/>
        </w:rPr>
      </w:pPr>
      <w:r w:rsidRPr="00D11DD1">
        <w:rPr>
          <w:sz w:val="24"/>
          <w:szCs w:val="24"/>
        </w:rPr>
        <w:t>В данном случае истребованные инспекцией документы должны были подтвердить приобретение налогоплательщиком товаров для операций, облагаемых НДС, а также принятие товара к учету.</w:t>
      </w:r>
    </w:p>
    <w:p w:rsidR="00D11DD1" w:rsidRPr="00D11DD1" w:rsidRDefault="00D11DD1" w:rsidP="00B459B7">
      <w:pPr>
        <w:ind w:firstLine="567"/>
        <w:contextualSpacing/>
        <w:jc w:val="both"/>
        <w:rPr>
          <w:sz w:val="24"/>
          <w:szCs w:val="24"/>
        </w:rPr>
      </w:pPr>
      <w:r w:rsidRPr="00D11DD1">
        <w:rPr>
          <w:sz w:val="24"/>
          <w:szCs w:val="24"/>
        </w:rPr>
        <w:t>Суды учли, что ранее аналогичные документы уже представлялись налогоплательщиком по требованию инспекции в других проверяемых периодах. Поскольку требование направлялось обществу в рамках проведения камеральной проверки декларации по НДС, его содержание позволяло определить причину истребования документов, их наименование и налоговый период, принимая во внимание, что налогоплательщик обязан самостоятельно подтвердить заявленные им вычеты, действия инспекции по выставлению оспариваемого требования не нарушили прав и законных интересов заявителя.</w:t>
      </w:r>
    </w:p>
    <w:p w:rsidR="00191569" w:rsidRPr="009B3481" w:rsidRDefault="00191569" w:rsidP="00B459B7">
      <w:pPr>
        <w:pStyle w:val="a9"/>
        <w:numPr>
          <w:ilvl w:val="0"/>
          <w:numId w:val="37"/>
        </w:numPr>
        <w:spacing w:after="200" w:line="276" w:lineRule="auto"/>
        <w:ind w:left="567" w:firstLine="0"/>
        <w:jc w:val="both"/>
        <w:rPr>
          <w:b/>
          <w:sz w:val="24"/>
          <w:szCs w:val="24"/>
        </w:rPr>
      </w:pPr>
      <w:r w:rsidRPr="00191569">
        <w:rPr>
          <w:b/>
          <w:sz w:val="24"/>
          <w:szCs w:val="24"/>
        </w:rPr>
        <w:t>Наличие общего ребенка у учредителей двух фирм указало на их взаимозависимость</w:t>
      </w:r>
      <w:r>
        <w:rPr>
          <w:b/>
          <w:sz w:val="24"/>
          <w:szCs w:val="24"/>
        </w:rPr>
        <w:t>.</w:t>
      </w:r>
      <w:r w:rsidRPr="004F7773">
        <w:rPr>
          <w:b/>
          <w:sz w:val="24"/>
          <w:szCs w:val="24"/>
        </w:rPr>
        <w:t xml:space="preserve"> </w:t>
      </w:r>
      <w:r w:rsidRPr="009B3481">
        <w:rPr>
          <w:b/>
          <w:sz w:val="24"/>
          <w:szCs w:val="24"/>
        </w:rPr>
        <w:t xml:space="preserve">Суды пришли к выводу о наличии согласованных действий между взаимозависимыми лицами (Общество, ИП </w:t>
      </w:r>
      <w:proofErr w:type="spellStart"/>
      <w:r w:rsidRPr="009B3481">
        <w:rPr>
          <w:b/>
          <w:sz w:val="24"/>
          <w:szCs w:val="24"/>
        </w:rPr>
        <w:t>Олюшин</w:t>
      </w:r>
      <w:proofErr w:type="spellEnd"/>
      <w:r w:rsidRPr="009B3481">
        <w:rPr>
          <w:b/>
          <w:sz w:val="24"/>
          <w:szCs w:val="24"/>
        </w:rPr>
        <w:t xml:space="preserve"> Д.Г., ООО «</w:t>
      </w:r>
      <w:proofErr w:type="spellStart"/>
      <w:r w:rsidRPr="009B3481">
        <w:rPr>
          <w:b/>
          <w:sz w:val="24"/>
          <w:szCs w:val="24"/>
        </w:rPr>
        <w:t>ПромТех</w:t>
      </w:r>
      <w:proofErr w:type="spellEnd"/>
      <w:r w:rsidRPr="009B3481">
        <w:rPr>
          <w:b/>
          <w:sz w:val="24"/>
          <w:szCs w:val="24"/>
        </w:rPr>
        <w:t xml:space="preserve">», Малыгина С.Н.), которые направлены на создание формального документооборота с целью получения необоснованной налоговой выгоды в виде возмещения из федерального бюджета налога на добавленную стоимость, заявленного в составе цены оборудования. </w:t>
      </w:r>
    </w:p>
    <w:p w:rsidR="00D11DD1" w:rsidRDefault="00191569" w:rsidP="004B5ABC">
      <w:pPr>
        <w:pStyle w:val="a9"/>
        <w:spacing w:after="200" w:line="276" w:lineRule="auto"/>
        <w:ind w:left="567"/>
        <w:contextualSpacing w:val="0"/>
        <w:jc w:val="both"/>
        <w:rPr>
          <w:i/>
          <w:sz w:val="24"/>
          <w:szCs w:val="24"/>
        </w:rPr>
      </w:pPr>
      <w:r w:rsidRPr="003625FC">
        <w:rPr>
          <w:i/>
          <w:sz w:val="24"/>
          <w:szCs w:val="24"/>
        </w:rPr>
        <w:t xml:space="preserve">Постановление Арбитражного суда </w:t>
      </w:r>
      <w:r>
        <w:rPr>
          <w:i/>
          <w:sz w:val="24"/>
          <w:szCs w:val="24"/>
        </w:rPr>
        <w:t>Волго-Вятского округа</w:t>
      </w:r>
      <w:r w:rsidRPr="003625FC">
        <w:rPr>
          <w:i/>
          <w:sz w:val="24"/>
          <w:szCs w:val="24"/>
        </w:rPr>
        <w:t xml:space="preserve"> от </w:t>
      </w:r>
      <w:r>
        <w:rPr>
          <w:i/>
          <w:sz w:val="24"/>
          <w:szCs w:val="24"/>
        </w:rPr>
        <w:t xml:space="preserve">23 </w:t>
      </w:r>
      <w:r w:rsidRPr="003625FC">
        <w:rPr>
          <w:i/>
          <w:sz w:val="24"/>
          <w:szCs w:val="24"/>
        </w:rPr>
        <w:t xml:space="preserve">мая по делу  </w:t>
      </w:r>
      <w:r>
        <w:rPr>
          <w:i/>
          <w:sz w:val="24"/>
          <w:szCs w:val="24"/>
        </w:rPr>
        <w:t xml:space="preserve">№ </w:t>
      </w:r>
      <w:r w:rsidRPr="00191569">
        <w:rPr>
          <w:i/>
          <w:sz w:val="24"/>
          <w:szCs w:val="24"/>
        </w:rPr>
        <w:t>А28-964/2016</w:t>
      </w:r>
    </w:p>
    <w:p w:rsidR="004E29CC" w:rsidRPr="009B3481" w:rsidRDefault="004E29CC" w:rsidP="00B459B7">
      <w:pPr>
        <w:pStyle w:val="a9"/>
        <w:numPr>
          <w:ilvl w:val="0"/>
          <w:numId w:val="37"/>
        </w:numPr>
        <w:spacing w:after="200" w:line="276" w:lineRule="auto"/>
        <w:ind w:left="567" w:firstLine="0"/>
        <w:jc w:val="both"/>
        <w:rPr>
          <w:b/>
          <w:sz w:val="24"/>
          <w:szCs w:val="24"/>
        </w:rPr>
      </w:pPr>
      <w:r w:rsidRPr="004E29CC">
        <w:rPr>
          <w:b/>
          <w:sz w:val="24"/>
          <w:szCs w:val="24"/>
        </w:rPr>
        <w:t>За непредставление документов по требованию инспекции оштрафуют, даже если их количество неизвестно</w:t>
      </w:r>
      <w:r w:rsidRPr="009B3481">
        <w:rPr>
          <w:b/>
          <w:sz w:val="24"/>
          <w:szCs w:val="24"/>
        </w:rPr>
        <w:t xml:space="preserve">. </w:t>
      </w:r>
    </w:p>
    <w:p w:rsidR="004E29CC" w:rsidRDefault="004E29CC" w:rsidP="00B459B7">
      <w:pPr>
        <w:pStyle w:val="a9"/>
        <w:spacing w:before="120" w:after="120" w:line="276" w:lineRule="auto"/>
        <w:ind w:left="0" w:firstLine="567"/>
        <w:contextualSpacing w:val="0"/>
        <w:jc w:val="both"/>
        <w:rPr>
          <w:i/>
          <w:sz w:val="24"/>
          <w:szCs w:val="24"/>
        </w:rPr>
      </w:pPr>
      <w:r w:rsidRPr="004E29CC">
        <w:rPr>
          <w:i/>
          <w:sz w:val="24"/>
          <w:szCs w:val="24"/>
        </w:rPr>
        <w:t>Определение ВС РФ от 14.06.2017 N 305-КГ17-6715</w:t>
      </w:r>
    </w:p>
    <w:p w:rsidR="004E29CC" w:rsidRPr="004E29CC" w:rsidRDefault="004E29CC" w:rsidP="00B459B7">
      <w:pPr>
        <w:pStyle w:val="a9"/>
        <w:spacing w:before="120" w:after="120" w:line="276" w:lineRule="auto"/>
        <w:ind w:left="0" w:firstLine="567"/>
        <w:jc w:val="both"/>
        <w:rPr>
          <w:sz w:val="24"/>
          <w:szCs w:val="24"/>
        </w:rPr>
      </w:pPr>
      <w:r w:rsidRPr="004E29CC">
        <w:rPr>
          <w:sz w:val="24"/>
          <w:szCs w:val="24"/>
        </w:rPr>
        <w:t>ВС РФ отказался пересматривать в порядке надзора акты нижестоящих судов. По их мнению, налогоплательщик мог определить, какие именно бумаги запросили у него контролеры. В требовании были названия документов и период, к которому они относятся, но отсутствовали их реквизиты и количество.</w:t>
      </w:r>
    </w:p>
    <w:p w:rsidR="004E29CC" w:rsidRPr="004E29CC" w:rsidRDefault="004E29CC" w:rsidP="00B459B7">
      <w:pPr>
        <w:pStyle w:val="a9"/>
        <w:spacing w:before="120" w:after="120" w:line="276" w:lineRule="auto"/>
        <w:ind w:left="0" w:firstLine="567"/>
        <w:jc w:val="both"/>
        <w:rPr>
          <w:sz w:val="24"/>
          <w:szCs w:val="24"/>
        </w:rPr>
      </w:pPr>
    </w:p>
    <w:p w:rsidR="004E29CC" w:rsidRPr="004E29CC" w:rsidRDefault="004E29CC" w:rsidP="00B459B7">
      <w:pPr>
        <w:pStyle w:val="a9"/>
        <w:spacing w:before="120" w:after="120" w:line="276" w:lineRule="auto"/>
        <w:ind w:left="0" w:firstLine="567"/>
        <w:contextualSpacing w:val="0"/>
        <w:jc w:val="both"/>
        <w:rPr>
          <w:sz w:val="24"/>
          <w:szCs w:val="24"/>
        </w:rPr>
      </w:pPr>
      <w:r w:rsidRPr="004E29CC">
        <w:rPr>
          <w:sz w:val="24"/>
          <w:szCs w:val="24"/>
        </w:rPr>
        <w:t>Президиум ВАС РФ в 2008 году сообщал, что штраф неправомерен, если из требования инспекции непонятно, какие именно документы нужно представить.</w:t>
      </w:r>
    </w:p>
    <w:p w:rsidR="00191569" w:rsidRPr="00191569" w:rsidRDefault="00191569" w:rsidP="00B459B7">
      <w:pPr>
        <w:autoSpaceDE w:val="0"/>
        <w:autoSpaceDN w:val="0"/>
        <w:adjustRightInd w:val="0"/>
        <w:ind w:firstLine="567"/>
        <w:jc w:val="both"/>
        <w:rPr>
          <w:i/>
          <w:sz w:val="24"/>
          <w:szCs w:val="24"/>
        </w:rPr>
      </w:pPr>
    </w:p>
    <w:p w:rsidR="00342E0A" w:rsidRPr="00405828" w:rsidRDefault="00342E0A" w:rsidP="00B459B7">
      <w:pPr>
        <w:keepNext/>
        <w:numPr>
          <w:ilvl w:val="1"/>
          <w:numId w:val="36"/>
        </w:numPr>
        <w:tabs>
          <w:tab w:val="left" w:pos="567"/>
        </w:tabs>
        <w:spacing w:before="120"/>
        <w:ind w:left="0" w:right="57" w:firstLine="567"/>
        <w:jc w:val="center"/>
        <w:outlineLvl w:val="0"/>
        <w:rPr>
          <w:b/>
          <w:bCs/>
          <w:sz w:val="28"/>
          <w:szCs w:val="28"/>
        </w:rPr>
      </w:pPr>
      <w:bookmarkStart w:id="94" w:name="_Toc487184915"/>
      <w:r w:rsidRPr="00405828">
        <w:rPr>
          <w:b/>
          <w:bCs/>
          <w:sz w:val="28"/>
          <w:szCs w:val="28"/>
        </w:rPr>
        <w:t>Взыскание недоимки</w:t>
      </w:r>
      <w:bookmarkEnd w:id="94"/>
    </w:p>
    <w:p w:rsidR="00405828" w:rsidRPr="00405828" w:rsidRDefault="00405828" w:rsidP="00B459B7">
      <w:pPr>
        <w:pStyle w:val="a9"/>
        <w:numPr>
          <w:ilvl w:val="0"/>
          <w:numId w:val="37"/>
        </w:numPr>
        <w:spacing w:after="200" w:line="276" w:lineRule="auto"/>
        <w:ind w:left="567" w:firstLine="0"/>
        <w:jc w:val="both"/>
        <w:rPr>
          <w:b/>
          <w:sz w:val="24"/>
          <w:szCs w:val="24"/>
        </w:rPr>
      </w:pPr>
      <w:r w:rsidRPr="00405828">
        <w:rPr>
          <w:b/>
          <w:sz w:val="24"/>
          <w:szCs w:val="24"/>
        </w:rPr>
        <w:t>Судья ВС отказал компании в передаче дела в коллегию по экономическим спорам, признав наличие согласованных действий при передаче бизнеса с целью уклонения от уплаты налогов.</w:t>
      </w:r>
    </w:p>
    <w:p w:rsidR="00836041" w:rsidRDefault="00405828" w:rsidP="00B459B7">
      <w:pPr>
        <w:autoSpaceDE w:val="0"/>
        <w:autoSpaceDN w:val="0"/>
        <w:adjustRightInd w:val="0"/>
        <w:ind w:firstLine="567"/>
        <w:jc w:val="both"/>
        <w:rPr>
          <w:i/>
          <w:sz w:val="24"/>
          <w:szCs w:val="24"/>
        </w:rPr>
      </w:pPr>
      <w:r w:rsidRPr="00405828">
        <w:rPr>
          <w:i/>
          <w:sz w:val="24"/>
          <w:szCs w:val="24"/>
        </w:rPr>
        <w:t xml:space="preserve">Определение Верховного суда Российской Федерации от 18 мая 2017г. № 302-КГ17-4062 </w:t>
      </w:r>
    </w:p>
    <w:p w:rsidR="00405828" w:rsidRDefault="00405828" w:rsidP="00B459B7">
      <w:pPr>
        <w:ind w:firstLine="567"/>
        <w:contextualSpacing/>
        <w:jc w:val="both"/>
        <w:rPr>
          <w:sz w:val="24"/>
          <w:szCs w:val="24"/>
        </w:rPr>
      </w:pPr>
      <w:r w:rsidRPr="00405828">
        <w:rPr>
          <w:sz w:val="24"/>
          <w:szCs w:val="24"/>
        </w:rPr>
        <w:t xml:space="preserve">ООО «Магистраль-Авто» оплатило в бюджет задолженность частично. Задолженность в размере 1 183 088 рублей 60 копеек в добровольном порядке не уплачена, меры по принудительному взысканию задолженности оказались безрезультатными. </w:t>
      </w:r>
    </w:p>
    <w:p w:rsidR="00405828" w:rsidRDefault="00405828" w:rsidP="00B459B7">
      <w:pPr>
        <w:ind w:firstLine="567"/>
        <w:contextualSpacing/>
        <w:jc w:val="both"/>
        <w:rPr>
          <w:sz w:val="24"/>
          <w:szCs w:val="24"/>
        </w:rPr>
      </w:pPr>
      <w:r w:rsidRPr="00405828">
        <w:rPr>
          <w:sz w:val="24"/>
          <w:szCs w:val="24"/>
        </w:rPr>
        <w:t xml:space="preserve">Инспекция, ссылаясь на совокупность обстоятельств, свидетельствующих о наличии специальных оснований для взыскания налоговой задолженности с лица, не являющегося плательщиком налога, установленных подпунктом 2 пункта 2 статьи 45 Налогового кодекса Российской Федерации (далее – Налоговый кодекс), обратилась в арбитражный суд. </w:t>
      </w:r>
    </w:p>
    <w:p w:rsidR="00405828" w:rsidRDefault="00405828" w:rsidP="00B459B7">
      <w:pPr>
        <w:ind w:firstLine="567"/>
        <w:contextualSpacing/>
        <w:jc w:val="both"/>
        <w:rPr>
          <w:sz w:val="24"/>
          <w:szCs w:val="24"/>
        </w:rPr>
      </w:pPr>
      <w:r w:rsidRPr="00405828">
        <w:rPr>
          <w:sz w:val="24"/>
          <w:szCs w:val="24"/>
        </w:rPr>
        <w:t xml:space="preserve">Удовлетворяя заявленные требований, суд первой инстанции, оценив представленные в материалы дела доказательства, руководствуясь положениями статей 20, 45, 50 Налогового кодекса, статей 49, 57, 67.1 Гражданского кодекса Российской Федерации, статьи 6 Федерального закона от 08.02.1998 № 14-ФЗ «Об обществах с ограниченной ответственностью», пришел к выводу о доказанности налоговым органом оснований для взыскания задолженности с ООО «Нефтепродукт М», с чем согласились суды апелляционной инстанции и округа. </w:t>
      </w:r>
    </w:p>
    <w:p w:rsidR="00405828" w:rsidRDefault="00405828" w:rsidP="00B459B7">
      <w:pPr>
        <w:ind w:firstLine="567"/>
        <w:contextualSpacing/>
        <w:jc w:val="both"/>
        <w:rPr>
          <w:sz w:val="24"/>
          <w:szCs w:val="24"/>
        </w:rPr>
      </w:pPr>
      <w:r w:rsidRPr="00405828">
        <w:rPr>
          <w:sz w:val="24"/>
          <w:szCs w:val="24"/>
        </w:rPr>
        <w:t xml:space="preserve">При этом судебные инстанции исходили из наличия у ООО «Магистраль- Авто» недоимки по налоговым платежам в спорной сумме, нахождения организаций в состоянии зависимости друг от друга, совершения ими согласованных действий, направленных на прекращение хозяйственной деятельности ООО «Магистраль-Авто» и перевода действующих договоров поставки на ООО «Нефтепродукт М», что свидетельствует об искусственном характере передачи бизнеса с целью уклонения от исполнения действительной налоговой обязанности. </w:t>
      </w:r>
    </w:p>
    <w:p w:rsidR="00405828" w:rsidRDefault="00405828" w:rsidP="00B459B7">
      <w:pPr>
        <w:ind w:firstLine="567"/>
        <w:contextualSpacing/>
        <w:jc w:val="both"/>
        <w:rPr>
          <w:sz w:val="24"/>
          <w:szCs w:val="24"/>
        </w:rPr>
      </w:pPr>
      <w:r w:rsidRPr="00405828">
        <w:rPr>
          <w:sz w:val="24"/>
          <w:szCs w:val="24"/>
        </w:rPr>
        <w:t xml:space="preserve">Кроме того, судами учтено, что на момент обращения налогового органа с заявлением в суд меры принудительного взыскания задолженности, предусмотренные законодательством о налогах и сборах, исчерпаны. </w:t>
      </w:r>
    </w:p>
    <w:p w:rsidR="00405828" w:rsidRPr="00405828" w:rsidRDefault="00405828" w:rsidP="00B459B7">
      <w:pPr>
        <w:ind w:firstLine="567"/>
        <w:contextualSpacing/>
        <w:jc w:val="both"/>
        <w:rPr>
          <w:sz w:val="24"/>
          <w:szCs w:val="24"/>
        </w:rPr>
      </w:pPr>
      <w:r w:rsidRPr="00405828">
        <w:rPr>
          <w:sz w:val="24"/>
          <w:szCs w:val="24"/>
        </w:rPr>
        <w:t>Выводы судов соответствуют сложившейся судебно-арбитражной практике, в том числе правовой позиции Верховного Суда Российской Федерации (пункт 15 Обзора судебной практики № 4 (2016)). Довод общества о том, что до обращения с требованием о взыскании задолженности в порядке подпункта 2 пункта 2 статьи 45 Налогового кодекса инспекции надлежало обратиться в суд с иском о признании лиц для целей налогообложения взаимозависимыми, признается несостоятельным.</w:t>
      </w:r>
    </w:p>
    <w:p w:rsidR="00405828" w:rsidRPr="00405828" w:rsidRDefault="00405828" w:rsidP="00B459B7">
      <w:pPr>
        <w:ind w:firstLine="567"/>
        <w:contextualSpacing/>
        <w:jc w:val="both"/>
        <w:rPr>
          <w:sz w:val="24"/>
          <w:szCs w:val="24"/>
        </w:rPr>
      </w:pPr>
      <w:r w:rsidRPr="00405828">
        <w:rPr>
          <w:sz w:val="24"/>
          <w:szCs w:val="24"/>
        </w:rPr>
        <w:t>Кроме того подлежит отклонению довод о неправомерном применении судами положений статьи 105.1 Налогового кодекса, поскольку в действительности ссылок на указанную норму права судебные акты не содержат. Доводы о том, что судами при рассмотрении спора не установлено наличие оснований для взыскания задолженности и не проверен ее размер, опровергаются выводами судов. Иные доводы общества, в том числе о ведении им самостоятельной предпринимательской деятельности, наличии собственного коммерческого интереса, различии состава участников, руководителей и работников организаций, мест их нах</w:t>
      </w:r>
    </w:p>
    <w:p w:rsidR="00B522E5" w:rsidRPr="00BB597B" w:rsidRDefault="00B522E5" w:rsidP="00B459B7">
      <w:pPr>
        <w:pStyle w:val="a9"/>
        <w:ind w:left="0" w:firstLine="567"/>
        <w:rPr>
          <w:rFonts w:ascii="Arial" w:hAnsi="Arial" w:cs="Arial"/>
          <w:b/>
          <w:bCs/>
          <w:color w:val="FF0000"/>
          <w:shd w:val="clear" w:color="auto" w:fill="FFFFFF"/>
        </w:rPr>
      </w:pPr>
    </w:p>
    <w:p w:rsidR="002C7D5C" w:rsidRPr="00AA3770" w:rsidRDefault="002C7D5C" w:rsidP="00B459B7">
      <w:pPr>
        <w:keepNext/>
        <w:numPr>
          <w:ilvl w:val="1"/>
          <w:numId w:val="36"/>
        </w:numPr>
        <w:tabs>
          <w:tab w:val="left" w:pos="567"/>
        </w:tabs>
        <w:spacing w:before="120"/>
        <w:ind w:left="0" w:right="57" w:firstLine="567"/>
        <w:jc w:val="center"/>
        <w:outlineLvl w:val="0"/>
        <w:rPr>
          <w:b/>
          <w:bCs/>
          <w:sz w:val="28"/>
          <w:szCs w:val="28"/>
        </w:rPr>
      </w:pPr>
      <w:bookmarkStart w:id="95" w:name="_Toc454527541"/>
      <w:bookmarkStart w:id="96" w:name="_Toc487184916"/>
      <w:r w:rsidRPr="00AA3770">
        <w:rPr>
          <w:b/>
          <w:bCs/>
          <w:sz w:val="28"/>
          <w:szCs w:val="28"/>
        </w:rPr>
        <w:t>Контрольно-кассовая техника и кассовая дисциплина</w:t>
      </w:r>
      <w:bookmarkEnd w:id="95"/>
      <w:bookmarkEnd w:id="96"/>
    </w:p>
    <w:p w:rsidR="002C7D5C" w:rsidRPr="00BB597B" w:rsidRDefault="002C7D5C" w:rsidP="00B459B7">
      <w:pPr>
        <w:autoSpaceDE w:val="0"/>
        <w:autoSpaceDN w:val="0"/>
        <w:adjustRightInd w:val="0"/>
        <w:ind w:firstLine="567"/>
        <w:jc w:val="center"/>
        <w:rPr>
          <w:b/>
          <w:bCs/>
          <w:color w:val="FF0000"/>
          <w:sz w:val="28"/>
          <w:szCs w:val="28"/>
        </w:rPr>
      </w:pPr>
    </w:p>
    <w:p w:rsidR="006F7B8D" w:rsidRPr="006F7B8D" w:rsidRDefault="006F7B8D" w:rsidP="00B459B7">
      <w:pPr>
        <w:pStyle w:val="a9"/>
        <w:numPr>
          <w:ilvl w:val="0"/>
          <w:numId w:val="37"/>
        </w:numPr>
        <w:spacing w:after="200" w:line="276" w:lineRule="auto"/>
        <w:ind w:left="567" w:firstLine="0"/>
        <w:jc w:val="both"/>
        <w:rPr>
          <w:b/>
          <w:sz w:val="24"/>
          <w:szCs w:val="24"/>
        </w:rPr>
      </w:pPr>
      <w:r w:rsidRPr="006F7B8D">
        <w:rPr>
          <w:b/>
          <w:sz w:val="24"/>
          <w:szCs w:val="24"/>
        </w:rPr>
        <w:t>Работы с шифровальными (криптографическими) средствами для ККТ теперь не лицензируемы</w:t>
      </w:r>
      <w:r>
        <w:rPr>
          <w:b/>
          <w:sz w:val="24"/>
          <w:szCs w:val="24"/>
        </w:rPr>
        <w:t>.</w:t>
      </w:r>
    </w:p>
    <w:p w:rsidR="006F7B8D" w:rsidRPr="006F7B8D" w:rsidRDefault="006F7B8D" w:rsidP="00B459B7">
      <w:pPr>
        <w:pStyle w:val="a9"/>
        <w:spacing w:before="240" w:after="120" w:line="276" w:lineRule="auto"/>
        <w:ind w:left="0" w:firstLine="567"/>
        <w:contextualSpacing w:val="0"/>
        <w:jc w:val="both"/>
        <w:rPr>
          <w:i/>
          <w:sz w:val="24"/>
          <w:szCs w:val="24"/>
        </w:rPr>
      </w:pPr>
      <w:r w:rsidRPr="006F7B8D">
        <w:rPr>
          <w:i/>
          <w:sz w:val="24"/>
          <w:szCs w:val="24"/>
        </w:rPr>
        <w:t xml:space="preserve">Постановление  Правительства РФ от 18.05.2017 N 596 </w:t>
      </w:r>
    </w:p>
    <w:p w:rsidR="006F7B8D" w:rsidRPr="006F7B8D" w:rsidRDefault="006F7B8D" w:rsidP="00B459B7">
      <w:pPr>
        <w:autoSpaceDE w:val="0"/>
        <w:autoSpaceDN w:val="0"/>
        <w:adjustRightInd w:val="0"/>
        <w:ind w:firstLine="567"/>
        <w:jc w:val="both"/>
        <w:rPr>
          <w:sz w:val="24"/>
          <w:szCs w:val="24"/>
        </w:rPr>
      </w:pPr>
      <w:r w:rsidRPr="006F7B8D">
        <w:rPr>
          <w:sz w:val="24"/>
          <w:szCs w:val="24"/>
        </w:rPr>
        <w:t>Внесены поправки в перечень работ и услуг, составляющих лицензируемую деятельность, в отношении шифровальных (криптографических) средств. Перечень этот содержится в приложении к положению о лицензировании деятельности по разработке, производству, распространению указанных средств, защищенных такими средствами систем, оказании услуг в области шифрования (постановление от 16 апреля 2012 г. N 313).</w:t>
      </w:r>
    </w:p>
    <w:p w:rsidR="006F7B8D" w:rsidRDefault="006F7B8D" w:rsidP="00B459B7">
      <w:pPr>
        <w:autoSpaceDE w:val="0"/>
        <w:autoSpaceDN w:val="0"/>
        <w:adjustRightInd w:val="0"/>
        <w:ind w:firstLine="567"/>
        <w:jc w:val="both"/>
        <w:rPr>
          <w:sz w:val="24"/>
          <w:szCs w:val="24"/>
        </w:rPr>
      </w:pPr>
      <w:r w:rsidRPr="006F7B8D">
        <w:rPr>
          <w:sz w:val="24"/>
          <w:szCs w:val="24"/>
        </w:rPr>
        <w:t>Согласно прежней редакции лицензировались монтаж, установка (инсталляция), наладка, передача шифровальных (криптографических) средств. Теперь добавлено исключение в отношении средств защиты фискальных данных, разработанных для применения в составе ККТ (монтаж, установка (инсталляция), наладка, передача таких средств теперь лицензироваться не будет).</w:t>
      </w:r>
    </w:p>
    <w:p w:rsidR="00B459B7" w:rsidRPr="006F7B8D" w:rsidRDefault="00B459B7" w:rsidP="00B459B7">
      <w:pPr>
        <w:autoSpaceDE w:val="0"/>
        <w:autoSpaceDN w:val="0"/>
        <w:adjustRightInd w:val="0"/>
        <w:ind w:firstLine="567"/>
        <w:jc w:val="both"/>
        <w:rPr>
          <w:sz w:val="24"/>
          <w:szCs w:val="24"/>
        </w:rPr>
      </w:pPr>
    </w:p>
    <w:p w:rsidR="00107DA2" w:rsidRPr="00107DA2" w:rsidRDefault="00107DA2" w:rsidP="00B459B7">
      <w:pPr>
        <w:pStyle w:val="a9"/>
        <w:numPr>
          <w:ilvl w:val="0"/>
          <w:numId w:val="37"/>
        </w:numPr>
        <w:spacing w:after="200" w:line="276" w:lineRule="auto"/>
        <w:ind w:left="567" w:firstLine="0"/>
        <w:jc w:val="both"/>
        <w:rPr>
          <w:b/>
          <w:sz w:val="24"/>
          <w:szCs w:val="24"/>
        </w:rPr>
      </w:pPr>
      <w:r w:rsidRPr="00107DA2">
        <w:rPr>
          <w:b/>
          <w:sz w:val="24"/>
          <w:szCs w:val="24"/>
        </w:rPr>
        <w:t>В ККТ должно быть указано время в соответствии с часовым поясом адреса ее установки</w:t>
      </w:r>
      <w:r>
        <w:rPr>
          <w:b/>
          <w:sz w:val="24"/>
          <w:szCs w:val="24"/>
        </w:rPr>
        <w:t>.</w:t>
      </w:r>
    </w:p>
    <w:p w:rsidR="00107DA2" w:rsidRPr="00E646EF" w:rsidRDefault="00107DA2" w:rsidP="00B459B7">
      <w:pPr>
        <w:pStyle w:val="a9"/>
        <w:spacing w:before="240" w:after="120" w:line="276" w:lineRule="auto"/>
        <w:ind w:left="0" w:firstLine="567"/>
        <w:contextualSpacing w:val="0"/>
        <w:jc w:val="both"/>
        <w:rPr>
          <w:i/>
          <w:sz w:val="24"/>
          <w:szCs w:val="24"/>
        </w:rPr>
      </w:pPr>
      <w:r w:rsidRPr="00E646EF">
        <w:rPr>
          <w:i/>
          <w:sz w:val="24"/>
          <w:szCs w:val="24"/>
        </w:rPr>
        <w:t xml:space="preserve">Письмо Минфина России  от 05.05.17 № 03-01-15/28072  </w:t>
      </w:r>
    </w:p>
    <w:p w:rsidR="00107DA2" w:rsidRPr="00107DA2" w:rsidRDefault="00107DA2" w:rsidP="00B459B7">
      <w:pPr>
        <w:autoSpaceDE w:val="0"/>
        <w:autoSpaceDN w:val="0"/>
        <w:adjustRightInd w:val="0"/>
        <w:ind w:firstLine="567"/>
        <w:jc w:val="both"/>
        <w:rPr>
          <w:sz w:val="24"/>
          <w:szCs w:val="24"/>
        </w:rPr>
      </w:pPr>
      <w:r w:rsidRPr="00107DA2">
        <w:rPr>
          <w:sz w:val="24"/>
          <w:szCs w:val="24"/>
        </w:rPr>
        <w:t>Согласно пункту 1 статьи 4 закона 54-ФЗ ККТ должна иметь внутри корпуса часы реального времени.</w:t>
      </w:r>
    </w:p>
    <w:p w:rsidR="00107DA2" w:rsidRPr="00107DA2" w:rsidRDefault="00107DA2" w:rsidP="00B459B7">
      <w:pPr>
        <w:autoSpaceDE w:val="0"/>
        <w:autoSpaceDN w:val="0"/>
        <w:adjustRightInd w:val="0"/>
        <w:ind w:firstLine="567"/>
        <w:jc w:val="both"/>
        <w:rPr>
          <w:sz w:val="24"/>
          <w:szCs w:val="24"/>
        </w:rPr>
      </w:pPr>
      <w:r w:rsidRPr="00107DA2">
        <w:rPr>
          <w:sz w:val="24"/>
          <w:szCs w:val="24"/>
        </w:rPr>
        <w:t>ККТ после ее регистрации в налоговом органе применяется на месте осуществления расчета с покупателем (клиентом) в момент проведения расчета тем же лицом, которое производит расчет, за исключением расчета через интернет.</w:t>
      </w:r>
    </w:p>
    <w:p w:rsidR="00107DA2" w:rsidRPr="00107DA2" w:rsidRDefault="00107DA2" w:rsidP="00B459B7">
      <w:pPr>
        <w:autoSpaceDE w:val="0"/>
        <w:autoSpaceDN w:val="0"/>
        <w:adjustRightInd w:val="0"/>
        <w:ind w:firstLine="567"/>
        <w:jc w:val="both"/>
        <w:rPr>
          <w:sz w:val="24"/>
          <w:szCs w:val="24"/>
        </w:rPr>
      </w:pPr>
      <w:r w:rsidRPr="00107DA2">
        <w:rPr>
          <w:sz w:val="24"/>
          <w:szCs w:val="24"/>
        </w:rPr>
        <w:t>Пользователи ККТ обязаны выдавать (направлять) покупателям (клиентам) при осуществлении расчетов в момент оплаты товаров (работ, услуг) кассовые чеки или бланки строгой отчетности.</w:t>
      </w:r>
    </w:p>
    <w:p w:rsidR="00107DA2" w:rsidRPr="00107DA2" w:rsidRDefault="00107DA2" w:rsidP="00B459B7">
      <w:pPr>
        <w:autoSpaceDE w:val="0"/>
        <w:autoSpaceDN w:val="0"/>
        <w:adjustRightInd w:val="0"/>
        <w:ind w:firstLine="567"/>
        <w:jc w:val="both"/>
        <w:rPr>
          <w:sz w:val="24"/>
          <w:szCs w:val="24"/>
        </w:rPr>
      </w:pPr>
      <w:r w:rsidRPr="00107DA2">
        <w:rPr>
          <w:sz w:val="24"/>
          <w:szCs w:val="24"/>
        </w:rPr>
        <w:t>Пунктом 1 статьи 4.7 закона 54-ФЗ определены обязательные реквизиты, которые должны содержать кассовый чек и бланк строгой отчетности, в том числе дата, время и место (адрес) расчета.</w:t>
      </w:r>
    </w:p>
    <w:p w:rsidR="00107DA2" w:rsidRDefault="00107DA2" w:rsidP="00B459B7">
      <w:pPr>
        <w:autoSpaceDE w:val="0"/>
        <w:autoSpaceDN w:val="0"/>
        <w:adjustRightInd w:val="0"/>
        <w:ind w:firstLine="567"/>
        <w:jc w:val="both"/>
        <w:rPr>
          <w:sz w:val="24"/>
          <w:szCs w:val="24"/>
        </w:rPr>
      </w:pPr>
      <w:r w:rsidRPr="00107DA2">
        <w:rPr>
          <w:sz w:val="24"/>
          <w:szCs w:val="24"/>
        </w:rPr>
        <w:t>Таким образом, в ККТ должно быть указано время в соответствии с часовым поясом адреса ее установки (осуществления расчета).</w:t>
      </w:r>
    </w:p>
    <w:p w:rsidR="00B459B7" w:rsidRDefault="00B459B7" w:rsidP="00B459B7">
      <w:pPr>
        <w:autoSpaceDE w:val="0"/>
        <w:autoSpaceDN w:val="0"/>
        <w:adjustRightInd w:val="0"/>
        <w:ind w:firstLine="567"/>
        <w:jc w:val="both"/>
        <w:rPr>
          <w:sz w:val="24"/>
          <w:szCs w:val="24"/>
        </w:rPr>
      </w:pPr>
    </w:p>
    <w:p w:rsidR="005B2AB4" w:rsidRPr="005B2AB4" w:rsidRDefault="005B2AB4" w:rsidP="00B459B7">
      <w:pPr>
        <w:pStyle w:val="a9"/>
        <w:numPr>
          <w:ilvl w:val="0"/>
          <w:numId w:val="37"/>
        </w:numPr>
        <w:spacing w:after="200" w:line="276" w:lineRule="auto"/>
        <w:ind w:left="567" w:firstLine="0"/>
        <w:jc w:val="both"/>
        <w:rPr>
          <w:b/>
          <w:sz w:val="24"/>
          <w:szCs w:val="24"/>
        </w:rPr>
      </w:pPr>
      <w:r>
        <w:rPr>
          <w:b/>
          <w:sz w:val="24"/>
          <w:szCs w:val="24"/>
        </w:rPr>
        <w:t>П</w:t>
      </w:r>
      <w:r w:rsidRPr="005B2AB4">
        <w:rPr>
          <w:b/>
          <w:sz w:val="24"/>
          <w:szCs w:val="24"/>
        </w:rPr>
        <w:t>ри возврате денежных средств покупателю ККТ применяется в обязательном порядке.</w:t>
      </w:r>
    </w:p>
    <w:p w:rsidR="005B2AB4" w:rsidRPr="005B2AB4" w:rsidRDefault="005B2AB4" w:rsidP="004B5ABC">
      <w:pPr>
        <w:pStyle w:val="a9"/>
        <w:spacing w:after="200" w:line="276" w:lineRule="auto"/>
        <w:ind w:left="567"/>
        <w:contextualSpacing w:val="0"/>
        <w:jc w:val="both"/>
        <w:rPr>
          <w:i/>
          <w:sz w:val="24"/>
          <w:szCs w:val="24"/>
        </w:rPr>
      </w:pPr>
      <w:r w:rsidRPr="005B2AB4">
        <w:rPr>
          <w:i/>
          <w:sz w:val="24"/>
          <w:szCs w:val="24"/>
        </w:rPr>
        <w:t>Письмо Департамента налоговой и таможенной политики Минфина России от 12 мая 2017 г. N 03-01-15/28914</w:t>
      </w:r>
    </w:p>
    <w:p w:rsidR="005B2AB4" w:rsidRPr="005B2AB4" w:rsidRDefault="005B2AB4" w:rsidP="00B459B7">
      <w:pPr>
        <w:autoSpaceDE w:val="0"/>
        <w:autoSpaceDN w:val="0"/>
        <w:adjustRightInd w:val="0"/>
        <w:ind w:firstLine="567"/>
        <w:jc w:val="both"/>
        <w:rPr>
          <w:sz w:val="24"/>
          <w:szCs w:val="24"/>
        </w:rPr>
      </w:pPr>
      <w:r>
        <w:rPr>
          <w:sz w:val="24"/>
          <w:szCs w:val="24"/>
        </w:rPr>
        <w:t>З</w:t>
      </w:r>
      <w:r w:rsidRPr="005B2AB4">
        <w:rPr>
          <w:sz w:val="24"/>
          <w:szCs w:val="24"/>
        </w:rPr>
        <w:t xml:space="preserve">аполнение </w:t>
      </w:r>
      <w:hyperlink r:id="rId97" w:history="1">
        <w:r w:rsidRPr="005B2AB4">
          <w:rPr>
            <w:sz w:val="24"/>
            <w:szCs w:val="24"/>
          </w:rPr>
          <w:t>формы КМ-4</w:t>
        </w:r>
      </w:hyperlink>
      <w:r w:rsidRPr="005B2AB4">
        <w:rPr>
          <w:sz w:val="24"/>
          <w:szCs w:val="24"/>
        </w:rPr>
        <w:t xml:space="preserve">, утвержденной </w:t>
      </w:r>
      <w:r>
        <w:rPr>
          <w:sz w:val="24"/>
          <w:szCs w:val="24"/>
        </w:rPr>
        <w:t xml:space="preserve">Постановлением </w:t>
      </w:r>
      <w:r w:rsidRPr="005B2AB4">
        <w:rPr>
          <w:sz w:val="24"/>
          <w:szCs w:val="24"/>
        </w:rPr>
        <w:t>Госкомстата России от 25.12.1998 N 132 "Об утверждении унифицированных форм первичной учетной документации по учету торговых операций" не требуется.</w:t>
      </w:r>
    </w:p>
    <w:p w:rsidR="005B2AB4" w:rsidRPr="005B2AB4" w:rsidRDefault="005B2AB4" w:rsidP="00B459B7">
      <w:pPr>
        <w:autoSpaceDE w:val="0"/>
        <w:autoSpaceDN w:val="0"/>
        <w:adjustRightInd w:val="0"/>
        <w:ind w:firstLine="567"/>
        <w:jc w:val="both"/>
        <w:rPr>
          <w:rFonts w:ascii="Arial" w:eastAsiaTheme="minorHAnsi" w:hAnsi="Arial" w:cs="Arial"/>
          <w:lang w:eastAsia="en-US"/>
        </w:rPr>
      </w:pPr>
    </w:p>
    <w:p w:rsidR="005B2AB4" w:rsidRPr="005B2AB4" w:rsidRDefault="005B2AB4" w:rsidP="00B459B7">
      <w:pPr>
        <w:pStyle w:val="a9"/>
        <w:numPr>
          <w:ilvl w:val="0"/>
          <w:numId w:val="37"/>
        </w:numPr>
        <w:spacing w:after="200" w:line="276" w:lineRule="auto"/>
        <w:ind w:left="567" w:firstLine="0"/>
        <w:jc w:val="both"/>
        <w:rPr>
          <w:b/>
          <w:sz w:val="24"/>
          <w:szCs w:val="24"/>
        </w:rPr>
      </w:pPr>
      <w:r>
        <w:rPr>
          <w:b/>
          <w:sz w:val="24"/>
          <w:szCs w:val="24"/>
        </w:rPr>
        <w:t>О</w:t>
      </w:r>
      <w:r w:rsidRPr="005B2AB4">
        <w:rPr>
          <w:b/>
          <w:sz w:val="24"/>
          <w:szCs w:val="24"/>
        </w:rPr>
        <w:t>рганизации и индивидуальные предприниматели, выполняющие работы, оказывающие услуги населению, вправе не применять ККТ при условии выдачи ими соответствующих бланков строгой отчетности (далее - БСО) в порядке, установленном Федеральным законом N 54-ФЗ (в редакции, действовавшей до дня вступления в силу Федерального закона N 290-ФЗ), до 01.07.2018.</w:t>
      </w:r>
    </w:p>
    <w:p w:rsidR="005B2AB4" w:rsidRPr="005B2AB4" w:rsidRDefault="005B2AB4" w:rsidP="00B459B7">
      <w:pPr>
        <w:pStyle w:val="a9"/>
        <w:spacing w:before="240" w:after="120" w:line="276" w:lineRule="auto"/>
        <w:ind w:left="0" w:firstLine="567"/>
        <w:contextualSpacing w:val="0"/>
        <w:jc w:val="both"/>
        <w:rPr>
          <w:i/>
          <w:sz w:val="24"/>
          <w:szCs w:val="24"/>
        </w:rPr>
      </w:pPr>
      <w:r w:rsidRPr="005B2AB4">
        <w:rPr>
          <w:i/>
          <w:sz w:val="24"/>
          <w:szCs w:val="24"/>
        </w:rPr>
        <w:t>Письмо Минфина России от 12 мая 2017 г. N 03-01-15/28910</w:t>
      </w:r>
    </w:p>
    <w:p w:rsidR="005B2AB4" w:rsidRPr="005B2AB4" w:rsidRDefault="005B2AB4" w:rsidP="00B459B7">
      <w:pPr>
        <w:autoSpaceDE w:val="0"/>
        <w:autoSpaceDN w:val="0"/>
        <w:adjustRightInd w:val="0"/>
        <w:ind w:firstLine="567"/>
        <w:jc w:val="both"/>
        <w:rPr>
          <w:sz w:val="24"/>
          <w:szCs w:val="24"/>
        </w:rPr>
      </w:pPr>
      <w:r>
        <w:rPr>
          <w:sz w:val="24"/>
          <w:szCs w:val="24"/>
        </w:rPr>
        <w:t>П</w:t>
      </w:r>
      <w:r w:rsidRPr="005B2AB4">
        <w:rPr>
          <w:sz w:val="24"/>
          <w:szCs w:val="24"/>
        </w:rPr>
        <w:t>ри осуществлении расчета пользователь обязан выдать кассовый чек или БСО на бумажном носителе и (или) направить кассовый чек или БСО в электронной форме покупателю (клиенту) на предоставленные абонентский номер либо адрес электронной почты.</w:t>
      </w:r>
    </w:p>
    <w:p w:rsidR="005B2AB4" w:rsidRDefault="005B2AB4" w:rsidP="00B459B7">
      <w:pPr>
        <w:autoSpaceDE w:val="0"/>
        <w:autoSpaceDN w:val="0"/>
        <w:adjustRightInd w:val="0"/>
        <w:ind w:firstLine="567"/>
        <w:jc w:val="both"/>
        <w:rPr>
          <w:sz w:val="24"/>
          <w:szCs w:val="24"/>
        </w:rPr>
      </w:pPr>
      <w:r>
        <w:rPr>
          <w:sz w:val="24"/>
          <w:szCs w:val="24"/>
        </w:rPr>
        <w:t>П</w:t>
      </w:r>
      <w:r w:rsidRPr="005B2AB4">
        <w:rPr>
          <w:sz w:val="24"/>
          <w:szCs w:val="24"/>
        </w:rPr>
        <w:t>унктом 1 статьи 4.7 Федерального закона N 54-ФЗ определены обязательные реквизиты, которые должны содержать кассовый чек и БСО, за исключением случаев, установленных указанным Федеральным законом.</w:t>
      </w:r>
      <w:r>
        <w:rPr>
          <w:sz w:val="24"/>
          <w:szCs w:val="24"/>
        </w:rPr>
        <w:t xml:space="preserve"> </w:t>
      </w:r>
      <w:r w:rsidRPr="005B2AB4">
        <w:rPr>
          <w:sz w:val="24"/>
          <w:szCs w:val="24"/>
        </w:rPr>
        <w:t>Таким образом, БСО, направляемый покупателю (клиенту) в электронной форме, должен содержать обязательные реквизиты, определенные пунктом 1 статьи 4.7 Федерального закона N 54-ФЗ.</w:t>
      </w:r>
    </w:p>
    <w:p w:rsidR="00B459B7" w:rsidRPr="005B2AB4" w:rsidRDefault="00B459B7" w:rsidP="00B459B7">
      <w:pPr>
        <w:autoSpaceDE w:val="0"/>
        <w:autoSpaceDN w:val="0"/>
        <w:adjustRightInd w:val="0"/>
        <w:ind w:firstLine="567"/>
        <w:jc w:val="both"/>
        <w:rPr>
          <w:sz w:val="24"/>
          <w:szCs w:val="24"/>
        </w:rPr>
      </w:pPr>
    </w:p>
    <w:p w:rsidR="00DA184A" w:rsidRPr="00DA184A" w:rsidRDefault="00DA184A" w:rsidP="00B459B7">
      <w:pPr>
        <w:pStyle w:val="a9"/>
        <w:numPr>
          <w:ilvl w:val="0"/>
          <w:numId w:val="37"/>
        </w:numPr>
        <w:spacing w:after="200" w:line="276" w:lineRule="auto"/>
        <w:ind w:left="567" w:firstLine="0"/>
        <w:jc w:val="both"/>
        <w:rPr>
          <w:b/>
          <w:sz w:val="24"/>
          <w:szCs w:val="24"/>
        </w:rPr>
      </w:pPr>
      <w:r w:rsidRPr="00DA184A">
        <w:rPr>
          <w:b/>
          <w:sz w:val="24"/>
          <w:szCs w:val="24"/>
        </w:rPr>
        <w:t xml:space="preserve">Налоговые органы не будут штрафовать </w:t>
      </w:r>
      <w:proofErr w:type="spellStart"/>
      <w:r w:rsidRPr="00DA184A">
        <w:rPr>
          <w:b/>
          <w:sz w:val="24"/>
          <w:szCs w:val="24"/>
        </w:rPr>
        <w:t>спецрежимников</w:t>
      </w:r>
      <w:proofErr w:type="spellEnd"/>
      <w:r w:rsidRPr="00DA184A">
        <w:rPr>
          <w:b/>
          <w:sz w:val="24"/>
          <w:szCs w:val="24"/>
        </w:rPr>
        <w:t xml:space="preserve"> за фискальный накопитель на 13 месяцев.</w:t>
      </w:r>
    </w:p>
    <w:p w:rsidR="00DA184A" w:rsidRPr="00DA184A" w:rsidRDefault="00DA184A" w:rsidP="00B459B7">
      <w:pPr>
        <w:pStyle w:val="a9"/>
        <w:spacing w:before="240" w:after="120" w:line="276" w:lineRule="auto"/>
        <w:ind w:left="0" w:firstLine="567"/>
        <w:contextualSpacing w:val="0"/>
        <w:jc w:val="both"/>
        <w:rPr>
          <w:i/>
          <w:sz w:val="24"/>
          <w:szCs w:val="24"/>
        </w:rPr>
      </w:pPr>
      <w:r w:rsidRPr="00107DA2">
        <w:rPr>
          <w:i/>
          <w:sz w:val="24"/>
          <w:szCs w:val="24"/>
        </w:rPr>
        <w:t>Письмо Минфина России  от </w:t>
      </w:r>
      <w:r w:rsidRPr="00DA184A">
        <w:rPr>
          <w:i/>
          <w:sz w:val="24"/>
          <w:szCs w:val="24"/>
        </w:rPr>
        <w:t> 23.05.17 № ЕД-4-20/9679@ </w:t>
      </w:r>
    </w:p>
    <w:p w:rsidR="00DA184A" w:rsidRPr="00DA184A" w:rsidRDefault="00DA184A" w:rsidP="00B459B7">
      <w:pPr>
        <w:autoSpaceDE w:val="0"/>
        <w:autoSpaceDN w:val="0"/>
        <w:adjustRightInd w:val="0"/>
        <w:ind w:firstLine="567"/>
        <w:jc w:val="both"/>
        <w:rPr>
          <w:sz w:val="24"/>
          <w:szCs w:val="24"/>
        </w:rPr>
      </w:pPr>
      <w:r w:rsidRPr="00DA184A">
        <w:rPr>
          <w:sz w:val="24"/>
          <w:szCs w:val="24"/>
        </w:rPr>
        <w:t>ФНС сообщила, что в соответствии с абзацем первым пункта 6 статьи 4.1 закона N 54-ФЗ фискальный накопитель, срок действия ключа фискального признака которого составляет 36 месяцев, используется пользователями при оказании услуг, а также пользователями на УСН, ЕСХН, ЕНВД, ПСН.</w:t>
      </w:r>
    </w:p>
    <w:p w:rsidR="00DA184A" w:rsidRPr="00DA184A" w:rsidRDefault="00DA184A" w:rsidP="00B459B7">
      <w:pPr>
        <w:autoSpaceDE w:val="0"/>
        <w:autoSpaceDN w:val="0"/>
        <w:adjustRightInd w:val="0"/>
        <w:ind w:firstLine="567"/>
        <w:jc w:val="both"/>
        <w:rPr>
          <w:sz w:val="24"/>
          <w:szCs w:val="24"/>
        </w:rPr>
      </w:pPr>
      <w:r w:rsidRPr="00DA184A">
        <w:rPr>
          <w:sz w:val="24"/>
          <w:szCs w:val="24"/>
        </w:rPr>
        <w:t xml:space="preserve">Это не распространяется на организации и ИП, торгующие подакцизными товарами, а также при сезонном (временном) характере работы или одновременном применении </w:t>
      </w:r>
      <w:proofErr w:type="spellStart"/>
      <w:r w:rsidRPr="00DA184A">
        <w:rPr>
          <w:sz w:val="24"/>
          <w:szCs w:val="24"/>
        </w:rPr>
        <w:t>спецрежимов</w:t>
      </w:r>
      <w:proofErr w:type="spellEnd"/>
      <w:r w:rsidRPr="00DA184A">
        <w:rPr>
          <w:sz w:val="24"/>
          <w:szCs w:val="24"/>
        </w:rPr>
        <w:t xml:space="preserve"> налогообложения и общей системы налогообложения или применении ККТ, не передающей фискальные документы в налоговые органы через оператора фискальных данных.</w:t>
      </w:r>
    </w:p>
    <w:p w:rsidR="00DA184A" w:rsidRPr="00DA184A" w:rsidRDefault="00DA184A" w:rsidP="00B459B7">
      <w:pPr>
        <w:autoSpaceDE w:val="0"/>
        <w:autoSpaceDN w:val="0"/>
        <w:adjustRightInd w:val="0"/>
        <w:ind w:firstLine="567"/>
        <w:jc w:val="both"/>
        <w:rPr>
          <w:sz w:val="24"/>
          <w:szCs w:val="24"/>
        </w:rPr>
      </w:pPr>
      <w:r w:rsidRPr="00DA184A">
        <w:rPr>
          <w:sz w:val="24"/>
          <w:szCs w:val="24"/>
        </w:rPr>
        <w:t xml:space="preserve">Поскольку нормы закона 54-ФЗ не предусматривают возможности применения фискального накопителя на 13 месяцев </w:t>
      </w:r>
      <w:proofErr w:type="spellStart"/>
      <w:r w:rsidRPr="00DA184A">
        <w:rPr>
          <w:sz w:val="24"/>
          <w:szCs w:val="24"/>
        </w:rPr>
        <w:t>спецрежимниками</w:t>
      </w:r>
      <w:proofErr w:type="spellEnd"/>
      <w:r w:rsidRPr="00DA184A">
        <w:rPr>
          <w:sz w:val="24"/>
          <w:szCs w:val="24"/>
        </w:rPr>
        <w:t xml:space="preserve"> при отсутствии оснований для исключения, применение фискального накопителя на 13 месяцев такими налогоплательщиками является административным правонарушением, ответственность за которое предусмотрена частью 4 статьи 14.5 КоАП. Состав данной нормы – применение ККТ, которая не соответствует установленным требованиям, либо применение ККТ с нарушением установленных порядка регистрации ККТ, порядка, сроков и условий ее перерегистрации, порядка и условий ее применения.</w:t>
      </w:r>
    </w:p>
    <w:p w:rsidR="00DA184A" w:rsidRPr="00DA184A" w:rsidRDefault="00DA184A" w:rsidP="00B459B7">
      <w:pPr>
        <w:autoSpaceDE w:val="0"/>
        <w:autoSpaceDN w:val="0"/>
        <w:adjustRightInd w:val="0"/>
        <w:ind w:firstLine="567"/>
        <w:jc w:val="both"/>
        <w:rPr>
          <w:sz w:val="24"/>
          <w:szCs w:val="24"/>
        </w:rPr>
      </w:pPr>
      <w:r w:rsidRPr="00DA184A">
        <w:rPr>
          <w:sz w:val="24"/>
          <w:szCs w:val="24"/>
        </w:rPr>
        <w:t>Однако следует учитывать, что законодательство РФ не раскрывает понятия сезонного (временного) характера работы, в связи с чем данный термин может быть определен налогоплательщиком самостоятельно.</w:t>
      </w:r>
    </w:p>
    <w:p w:rsidR="00DA184A" w:rsidRPr="00DA184A" w:rsidRDefault="00DA184A" w:rsidP="00B459B7">
      <w:pPr>
        <w:autoSpaceDE w:val="0"/>
        <w:autoSpaceDN w:val="0"/>
        <w:adjustRightInd w:val="0"/>
        <w:ind w:firstLine="567"/>
        <w:jc w:val="both"/>
        <w:rPr>
          <w:sz w:val="24"/>
          <w:szCs w:val="24"/>
        </w:rPr>
      </w:pPr>
      <w:r w:rsidRPr="00DA184A">
        <w:rPr>
          <w:sz w:val="24"/>
          <w:szCs w:val="24"/>
        </w:rPr>
        <w:t>Кроме этого, первая модель фискального накопителя на 36 месяцев была включена в реестр фискальных накопителей недавно приказом ФНС от 03.05.2017 N СА-7-20/339@, и в настоящее время в указанный реестр не включено ни одного экземпляра такой модели.</w:t>
      </w:r>
    </w:p>
    <w:p w:rsidR="00DA184A" w:rsidRPr="00DA184A" w:rsidRDefault="00DA184A" w:rsidP="00B459B7">
      <w:pPr>
        <w:autoSpaceDE w:val="0"/>
        <w:autoSpaceDN w:val="0"/>
        <w:adjustRightInd w:val="0"/>
        <w:ind w:firstLine="567"/>
        <w:jc w:val="both"/>
        <w:rPr>
          <w:sz w:val="24"/>
          <w:szCs w:val="24"/>
        </w:rPr>
      </w:pPr>
      <w:r w:rsidRPr="00DA184A">
        <w:rPr>
          <w:sz w:val="24"/>
          <w:szCs w:val="24"/>
        </w:rPr>
        <w:t>В соответствии с частями 1 и 4 статьи 1.5 КоАП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DA184A" w:rsidRPr="00DA184A" w:rsidRDefault="00DA184A" w:rsidP="00B459B7">
      <w:pPr>
        <w:autoSpaceDE w:val="0"/>
        <w:autoSpaceDN w:val="0"/>
        <w:adjustRightInd w:val="0"/>
        <w:ind w:firstLine="567"/>
        <w:jc w:val="both"/>
        <w:rPr>
          <w:sz w:val="24"/>
          <w:szCs w:val="24"/>
        </w:rPr>
      </w:pPr>
      <w:r w:rsidRPr="00DA184A">
        <w:rPr>
          <w:sz w:val="24"/>
          <w:szCs w:val="24"/>
        </w:rPr>
        <w:t>Учитывая изложенное, пользователи, применяющие фискальный накопитель на 13 месяцев, при оказании услуг, а также применяющие УСН, ЕСХН, ЕНВД или ПСН, к административной ответственности не привлекаются.</w:t>
      </w:r>
    </w:p>
    <w:p w:rsidR="00DA184A" w:rsidRPr="00DA184A" w:rsidRDefault="00DA184A" w:rsidP="00B459B7">
      <w:pPr>
        <w:autoSpaceDE w:val="0"/>
        <w:autoSpaceDN w:val="0"/>
        <w:adjustRightInd w:val="0"/>
        <w:ind w:firstLine="567"/>
        <w:jc w:val="both"/>
        <w:rPr>
          <w:sz w:val="24"/>
          <w:szCs w:val="24"/>
        </w:rPr>
      </w:pPr>
      <w:r w:rsidRPr="00DA184A">
        <w:rPr>
          <w:sz w:val="24"/>
          <w:szCs w:val="24"/>
        </w:rPr>
        <w:t>При этом вышеуказанные группы налогоплательщиков, применяющие фискальный накопитель на 13 месяцев ввиду отсутствия или дефицита на рынке фискальных накопителей на 36 месяцев, вправе применять такой фискальный накопитель на 13 месяцев до окончания срока действия ключа фискального признака.</w:t>
      </w:r>
    </w:p>
    <w:p w:rsidR="00A93A96" w:rsidRDefault="00A93A96" w:rsidP="00B459B7">
      <w:pPr>
        <w:pStyle w:val="a9"/>
        <w:spacing w:after="200" w:line="276" w:lineRule="auto"/>
        <w:ind w:left="0" w:firstLine="567"/>
        <w:jc w:val="both"/>
        <w:rPr>
          <w:color w:val="FF0000"/>
          <w:sz w:val="24"/>
          <w:szCs w:val="24"/>
        </w:rPr>
      </w:pPr>
    </w:p>
    <w:p w:rsidR="003635C7" w:rsidRPr="003635C7" w:rsidRDefault="003635C7" w:rsidP="00B459B7">
      <w:pPr>
        <w:keepNext/>
        <w:numPr>
          <w:ilvl w:val="1"/>
          <w:numId w:val="36"/>
        </w:numPr>
        <w:tabs>
          <w:tab w:val="left" w:pos="567"/>
        </w:tabs>
        <w:spacing w:before="120"/>
        <w:ind w:left="0" w:right="57" w:firstLine="567"/>
        <w:jc w:val="center"/>
        <w:outlineLvl w:val="0"/>
        <w:rPr>
          <w:b/>
          <w:bCs/>
          <w:sz w:val="28"/>
          <w:szCs w:val="28"/>
        </w:rPr>
      </w:pPr>
      <w:bookmarkStart w:id="97" w:name="_Toc487184917"/>
      <w:r w:rsidRPr="003635C7">
        <w:rPr>
          <w:b/>
          <w:bCs/>
          <w:sz w:val="28"/>
          <w:szCs w:val="28"/>
        </w:rPr>
        <w:t>Банкротство</w:t>
      </w:r>
      <w:bookmarkEnd w:id="97"/>
    </w:p>
    <w:p w:rsidR="003635C7" w:rsidRPr="003635C7" w:rsidRDefault="003635C7" w:rsidP="00B459B7">
      <w:pPr>
        <w:pStyle w:val="a9"/>
        <w:numPr>
          <w:ilvl w:val="0"/>
          <w:numId w:val="37"/>
        </w:numPr>
        <w:spacing w:after="200" w:line="276" w:lineRule="auto"/>
        <w:ind w:left="567" w:firstLine="0"/>
        <w:jc w:val="both"/>
        <w:rPr>
          <w:b/>
          <w:sz w:val="24"/>
          <w:szCs w:val="24"/>
        </w:rPr>
      </w:pPr>
      <w:r w:rsidRPr="003635C7">
        <w:rPr>
          <w:b/>
          <w:sz w:val="24"/>
          <w:szCs w:val="24"/>
        </w:rPr>
        <w:t>Суд отменил постановление суда кассационной инстанции и оставил в силе судебные акты судов первой и апелляционной инстанций, которыми прекращено производство по делу в части признания частично не действительными дополнительных соглашений к кредитному договору, поскольку их оспариваемые условия свидетельствуют о нерыночном характере этих сделок, заведомо лишенных экономической обоснованности для банка, в отношении которого проводятся процедуры финансового оздоровления</w:t>
      </w:r>
      <w:r>
        <w:rPr>
          <w:b/>
          <w:sz w:val="24"/>
          <w:szCs w:val="24"/>
        </w:rPr>
        <w:t>.</w:t>
      </w:r>
    </w:p>
    <w:p w:rsidR="00FB47EE" w:rsidRDefault="003635C7" w:rsidP="004B5ABC">
      <w:pPr>
        <w:pStyle w:val="a9"/>
        <w:spacing w:after="200" w:line="276" w:lineRule="auto"/>
        <w:ind w:left="567"/>
        <w:contextualSpacing w:val="0"/>
        <w:jc w:val="both"/>
        <w:rPr>
          <w:i/>
          <w:sz w:val="24"/>
          <w:szCs w:val="24"/>
        </w:rPr>
      </w:pPr>
      <w:r w:rsidRPr="003635C7">
        <w:rPr>
          <w:i/>
          <w:sz w:val="24"/>
          <w:szCs w:val="24"/>
        </w:rPr>
        <w:t>Определение СК по экономическим спорам Верховного Суда РФ от 12 мая 2017 г. N 305-ЭС17-2441</w:t>
      </w:r>
    </w:p>
    <w:p w:rsidR="003635C7" w:rsidRPr="003635C7" w:rsidRDefault="003635C7" w:rsidP="00B459B7">
      <w:pPr>
        <w:autoSpaceDE w:val="0"/>
        <w:autoSpaceDN w:val="0"/>
        <w:adjustRightInd w:val="0"/>
        <w:ind w:firstLine="567"/>
        <w:jc w:val="both"/>
        <w:rPr>
          <w:sz w:val="24"/>
          <w:szCs w:val="24"/>
        </w:rPr>
      </w:pPr>
      <w:r w:rsidRPr="003635C7">
        <w:rPr>
          <w:sz w:val="24"/>
          <w:szCs w:val="24"/>
        </w:rPr>
        <w:t>Частично удовлетворяя иск, суды первой и апелляционной инстанций, руководствовались статьями 8-12, 53, 174, 309, 310, 166, 168, 181, 200, 431, 450-452, 809-811, 819 Гражданского кодекса Российской Федерации и, исследовав и оценив по правилам статьи 71 Арбитражного процессуального кодекса Российской Федерации представленные по делу доказательства, в том числе о том, что деятельность лица, действовавшего от имени банка по доверенности, контролировалась бывшими основными акционерами банка, которые одновременно являлись конечными бенефициарами ответчика, пришли к выводу о том, что оспариваемые условия дополнительных соглашений свидетельствуют о нерыночном характере этих сделок, заведомо лишенных экономической обоснованности для банка, в отношении которого проводятся процедуры финансового оздоровления с участием Государственной корпорации "Агентство по страхованию вкладов" (далее - корпорация).</w:t>
      </w:r>
    </w:p>
    <w:p w:rsidR="003635C7" w:rsidRPr="003635C7" w:rsidRDefault="003635C7" w:rsidP="00B459B7">
      <w:pPr>
        <w:autoSpaceDE w:val="0"/>
        <w:autoSpaceDN w:val="0"/>
        <w:adjustRightInd w:val="0"/>
        <w:ind w:firstLine="567"/>
        <w:jc w:val="both"/>
        <w:rPr>
          <w:sz w:val="24"/>
          <w:szCs w:val="24"/>
        </w:rPr>
      </w:pPr>
      <w:r w:rsidRPr="003635C7">
        <w:rPr>
          <w:sz w:val="24"/>
          <w:szCs w:val="24"/>
        </w:rPr>
        <w:t>При этом отклоняя довод компании о пропуске банком срока исковой давности для оспаривания дополнительных соглашений N 1 от 27.12.2013, суд апелляционной инстанции, сославшись на то, что конечными бенефициарами компании были бывшие основные акционеры банка, не заинтересованные в оспаривании указанных дополнительных соглашений к кредитным договорам, применил правовые позиции, сформулированные в пункте 10 постановления Пленума Высшего Арбитражного Суда Российской Федерации от 30.07.2013 N 62 "О некоторых вопросах возмещения убытков лицами, входящими в состав органов юридического лица" и постановлении Президиума Высшего Арбитражного Суда Российской Федерации от 10.12.2013 N 8194/13, и исчислил срок исковой давности для оспаривания этих дополнительных соглашений не с момента их заключения (27.12.2013), а с момента возложения на корпорацию функций временной администрации банка (22.12.2014).</w:t>
      </w:r>
    </w:p>
    <w:p w:rsidR="003635C7" w:rsidRPr="003635C7" w:rsidRDefault="003635C7" w:rsidP="00B459B7">
      <w:pPr>
        <w:autoSpaceDE w:val="0"/>
        <w:autoSpaceDN w:val="0"/>
        <w:adjustRightInd w:val="0"/>
        <w:ind w:firstLine="567"/>
        <w:jc w:val="both"/>
        <w:rPr>
          <w:sz w:val="24"/>
          <w:szCs w:val="24"/>
        </w:rPr>
      </w:pPr>
      <w:r w:rsidRPr="003635C7">
        <w:rPr>
          <w:sz w:val="24"/>
          <w:szCs w:val="24"/>
        </w:rPr>
        <w:t>Отменяя судебные акты первой и апелляционной инстанции, суд округа, в частности, исходил из того, что вывод о нерыночном характере сделок и нарушении баланса интересов не соответствуют обстоятельствам дела, а выводы о том, что основные акционеры банка являлись конечными бенефициарами ответчика не подтверждены соответствующими выписками из реестра акционеров банка.</w:t>
      </w:r>
    </w:p>
    <w:p w:rsidR="003635C7" w:rsidRPr="003635C7" w:rsidRDefault="003635C7" w:rsidP="00B459B7">
      <w:pPr>
        <w:autoSpaceDE w:val="0"/>
        <w:autoSpaceDN w:val="0"/>
        <w:adjustRightInd w:val="0"/>
        <w:ind w:firstLine="567"/>
        <w:jc w:val="both"/>
        <w:rPr>
          <w:sz w:val="24"/>
          <w:szCs w:val="24"/>
        </w:rPr>
      </w:pPr>
      <w:r w:rsidRPr="003635C7">
        <w:rPr>
          <w:sz w:val="24"/>
          <w:szCs w:val="24"/>
        </w:rPr>
        <w:t>Между тем, судебная коллегия полагает, что судами первой и апелляционной инстанции, установившими, что заключение оспариваемых дополнительных соглашений в результате недобросовестных совместных действий банка и компании, принадлежавшей бывшим конечным бенефициарам банка, поставило банк в заведомо невыгодные условия и привело к значительному ущербу для банка, дополнительные соглашения N 1 от 27.12.2013 обоснованно признаны недействительными на основании пункта 2 статьи 174 Гражданского кодекса Российской Федерации.</w:t>
      </w:r>
    </w:p>
    <w:p w:rsidR="003635C7" w:rsidRPr="003635C7" w:rsidRDefault="003635C7" w:rsidP="00B459B7">
      <w:pPr>
        <w:autoSpaceDE w:val="0"/>
        <w:autoSpaceDN w:val="0"/>
        <w:adjustRightInd w:val="0"/>
        <w:ind w:firstLine="567"/>
        <w:jc w:val="both"/>
        <w:rPr>
          <w:sz w:val="24"/>
          <w:szCs w:val="24"/>
        </w:rPr>
      </w:pPr>
      <w:r w:rsidRPr="003635C7">
        <w:rPr>
          <w:sz w:val="24"/>
          <w:szCs w:val="24"/>
        </w:rPr>
        <w:t>Кроме того, из обжалуемых судебных актов не следует, что обстоятельства, на которые ссылался банк в обоснование наличия сговора представителя банка и компании, в том числе подтвержденные находившимися в открытом доступе материалами, были в соответствии с частью 3.1 статьи 70 Арбитражного процессуального кодекса Российской Федерации прямо оспорены в судебных инстанциях, компетентных исследовать и устанавливать фактические обстоятельства спора, поэтому Судебная коллегия считает, что ссылка компании на эти обстоятельства в суде округа не могла в силу части 2 статьи 9 названного Кодекса служить основанием для отмены решения от 16.05.2016 и постановления от 26.08.2016, принятых исходя из наличия названных обстоятельств, на которые банк ссылался в обоснования заявленного иска.</w:t>
      </w:r>
    </w:p>
    <w:p w:rsidR="003635C7" w:rsidRPr="003635C7" w:rsidRDefault="003635C7" w:rsidP="00B459B7">
      <w:pPr>
        <w:autoSpaceDE w:val="0"/>
        <w:autoSpaceDN w:val="0"/>
        <w:adjustRightInd w:val="0"/>
        <w:ind w:firstLine="567"/>
        <w:jc w:val="both"/>
        <w:rPr>
          <w:sz w:val="24"/>
          <w:szCs w:val="24"/>
        </w:rPr>
      </w:pPr>
      <w:r w:rsidRPr="003635C7">
        <w:rPr>
          <w:sz w:val="24"/>
          <w:szCs w:val="24"/>
        </w:rPr>
        <w:t>Судебная коллегия также считает, что с учетом установленных судами обстоятельств заключения оспариваемых дополнительных соглашений судом апелляционной инстанции обоснованно применена правовая позиция, допускающая в случае незаинтересованности органов юридического лица в оспаривании сделки исчисление срока исковой давности для такого оспаривания не с момента заключения сделки, а с момента, когда юридическое лицо, например, в лице нового директора, получило реальную возможность узнать о нарушении прав юридического лица оспариваемой сделкой.</w:t>
      </w:r>
    </w:p>
    <w:p w:rsidR="003635C7" w:rsidRPr="003635C7" w:rsidRDefault="003635C7" w:rsidP="00B459B7">
      <w:pPr>
        <w:autoSpaceDE w:val="0"/>
        <w:autoSpaceDN w:val="0"/>
        <w:adjustRightInd w:val="0"/>
        <w:ind w:firstLine="567"/>
        <w:jc w:val="both"/>
        <w:rPr>
          <w:sz w:val="24"/>
          <w:szCs w:val="24"/>
        </w:rPr>
      </w:pPr>
      <w:r w:rsidRPr="003635C7">
        <w:rPr>
          <w:sz w:val="24"/>
          <w:szCs w:val="24"/>
        </w:rPr>
        <w:t>При таких обстоятельствах постановление суда округа подлежит отмене с оставлением в силе судебных актов судов первой и апелляционной инстанций, правильно применившим законодательство о недействительности сделок в случае нарушения органом юридического лица интересов юридического лица.</w:t>
      </w:r>
    </w:p>
    <w:p w:rsidR="003635C7" w:rsidRPr="009B237D" w:rsidRDefault="009B237D" w:rsidP="00B459B7">
      <w:pPr>
        <w:keepNext/>
        <w:numPr>
          <w:ilvl w:val="1"/>
          <w:numId w:val="36"/>
        </w:numPr>
        <w:tabs>
          <w:tab w:val="left" w:pos="567"/>
        </w:tabs>
        <w:spacing w:before="120"/>
        <w:ind w:left="0" w:right="57" w:firstLine="567"/>
        <w:jc w:val="center"/>
        <w:outlineLvl w:val="0"/>
        <w:rPr>
          <w:b/>
          <w:bCs/>
          <w:sz w:val="28"/>
          <w:szCs w:val="28"/>
        </w:rPr>
      </w:pPr>
      <w:bookmarkStart w:id="98" w:name="_Toc487184918"/>
      <w:r w:rsidRPr="009B237D">
        <w:rPr>
          <w:b/>
          <w:bCs/>
          <w:sz w:val="28"/>
          <w:szCs w:val="28"/>
        </w:rPr>
        <w:t>Трудовое законодательство</w:t>
      </w:r>
      <w:bookmarkEnd w:id="98"/>
    </w:p>
    <w:p w:rsidR="009B237D" w:rsidRDefault="009B237D" w:rsidP="00B459B7">
      <w:pPr>
        <w:pStyle w:val="a9"/>
        <w:numPr>
          <w:ilvl w:val="0"/>
          <w:numId w:val="37"/>
        </w:numPr>
        <w:spacing w:after="200" w:line="276" w:lineRule="auto"/>
        <w:ind w:left="567" w:firstLine="0"/>
        <w:jc w:val="both"/>
        <w:rPr>
          <w:b/>
          <w:sz w:val="24"/>
          <w:szCs w:val="24"/>
        </w:rPr>
      </w:pPr>
      <w:r w:rsidRPr="009B237D">
        <w:rPr>
          <w:b/>
          <w:sz w:val="24"/>
          <w:szCs w:val="24"/>
        </w:rPr>
        <w:t>В соответствии с действующим законодательством вводный инструктаж с работником проводится в день его фактического приема на работу с внесением соответствующих записей в журнал регистрации инструктажей. При этом претендент на работу не является работником и, соответственно, инструктаж по охране труда с ним не проводится.</w:t>
      </w:r>
    </w:p>
    <w:p w:rsidR="009B237D" w:rsidRPr="009B237D" w:rsidRDefault="009B237D" w:rsidP="00B459B7">
      <w:pPr>
        <w:pStyle w:val="a9"/>
        <w:spacing w:before="240" w:after="120" w:line="276" w:lineRule="auto"/>
        <w:ind w:left="0" w:firstLine="567"/>
        <w:contextualSpacing w:val="0"/>
        <w:jc w:val="both"/>
        <w:rPr>
          <w:i/>
          <w:sz w:val="24"/>
          <w:szCs w:val="24"/>
        </w:rPr>
      </w:pPr>
      <w:r w:rsidRPr="009B237D">
        <w:rPr>
          <w:i/>
          <w:sz w:val="24"/>
          <w:szCs w:val="24"/>
        </w:rPr>
        <w:tab/>
        <w:t>Письмо Минтруда от 05.05.2017 № 15-2/ООГ-1277</w:t>
      </w:r>
    </w:p>
    <w:p w:rsidR="009B237D" w:rsidRPr="003635C7" w:rsidRDefault="009B237D" w:rsidP="00B459B7">
      <w:pPr>
        <w:keepNext/>
        <w:tabs>
          <w:tab w:val="left" w:pos="567"/>
        </w:tabs>
        <w:spacing w:before="120"/>
        <w:ind w:right="57" w:firstLine="567"/>
        <w:outlineLvl w:val="0"/>
        <w:rPr>
          <w:i/>
          <w:sz w:val="24"/>
          <w:szCs w:val="24"/>
        </w:rPr>
      </w:pPr>
    </w:p>
    <w:p w:rsidR="00D44451" w:rsidRDefault="00166903" w:rsidP="00B459B7">
      <w:pPr>
        <w:keepNext/>
        <w:numPr>
          <w:ilvl w:val="1"/>
          <w:numId w:val="36"/>
        </w:numPr>
        <w:tabs>
          <w:tab w:val="left" w:pos="567"/>
        </w:tabs>
        <w:spacing w:before="120"/>
        <w:ind w:left="0" w:right="57" w:firstLine="567"/>
        <w:jc w:val="center"/>
        <w:outlineLvl w:val="0"/>
        <w:rPr>
          <w:b/>
          <w:bCs/>
          <w:sz w:val="28"/>
          <w:szCs w:val="28"/>
        </w:rPr>
      </w:pPr>
      <w:bookmarkStart w:id="99" w:name="_Toc487184919"/>
      <w:r w:rsidRPr="005F1054">
        <w:rPr>
          <w:b/>
          <w:bCs/>
          <w:sz w:val="28"/>
          <w:szCs w:val="28"/>
        </w:rPr>
        <w:t>Разное</w:t>
      </w:r>
      <w:bookmarkEnd w:id="90"/>
      <w:bookmarkEnd w:id="99"/>
    </w:p>
    <w:p w:rsidR="00E600D8" w:rsidRPr="00E600D8" w:rsidRDefault="00E600D8" w:rsidP="00B459B7">
      <w:pPr>
        <w:pStyle w:val="a9"/>
        <w:numPr>
          <w:ilvl w:val="0"/>
          <w:numId w:val="37"/>
        </w:numPr>
        <w:spacing w:after="200" w:line="276" w:lineRule="auto"/>
        <w:ind w:left="567" w:firstLine="0"/>
        <w:jc w:val="both"/>
        <w:rPr>
          <w:b/>
          <w:sz w:val="24"/>
          <w:szCs w:val="24"/>
        </w:rPr>
      </w:pPr>
      <w:r w:rsidRPr="00E646EF">
        <w:rPr>
          <w:b/>
          <w:sz w:val="24"/>
          <w:szCs w:val="24"/>
        </w:rPr>
        <w:t>О переносе на год введения в действие ГОСТ Р 7.0.97-2016 по требованиям к оформлению документов.</w:t>
      </w:r>
    </w:p>
    <w:p w:rsidR="00E600D8" w:rsidRPr="00E600D8" w:rsidRDefault="00E600D8" w:rsidP="00B459B7">
      <w:pPr>
        <w:pStyle w:val="a9"/>
        <w:spacing w:before="240" w:after="120" w:line="276" w:lineRule="auto"/>
        <w:ind w:left="0" w:firstLine="567"/>
        <w:contextualSpacing w:val="0"/>
        <w:jc w:val="both"/>
        <w:rPr>
          <w:i/>
          <w:sz w:val="24"/>
          <w:szCs w:val="24"/>
        </w:rPr>
      </w:pPr>
      <w:r w:rsidRPr="00E600D8">
        <w:rPr>
          <w:i/>
          <w:sz w:val="24"/>
          <w:szCs w:val="24"/>
        </w:rPr>
        <w:t xml:space="preserve">Приказ </w:t>
      </w:r>
      <w:proofErr w:type="spellStart"/>
      <w:r w:rsidRPr="00E600D8">
        <w:rPr>
          <w:i/>
          <w:sz w:val="24"/>
          <w:szCs w:val="24"/>
        </w:rPr>
        <w:t>Росстандарта</w:t>
      </w:r>
      <w:proofErr w:type="spellEnd"/>
      <w:r w:rsidRPr="00E600D8">
        <w:rPr>
          <w:i/>
          <w:sz w:val="24"/>
          <w:szCs w:val="24"/>
        </w:rPr>
        <w:t xml:space="preserve"> от 25.05.2017 N 435-ст</w:t>
      </w:r>
    </w:p>
    <w:p w:rsidR="00E600D8" w:rsidRPr="00E600D8" w:rsidRDefault="00E600D8" w:rsidP="00B459B7">
      <w:pPr>
        <w:autoSpaceDE w:val="0"/>
        <w:autoSpaceDN w:val="0"/>
        <w:adjustRightInd w:val="0"/>
        <w:ind w:firstLine="567"/>
        <w:jc w:val="both"/>
        <w:rPr>
          <w:sz w:val="24"/>
          <w:szCs w:val="24"/>
        </w:rPr>
      </w:pPr>
      <w:r>
        <w:rPr>
          <w:sz w:val="24"/>
          <w:szCs w:val="24"/>
        </w:rPr>
        <w:t xml:space="preserve">В соответствии с </w:t>
      </w:r>
      <w:r w:rsidRPr="00E600D8">
        <w:rPr>
          <w:sz w:val="24"/>
          <w:szCs w:val="24"/>
        </w:rPr>
        <w:t xml:space="preserve">Приказом </w:t>
      </w:r>
      <w:proofErr w:type="spellStart"/>
      <w:r w:rsidRPr="00E600D8">
        <w:rPr>
          <w:sz w:val="24"/>
          <w:szCs w:val="24"/>
        </w:rPr>
        <w:t>Росстандарта</w:t>
      </w:r>
      <w:proofErr w:type="spellEnd"/>
      <w:r w:rsidRPr="00E600D8">
        <w:rPr>
          <w:sz w:val="24"/>
          <w:szCs w:val="24"/>
        </w:rPr>
        <w:t xml:space="preserve"> от 08.12.2016 N 2004-ст с 1 июля 2017 года </w:t>
      </w:r>
      <w:r>
        <w:rPr>
          <w:sz w:val="24"/>
          <w:szCs w:val="24"/>
        </w:rPr>
        <w:t xml:space="preserve">должен быть введен в действие </w:t>
      </w:r>
      <w:r w:rsidRPr="00E600D8">
        <w:rPr>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устанавливающий требования к оформлению документов.</w:t>
      </w:r>
    </w:p>
    <w:p w:rsidR="00E600D8" w:rsidRPr="00E600D8" w:rsidRDefault="00E600D8" w:rsidP="00B459B7">
      <w:pPr>
        <w:autoSpaceDE w:val="0"/>
        <w:autoSpaceDN w:val="0"/>
        <w:adjustRightInd w:val="0"/>
        <w:ind w:firstLine="567"/>
        <w:jc w:val="both"/>
        <w:rPr>
          <w:sz w:val="24"/>
          <w:szCs w:val="24"/>
        </w:rPr>
      </w:pPr>
      <w:r w:rsidRPr="00E600D8">
        <w:rPr>
          <w:sz w:val="24"/>
          <w:szCs w:val="24"/>
        </w:rPr>
        <w:t>Введение в действие указанного национального стандарта Российской Федерации ГОСТ Р 7.0.97-2016 перенесено на 1 июля 2018 года.</w:t>
      </w:r>
    </w:p>
    <w:p w:rsidR="00D44451" w:rsidRPr="00D44451" w:rsidRDefault="00D44451" w:rsidP="00B459B7">
      <w:pPr>
        <w:autoSpaceDE w:val="0"/>
        <w:autoSpaceDN w:val="0"/>
        <w:adjustRightInd w:val="0"/>
        <w:ind w:firstLine="567"/>
        <w:jc w:val="both"/>
        <w:rPr>
          <w:sz w:val="24"/>
          <w:szCs w:val="24"/>
        </w:rPr>
      </w:pPr>
      <w:r w:rsidRPr="00D44451">
        <w:rPr>
          <w:sz w:val="24"/>
          <w:szCs w:val="24"/>
        </w:rPr>
        <w:t>Стандарт распространяется на документы: уставы, положения, правила, инструкции, регламенты, постановления, распоряжения, приказы, решения, протоколы, договоры, акты, письма, справки и другие, в том числе включенные в ОК 011-93 "Общероссийский классификатор управленческой документации" (ОКУД), класс 0200000.</w:t>
      </w:r>
    </w:p>
    <w:p w:rsidR="00D44451" w:rsidRPr="00D44451" w:rsidRDefault="00D44451" w:rsidP="00B459B7">
      <w:pPr>
        <w:autoSpaceDE w:val="0"/>
        <w:autoSpaceDN w:val="0"/>
        <w:adjustRightInd w:val="0"/>
        <w:ind w:firstLine="567"/>
        <w:jc w:val="both"/>
        <w:rPr>
          <w:sz w:val="24"/>
          <w:szCs w:val="24"/>
        </w:rPr>
      </w:pPr>
      <w:r w:rsidRPr="00D44451">
        <w:rPr>
          <w:sz w:val="24"/>
          <w:szCs w:val="24"/>
        </w:rPr>
        <w:t xml:space="preserve">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w:t>
      </w:r>
    </w:p>
    <w:p w:rsidR="00D44451" w:rsidRDefault="00D44451" w:rsidP="00B459B7">
      <w:pPr>
        <w:autoSpaceDE w:val="0"/>
        <w:autoSpaceDN w:val="0"/>
        <w:adjustRightInd w:val="0"/>
        <w:ind w:firstLine="567"/>
        <w:jc w:val="both"/>
        <w:rPr>
          <w:sz w:val="24"/>
          <w:szCs w:val="24"/>
        </w:rPr>
      </w:pPr>
      <w:r w:rsidRPr="00D44451">
        <w:rPr>
          <w:sz w:val="24"/>
          <w:szCs w:val="24"/>
        </w:rPr>
        <w:t>Положения стандарта распространяются на документы на бумажном и электронном носителях.</w:t>
      </w:r>
    </w:p>
    <w:p w:rsidR="00B459B7" w:rsidRDefault="00B459B7" w:rsidP="00B459B7">
      <w:pPr>
        <w:autoSpaceDE w:val="0"/>
        <w:autoSpaceDN w:val="0"/>
        <w:adjustRightInd w:val="0"/>
        <w:ind w:firstLine="567"/>
        <w:jc w:val="both"/>
        <w:rPr>
          <w:sz w:val="24"/>
          <w:szCs w:val="24"/>
        </w:rPr>
      </w:pPr>
    </w:p>
    <w:p w:rsidR="00280702" w:rsidRPr="00E646EF" w:rsidRDefault="00280702" w:rsidP="00B459B7">
      <w:pPr>
        <w:pStyle w:val="a9"/>
        <w:numPr>
          <w:ilvl w:val="0"/>
          <w:numId w:val="37"/>
        </w:numPr>
        <w:spacing w:after="200" w:line="276" w:lineRule="auto"/>
        <w:ind w:left="567" w:firstLine="0"/>
        <w:jc w:val="both"/>
        <w:rPr>
          <w:b/>
          <w:sz w:val="24"/>
          <w:szCs w:val="24"/>
        </w:rPr>
      </w:pPr>
      <w:proofErr w:type="gramStart"/>
      <w:r w:rsidRPr="00E646EF">
        <w:rPr>
          <w:b/>
          <w:sz w:val="24"/>
          <w:szCs w:val="24"/>
        </w:rPr>
        <w:t xml:space="preserve">Юридическое лицо обязано сообщать в регистрирующий орган об изменении сведений, содержащихся в Едином государственном реестре юридических лиц, которые поименованы в </w:t>
      </w:r>
      <w:hyperlink r:id="rId98" w:history="1">
        <w:r w:rsidRPr="00E646EF">
          <w:rPr>
            <w:b/>
            <w:sz w:val="24"/>
            <w:szCs w:val="24"/>
          </w:rPr>
          <w:t>пункте 1</w:t>
        </w:r>
      </w:hyperlink>
      <w:r w:rsidRPr="00E646EF">
        <w:rPr>
          <w:b/>
          <w:sz w:val="24"/>
          <w:szCs w:val="24"/>
        </w:rPr>
        <w:t xml:space="preserve">  статьи 5 Федерального закона от 08.08.2001 N 129-ФЗ "О государственной регистрации юридических лиц и индивидуальных предпринимателей" (за исключением сведений, указанных в </w:t>
      </w:r>
      <w:hyperlink r:id="rId99" w:history="1">
        <w:r w:rsidRPr="00E646EF">
          <w:rPr>
            <w:b/>
            <w:sz w:val="24"/>
            <w:szCs w:val="24"/>
          </w:rPr>
          <w:t>подпунктах "м"</w:t>
        </w:r>
      </w:hyperlink>
      <w:r w:rsidRPr="00E646EF">
        <w:rPr>
          <w:b/>
          <w:sz w:val="24"/>
          <w:szCs w:val="24"/>
        </w:rPr>
        <w:t xml:space="preserve">, </w:t>
      </w:r>
      <w:hyperlink r:id="rId100" w:history="1">
        <w:r w:rsidRPr="00E646EF">
          <w:rPr>
            <w:b/>
            <w:sz w:val="24"/>
            <w:szCs w:val="24"/>
          </w:rPr>
          <w:t>"о"</w:t>
        </w:r>
      </w:hyperlink>
      <w:r w:rsidRPr="00E646EF">
        <w:rPr>
          <w:b/>
          <w:sz w:val="24"/>
          <w:szCs w:val="24"/>
        </w:rPr>
        <w:t xml:space="preserve">, </w:t>
      </w:r>
      <w:hyperlink r:id="rId101" w:history="1">
        <w:r w:rsidRPr="00E646EF">
          <w:rPr>
            <w:b/>
            <w:sz w:val="24"/>
            <w:szCs w:val="24"/>
          </w:rPr>
          <w:t>"р"</w:t>
        </w:r>
      </w:hyperlink>
      <w:r w:rsidRPr="00E646EF">
        <w:rPr>
          <w:b/>
          <w:sz w:val="24"/>
          <w:szCs w:val="24"/>
        </w:rPr>
        <w:t>, а также за исключением случаев изменения паспортных данных и сведений о месте жительства</w:t>
      </w:r>
      <w:proofErr w:type="gramEnd"/>
      <w:r w:rsidRPr="00E646EF">
        <w:rPr>
          <w:b/>
          <w:sz w:val="24"/>
          <w:szCs w:val="24"/>
        </w:rPr>
        <w:t xml:space="preserve"> учредителей (участников) юридического лица - физических лиц, лица, имеющего право без доверенности действовать от имени юридического лица).</w:t>
      </w:r>
    </w:p>
    <w:p w:rsidR="00280702" w:rsidRPr="00280702" w:rsidRDefault="00280702" w:rsidP="004B5ABC">
      <w:pPr>
        <w:pStyle w:val="a9"/>
        <w:spacing w:after="200" w:line="276" w:lineRule="auto"/>
        <w:ind w:left="567"/>
        <w:contextualSpacing w:val="0"/>
        <w:jc w:val="both"/>
        <w:rPr>
          <w:i/>
          <w:sz w:val="24"/>
          <w:szCs w:val="24"/>
        </w:rPr>
      </w:pPr>
      <w:r w:rsidRPr="00280702">
        <w:rPr>
          <w:i/>
          <w:sz w:val="24"/>
          <w:szCs w:val="24"/>
        </w:rPr>
        <w:t>Письмо Департамента налоговой и таможенной политики Минфина России от 3 мая 2017 г. N 03-12-14/27268</w:t>
      </w:r>
    </w:p>
    <w:p w:rsidR="00280702" w:rsidRDefault="00280702" w:rsidP="00B459B7">
      <w:pPr>
        <w:autoSpaceDE w:val="0"/>
        <w:autoSpaceDN w:val="0"/>
        <w:adjustRightInd w:val="0"/>
        <w:ind w:firstLine="567"/>
        <w:jc w:val="both"/>
        <w:rPr>
          <w:sz w:val="24"/>
          <w:szCs w:val="24"/>
        </w:rPr>
      </w:pPr>
      <w:r w:rsidRPr="00280702">
        <w:rPr>
          <w:sz w:val="24"/>
          <w:szCs w:val="24"/>
        </w:rPr>
        <w:t xml:space="preserve">В частности, изменение сведений о кодах по </w:t>
      </w:r>
      <w:hyperlink r:id="rId102" w:history="1">
        <w:r w:rsidRPr="00280702">
          <w:rPr>
            <w:sz w:val="24"/>
            <w:szCs w:val="24"/>
          </w:rPr>
          <w:t>Общероссийскому классификатору</w:t>
        </w:r>
      </w:hyperlink>
      <w:r w:rsidRPr="00280702">
        <w:rPr>
          <w:sz w:val="24"/>
          <w:szCs w:val="24"/>
        </w:rPr>
        <w:t xml:space="preserve"> видов экономической деятельности может быть связано с началом осуществления юридическим лицом новых видов экономической деятельности.</w:t>
      </w:r>
    </w:p>
    <w:p w:rsidR="00B459B7" w:rsidRPr="00280702" w:rsidRDefault="00B459B7" w:rsidP="00B459B7">
      <w:pPr>
        <w:autoSpaceDE w:val="0"/>
        <w:autoSpaceDN w:val="0"/>
        <w:adjustRightInd w:val="0"/>
        <w:ind w:firstLine="567"/>
        <w:jc w:val="both"/>
        <w:rPr>
          <w:sz w:val="24"/>
          <w:szCs w:val="24"/>
        </w:rPr>
      </w:pPr>
    </w:p>
    <w:p w:rsidR="00D44451" w:rsidRPr="00D44451" w:rsidRDefault="00D44451" w:rsidP="00B459B7">
      <w:pPr>
        <w:pStyle w:val="a9"/>
        <w:numPr>
          <w:ilvl w:val="0"/>
          <w:numId w:val="37"/>
        </w:numPr>
        <w:spacing w:after="200" w:line="276" w:lineRule="auto"/>
        <w:ind w:left="567" w:firstLine="0"/>
        <w:jc w:val="both"/>
        <w:rPr>
          <w:b/>
          <w:sz w:val="24"/>
          <w:szCs w:val="24"/>
        </w:rPr>
      </w:pPr>
      <w:r w:rsidRPr="00D44451">
        <w:rPr>
          <w:b/>
          <w:sz w:val="24"/>
          <w:szCs w:val="24"/>
        </w:rPr>
        <w:t xml:space="preserve">О сообщении </w:t>
      </w:r>
      <w:proofErr w:type="spellStart"/>
      <w:r w:rsidRPr="00D44451">
        <w:rPr>
          <w:b/>
          <w:sz w:val="24"/>
          <w:szCs w:val="24"/>
        </w:rPr>
        <w:t>юрлицом</w:t>
      </w:r>
      <w:proofErr w:type="spellEnd"/>
      <w:r w:rsidRPr="00D44451">
        <w:rPr>
          <w:b/>
          <w:sz w:val="24"/>
          <w:szCs w:val="24"/>
        </w:rPr>
        <w:t xml:space="preserve"> в регистрирующий орган об изменении сведений о кодах по ОКВЭД.</w:t>
      </w:r>
    </w:p>
    <w:p w:rsidR="00D44451" w:rsidRPr="00F43452" w:rsidRDefault="00D44451" w:rsidP="004B5ABC">
      <w:pPr>
        <w:pStyle w:val="a9"/>
        <w:spacing w:after="200" w:line="276" w:lineRule="auto"/>
        <w:ind w:left="567"/>
        <w:contextualSpacing w:val="0"/>
        <w:jc w:val="both"/>
        <w:rPr>
          <w:i/>
          <w:sz w:val="24"/>
          <w:szCs w:val="24"/>
        </w:rPr>
      </w:pPr>
      <w:r w:rsidRPr="00F43452">
        <w:rPr>
          <w:i/>
          <w:sz w:val="24"/>
          <w:szCs w:val="24"/>
        </w:rPr>
        <w:t>Письмо Министерства Финансов РФ от 03.05.2017 N 03-12-14/27268</w:t>
      </w:r>
    </w:p>
    <w:p w:rsidR="00D44451" w:rsidRPr="00F43452" w:rsidRDefault="00D44451" w:rsidP="00B459B7">
      <w:pPr>
        <w:autoSpaceDE w:val="0"/>
        <w:autoSpaceDN w:val="0"/>
        <w:adjustRightInd w:val="0"/>
        <w:ind w:firstLine="567"/>
        <w:jc w:val="both"/>
        <w:rPr>
          <w:sz w:val="24"/>
          <w:szCs w:val="24"/>
        </w:rPr>
      </w:pPr>
      <w:r w:rsidRPr="00F43452">
        <w:rPr>
          <w:sz w:val="24"/>
          <w:szCs w:val="24"/>
        </w:rPr>
        <w:t>В Едином государственном реестре юридических лиц содержатся сведения и документы о юридическом лице, указанные в пункте 1 статьи 5 Федерального закона от 08.08.2001 N 129-ФЗ "О государственной регистрации юридических лиц и индивидуальных предпринимателей" (далее - Федеральный закон N 129-ФЗ) (в том числе сведения о кодах по Общероссийскому классификатору видов экономической деятельности).</w:t>
      </w:r>
    </w:p>
    <w:p w:rsidR="00D44451" w:rsidRPr="00F43452" w:rsidRDefault="00D44451" w:rsidP="00B459B7">
      <w:pPr>
        <w:autoSpaceDE w:val="0"/>
        <w:autoSpaceDN w:val="0"/>
        <w:adjustRightInd w:val="0"/>
        <w:ind w:firstLine="567"/>
        <w:jc w:val="both"/>
        <w:rPr>
          <w:sz w:val="24"/>
          <w:szCs w:val="24"/>
        </w:rPr>
      </w:pPr>
      <w:r w:rsidRPr="00F43452">
        <w:rPr>
          <w:sz w:val="24"/>
          <w:szCs w:val="24"/>
        </w:rPr>
        <w:t>В соответствии с пунктом 5 статьи 5 Федерального закона N 129-ФЗ, если иное не установлено указанным Федеральным законом,</w:t>
      </w:r>
      <w:r w:rsidRPr="00D44451">
        <w:rPr>
          <w:sz w:val="24"/>
          <w:szCs w:val="24"/>
        </w:rPr>
        <w:t> </w:t>
      </w:r>
      <w:hyperlink r:id="rId103" w:tooltip="юридическое лицо (определение, описание, подробности)" w:history="1">
        <w:r w:rsidRPr="00D44451">
          <w:rPr>
            <w:sz w:val="24"/>
            <w:szCs w:val="24"/>
          </w:rPr>
          <w:t>юридическое лицо</w:t>
        </w:r>
      </w:hyperlink>
      <w:r w:rsidRPr="00D44451">
        <w:rPr>
          <w:sz w:val="24"/>
          <w:szCs w:val="24"/>
        </w:rPr>
        <w:t> </w:t>
      </w:r>
      <w:r w:rsidRPr="00F43452">
        <w:rPr>
          <w:sz w:val="24"/>
          <w:szCs w:val="24"/>
        </w:rPr>
        <w:t>в течение трех рабочих дней с момента изменения указанных в пункте 1 названной статьи сведений, за исключением сведений, указанных в подпунктах "м", "о", "р",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обязано сообщить об этом в регистрирующий орган по месту своего нахождения. В случае если изменение указанных в пункте 1 статьи 5 Федерального закона N 129-ФЗ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главой VI указанного Федерального закона.</w:t>
      </w:r>
    </w:p>
    <w:p w:rsidR="00D44451" w:rsidRPr="00F43452" w:rsidRDefault="00D44451" w:rsidP="00B459B7">
      <w:pPr>
        <w:autoSpaceDE w:val="0"/>
        <w:autoSpaceDN w:val="0"/>
        <w:adjustRightInd w:val="0"/>
        <w:ind w:firstLine="567"/>
        <w:jc w:val="both"/>
        <w:rPr>
          <w:sz w:val="24"/>
          <w:szCs w:val="24"/>
        </w:rPr>
      </w:pPr>
      <w:r w:rsidRPr="00F43452">
        <w:rPr>
          <w:sz w:val="24"/>
          <w:szCs w:val="24"/>
        </w:rPr>
        <w:t>В частности, изменение сведений о кодах по Общероссийскому классификатору видов экономической деятельности может быть связано с началом осуществления юридическим лицом новых видов экономической деятельности.</w:t>
      </w:r>
    </w:p>
    <w:p w:rsidR="00D44451" w:rsidRPr="00F43452" w:rsidRDefault="00D44451" w:rsidP="00B459B7">
      <w:pPr>
        <w:autoSpaceDE w:val="0"/>
        <w:autoSpaceDN w:val="0"/>
        <w:adjustRightInd w:val="0"/>
        <w:ind w:firstLine="567"/>
        <w:jc w:val="both"/>
        <w:rPr>
          <w:sz w:val="24"/>
          <w:szCs w:val="24"/>
        </w:rPr>
      </w:pPr>
      <w:r w:rsidRPr="00F43452">
        <w:rPr>
          <w:sz w:val="24"/>
          <w:szCs w:val="24"/>
        </w:rPr>
        <w:t>Таким образом, пунктом 5 статьи 5 Федерального закона N 129-ФЗ установлена обязанность юридического лица сообщать в регистрирующий орган об изменении сведений, содержащихся в Едином государственном реестре юридических лиц, которые поименованы в пункте 1 указанной статьи (за исключением сведений, указанных в подпунктах "м", "о", "р",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w:t>
      </w:r>
    </w:p>
    <w:p w:rsidR="00166903" w:rsidRPr="00D44451" w:rsidRDefault="00166903" w:rsidP="00B459B7">
      <w:pPr>
        <w:ind w:firstLine="567"/>
        <w:rPr>
          <w:sz w:val="28"/>
          <w:szCs w:val="28"/>
        </w:rPr>
      </w:pPr>
    </w:p>
    <w:sectPr w:rsidR="00166903" w:rsidRPr="00D44451" w:rsidSect="00D310BB">
      <w:headerReference w:type="even" r:id="rId104"/>
      <w:headerReference w:type="default" r:id="rId105"/>
      <w:footerReference w:type="even" r:id="rId106"/>
      <w:footerReference w:type="default" r:id="rId107"/>
      <w:headerReference w:type="first" r:id="rId108"/>
      <w:footerReference w:type="first" r:id="rId109"/>
      <w:pgSz w:w="11906" w:h="16838"/>
      <w:pgMar w:top="623"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BC" w:rsidRDefault="004B5ABC">
      <w:r>
        <w:separator/>
      </w:r>
    </w:p>
  </w:endnote>
  <w:endnote w:type="continuationSeparator" w:id="0">
    <w:p w:rsidR="004B5ABC" w:rsidRDefault="004B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BC" w:rsidRDefault="004B5ABC"/>
  <w:p w:rsidR="004B5ABC" w:rsidRDefault="004B5A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BC" w:rsidRDefault="004B5ABC">
    <w:pPr>
      <w:pStyle w:val="a6"/>
      <w:jc w:val="center"/>
    </w:pPr>
    <w:r>
      <w:fldChar w:fldCharType="begin"/>
    </w:r>
    <w:r>
      <w:instrText xml:space="preserve"> PAGE </w:instrText>
    </w:r>
    <w:r>
      <w:fldChar w:fldCharType="separate"/>
    </w:r>
    <w:r w:rsidR="00A04653">
      <w:rPr>
        <w:noProof/>
      </w:rPr>
      <w:t>39</w:t>
    </w:r>
    <w:r>
      <w:fldChar w:fldCharType="end"/>
    </w:r>
  </w:p>
  <w:p w:rsidR="004B5ABC" w:rsidRDefault="004B5ABC">
    <w:pPr>
      <w:pStyle w:val="a6"/>
    </w:pPr>
  </w:p>
  <w:p w:rsidR="004B5ABC" w:rsidRDefault="004B5A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BC" w:rsidRDefault="004B5A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BC" w:rsidRDefault="004B5ABC">
      <w:r>
        <w:separator/>
      </w:r>
    </w:p>
  </w:footnote>
  <w:footnote w:type="continuationSeparator" w:id="0">
    <w:p w:rsidR="004B5ABC" w:rsidRDefault="004B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BC" w:rsidRDefault="004B5ABC">
    <w:r>
      <w:t>[Введите текст]</w:t>
    </w:r>
  </w:p>
  <w:p w:rsidR="004B5ABC" w:rsidRDefault="004B5A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BC" w:rsidRDefault="004B5ABC"/>
  <w:p w:rsidR="004B5ABC" w:rsidRDefault="004B5A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BC" w:rsidRDefault="004B5ABC"/>
  <w:tbl>
    <w:tblPr>
      <w:tblW w:w="0" w:type="auto"/>
      <w:tblInd w:w="108" w:type="dxa"/>
      <w:tblLayout w:type="fixed"/>
      <w:tblLook w:val="0000" w:firstRow="0" w:lastRow="0" w:firstColumn="0" w:lastColumn="0" w:noHBand="0" w:noVBand="0"/>
    </w:tblPr>
    <w:tblGrid>
      <w:gridCol w:w="2445"/>
      <w:gridCol w:w="7972"/>
    </w:tblGrid>
    <w:tr w:rsidR="004B5ABC">
      <w:trPr>
        <w:trHeight w:val="617"/>
      </w:trPr>
      <w:tc>
        <w:tcPr>
          <w:tcW w:w="2445" w:type="dxa"/>
          <w:tcBorders>
            <w:bottom w:val="single" w:sz="4" w:space="0" w:color="000000"/>
          </w:tcBorders>
          <w:shd w:val="clear" w:color="auto" w:fill="auto"/>
        </w:tcPr>
        <w:p w:rsidR="004B5ABC" w:rsidRDefault="004B5ABC">
          <w:pPr>
            <w:tabs>
              <w:tab w:val="center" w:pos="4153"/>
              <w:tab w:val="right" w:pos="8306"/>
            </w:tabs>
            <w:snapToGrid w:val="0"/>
            <w:jc w:val="right"/>
            <w:rPr>
              <w:b/>
              <w:sz w:val="24"/>
              <w:szCs w:val="24"/>
            </w:rPr>
          </w:pPr>
          <w:r>
            <w:rPr>
              <w:noProof/>
              <w:lang w:eastAsia="ru-RU"/>
            </w:rPr>
            <w:drawing>
              <wp:inline distT="0" distB="0" distL="0" distR="0" wp14:anchorId="0AEA7175" wp14:editId="5F0F4801">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4B5ABC" w:rsidRDefault="004B5ABC">
          <w:pPr>
            <w:tabs>
              <w:tab w:val="center" w:pos="4153"/>
              <w:tab w:val="right" w:pos="8306"/>
            </w:tabs>
            <w:snapToGrid w:val="0"/>
            <w:spacing w:line="228" w:lineRule="auto"/>
          </w:pPr>
          <w:r>
            <w:rPr>
              <w:b/>
              <w:sz w:val="24"/>
              <w:szCs w:val="24"/>
            </w:rPr>
            <w:t>АУДИТОРСКО-КОНСАЛТИНГОВАЯ ГРУППА «ЭТАЛОН»</w:t>
          </w:r>
        </w:p>
      </w:tc>
    </w:tr>
  </w:tbl>
  <w:p w:rsidR="004B5ABC" w:rsidRDefault="004B5ABC">
    <w:pPr>
      <w:pStyle w:val="a4"/>
    </w:pPr>
  </w:p>
  <w:p w:rsidR="004B5ABC" w:rsidRDefault="004B5AB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BC" w:rsidRDefault="004B5A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E0D05"/>
    <w:multiLevelType w:val="hybridMultilevel"/>
    <w:tmpl w:val="BC9E7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768B"/>
    <w:multiLevelType w:val="hybridMultilevel"/>
    <w:tmpl w:val="41B89778"/>
    <w:lvl w:ilvl="0" w:tplc="4B149ABC">
      <w:start w:val="1"/>
      <w:numFmt w:val="decimal"/>
      <w:lvlText w:val="%1."/>
      <w:lvlJc w:val="left"/>
      <w:pPr>
        <w:ind w:left="705" w:hanging="705"/>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75332"/>
    <w:multiLevelType w:val="hybridMultilevel"/>
    <w:tmpl w:val="CEE6E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B10BD5"/>
    <w:multiLevelType w:val="multilevel"/>
    <w:tmpl w:val="DA86C568"/>
    <w:lvl w:ilvl="0">
      <w:start w:val="4"/>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4690"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6">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D187A"/>
    <w:multiLevelType w:val="multilevel"/>
    <w:tmpl w:val="65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F24FF0"/>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1F4581"/>
    <w:multiLevelType w:val="hybridMultilevel"/>
    <w:tmpl w:val="35A45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2B2FCC"/>
    <w:multiLevelType w:val="hybridMultilevel"/>
    <w:tmpl w:val="9456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6"/>
  </w:num>
  <w:num w:numId="4">
    <w:abstractNumId w:val="9"/>
  </w:num>
  <w:num w:numId="5">
    <w:abstractNumId w:val="35"/>
  </w:num>
  <w:num w:numId="6">
    <w:abstractNumId w:val="4"/>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26"/>
  </w:num>
  <w:num w:numId="13">
    <w:abstractNumId w:val="5"/>
  </w:num>
  <w:num w:numId="14">
    <w:abstractNumId w:val="10"/>
  </w:num>
  <w:num w:numId="15">
    <w:abstractNumId w:val="38"/>
  </w:num>
  <w:num w:numId="16">
    <w:abstractNumId w:val="12"/>
  </w:num>
  <w:num w:numId="17">
    <w:abstractNumId w:val="24"/>
  </w:num>
  <w:num w:numId="18">
    <w:abstractNumId w:val="21"/>
  </w:num>
  <w:num w:numId="19">
    <w:abstractNumId w:val="32"/>
  </w:num>
  <w:num w:numId="20">
    <w:abstractNumId w:val="18"/>
  </w:num>
  <w:num w:numId="21">
    <w:abstractNumId w:val="8"/>
  </w:num>
  <w:num w:numId="22">
    <w:abstractNumId w:val="30"/>
  </w:num>
  <w:num w:numId="23">
    <w:abstractNumId w:val="19"/>
  </w:num>
  <w:num w:numId="24">
    <w:abstractNumId w:val="20"/>
  </w:num>
  <w:num w:numId="25">
    <w:abstractNumId w:val="34"/>
  </w:num>
  <w:num w:numId="26">
    <w:abstractNumId w:val="25"/>
  </w:num>
  <w:num w:numId="27">
    <w:abstractNumId w:val="17"/>
  </w:num>
  <w:num w:numId="28">
    <w:abstractNumId w:val="22"/>
  </w:num>
  <w:num w:numId="29">
    <w:abstractNumId w:val="0"/>
  </w:num>
  <w:num w:numId="30">
    <w:abstractNumId w:val="31"/>
  </w:num>
  <w:num w:numId="31">
    <w:abstractNumId w:val="23"/>
  </w:num>
  <w:num w:numId="32">
    <w:abstractNumId w:val="7"/>
  </w:num>
  <w:num w:numId="33">
    <w:abstractNumId w:val="28"/>
  </w:num>
  <w:num w:numId="34">
    <w:abstractNumId w:val="16"/>
  </w:num>
  <w:num w:numId="35">
    <w:abstractNumId w:val="1"/>
  </w:num>
  <w:num w:numId="36">
    <w:abstractNumId w:val="15"/>
  </w:num>
  <w:num w:numId="37">
    <w:abstractNumId w:val="2"/>
  </w:num>
  <w:num w:numId="38">
    <w:abstractNumId w:val="27"/>
  </w:num>
  <w:num w:numId="39">
    <w:abstractNumId w:val="36"/>
  </w:num>
  <w:num w:numId="40">
    <w:abstractNumId w:val="37"/>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BC6"/>
    <w:rsid w:val="00005759"/>
    <w:rsid w:val="0001385F"/>
    <w:rsid w:val="000156FA"/>
    <w:rsid w:val="00016ABE"/>
    <w:rsid w:val="00017D06"/>
    <w:rsid w:val="00020589"/>
    <w:rsid w:val="000218CA"/>
    <w:rsid w:val="00022259"/>
    <w:rsid w:val="0002494F"/>
    <w:rsid w:val="00024C91"/>
    <w:rsid w:val="0002542F"/>
    <w:rsid w:val="000328CA"/>
    <w:rsid w:val="000330C3"/>
    <w:rsid w:val="00036893"/>
    <w:rsid w:val="00037015"/>
    <w:rsid w:val="00037B7C"/>
    <w:rsid w:val="00040EA5"/>
    <w:rsid w:val="0004250D"/>
    <w:rsid w:val="000537FC"/>
    <w:rsid w:val="00053B85"/>
    <w:rsid w:val="00057500"/>
    <w:rsid w:val="00057C21"/>
    <w:rsid w:val="00060538"/>
    <w:rsid w:val="00060E3C"/>
    <w:rsid w:val="0006125F"/>
    <w:rsid w:val="000615B3"/>
    <w:rsid w:val="000649F5"/>
    <w:rsid w:val="00067C55"/>
    <w:rsid w:val="0007027E"/>
    <w:rsid w:val="000714CB"/>
    <w:rsid w:val="00073956"/>
    <w:rsid w:val="0007409C"/>
    <w:rsid w:val="000740AA"/>
    <w:rsid w:val="00084EE3"/>
    <w:rsid w:val="00086C26"/>
    <w:rsid w:val="00091D9D"/>
    <w:rsid w:val="000927EF"/>
    <w:rsid w:val="000934C4"/>
    <w:rsid w:val="00093B04"/>
    <w:rsid w:val="00097904"/>
    <w:rsid w:val="000A09A8"/>
    <w:rsid w:val="000A0ED9"/>
    <w:rsid w:val="000A49C4"/>
    <w:rsid w:val="000A73F0"/>
    <w:rsid w:val="000A7407"/>
    <w:rsid w:val="000B0BDF"/>
    <w:rsid w:val="000B4632"/>
    <w:rsid w:val="000B5B53"/>
    <w:rsid w:val="000B62FD"/>
    <w:rsid w:val="000C6A54"/>
    <w:rsid w:val="000C75B7"/>
    <w:rsid w:val="000D0997"/>
    <w:rsid w:val="000D125E"/>
    <w:rsid w:val="000D1FCF"/>
    <w:rsid w:val="000D40EF"/>
    <w:rsid w:val="000D5FD7"/>
    <w:rsid w:val="000E02AD"/>
    <w:rsid w:val="000E043E"/>
    <w:rsid w:val="000E0606"/>
    <w:rsid w:val="000E1B91"/>
    <w:rsid w:val="000E79B2"/>
    <w:rsid w:val="000F1095"/>
    <w:rsid w:val="000F19B2"/>
    <w:rsid w:val="000F213A"/>
    <w:rsid w:val="000F3E72"/>
    <w:rsid w:val="000F5D20"/>
    <w:rsid w:val="000F72CA"/>
    <w:rsid w:val="000F77D1"/>
    <w:rsid w:val="0010234E"/>
    <w:rsid w:val="00107C0A"/>
    <w:rsid w:val="00107DA2"/>
    <w:rsid w:val="001148D5"/>
    <w:rsid w:val="00120886"/>
    <w:rsid w:val="00122124"/>
    <w:rsid w:val="00122D57"/>
    <w:rsid w:val="00123E0D"/>
    <w:rsid w:val="00124F5C"/>
    <w:rsid w:val="001250E0"/>
    <w:rsid w:val="0012667E"/>
    <w:rsid w:val="00131486"/>
    <w:rsid w:val="00136DF9"/>
    <w:rsid w:val="00141DE6"/>
    <w:rsid w:val="00145A3A"/>
    <w:rsid w:val="001476CC"/>
    <w:rsid w:val="00147D11"/>
    <w:rsid w:val="00147E88"/>
    <w:rsid w:val="00147F18"/>
    <w:rsid w:val="00157532"/>
    <w:rsid w:val="001634C6"/>
    <w:rsid w:val="00166078"/>
    <w:rsid w:val="00166903"/>
    <w:rsid w:val="00166BA2"/>
    <w:rsid w:val="0016789C"/>
    <w:rsid w:val="00173A44"/>
    <w:rsid w:val="00175432"/>
    <w:rsid w:val="00175C62"/>
    <w:rsid w:val="00181030"/>
    <w:rsid w:val="00181F99"/>
    <w:rsid w:val="0018375A"/>
    <w:rsid w:val="001846B3"/>
    <w:rsid w:val="0018745B"/>
    <w:rsid w:val="001901C6"/>
    <w:rsid w:val="00191569"/>
    <w:rsid w:val="001928F5"/>
    <w:rsid w:val="001A2633"/>
    <w:rsid w:val="001A4F54"/>
    <w:rsid w:val="001A55A5"/>
    <w:rsid w:val="001B236F"/>
    <w:rsid w:val="001C17EB"/>
    <w:rsid w:val="001C420A"/>
    <w:rsid w:val="001C4F68"/>
    <w:rsid w:val="001D6247"/>
    <w:rsid w:val="001E034E"/>
    <w:rsid w:val="001E0D29"/>
    <w:rsid w:val="001E15DF"/>
    <w:rsid w:val="001E1E3D"/>
    <w:rsid w:val="001E4913"/>
    <w:rsid w:val="001E4C12"/>
    <w:rsid w:val="001E64FD"/>
    <w:rsid w:val="001F1955"/>
    <w:rsid w:val="001F74EB"/>
    <w:rsid w:val="00200EAB"/>
    <w:rsid w:val="002015E3"/>
    <w:rsid w:val="00204362"/>
    <w:rsid w:val="00205D23"/>
    <w:rsid w:val="002102D3"/>
    <w:rsid w:val="002110D7"/>
    <w:rsid w:val="00213039"/>
    <w:rsid w:val="00215A94"/>
    <w:rsid w:val="002208DC"/>
    <w:rsid w:val="002217A0"/>
    <w:rsid w:val="00222C04"/>
    <w:rsid w:val="00224928"/>
    <w:rsid w:val="00224B75"/>
    <w:rsid w:val="002250AC"/>
    <w:rsid w:val="00230C53"/>
    <w:rsid w:val="00234599"/>
    <w:rsid w:val="002347BF"/>
    <w:rsid w:val="00243F7E"/>
    <w:rsid w:val="00244D79"/>
    <w:rsid w:val="00247FD5"/>
    <w:rsid w:val="00250B98"/>
    <w:rsid w:val="002572C2"/>
    <w:rsid w:val="00257FA9"/>
    <w:rsid w:val="00261365"/>
    <w:rsid w:val="0026325B"/>
    <w:rsid w:val="0026590D"/>
    <w:rsid w:val="00265DFA"/>
    <w:rsid w:val="002665B8"/>
    <w:rsid w:val="002677D2"/>
    <w:rsid w:val="0027233A"/>
    <w:rsid w:val="00272CB7"/>
    <w:rsid w:val="00273A92"/>
    <w:rsid w:val="00273C3D"/>
    <w:rsid w:val="00273DCC"/>
    <w:rsid w:val="00274053"/>
    <w:rsid w:val="0027488A"/>
    <w:rsid w:val="0027731D"/>
    <w:rsid w:val="00277BBA"/>
    <w:rsid w:val="00280702"/>
    <w:rsid w:val="00281147"/>
    <w:rsid w:val="002849AD"/>
    <w:rsid w:val="00290623"/>
    <w:rsid w:val="00291A09"/>
    <w:rsid w:val="00292757"/>
    <w:rsid w:val="002927B1"/>
    <w:rsid w:val="0029365C"/>
    <w:rsid w:val="002A025B"/>
    <w:rsid w:val="002A0804"/>
    <w:rsid w:val="002A682D"/>
    <w:rsid w:val="002B0268"/>
    <w:rsid w:val="002B1126"/>
    <w:rsid w:val="002B5C4C"/>
    <w:rsid w:val="002B6349"/>
    <w:rsid w:val="002B717C"/>
    <w:rsid w:val="002C107A"/>
    <w:rsid w:val="002C1264"/>
    <w:rsid w:val="002C1486"/>
    <w:rsid w:val="002C36DE"/>
    <w:rsid w:val="002C539D"/>
    <w:rsid w:val="002C6725"/>
    <w:rsid w:val="002C6AC2"/>
    <w:rsid w:val="002C7D5C"/>
    <w:rsid w:val="002D2122"/>
    <w:rsid w:val="002D71DC"/>
    <w:rsid w:val="002E246E"/>
    <w:rsid w:val="002F1142"/>
    <w:rsid w:val="002F18FB"/>
    <w:rsid w:val="002F3AA8"/>
    <w:rsid w:val="002F4C5C"/>
    <w:rsid w:val="003009F3"/>
    <w:rsid w:val="00304E6C"/>
    <w:rsid w:val="003064AE"/>
    <w:rsid w:val="0031056F"/>
    <w:rsid w:val="00311F8A"/>
    <w:rsid w:val="0031497D"/>
    <w:rsid w:val="00315943"/>
    <w:rsid w:val="00321ECC"/>
    <w:rsid w:val="003222ED"/>
    <w:rsid w:val="00323063"/>
    <w:rsid w:val="00323815"/>
    <w:rsid w:val="0032682A"/>
    <w:rsid w:val="00327D9A"/>
    <w:rsid w:val="00330D80"/>
    <w:rsid w:val="00332D1F"/>
    <w:rsid w:val="00335567"/>
    <w:rsid w:val="00336142"/>
    <w:rsid w:val="0033767A"/>
    <w:rsid w:val="003412DF"/>
    <w:rsid w:val="00341C43"/>
    <w:rsid w:val="00342E0A"/>
    <w:rsid w:val="003452D4"/>
    <w:rsid w:val="00346C32"/>
    <w:rsid w:val="00354A4C"/>
    <w:rsid w:val="00360D88"/>
    <w:rsid w:val="003624F0"/>
    <w:rsid w:val="003625FC"/>
    <w:rsid w:val="003633C4"/>
    <w:rsid w:val="003635C7"/>
    <w:rsid w:val="00365AE8"/>
    <w:rsid w:val="00365C42"/>
    <w:rsid w:val="003704A0"/>
    <w:rsid w:val="00374ED9"/>
    <w:rsid w:val="00376C63"/>
    <w:rsid w:val="0037737F"/>
    <w:rsid w:val="00377C8E"/>
    <w:rsid w:val="0038072A"/>
    <w:rsid w:val="003818D0"/>
    <w:rsid w:val="00381ECD"/>
    <w:rsid w:val="00383437"/>
    <w:rsid w:val="003925E3"/>
    <w:rsid w:val="003929A2"/>
    <w:rsid w:val="00392E7C"/>
    <w:rsid w:val="003933E7"/>
    <w:rsid w:val="00395D2E"/>
    <w:rsid w:val="0039688E"/>
    <w:rsid w:val="003A0497"/>
    <w:rsid w:val="003A0E0F"/>
    <w:rsid w:val="003A0F21"/>
    <w:rsid w:val="003A7734"/>
    <w:rsid w:val="003B0C86"/>
    <w:rsid w:val="003B14D1"/>
    <w:rsid w:val="003B1CB0"/>
    <w:rsid w:val="003B3EB6"/>
    <w:rsid w:val="003B642F"/>
    <w:rsid w:val="003C3C03"/>
    <w:rsid w:val="003C58C3"/>
    <w:rsid w:val="003C5925"/>
    <w:rsid w:val="003C66E0"/>
    <w:rsid w:val="003C742E"/>
    <w:rsid w:val="003D3335"/>
    <w:rsid w:val="003D41F1"/>
    <w:rsid w:val="003D5116"/>
    <w:rsid w:val="003D6CD6"/>
    <w:rsid w:val="003E0D88"/>
    <w:rsid w:val="003E1857"/>
    <w:rsid w:val="003E3176"/>
    <w:rsid w:val="003F37B8"/>
    <w:rsid w:val="003F4ACA"/>
    <w:rsid w:val="003F66EB"/>
    <w:rsid w:val="003F6C68"/>
    <w:rsid w:val="003F6C9B"/>
    <w:rsid w:val="003F7B26"/>
    <w:rsid w:val="0040173E"/>
    <w:rsid w:val="0040404F"/>
    <w:rsid w:val="00404528"/>
    <w:rsid w:val="00404C99"/>
    <w:rsid w:val="00404E19"/>
    <w:rsid w:val="00405828"/>
    <w:rsid w:val="004121B0"/>
    <w:rsid w:val="0041449F"/>
    <w:rsid w:val="004166D0"/>
    <w:rsid w:val="0041752A"/>
    <w:rsid w:val="00420B71"/>
    <w:rsid w:val="00433DA7"/>
    <w:rsid w:val="00446022"/>
    <w:rsid w:val="00446E87"/>
    <w:rsid w:val="00447061"/>
    <w:rsid w:val="00447B1C"/>
    <w:rsid w:val="00450465"/>
    <w:rsid w:val="0045056C"/>
    <w:rsid w:val="004516E5"/>
    <w:rsid w:val="00457EDD"/>
    <w:rsid w:val="00460523"/>
    <w:rsid w:val="004647DC"/>
    <w:rsid w:val="0046521E"/>
    <w:rsid w:val="00471C1D"/>
    <w:rsid w:val="004826DF"/>
    <w:rsid w:val="00497AB5"/>
    <w:rsid w:val="004A1C4E"/>
    <w:rsid w:val="004A2EE1"/>
    <w:rsid w:val="004A436D"/>
    <w:rsid w:val="004A443D"/>
    <w:rsid w:val="004A4AE5"/>
    <w:rsid w:val="004B16BC"/>
    <w:rsid w:val="004B5ABC"/>
    <w:rsid w:val="004B6FEB"/>
    <w:rsid w:val="004B7CA7"/>
    <w:rsid w:val="004B7E2D"/>
    <w:rsid w:val="004C097A"/>
    <w:rsid w:val="004C1807"/>
    <w:rsid w:val="004C57E7"/>
    <w:rsid w:val="004C6B50"/>
    <w:rsid w:val="004C6C87"/>
    <w:rsid w:val="004D3ED1"/>
    <w:rsid w:val="004D621E"/>
    <w:rsid w:val="004D7087"/>
    <w:rsid w:val="004E0D62"/>
    <w:rsid w:val="004E1F04"/>
    <w:rsid w:val="004E29CC"/>
    <w:rsid w:val="004E7557"/>
    <w:rsid w:val="004F0A43"/>
    <w:rsid w:val="004F0CE3"/>
    <w:rsid w:val="004F1B73"/>
    <w:rsid w:val="004F421B"/>
    <w:rsid w:val="004F6CF5"/>
    <w:rsid w:val="004F7773"/>
    <w:rsid w:val="004F7BD8"/>
    <w:rsid w:val="0050040C"/>
    <w:rsid w:val="005020CA"/>
    <w:rsid w:val="00502F25"/>
    <w:rsid w:val="00507654"/>
    <w:rsid w:val="005113FF"/>
    <w:rsid w:val="005121E5"/>
    <w:rsid w:val="0052066A"/>
    <w:rsid w:val="00522ED3"/>
    <w:rsid w:val="00523D8D"/>
    <w:rsid w:val="00525D1C"/>
    <w:rsid w:val="005323AD"/>
    <w:rsid w:val="005363BC"/>
    <w:rsid w:val="00542F3C"/>
    <w:rsid w:val="00546CB7"/>
    <w:rsid w:val="00552FDA"/>
    <w:rsid w:val="0055447B"/>
    <w:rsid w:val="00554929"/>
    <w:rsid w:val="00554B00"/>
    <w:rsid w:val="0055634B"/>
    <w:rsid w:val="005564AC"/>
    <w:rsid w:val="005603D2"/>
    <w:rsid w:val="00562B96"/>
    <w:rsid w:val="00565115"/>
    <w:rsid w:val="00565393"/>
    <w:rsid w:val="00567A8A"/>
    <w:rsid w:val="0057114E"/>
    <w:rsid w:val="00573130"/>
    <w:rsid w:val="005731A9"/>
    <w:rsid w:val="0057335F"/>
    <w:rsid w:val="00580277"/>
    <w:rsid w:val="00580F10"/>
    <w:rsid w:val="00583185"/>
    <w:rsid w:val="005837A6"/>
    <w:rsid w:val="00591D8D"/>
    <w:rsid w:val="0059501B"/>
    <w:rsid w:val="005A0204"/>
    <w:rsid w:val="005A5E6E"/>
    <w:rsid w:val="005A6735"/>
    <w:rsid w:val="005B021C"/>
    <w:rsid w:val="005B0B74"/>
    <w:rsid w:val="005B1512"/>
    <w:rsid w:val="005B2AB4"/>
    <w:rsid w:val="005C03D4"/>
    <w:rsid w:val="005C4036"/>
    <w:rsid w:val="005C4628"/>
    <w:rsid w:val="005C6F84"/>
    <w:rsid w:val="005C7794"/>
    <w:rsid w:val="005D2A08"/>
    <w:rsid w:val="005D5894"/>
    <w:rsid w:val="005D6703"/>
    <w:rsid w:val="005D6C40"/>
    <w:rsid w:val="005D7405"/>
    <w:rsid w:val="005E1929"/>
    <w:rsid w:val="005E33A9"/>
    <w:rsid w:val="005E3FBC"/>
    <w:rsid w:val="005E490D"/>
    <w:rsid w:val="005F1054"/>
    <w:rsid w:val="005F55EC"/>
    <w:rsid w:val="005F5AE9"/>
    <w:rsid w:val="005F783D"/>
    <w:rsid w:val="00600F60"/>
    <w:rsid w:val="00602489"/>
    <w:rsid w:val="00603279"/>
    <w:rsid w:val="006040E6"/>
    <w:rsid w:val="006041D6"/>
    <w:rsid w:val="00615C29"/>
    <w:rsid w:val="006176BD"/>
    <w:rsid w:val="00617B32"/>
    <w:rsid w:val="00623CCD"/>
    <w:rsid w:val="0062477E"/>
    <w:rsid w:val="00627385"/>
    <w:rsid w:val="00630886"/>
    <w:rsid w:val="0063093F"/>
    <w:rsid w:val="00630AB9"/>
    <w:rsid w:val="006423E3"/>
    <w:rsid w:val="0064366C"/>
    <w:rsid w:val="00644260"/>
    <w:rsid w:val="0064481B"/>
    <w:rsid w:val="006478A3"/>
    <w:rsid w:val="00652F44"/>
    <w:rsid w:val="00652FB6"/>
    <w:rsid w:val="00653C8C"/>
    <w:rsid w:val="00654290"/>
    <w:rsid w:val="006567B3"/>
    <w:rsid w:val="00662F13"/>
    <w:rsid w:val="006667A1"/>
    <w:rsid w:val="00667922"/>
    <w:rsid w:val="00671584"/>
    <w:rsid w:val="006722F6"/>
    <w:rsid w:val="00672D0C"/>
    <w:rsid w:val="006815F5"/>
    <w:rsid w:val="00687E22"/>
    <w:rsid w:val="0069170A"/>
    <w:rsid w:val="00692C9C"/>
    <w:rsid w:val="006956C6"/>
    <w:rsid w:val="00697FF3"/>
    <w:rsid w:val="006A0F16"/>
    <w:rsid w:val="006A1D8A"/>
    <w:rsid w:val="006A3931"/>
    <w:rsid w:val="006B0E72"/>
    <w:rsid w:val="006B19BF"/>
    <w:rsid w:val="006B5893"/>
    <w:rsid w:val="006C0CB7"/>
    <w:rsid w:val="006C3DB8"/>
    <w:rsid w:val="006C4AC5"/>
    <w:rsid w:val="006C6CFA"/>
    <w:rsid w:val="006C6F1C"/>
    <w:rsid w:val="006D4697"/>
    <w:rsid w:val="006D48A7"/>
    <w:rsid w:val="006D4BEB"/>
    <w:rsid w:val="006E0C40"/>
    <w:rsid w:val="006E23A8"/>
    <w:rsid w:val="006E4C19"/>
    <w:rsid w:val="006E66FE"/>
    <w:rsid w:val="006F05AE"/>
    <w:rsid w:val="006F0FCA"/>
    <w:rsid w:val="006F3503"/>
    <w:rsid w:val="006F3CDD"/>
    <w:rsid w:val="006F3DDB"/>
    <w:rsid w:val="006F5661"/>
    <w:rsid w:val="006F66E2"/>
    <w:rsid w:val="006F7B8D"/>
    <w:rsid w:val="00702F19"/>
    <w:rsid w:val="00703DFB"/>
    <w:rsid w:val="00706E51"/>
    <w:rsid w:val="00710DDC"/>
    <w:rsid w:val="00712577"/>
    <w:rsid w:val="00720EB5"/>
    <w:rsid w:val="00721006"/>
    <w:rsid w:val="00725074"/>
    <w:rsid w:val="00730E4F"/>
    <w:rsid w:val="00731A72"/>
    <w:rsid w:val="007330FD"/>
    <w:rsid w:val="007340BC"/>
    <w:rsid w:val="007340F6"/>
    <w:rsid w:val="00734914"/>
    <w:rsid w:val="00737229"/>
    <w:rsid w:val="007374EB"/>
    <w:rsid w:val="00740625"/>
    <w:rsid w:val="0074370D"/>
    <w:rsid w:val="00745BA9"/>
    <w:rsid w:val="00746FD5"/>
    <w:rsid w:val="00752326"/>
    <w:rsid w:val="007537D7"/>
    <w:rsid w:val="00755CAF"/>
    <w:rsid w:val="00755FAA"/>
    <w:rsid w:val="00760B09"/>
    <w:rsid w:val="00760C0C"/>
    <w:rsid w:val="00764AC8"/>
    <w:rsid w:val="00767625"/>
    <w:rsid w:val="007731BD"/>
    <w:rsid w:val="00773EC3"/>
    <w:rsid w:val="00777F08"/>
    <w:rsid w:val="00777FE0"/>
    <w:rsid w:val="0078286C"/>
    <w:rsid w:val="0078320F"/>
    <w:rsid w:val="00783355"/>
    <w:rsid w:val="0078505D"/>
    <w:rsid w:val="00787A3E"/>
    <w:rsid w:val="00787DA3"/>
    <w:rsid w:val="00790FFB"/>
    <w:rsid w:val="007929A4"/>
    <w:rsid w:val="00793798"/>
    <w:rsid w:val="00795294"/>
    <w:rsid w:val="0079554F"/>
    <w:rsid w:val="007A28E1"/>
    <w:rsid w:val="007A49ED"/>
    <w:rsid w:val="007A5C10"/>
    <w:rsid w:val="007A690A"/>
    <w:rsid w:val="007A6DBD"/>
    <w:rsid w:val="007B1C28"/>
    <w:rsid w:val="007B2D65"/>
    <w:rsid w:val="007B366A"/>
    <w:rsid w:val="007C1A35"/>
    <w:rsid w:val="007C3CAE"/>
    <w:rsid w:val="007C3E9C"/>
    <w:rsid w:val="007D0EBE"/>
    <w:rsid w:val="007D660F"/>
    <w:rsid w:val="007D6697"/>
    <w:rsid w:val="007E0A46"/>
    <w:rsid w:val="007E0D62"/>
    <w:rsid w:val="007E17D3"/>
    <w:rsid w:val="007E29D8"/>
    <w:rsid w:val="007E2B9D"/>
    <w:rsid w:val="007E4164"/>
    <w:rsid w:val="007E48F3"/>
    <w:rsid w:val="007E5779"/>
    <w:rsid w:val="007F0A38"/>
    <w:rsid w:val="007F3962"/>
    <w:rsid w:val="007F7FAF"/>
    <w:rsid w:val="008073A1"/>
    <w:rsid w:val="00807420"/>
    <w:rsid w:val="008142F0"/>
    <w:rsid w:val="00814DFA"/>
    <w:rsid w:val="00815DA1"/>
    <w:rsid w:val="00817417"/>
    <w:rsid w:val="0082073D"/>
    <w:rsid w:val="00822B5A"/>
    <w:rsid w:val="008232F4"/>
    <w:rsid w:val="00826794"/>
    <w:rsid w:val="00830D76"/>
    <w:rsid w:val="0083121D"/>
    <w:rsid w:val="00834E68"/>
    <w:rsid w:val="00835009"/>
    <w:rsid w:val="00836041"/>
    <w:rsid w:val="00836B7E"/>
    <w:rsid w:val="00837D84"/>
    <w:rsid w:val="00840336"/>
    <w:rsid w:val="00841332"/>
    <w:rsid w:val="008472B2"/>
    <w:rsid w:val="00854CBC"/>
    <w:rsid w:val="00860D99"/>
    <w:rsid w:val="00861972"/>
    <w:rsid w:val="00865299"/>
    <w:rsid w:val="00867040"/>
    <w:rsid w:val="00867F30"/>
    <w:rsid w:val="008749DA"/>
    <w:rsid w:val="00876D72"/>
    <w:rsid w:val="00877255"/>
    <w:rsid w:val="00877FBB"/>
    <w:rsid w:val="00880019"/>
    <w:rsid w:val="00882CB6"/>
    <w:rsid w:val="008831A6"/>
    <w:rsid w:val="0088462B"/>
    <w:rsid w:val="008848C8"/>
    <w:rsid w:val="00885658"/>
    <w:rsid w:val="00893786"/>
    <w:rsid w:val="00895684"/>
    <w:rsid w:val="008959CD"/>
    <w:rsid w:val="008A09FE"/>
    <w:rsid w:val="008A1622"/>
    <w:rsid w:val="008A1F1B"/>
    <w:rsid w:val="008A4FE9"/>
    <w:rsid w:val="008A5D8C"/>
    <w:rsid w:val="008B1335"/>
    <w:rsid w:val="008C09AA"/>
    <w:rsid w:val="008C1381"/>
    <w:rsid w:val="008C19AF"/>
    <w:rsid w:val="008C216C"/>
    <w:rsid w:val="008C5835"/>
    <w:rsid w:val="008D1B35"/>
    <w:rsid w:val="008D2F5A"/>
    <w:rsid w:val="008D58D9"/>
    <w:rsid w:val="008D5D54"/>
    <w:rsid w:val="008D68B3"/>
    <w:rsid w:val="008E1072"/>
    <w:rsid w:val="008E23AE"/>
    <w:rsid w:val="008E3DEA"/>
    <w:rsid w:val="008E62F5"/>
    <w:rsid w:val="008F2054"/>
    <w:rsid w:val="008F2AF2"/>
    <w:rsid w:val="00902599"/>
    <w:rsid w:val="009027E9"/>
    <w:rsid w:val="00903AD5"/>
    <w:rsid w:val="0090484B"/>
    <w:rsid w:val="009054F5"/>
    <w:rsid w:val="00906102"/>
    <w:rsid w:val="00906917"/>
    <w:rsid w:val="00910AA9"/>
    <w:rsid w:val="00911CED"/>
    <w:rsid w:val="00921F86"/>
    <w:rsid w:val="00924BB4"/>
    <w:rsid w:val="00926A83"/>
    <w:rsid w:val="00931AB7"/>
    <w:rsid w:val="0093347E"/>
    <w:rsid w:val="00933C71"/>
    <w:rsid w:val="00936539"/>
    <w:rsid w:val="0094061C"/>
    <w:rsid w:val="0094351E"/>
    <w:rsid w:val="00944410"/>
    <w:rsid w:val="0094494D"/>
    <w:rsid w:val="00944A06"/>
    <w:rsid w:val="00945350"/>
    <w:rsid w:val="00946C63"/>
    <w:rsid w:val="00950E0C"/>
    <w:rsid w:val="00952A60"/>
    <w:rsid w:val="00952E01"/>
    <w:rsid w:val="00955383"/>
    <w:rsid w:val="009562DF"/>
    <w:rsid w:val="009575EE"/>
    <w:rsid w:val="00970262"/>
    <w:rsid w:val="00971CBC"/>
    <w:rsid w:val="00974233"/>
    <w:rsid w:val="00982890"/>
    <w:rsid w:val="00982A21"/>
    <w:rsid w:val="00982BC8"/>
    <w:rsid w:val="00983B99"/>
    <w:rsid w:val="009843FC"/>
    <w:rsid w:val="00985E1D"/>
    <w:rsid w:val="00986D31"/>
    <w:rsid w:val="00987B10"/>
    <w:rsid w:val="00991BEC"/>
    <w:rsid w:val="009933D0"/>
    <w:rsid w:val="00994FB9"/>
    <w:rsid w:val="00996692"/>
    <w:rsid w:val="00996A3A"/>
    <w:rsid w:val="0099760F"/>
    <w:rsid w:val="009A1A05"/>
    <w:rsid w:val="009A299F"/>
    <w:rsid w:val="009A397E"/>
    <w:rsid w:val="009A6100"/>
    <w:rsid w:val="009A75EA"/>
    <w:rsid w:val="009B0863"/>
    <w:rsid w:val="009B0B12"/>
    <w:rsid w:val="009B237D"/>
    <w:rsid w:val="009B3481"/>
    <w:rsid w:val="009B4F80"/>
    <w:rsid w:val="009B5012"/>
    <w:rsid w:val="009B635E"/>
    <w:rsid w:val="009B7D61"/>
    <w:rsid w:val="009C1416"/>
    <w:rsid w:val="009C3F19"/>
    <w:rsid w:val="009C61C0"/>
    <w:rsid w:val="009D1B9F"/>
    <w:rsid w:val="009D346D"/>
    <w:rsid w:val="009D6440"/>
    <w:rsid w:val="009D7D51"/>
    <w:rsid w:val="009E417E"/>
    <w:rsid w:val="009E4B4A"/>
    <w:rsid w:val="009F2037"/>
    <w:rsid w:val="009F36B6"/>
    <w:rsid w:val="009F4A28"/>
    <w:rsid w:val="009F4F7F"/>
    <w:rsid w:val="009F5BB0"/>
    <w:rsid w:val="00A0100F"/>
    <w:rsid w:val="00A04653"/>
    <w:rsid w:val="00A04781"/>
    <w:rsid w:val="00A049A2"/>
    <w:rsid w:val="00A04F69"/>
    <w:rsid w:val="00A10C1C"/>
    <w:rsid w:val="00A17F23"/>
    <w:rsid w:val="00A252A8"/>
    <w:rsid w:val="00A25905"/>
    <w:rsid w:val="00A26897"/>
    <w:rsid w:val="00A26E26"/>
    <w:rsid w:val="00A308A8"/>
    <w:rsid w:val="00A320CE"/>
    <w:rsid w:val="00A327E3"/>
    <w:rsid w:val="00A356A0"/>
    <w:rsid w:val="00A3704D"/>
    <w:rsid w:val="00A428D0"/>
    <w:rsid w:val="00A436C4"/>
    <w:rsid w:val="00A4553B"/>
    <w:rsid w:val="00A507C1"/>
    <w:rsid w:val="00A52B5F"/>
    <w:rsid w:val="00A57B01"/>
    <w:rsid w:val="00A67E74"/>
    <w:rsid w:val="00A67FAD"/>
    <w:rsid w:val="00A71244"/>
    <w:rsid w:val="00A72808"/>
    <w:rsid w:val="00A74DD5"/>
    <w:rsid w:val="00A754D0"/>
    <w:rsid w:val="00A8118E"/>
    <w:rsid w:val="00A837BC"/>
    <w:rsid w:val="00A85935"/>
    <w:rsid w:val="00A85E97"/>
    <w:rsid w:val="00A86AFD"/>
    <w:rsid w:val="00A86D30"/>
    <w:rsid w:val="00A87BD4"/>
    <w:rsid w:val="00A90741"/>
    <w:rsid w:val="00A91CC6"/>
    <w:rsid w:val="00A93A96"/>
    <w:rsid w:val="00A9443D"/>
    <w:rsid w:val="00A9587E"/>
    <w:rsid w:val="00AA01E6"/>
    <w:rsid w:val="00AA24DD"/>
    <w:rsid w:val="00AA2B65"/>
    <w:rsid w:val="00AA3770"/>
    <w:rsid w:val="00AA3C77"/>
    <w:rsid w:val="00AA431D"/>
    <w:rsid w:val="00AA5F97"/>
    <w:rsid w:val="00AA6766"/>
    <w:rsid w:val="00AA7585"/>
    <w:rsid w:val="00AA79EB"/>
    <w:rsid w:val="00AB14D9"/>
    <w:rsid w:val="00AB663C"/>
    <w:rsid w:val="00AB6877"/>
    <w:rsid w:val="00AB6B82"/>
    <w:rsid w:val="00AC0661"/>
    <w:rsid w:val="00AC23BB"/>
    <w:rsid w:val="00AC32BA"/>
    <w:rsid w:val="00AC3A8D"/>
    <w:rsid w:val="00AC543B"/>
    <w:rsid w:val="00AC5A84"/>
    <w:rsid w:val="00AD2107"/>
    <w:rsid w:val="00AD3616"/>
    <w:rsid w:val="00AD463B"/>
    <w:rsid w:val="00AD49C0"/>
    <w:rsid w:val="00AD57E4"/>
    <w:rsid w:val="00AE262E"/>
    <w:rsid w:val="00AE46D6"/>
    <w:rsid w:val="00AF15F3"/>
    <w:rsid w:val="00AF3E45"/>
    <w:rsid w:val="00AF53A9"/>
    <w:rsid w:val="00AF5A6A"/>
    <w:rsid w:val="00AF5B58"/>
    <w:rsid w:val="00B00A47"/>
    <w:rsid w:val="00B01283"/>
    <w:rsid w:val="00B031D4"/>
    <w:rsid w:val="00B03D41"/>
    <w:rsid w:val="00B07752"/>
    <w:rsid w:val="00B11730"/>
    <w:rsid w:val="00B120AE"/>
    <w:rsid w:val="00B1263C"/>
    <w:rsid w:val="00B13729"/>
    <w:rsid w:val="00B13ED5"/>
    <w:rsid w:val="00B157E0"/>
    <w:rsid w:val="00B1618D"/>
    <w:rsid w:val="00B2207D"/>
    <w:rsid w:val="00B23D6E"/>
    <w:rsid w:val="00B25773"/>
    <w:rsid w:val="00B25BFC"/>
    <w:rsid w:val="00B26034"/>
    <w:rsid w:val="00B31FB4"/>
    <w:rsid w:val="00B32140"/>
    <w:rsid w:val="00B33723"/>
    <w:rsid w:val="00B36417"/>
    <w:rsid w:val="00B41583"/>
    <w:rsid w:val="00B42A36"/>
    <w:rsid w:val="00B42E3E"/>
    <w:rsid w:val="00B440DB"/>
    <w:rsid w:val="00B459B7"/>
    <w:rsid w:val="00B47CE8"/>
    <w:rsid w:val="00B501FA"/>
    <w:rsid w:val="00B5058A"/>
    <w:rsid w:val="00B515F0"/>
    <w:rsid w:val="00B522E5"/>
    <w:rsid w:val="00B55604"/>
    <w:rsid w:val="00B55A59"/>
    <w:rsid w:val="00B563E8"/>
    <w:rsid w:val="00B56F17"/>
    <w:rsid w:val="00B5744D"/>
    <w:rsid w:val="00B62150"/>
    <w:rsid w:val="00B632FB"/>
    <w:rsid w:val="00B6482E"/>
    <w:rsid w:val="00B649E6"/>
    <w:rsid w:val="00B65318"/>
    <w:rsid w:val="00B70F2B"/>
    <w:rsid w:val="00B7102D"/>
    <w:rsid w:val="00B73ACB"/>
    <w:rsid w:val="00B74844"/>
    <w:rsid w:val="00B75724"/>
    <w:rsid w:val="00B75F00"/>
    <w:rsid w:val="00B77662"/>
    <w:rsid w:val="00B83441"/>
    <w:rsid w:val="00B859AD"/>
    <w:rsid w:val="00B912BB"/>
    <w:rsid w:val="00B97DFD"/>
    <w:rsid w:val="00BA6650"/>
    <w:rsid w:val="00BA6685"/>
    <w:rsid w:val="00BB251E"/>
    <w:rsid w:val="00BB46A5"/>
    <w:rsid w:val="00BB483A"/>
    <w:rsid w:val="00BB597B"/>
    <w:rsid w:val="00BB652C"/>
    <w:rsid w:val="00BB7028"/>
    <w:rsid w:val="00BB7780"/>
    <w:rsid w:val="00BB7C1A"/>
    <w:rsid w:val="00BC1282"/>
    <w:rsid w:val="00BC7715"/>
    <w:rsid w:val="00BD0D84"/>
    <w:rsid w:val="00BD3F31"/>
    <w:rsid w:val="00BD75AB"/>
    <w:rsid w:val="00BE2E65"/>
    <w:rsid w:val="00BE4B23"/>
    <w:rsid w:val="00BF110C"/>
    <w:rsid w:val="00BF2488"/>
    <w:rsid w:val="00BF3CBD"/>
    <w:rsid w:val="00BF4D8E"/>
    <w:rsid w:val="00BF65D4"/>
    <w:rsid w:val="00BF6904"/>
    <w:rsid w:val="00BF7212"/>
    <w:rsid w:val="00C0679E"/>
    <w:rsid w:val="00C0684F"/>
    <w:rsid w:val="00C12E7F"/>
    <w:rsid w:val="00C1430C"/>
    <w:rsid w:val="00C1474E"/>
    <w:rsid w:val="00C205BF"/>
    <w:rsid w:val="00C23456"/>
    <w:rsid w:val="00C25252"/>
    <w:rsid w:val="00C30BBD"/>
    <w:rsid w:val="00C33CCD"/>
    <w:rsid w:val="00C369D2"/>
    <w:rsid w:val="00C37425"/>
    <w:rsid w:val="00C40F79"/>
    <w:rsid w:val="00C4292D"/>
    <w:rsid w:val="00C457E7"/>
    <w:rsid w:val="00C5068D"/>
    <w:rsid w:val="00C5238E"/>
    <w:rsid w:val="00C54373"/>
    <w:rsid w:val="00C54FA5"/>
    <w:rsid w:val="00C55404"/>
    <w:rsid w:val="00C56A18"/>
    <w:rsid w:val="00C579F5"/>
    <w:rsid w:val="00C6071E"/>
    <w:rsid w:val="00C62106"/>
    <w:rsid w:val="00C62CF2"/>
    <w:rsid w:val="00C65C7B"/>
    <w:rsid w:val="00C76A2F"/>
    <w:rsid w:val="00C86ECD"/>
    <w:rsid w:val="00C87B0B"/>
    <w:rsid w:val="00C9284C"/>
    <w:rsid w:val="00C94926"/>
    <w:rsid w:val="00C9644B"/>
    <w:rsid w:val="00C96650"/>
    <w:rsid w:val="00CA252F"/>
    <w:rsid w:val="00CA3411"/>
    <w:rsid w:val="00CA42A8"/>
    <w:rsid w:val="00CB1504"/>
    <w:rsid w:val="00CB1ADB"/>
    <w:rsid w:val="00CB28EE"/>
    <w:rsid w:val="00CB3440"/>
    <w:rsid w:val="00CB671B"/>
    <w:rsid w:val="00CB6C56"/>
    <w:rsid w:val="00CB74D3"/>
    <w:rsid w:val="00CC04D3"/>
    <w:rsid w:val="00CC21E4"/>
    <w:rsid w:val="00CC7201"/>
    <w:rsid w:val="00CC75EA"/>
    <w:rsid w:val="00CC7B85"/>
    <w:rsid w:val="00CD15D2"/>
    <w:rsid w:val="00CD2A61"/>
    <w:rsid w:val="00CD55BD"/>
    <w:rsid w:val="00CE2773"/>
    <w:rsid w:val="00CE530B"/>
    <w:rsid w:val="00CE6134"/>
    <w:rsid w:val="00CE682C"/>
    <w:rsid w:val="00CE71B7"/>
    <w:rsid w:val="00CE749A"/>
    <w:rsid w:val="00CE7D74"/>
    <w:rsid w:val="00CF19FC"/>
    <w:rsid w:val="00CF36D5"/>
    <w:rsid w:val="00CF43F2"/>
    <w:rsid w:val="00D009EA"/>
    <w:rsid w:val="00D0766A"/>
    <w:rsid w:val="00D112DF"/>
    <w:rsid w:val="00D11332"/>
    <w:rsid w:val="00D11D27"/>
    <w:rsid w:val="00D11DD1"/>
    <w:rsid w:val="00D16061"/>
    <w:rsid w:val="00D248CF"/>
    <w:rsid w:val="00D24FED"/>
    <w:rsid w:val="00D310BB"/>
    <w:rsid w:val="00D32E6B"/>
    <w:rsid w:val="00D34BFC"/>
    <w:rsid w:val="00D36913"/>
    <w:rsid w:val="00D36C94"/>
    <w:rsid w:val="00D37DF0"/>
    <w:rsid w:val="00D40C21"/>
    <w:rsid w:val="00D42DCF"/>
    <w:rsid w:val="00D44451"/>
    <w:rsid w:val="00D46160"/>
    <w:rsid w:val="00D46F5F"/>
    <w:rsid w:val="00D509D5"/>
    <w:rsid w:val="00D51E18"/>
    <w:rsid w:val="00D536CC"/>
    <w:rsid w:val="00D53775"/>
    <w:rsid w:val="00D56D69"/>
    <w:rsid w:val="00D6253C"/>
    <w:rsid w:val="00D64AAB"/>
    <w:rsid w:val="00D65301"/>
    <w:rsid w:val="00D672FD"/>
    <w:rsid w:val="00D67D98"/>
    <w:rsid w:val="00D7235B"/>
    <w:rsid w:val="00D72717"/>
    <w:rsid w:val="00D734B4"/>
    <w:rsid w:val="00D77E28"/>
    <w:rsid w:val="00D8027E"/>
    <w:rsid w:val="00D81453"/>
    <w:rsid w:val="00D816A8"/>
    <w:rsid w:val="00D84835"/>
    <w:rsid w:val="00D87124"/>
    <w:rsid w:val="00D94656"/>
    <w:rsid w:val="00D94800"/>
    <w:rsid w:val="00D95108"/>
    <w:rsid w:val="00D96F10"/>
    <w:rsid w:val="00DA184A"/>
    <w:rsid w:val="00DA2109"/>
    <w:rsid w:val="00DA5C7D"/>
    <w:rsid w:val="00DA5E96"/>
    <w:rsid w:val="00DB13D6"/>
    <w:rsid w:val="00DB241D"/>
    <w:rsid w:val="00DB3216"/>
    <w:rsid w:val="00DB34BC"/>
    <w:rsid w:val="00DB4DDA"/>
    <w:rsid w:val="00DB703F"/>
    <w:rsid w:val="00DB7A2A"/>
    <w:rsid w:val="00DB7C7F"/>
    <w:rsid w:val="00DC23AA"/>
    <w:rsid w:val="00DC27D3"/>
    <w:rsid w:val="00DC36D6"/>
    <w:rsid w:val="00DC3DEF"/>
    <w:rsid w:val="00DC6A63"/>
    <w:rsid w:val="00DD1D79"/>
    <w:rsid w:val="00DD2B60"/>
    <w:rsid w:val="00DD3289"/>
    <w:rsid w:val="00DD4E23"/>
    <w:rsid w:val="00DD5DB1"/>
    <w:rsid w:val="00DD7272"/>
    <w:rsid w:val="00DE0ED1"/>
    <w:rsid w:val="00DE18CD"/>
    <w:rsid w:val="00DE3314"/>
    <w:rsid w:val="00DE5ACF"/>
    <w:rsid w:val="00DE6CD7"/>
    <w:rsid w:val="00DF2149"/>
    <w:rsid w:val="00E04F1C"/>
    <w:rsid w:val="00E050F0"/>
    <w:rsid w:val="00E075FE"/>
    <w:rsid w:val="00E07953"/>
    <w:rsid w:val="00E138C3"/>
    <w:rsid w:val="00E140FC"/>
    <w:rsid w:val="00E224D1"/>
    <w:rsid w:val="00E229D8"/>
    <w:rsid w:val="00E22CFB"/>
    <w:rsid w:val="00E24B02"/>
    <w:rsid w:val="00E31E99"/>
    <w:rsid w:val="00E352EF"/>
    <w:rsid w:val="00E43920"/>
    <w:rsid w:val="00E44655"/>
    <w:rsid w:val="00E54957"/>
    <w:rsid w:val="00E557AC"/>
    <w:rsid w:val="00E56B40"/>
    <w:rsid w:val="00E56E1F"/>
    <w:rsid w:val="00E57B0B"/>
    <w:rsid w:val="00E600D8"/>
    <w:rsid w:val="00E6064F"/>
    <w:rsid w:val="00E646EF"/>
    <w:rsid w:val="00E6649D"/>
    <w:rsid w:val="00E7336A"/>
    <w:rsid w:val="00E733A1"/>
    <w:rsid w:val="00E75DBE"/>
    <w:rsid w:val="00E83394"/>
    <w:rsid w:val="00E83730"/>
    <w:rsid w:val="00E85CA9"/>
    <w:rsid w:val="00E86115"/>
    <w:rsid w:val="00E862A0"/>
    <w:rsid w:val="00E8717F"/>
    <w:rsid w:val="00E906F5"/>
    <w:rsid w:val="00E95C3F"/>
    <w:rsid w:val="00E9658A"/>
    <w:rsid w:val="00EA74F4"/>
    <w:rsid w:val="00EB143F"/>
    <w:rsid w:val="00EB1C70"/>
    <w:rsid w:val="00EB75D4"/>
    <w:rsid w:val="00EC2918"/>
    <w:rsid w:val="00EC2BD8"/>
    <w:rsid w:val="00EC3ABB"/>
    <w:rsid w:val="00EC726C"/>
    <w:rsid w:val="00ED0A35"/>
    <w:rsid w:val="00ED2408"/>
    <w:rsid w:val="00ED342D"/>
    <w:rsid w:val="00ED3FCF"/>
    <w:rsid w:val="00EE0E00"/>
    <w:rsid w:val="00EE192B"/>
    <w:rsid w:val="00EE1DC0"/>
    <w:rsid w:val="00EE39BF"/>
    <w:rsid w:val="00EE45F3"/>
    <w:rsid w:val="00EF097F"/>
    <w:rsid w:val="00EF0B76"/>
    <w:rsid w:val="00F00A80"/>
    <w:rsid w:val="00F00DFB"/>
    <w:rsid w:val="00F017CC"/>
    <w:rsid w:val="00F05AC1"/>
    <w:rsid w:val="00F06407"/>
    <w:rsid w:val="00F06EFD"/>
    <w:rsid w:val="00F07BCC"/>
    <w:rsid w:val="00F1015A"/>
    <w:rsid w:val="00F11DB2"/>
    <w:rsid w:val="00F139CF"/>
    <w:rsid w:val="00F15584"/>
    <w:rsid w:val="00F20547"/>
    <w:rsid w:val="00F2327B"/>
    <w:rsid w:val="00F256C8"/>
    <w:rsid w:val="00F260D4"/>
    <w:rsid w:val="00F26F3C"/>
    <w:rsid w:val="00F2795C"/>
    <w:rsid w:val="00F305DB"/>
    <w:rsid w:val="00F32A0B"/>
    <w:rsid w:val="00F32E72"/>
    <w:rsid w:val="00F3418D"/>
    <w:rsid w:val="00F3598B"/>
    <w:rsid w:val="00F50A0F"/>
    <w:rsid w:val="00F529A0"/>
    <w:rsid w:val="00F529BA"/>
    <w:rsid w:val="00F574C9"/>
    <w:rsid w:val="00F57788"/>
    <w:rsid w:val="00F57EAC"/>
    <w:rsid w:val="00F62403"/>
    <w:rsid w:val="00F63ED3"/>
    <w:rsid w:val="00F64997"/>
    <w:rsid w:val="00F65D5B"/>
    <w:rsid w:val="00F702A2"/>
    <w:rsid w:val="00F76467"/>
    <w:rsid w:val="00F77634"/>
    <w:rsid w:val="00F8533E"/>
    <w:rsid w:val="00F858A5"/>
    <w:rsid w:val="00F9508B"/>
    <w:rsid w:val="00FA28DF"/>
    <w:rsid w:val="00FA29A3"/>
    <w:rsid w:val="00FA3B43"/>
    <w:rsid w:val="00FA787B"/>
    <w:rsid w:val="00FB1A13"/>
    <w:rsid w:val="00FB1E40"/>
    <w:rsid w:val="00FB47EE"/>
    <w:rsid w:val="00FB4BAE"/>
    <w:rsid w:val="00FC0375"/>
    <w:rsid w:val="00FC7DFC"/>
    <w:rsid w:val="00FD13FD"/>
    <w:rsid w:val="00FD35D4"/>
    <w:rsid w:val="00FD735C"/>
    <w:rsid w:val="00FE1704"/>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garantF1://12084522.54" TargetMode="External"/><Relationship Id="rId63" Type="http://schemas.openxmlformats.org/officeDocument/2006/relationships/hyperlink" Target="garantF1://71572706.0" TargetMode="External"/><Relationship Id="rId68" Type="http://schemas.openxmlformats.org/officeDocument/2006/relationships/hyperlink" Target="garantF1://71511788.0" TargetMode="External"/><Relationship Id="rId84" Type="http://schemas.openxmlformats.org/officeDocument/2006/relationships/hyperlink" Target="garantF1://71590818.0" TargetMode="External"/><Relationship Id="rId89" Type="http://schemas.openxmlformats.org/officeDocument/2006/relationships/hyperlink" Target="garantF1://10800200.42212" TargetMode="External"/><Relationship Id="rId2" Type="http://schemas.openxmlformats.org/officeDocument/2006/relationships/numbering" Target="numbering.xml"/><Relationship Id="rId16" Type="http://schemas.openxmlformats.org/officeDocument/2006/relationships/hyperlink" Target="http://www.buhonline.ru/Files/Modules/Publication/11324/%d0%9f%d0%b8%d1%81%d1%8c%d0%bc%d0%be%20%d0%9c%d0%b8%d0%bd%d1%84%d0%b8%d0%bd%d0%b0.doc?t=1469640598" TargetMode="External"/><Relationship Id="rId29" Type="http://schemas.openxmlformats.org/officeDocument/2006/relationships/hyperlink" Target="http://www.buhonline.ru/Files/Modules/Publication/11324/%d0%9f%d0%b8%d1%81%d1%8c%d0%bc%d0%be%20%d0%9c%d0%b8%d0%bd%d1%84%d0%b8%d0%bd%d0%b0.doc?t=1469640598" TargetMode="External"/><Relationship Id="rId107" Type="http://schemas.openxmlformats.org/officeDocument/2006/relationships/footer" Target="footer2.xml"/><Relationship Id="rId11" Type="http://schemas.openxmlformats.org/officeDocument/2006/relationships/hyperlink" Target="mailto:info@gketalon.ru" TargetMode="External"/><Relationship Id="rId24" Type="http://schemas.openxmlformats.org/officeDocument/2006/relationships/hyperlink" Target="http://www.buhonline.ru/Files/Modules/Publication/11324/%d0%9f%d0%b8%d1%81%d1%8c%d0%bc%d0%be%20%d0%9c%d0%b8%d0%bd%d1%84%d0%b8%d0%bd%d0%b0.doc?t=1469640598"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garantF1://10800200.20023" TargetMode="External"/><Relationship Id="rId53" Type="http://schemas.openxmlformats.org/officeDocument/2006/relationships/hyperlink" Target="garantF1://1695704.0" TargetMode="External"/><Relationship Id="rId58" Type="http://schemas.openxmlformats.org/officeDocument/2006/relationships/hyperlink" Target="garantF1://12025268.262" TargetMode="External"/><Relationship Id="rId66" Type="http://schemas.openxmlformats.org/officeDocument/2006/relationships/hyperlink" Target="garantF1://71585732.0" TargetMode="External"/><Relationship Id="rId74" Type="http://schemas.openxmlformats.org/officeDocument/2006/relationships/hyperlink" Target="garantF1://70662048.0" TargetMode="External"/><Relationship Id="rId79" Type="http://schemas.openxmlformats.org/officeDocument/2006/relationships/hyperlink" Target="garantF1://10064072.5250" TargetMode="External"/><Relationship Id="rId87" Type="http://schemas.openxmlformats.org/officeDocument/2006/relationships/hyperlink" Target="garantF1://71580276.0" TargetMode="External"/><Relationship Id="rId102" Type="http://schemas.openxmlformats.org/officeDocument/2006/relationships/hyperlink" Target="garantF1://70550726.0"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garantF1://10800200.2171" TargetMode="External"/><Relationship Id="rId82" Type="http://schemas.openxmlformats.org/officeDocument/2006/relationships/hyperlink" Target="https://www.audit-it.ru/terms/taxation/ndfl.html" TargetMode="External"/><Relationship Id="rId90" Type="http://schemas.openxmlformats.org/officeDocument/2006/relationships/hyperlink" Target="garantF1://10800200.4222" TargetMode="External"/><Relationship Id="rId95" Type="http://schemas.openxmlformats.org/officeDocument/2006/relationships/hyperlink" Target="garantF1://71599158.0"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garantF1://10080094.200" TargetMode="External"/><Relationship Id="rId48" Type="http://schemas.openxmlformats.org/officeDocument/2006/relationships/hyperlink" Target="garantF1://10800200.220" TargetMode="External"/><Relationship Id="rId56" Type="http://schemas.openxmlformats.org/officeDocument/2006/relationships/hyperlink" Target="garantF1://12081511.57" TargetMode="External"/><Relationship Id="rId64" Type="http://schemas.openxmlformats.org/officeDocument/2006/relationships/hyperlink" Target="garantF1://12025268.1366" TargetMode="External"/><Relationship Id="rId69" Type="http://schemas.openxmlformats.org/officeDocument/2006/relationships/hyperlink" Target="garantF1://71580784.0" TargetMode="External"/><Relationship Id="rId77" Type="http://schemas.openxmlformats.org/officeDocument/2006/relationships/hyperlink" Target="garantF1://10800200.21721" TargetMode="External"/><Relationship Id="rId100" Type="http://schemas.openxmlformats.org/officeDocument/2006/relationships/hyperlink" Target="garantF1://12023875.514"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garantF1://12025268.262" TargetMode="External"/><Relationship Id="rId72" Type="http://schemas.openxmlformats.org/officeDocument/2006/relationships/hyperlink" Target="garantF1://12009720.0" TargetMode="External"/><Relationship Id="rId80" Type="http://schemas.openxmlformats.org/officeDocument/2006/relationships/hyperlink" Target="garantF1://10800200.100487" TargetMode="External"/><Relationship Id="rId85" Type="http://schemas.openxmlformats.org/officeDocument/2006/relationships/hyperlink" Target="garantF1://10800200.43109" TargetMode="External"/><Relationship Id="rId93" Type="http://schemas.openxmlformats.org/officeDocument/2006/relationships/hyperlink" Target="https://www.audit-it.ru/terms/taxation/nalog.html" TargetMode="External"/><Relationship Id="rId98" Type="http://schemas.openxmlformats.org/officeDocument/2006/relationships/hyperlink" Target="garantF1://12023875.501"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garantF1://10800200.214100" TargetMode="External"/><Relationship Id="rId59" Type="http://schemas.openxmlformats.org/officeDocument/2006/relationships/hyperlink" Target="garantF1://10001162.3" TargetMode="External"/><Relationship Id="rId67" Type="http://schemas.openxmlformats.org/officeDocument/2006/relationships/hyperlink" Target="garantF1://71511788.2000" TargetMode="External"/><Relationship Id="rId103" Type="http://schemas.openxmlformats.org/officeDocument/2006/relationships/hyperlink" Target="https://www.audit-it.ru/terms/agreements/yuridicheskoe_litso.html" TargetMode="External"/><Relationship Id="rId108" Type="http://schemas.openxmlformats.org/officeDocument/2006/relationships/header" Target="header4.xm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54" Type="http://schemas.openxmlformats.org/officeDocument/2006/relationships/hyperlink" Target="garantF1://10800200.2171" TargetMode="External"/><Relationship Id="rId62" Type="http://schemas.openxmlformats.org/officeDocument/2006/relationships/hyperlink" Target="garantF1://10800200.2264" TargetMode="External"/><Relationship Id="rId70" Type="http://schemas.openxmlformats.org/officeDocument/2006/relationships/hyperlink" Target="garantF1://71580786.0" TargetMode="External"/><Relationship Id="rId75" Type="http://schemas.openxmlformats.org/officeDocument/2006/relationships/hyperlink" Target="garantF1://10800200.217171" TargetMode="External"/><Relationship Id="rId83" Type="http://schemas.openxmlformats.org/officeDocument/2006/relationships/hyperlink" Target="https://www.audit-it.ru/terms/taxation/nds.html" TargetMode="External"/><Relationship Id="rId88" Type="http://schemas.openxmlformats.org/officeDocument/2006/relationships/hyperlink" Target="garantF1://10800200.1191" TargetMode="External"/><Relationship Id="rId91" Type="http://schemas.openxmlformats.org/officeDocument/2006/relationships/hyperlink" Target="https://www.audit-it.ru/terms/taxation/nalogovaya_deklaratsiya.html" TargetMode="External"/><Relationship Id="rId96" Type="http://schemas.openxmlformats.org/officeDocument/2006/relationships/hyperlink" Target="garantF1://70340740.1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garantF1://10800200.2213" TargetMode="External"/><Relationship Id="rId57" Type="http://schemas.openxmlformats.org/officeDocument/2006/relationships/hyperlink" Target="garantF1://10800200.217172" TargetMode="External"/><Relationship Id="rId106" Type="http://schemas.openxmlformats.org/officeDocument/2006/relationships/footer" Target="footer1.xm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garantF1://10800200.701" TargetMode="External"/><Relationship Id="rId52" Type="http://schemas.openxmlformats.org/officeDocument/2006/relationships/hyperlink" Target="garantF1://10001162.3" TargetMode="External"/><Relationship Id="rId60" Type="http://schemas.openxmlformats.org/officeDocument/2006/relationships/hyperlink" Target="garantF1://1695704.0" TargetMode="External"/><Relationship Id="rId65" Type="http://schemas.openxmlformats.org/officeDocument/2006/relationships/hyperlink" Target="garantF1://10800200.2173" TargetMode="External"/><Relationship Id="rId73" Type="http://schemas.openxmlformats.org/officeDocument/2006/relationships/hyperlink" Target="garantF1://10800200.21718" TargetMode="External"/><Relationship Id="rId78" Type="http://schemas.openxmlformats.org/officeDocument/2006/relationships/hyperlink" Target="garantF1://10800200.21721" TargetMode="External"/><Relationship Id="rId81" Type="http://schemas.openxmlformats.org/officeDocument/2006/relationships/hyperlink" Target="https://www.audit-it.ru/terms/taxation/usn.html" TargetMode="External"/><Relationship Id="rId86" Type="http://schemas.openxmlformats.org/officeDocument/2006/relationships/hyperlink" Target="garantF1://10800200.78" TargetMode="External"/><Relationship Id="rId94" Type="http://schemas.openxmlformats.org/officeDocument/2006/relationships/hyperlink" Target="garantF1://10800200.122" TargetMode="External"/><Relationship Id="rId99" Type="http://schemas.openxmlformats.org/officeDocument/2006/relationships/hyperlink" Target="garantF1://12023875.512" TargetMode="External"/><Relationship Id="rId101" Type="http://schemas.openxmlformats.org/officeDocument/2006/relationships/hyperlink" Target="garantF1://12023875.516"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4/%d0%9f%d0%b8%d1%81%d1%8c%d0%bc%d0%be%20%d0%9c%d0%b8%d0%bd%d1%84%d0%b8%d0%bd%d0%b0.doc?t=1469640598" TargetMode="External"/><Relationship Id="rId109" Type="http://schemas.openxmlformats.org/officeDocument/2006/relationships/footer" Target="footer3.xm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garantF1://10800200.2214" TargetMode="External"/><Relationship Id="rId55" Type="http://schemas.openxmlformats.org/officeDocument/2006/relationships/hyperlink" Target="garantF1://10800200.284022" TargetMode="External"/><Relationship Id="rId76" Type="http://schemas.openxmlformats.org/officeDocument/2006/relationships/hyperlink" Target="garantF1://71160460.1000" TargetMode="External"/><Relationship Id="rId97" Type="http://schemas.openxmlformats.org/officeDocument/2006/relationships/hyperlink" Target="garantF1://80026.14000"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71580786.0" TargetMode="External"/><Relationship Id="rId92" Type="http://schemas.openxmlformats.org/officeDocument/2006/relationships/hyperlink" Target="https://www.audit-it.ru/terms/taxation/nalogovyy_perio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2FE55-E05E-47CD-AB1A-7AC49EC2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40</Pages>
  <Words>17693</Words>
  <Characters>100852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73</cp:revision>
  <cp:lastPrinted>2017-07-07T07:06:00Z</cp:lastPrinted>
  <dcterms:created xsi:type="dcterms:W3CDTF">2017-05-23T08:45:00Z</dcterms:created>
  <dcterms:modified xsi:type="dcterms:W3CDTF">2017-07-07T07:08:00Z</dcterms:modified>
</cp:coreProperties>
</file>