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AD49C0" w:rsidRDefault="00166903" w:rsidP="00166903">
      <w:pPr>
        <w:pStyle w:val="1"/>
        <w:spacing w:line="360" w:lineRule="auto"/>
        <w:ind w:left="15552"/>
        <w:jc w:val="center"/>
        <w:rPr>
          <w:b/>
          <w:bCs/>
          <w:color w:val="000000" w:themeColor="text1"/>
        </w:rPr>
      </w:pPr>
    </w:p>
    <w:p w:rsidR="00166903" w:rsidRPr="00AD49C0" w:rsidRDefault="00F702A2" w:rsidP="00166903">
      <w:pPr>
        <w:pStyle w:val="1"/>
        <w:spacing w:line="360" w:lineRule="auto"/>
        <w:jc w:val="center"/>
        <w:rPr>
          <w:b/>
          <w:bCs/>
          <w:i/>
          <w:iCs/>
          <w:color w:val="000000" w:themeColor="text1"/>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80446357"/>
      <w:r w:rsidRPr="00AD49C0">
        <w:rPr>
          <w:noProof/>
          <w:color w:val="000000" w:themeColor="text1"/>
          <w:lang w:eastAsia="ru-RU"/>
        </w:rPr>
        <mc:AlternateContent>
          <mc:Choice Requires="wps">
            <w:drawing>
              <wp:anchor distT="0" distB="0" distL="114935" distR="114935" simplePos="0" relativeHeight="251659264" behindDoc="0" locked="0" layoutInCell="1" allowOverlap="1" wp14:anchorId="0A8123BC" wp14:editId="174499EC">
                <wp:simplePos x="0" y="0"/>
                <wp:positionH relativeFrom="column">
                  <wp:posOffset>1438910</wp:posOffset>
                </wp:positionH>
                <wp:positionV relativeFrom="paragraph">
                  <wp:posOffset>40005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077" w:rsidRDefault="00393077" w:rsidP="00166903">
                            <w:pPr>
                              <w:pStyle w:val="a8"/>
                              <w:spacing w:line="192" w:lineRule="auto"/>
                              <w:jc w:val="center"/>
                              <w:rPr>
                                <w:b/>
                                <w:color w:val="990033"/>
                              </w:rPr>
                            </w:pPr>
                            <w:r>
                              <w:rPr>
                                <w:color w:val="000000"/>
                                <w:sz w:val="20"/>
                              </w:rPr>
                              <w:t>Общество с ограниченной ответственностью</w:t>
                            </w:r>
                          </w:p>
                          <w:p w:rsidR="00393077" w:rsidRDefault="00393077" w:rsidP="00166903">
                            <w:pPr>
                              <w:pStyle w:val="a8"/>
                              <w:spacing w:line="192" w:lineRule="auto"/>
                              <w:jc w:val="center"/>
                            </w:pPr>
                            <w:r>
                              <w:rPr>
                                <w:b/>
                                <w:color w:val="990033"/>
                              </w:rPr>
                              <w:t xml:space="preserve"> «Консалтинговая фирма «Эталон»</w:t>
                            </w:r>
                          </w:p>
                          <w:p w:rsidR="00393077" w:rsidRDefault="00393077" w:rsidP="00166903">
                            <w:pPr>
                              <w:autoSpaceDE w:val="0"/>
                              <w:spacing w:line="192" w:lineRule="auto"/>
                              <w:jc w:val="center"/>
                            </w:pPr>
                            <w:r>
                              <w:t>Чувашская  Республика, г. Чебоксары, пр. Московский, 17, стр. 1</w:t>
                            </w:r>
                          </w:p>
                          <w:p w:rsidR="00393077" w:rsidRDefault="00393077" w:rsidP="00166903">
                            <w:pPr>
                              <w:autoSpaceDE w:val="0"/>
                              <w:spacing w:line="192" w:lineRule="auto"/>
                              <w:jc w:val="center"/>
                            </w:pPr>
                            <w:r>
                              <w:t>E-</w:t>
                            </w:r>
                            <w:proofErr w:type="spellStart"/>
                            <w:r>
                              <w:t>mail</w:t>
                            </w:r>
                            <w:proofErr w:type="spellEnd"/>
                            <w:r>
                              <w:t>: info@gketalon.ru, www.etalon-company.ru, тел./факс: (8352) 45-00-55</w:t>
                            </w:r>
                          </w:p>
                          <w:p w:rsidR="00393077" w:rsidRDefault="00393077"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93077" w:rsidRDefault="0039307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93077" w:rsidRDefault="00393077"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1D138413" wp14:editId="10BE9B95">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393077" w:rsidRDefault="0039307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93077" w:rsidRDefault="00393077"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393077" w:rsidRPr="00D54759" w:rsidRDefault="0039307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3.1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" stroked="f">
                <v:fill opacity="0"/>
                <v:textbox inset="0,0,0,0">
                  <w:txbxContent>
                    <w:p w:rsidR="00393077" w:rsidRDefault="00393077" w:rsidP="00166903">
                      <w:pPr>
                        <w:pStyle w:val="a8"/>
                        <w:spacing w:line="192" w:lineRule="auto"/>
                        <w:jc w:val="center"/>
                        <w:rPr>
                          <w:b/>
                          <w:color w:val="990033"/>
                        </w:rPr>
                      </w:pPr>
                      <w:r>
                        <w:rPr>
                          <w:color w:val="000000"/>
                          <w:sz w:val="20"/>
                        </w:rPr>
                        <w:t>Общество с ограниченной ответственностью</w:t>
                      </w:r>
                    </w:p>
                    <w:p w:rsidR="00393077" w:rsidRDefault="00393077" w:rsidP="00166903">
                      <w:pPr>
                        <w:pStyle w:val="a8"/>
                        <w:spacing w:line="192" w:lineRule="auto"/>
                        <w:jc w:val="center"/>
                      </w:pPr>
                      <w:r>
                        <w:rPr>
                          <w:b/>
                          <w:color w:val="990033"/>
                        </w:rPr>
                        <w:t xml:space="preserve"> «Консалтинговая фирма «Эталон»</w:t>
                      </w:r>
                    </w:p>
                    <w:p w:rsidR="00393077" w:rsidRDefault="00393077" w:rsidP="00166903">
                      <w:pPr>
                        <w:autoSpaceDE w:val="0"/>
                        <w:spacing w:line="192" w:lineRule="auto"/>
                        <w:jc w:val="center"/>
                      </w:pPr>
                      <w:r>
                        <w:t>Чувашская  Республика, г. Чебоксары, пр. Московский, 17, стр. 1</w:t>
                      </w:r>
                    </w:p>
                    <w:p w:rsidR="00393077" w:rsidRDefault="00393077" w:rsidP="00166903">
                      <w:pPr>
                        <w:autoSpaceDE w:val="0"/>
                        <w:spacing w:line="192" w:lineRule="auto"/>
                        <w:jc w:val="center"/>
                      </w:pPr>
                      <w:r>
                        <w:t>E-</w:t>
                      </w:r>
                      <w:proofErr w:type="spellStart"/>
                      <w:r>
                        <w:t>mail</w:t>
                      </w:r>
                      <w:proofErr w:type="spellEnd"/>
                      <w:r>
                        <w:t>: info@gketalon.ru, www.etalon-company.ru, тел./факс: (8352) 45-00-55</w:t>
                      </w:r>
                    </w:p>
                    <w:p w:rsidR="00393077" w:rsidRDefault="00393077"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93077" w:rsidRDefault="0039307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93077" w:rsidRDefault="00393077"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1D138413" wp14:editId="10BE9B95">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393077" w:rsidRDefault="0039307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93077" w:rsidRDefault="00393077"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393077" w:rsidRPr="00D54759" w:rsidRDefault="0039307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AD49C0">
        <w:rPr>
          <w:noProof/>
          <w:color w:val="000000" w:themeColor="text1"/>
          <w:lang w:eastAsia="ru-RU"/>
        </w:rPr>
        <w:drawing>
          <wp:anchor distT="0" distB="0" distL="114935" distR="114935" simplePos="0" relativeHeight="251657216" behindDoc="1" locked="0" layoutInCell="1" allowOverlap="1" wp14:anchorId="3DD1B62C" wp14:editId="31467BBE">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166903" w:rsidRPr="00AD49C0" w:rsidRDefault="00166903" w:rsidP="00166903">
      <w:pPr>
        <w:pStyle w:val="1"/>
        <w:spacing w:line="360" w:lineRule="auto"/>
        <w:jc w:val="center"/>
        <w:rPr>
          <w:b/>
          <w:bCs/>
          <w:i/>
          <w:iCs/>
          <w:color w:val="000000" w:themeColor="text1"/>
          <w:sz w:val="22"/>
          <w:szCs w:val="22"/>
          <w:lang w:val="en-US"/>
        </w:rPr>
      </w:pPr>
    </w:p>
    <w:p w:rsidR="00166903" w:rsidRPr="00AD49C0" w:rsidRDefault="00166903" w:rsidP="00166903">
      <w:pPr>
        <w:pStyle w:val="1"/>
        <w:spacing w:line="360" w:lineRule="auto"/>
        <w:jc w:val="center"/>
        <w:rPr>
          <w:b/>
          <w:bCs/>
          <w:i/>
          <w:iCs/>
          <w:color w:val="000000" w:themeColor="text1"/>
          <w:sz w:val="22"/>
          <w:szCs w:val="22"/>
          <w:lang w:val="en-US"/>
        </w:rPr>
      </w:pPr>
    </w:p>
    <w:p w:rsidR="00166903" w:rsidRPr="00AD49C0" w:rsidRDefault="00166903" w:rsidP="00166903">
      <w:pPr>
        <w:pStyle w:val="1"/>
        <w:spacing w:line="360" w:lineRule="auto"/>
        <w:jc w:val="center"/>
        <w:rPr>
          <w:b/>
          <w:bCs/>
          <w:i/>
          <w:iCs/>
          <w:color w:val="000000" w:themeColor="text1"/>
          <w:sz w:val="22"/>
          <w:szCs w:val="22"/>
          <w:lang w:val="en-US"/>
        </w:rPr>
      </w:pPr>
    </w:p>
    <w:p w:rsidR="00166903" w:rsidRPr="00AD49C0" w:rsidRDefault="00166903" w:rsidP="00166903">
      <w:pPr>
        <w:widowControl w:val="0"/>
        <w:tabs>
          <w:tab w:val="left" w:pos="-540"/>
        </w:tabs>
        <w:jc w:val="center"/>
        <w:rPr>
          <w:rFonts w:eastAsia="Calibri"/>
          <w:b/>
          <w:bCs/>
          <w:iCs/>
          <w:color w:val="000000" w:themeColor="text1"/>
          <w:sz w:val="32"/>
          <w:szCs w:val="32"/>
        </w:rPr>
      </w:pPr>
    </w:p>
    <w:p w:rsidR="00166903" w:rsidRPr="00AD49C0" w:rsidRDefault="00166903" w:rsidP="00166903">
      <w:pPr>
        <w:widowControl w:val="0"/>
        <w:tabs>
          <w:tab w:val="left" w:pos="-540"/>
        </w:tabs>
        <w:jc w:val="center"/>
        <w:rPr>
          <w:rFonts w:eastAsia="Calibri"/>
          <w:b/>
          <w:bCs/>
          <w:iCs/>
          <w:color w:val="000000" w:themeColor="text1"/>
          <w:sz w:val="32"/>
          <w:szCs w:val="32"/>
        </w:rPr>
      </w:pPr>
    </w:p>
    <w:p w:rsidR="00166903" w:rsidRPr="00AD49C0" w:rsidRDefault="00166903" w:rsidP="00166903">
      <w:pPr>
        <w:widowControl w:val="0"/>
        <w:tabs>
          <w:tab w:val="left" w:pos="-540"/>
        </w:tabs>
        <w:jc w:val="center"/>
        <w:rPr>
          <w:rFonts w:eastAsia="Calibri"/>
          <w:b/>
          <w:bCs/>
          <w:iCs/>
          <w:color w:val="000000" w:themeColor="text1"/>
          <w:sz w:val="32"/>
          <w:szCs w:val="32"/>
        </w:rPr>
      </w:pPr>
    </w:p>
    <w:p w:rsidR="00166903" w:rsidRPr="00AD49C0" w:rsidRDefault="00166903" w:rsidP="00166903">
      <w:pPr>
        <w:spacing w:line="360" w:lineRule="auto"/>
        <w:ind w:firstLine="720"/>
        <w:jc w:val="center"/>
        <w:rPr>
          <w:color w:val="000000" w:themeColor="text1"/>
          <w:sz w:val="28"/>
          <w:szCs w:val="28"/>
        </w:rPr>
        <w:sectPr w:rsidR="00166903" w:rsidRPr="00AD49C0">
          <w:headerReference w:type="default" r:id="rId13"/>
          <w:pgSz w:w="11906" w:h="16838"/>
          <w:pgMar w:top="420" w:right="794" w:bottom="657" w:left="794" w:header="113" w:footer="426" w:gutter="0"/>
          <w:pgNumType w:start="1"/>
          <w:cols w:space="720"/>
          <w:docGrid w:linePitch="272"/>
        </w:sectPr>
      </w:pPr>
      <w:r w:rsidRPr="00AD49C0">
        <w:rPr>
          <w:b/>
          <w:color w:val="000000" w:themeColor="text1"/>
          <w:sz w:val="28"/>
          <w:szCs w:val="28"/>
        </w:rPr>
        <w:t xml:space="preserve">Оглавление информационного письма за </w:t>
      </w:r>
      <w:r w:rsidR="00267A96">
        <w:rPr>
          <w:b/>
          <w:color w:val="000000" w:themeColor="text1"/>
          <w:sz w:val="28"/>
          <w:szCs w:val="28"/>
        </w:rPr>
        <w:t>но</w:t>
      </w:r>
      <w:r w:rsidR="00DE5ACF">
        <w:rPr>
          <w:b/>
          <w:color w:val="000000" w:themeColor="text1"/>
          <w:sz w:val="28"/>
          <w:szCs w:val="28"/>
        </w:rPr>
        <w:t>ябрь</w:t>
      </w:r>
      <w:r w:rsidR="00C33CCD" w:rsidRPr="00AD49C0">
        <w:rPr>
          <w:b/>
          <w:color w:val="000000" w:themeColor="text1"/>
          <w:sz w:val="28"/>
          <w:szCs w:val="28"/>
        </w:rPr>
        <w:t xml:space="preserve"> </w:t>
      </w:r>
      <w:r w:rsidRPr="00AD49C0">
        <w:rPr>
          <w:b/>
          <w:color w:val="000000" w:themeColor="text1"/>
          <w:sz w:val="28"/>
          <w:szCs w:val="28"/>
        </w:rPr>
        <w:t>2016 года</w:t>
      </w:r>
    </w:p>
    <w:p w:rsidR="00C7730D" w:rsidRDefault="00787DA3" w:rsidP="006C3DB8">
      <w:pPr>
        <w:pStyle w:val="11"/>
      </w:pPr>
      <w:r w:rsidRPr="00AD49C0">
        <w:lastRenderedPageBreak/>
        <w:t xml:space="preserve">         </w:t>
      </w:r>
      <w:r w:rsidR="00166903" w:rsidRPr="00AD49C0">
        <w:fldChar w:fldCharType="begin"/>
      </w:r>
      <w:r w:rsidR="00166903" w:rsidRPr="00AD49C0">
        <w:instrText xml:space="preserve"> TOC \o "1-3" \h \z \u </w:instrText>
      </w:r>
      <w:r w:rsidR="00166903" w:rsidRPr="00AD49C0">
        <w:fldChar w:fldCharType="separate"/>
      </w:r>
    </w:p>
    <w:p w:rsidR="00C7730D" w:rsidRDefault="00C7730D">
      <w:pPr>
        <w:pStyle w:val="11"/>
        <w:rPr>
          <w:rFonts w:asciiTheme="minorHAnsi" w:eastAsiaTheme="minorEastAsia" w:hAnsiTheme="minorHAnsi" w:cstheme="minorBidi"/>
          <w:b w:val="0"/>
          <w:sz w:val="22"/>
          <w:szCs w:val="22"/>
          <w:lang w:eastAsia="ru-RU"/>
        </w:rPr>
      </w:pPr>
    </w:p>
    <w:p w:rsidR="00C7730D" w:rsidRDefault="00C7730D">
      <w:pPr>
        <w:pStyle w:val="11"/>
        <w:rPr>
          <w:rFonts w:asciiTheme="minorHAnsi" w:eastAsiaTheme="minorEastAsia" w:hAnsiTheme="minorHAnsi" w:cstheme="minorBidi"/>
          <w:b w:val="0"/>
          <w:sz w:val="22"/>
          <w:szCs w:val="22"/>
          <w:lang w:eastAsia="ru-RU"/>
        </w:rPr>
      </w:pPr>
      <w:hyperlink w:anchor="_Toc480446358" w:history="1">
        <w:r w:rsidRPr="00974E69">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_Toc480446358 \h </w:instrText>
        </w:r>
        <w:r>
          <w:rPr>
            <w:webHidden/>
          </w:rPr>
        </w:r>
        <w:r>
          <w:rPr>
            <w:webHidden/>
          </w:rPr>
          <w:fldChar w:fldCharType="separate"/>
        </w:r>
        <w:r>
          <w:rPr>
            <w:webHidden/>
          </w:rPr>
          <w:t>1</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59" w:history="1">
        <w:r w:rsidRPr="00974E69">
          <w:rPr>
            <w:rStyle w:val="a3"/>
            <w:bCs/>
          </w:rPr>
          <w:t>1.1.</w:t>
        </w:r>
        <w:r>
          <w:rPr>
            <w:rFonts w:asciiTheme="minorHAnsi" w:eastAsiaTheme="minorEastAsia" w:hAnsiTheme="minorHAnsi" w:cstheme="minorBidi"/>
            <w:b w:val="0"/>
            <w:sz w:val="22"/>
            <w:szCs w:val="22"/>
            <w:lang w:eastAsia="ru-RU"/>
          </w:rPr>
          <w:tab/>
        </w:r>
        <w:r w:rsidRPr="00974E69">
          <w:rPr>
            <w:rStyle w:val="a3"/>
            <w:bCs/>
          </w:rPr>
          <w:t>Налог на прибыль</w:t>
        </w:r>
        <w:r>
          <w:rPr>
            <w:webHidden/>
          </w:rPr>
          <w:tab/>
        </w:r>
        <w:r>
          <w:rPr>
            <w:webHidden/>
          </w:rPr>
          <w:fldChar w:fldCharType="begin"/>
        </w:r>
        <w:r>
          <w:rPr>
            <w:webHidden/>
          </w:rPr>
          <w:instrText xml:space="preserve"> PAGEREF _Toc480446359 \h </w:instrText>
        </w:r>
        <w:r>
          <w:rPr>
            <w:webHidden/>
          </w:rPr>
        </w:r>
        <w:r>
          <w:rPr>
            <w:webHidden/>
          </w:rPr>
          <w:fldChar w:fldCharType="separate"/>
        </w:r>
        <w:r>
          <w:rPr>
            <w:webHidden/>
          </w:rPr>
          <w:t>1</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0" w:history="1">
        <w:r w:rsidRPr="00974E69">
          <w:rPr>
            <w:rStyle w:val="a3"/>
            <w:bCs/>
          </w:rPr>
          <w:t>1.2.</w:t>
        </w:r>
        <w:r>
          <w:rPr>
            <w:rFonts w:asciiTheme="minorHAnsi" w:eastAsiaTheme="minorEastAsia" w:hAnsiTheme="minorHAnsi" w:cstheme="minorBidi"/>
            <w:b w:val="0"/>
            <w:sz w:val="22"/>
            <w:szCs w:val="22"/>
            <w:lang w:eastAsia="ru-RU"/>
          </w:rPr>
          <w:tab/>
        </w:r>
        <w:r w:rsidRPr="00974E69">
          <w:rPr>
            <w:rStyle w:val="a3"/>
            <w:bCs/>
          </w:rPr>
          <w:t>Налог на добавленную стоимость</w:t>
        </w:r>
        <w:r>
          <w:rPr>
            <w:webHidden/>
          </w:rPr>
          <w:tab/>
        </w:r>
        <w:r>
          <w:rPr>
            <w:webHidden/>
          </w:rPr>
          <w:fldChar w:fldCharType="begin"/>
        </w:r>
        <w:r>
          <w:rPr>
            <w:webHidden/>
          </w:rPr>
          <w:instrText xml:space="preserve"> PAGEREF _Toc480446360 \h </w:instrText>
        </w:r>
        <w:r>
          <w:rPr>
            <w:webHidden/>
          </w:rPr>
        </w:r>
        <w:r>
          <w:rPr>
            <w:webHidden/>
          </w:rPr>
          <w:fldChar w:fldCharType="separate"/>
        </w:r>
        <w:r>
          <w:rPr>
            <w:webHidden/>
          </w:rPr>
          <w:t>2</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1" w:history="1">
        <w:r w:rsidRPr="00974E69">
          <w:rPr>
            <w:rStyle w:val="a3"/>
            <w:bCs/>
          </w:rPr>
          <w:t>1.3.</w:t>
        </w:r>
        <w:r>
          <w:rPr>
            <w:rFonts w:asciiTheme="minorHAnsi" w:eastAsiaTheme="minorEastAsia" w:hAnsiTheme="minorHAnsi" w:cstheme="minorBidi"/>
            <w:b w:val="0"/>
            <w:sz w:val="22"/>
            <w:szCs w:val="22"/>
            <w:lang w:eastAsia="ru-RU"/>
          </w:rPr>
          <w:tab/>
        </w:r>
        <w:r w:rsidRPr="00974E69">
          <w:rPr>
            <w:rStyle w:val="a3"/>
            <w:bCs/>
          </w:rPr>
          <w:t>Налог на доходы физических лиц</w:t>
        </w:r>
        <w:r>
          <w:rPr>
            <w:webHidden/>
          </w:rPr>
          <w:tab/>
        </w:r>
        <w:r>
          <w:rPr>
            <w:webHidden/>
          </w:rPr>
          <w:fldChar w:fldCharType="begin"/>
        </w:r>
        <w:r>
          <w:rPr>
            <w:webHidden/>
          </w:rPr>
          <w:instrText xml:space="preserve"> PAGEREF _Toc480446361 \h </w:instrText>
        </w:r>
        <w:r>
          <w:rPr>
            <w:webHidden/>
          </w:rPr>
        </w:r>
        <w:r>
          <w:rPr>
            <w:webHidden/>
          </w:rPr>
          <w:fldChar w:fldCharType="separate"/>
        </w:r>
        <w:r>
          <w:rPr>
            <w:webHidden/>
          </w:rPr>
          <w:t>6</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2" w:history="1">
        <w:r w:rsidRPr="00974E69">
          <w:rPr>
            <w:rStyle w:val="a3"/>
            <w:bCs/>
          </w:rPr>
          <w:t>3.1.</w:t>
        </w:r>
        <w:r>
          <w:rPr>
            <w:rFonts w:asciiTheme="minorHAnsi" w:eastAsiaTheme="minorEastAsia" w:hAnsiTheme="minorHAnsi" w:cstheme="minorBidi"/>
            <w:b w:val="0"/>
            <w:sz w:val="22"/>
            <w:szCs w:val="22"/>
            <w:lang w:eastAsia="ru-RU"/>
          </w:rPr>
          <w:tab/>
        </w:r>
        <w:r w:rsidRPr="00974E69">
          <w:rPr>
            <w:rStyle w:val="a3"/>
            <w:bCs/>
          </w:rPr>
          <w:t>Страховые взносы</w:t>
        </w:r>
        <w:r>
          <w:rPr>
            <w:webHidden/>
          </w:rPr>
          <w:tab/>
        </w:r>
        <w:r>
          <w:rPr>
            <w:webHidden/>
          </w:rPr>
          <w:fldChar w:fldCharType="begin"/>
        </w:r>
        <w:r>
          <w:rPr>
            <w:webHidden/>
          </w:rPr>
          <w:instrText xml:space="preserve"> PAGEREF _Toc480446362 \h </w:instrText>
        </w:r>
        <w:r>
          <w:rPr>
            <w:webHidden/>
          </w:rPr>
        </w:r>
        <w:r>
          <w:rPr>
            <w:webHidden/>
          </w:rPr>
          <w:fldChar w:fldCharType="separate"/>
        </w:r>
        <w:r>
          <w:rPr>
            <w:webHidden/>
          </w:rPr>
          <w:t>10</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3" w:history="1">
        <w:r w:rsidRPr="00974E69">
          <w:rPr>
            <w:rStyle w:val="a3"/>
            <w:bCs/>
          </w:rPr>
          <w:t>3.2.</w:t>
        </w:r>
        <w:r>
          <w:rPr>
            <w:rFonts w:asciiTheme="minorHAnsi" w:eastAsiaTheme="minorEastAsia" w:hAnsiTheme="minorHAnsi" w:cstheme="minorBidi"/>
            <w:b w:val="0"/>
            <w:sz w:val="22"/>
            <w:szCs w:val="22"/>
            <w:lang w:eastAsia="ru-RU"/>
          </w:rPr>
          <w:tab/>
        </w:r>
        <w:r w:rsidRPr="00974E69">
          <w:rPr>
            <w:rStyle w:val="a3"/>
            <w:bCs/>
          </w:rPr>
          <w:t>Специальные налоговые режимы</w:t>
        </w:r>
        <w:r>
          <w:rPr>
            <w:webHidden/>
          </w:rPr>
          <w:tab/>
        </w:r>
        <w:r>
          <w:rPr>
            <w:webHidden/>
          </w:rPr>
          <w:fldChar w:fldCharType="begin"/>
        </w:r>
        <w:r>
          <w:rPr>
            <w:webHidden/>
          </w:rPr>
          <w:instrText xml:space="preserve"> PAGEREF _Toc480446363 \h </w:instrText>
        </w:r>
        <w:r>
          <w:rPr>
            <w:webHidden/>
          </w:rPr>
        </w:r>
        <w:r>
          <w:rPr>
            <w:webHidden/>
          </w:rPr>
          <w:fldChar w:fldCharType="separate"/>
        </w:r>
        <w:r>
          <w:rPr>
            <w:webHidden/>
          </w:rPr>
          <w:t>12</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4" w:history="1">
        <w:r w:rsidRPr="00974E69">
          <w:rPr>
            <w:rStyle w:val="a3"/>
            <w:bCs/>
          </w:rPr>
          <w:t>3.3.</w:t>
        </w:r>
        <w:r>
          <w:rPr>
            <w:rFonts w:asciiTheme="minorHAnsi" w:eastAsiaTheme="minorEastAsia" w:hAnsiTheme="minorHAnsi" w:cstheme="minorBidi"/>
            <w:b w:val="0"/>
            <w:sz w:val="22"/>
            <w:szCs w:val="22"/>
            <w:lang w:eastAsia="ru-RU"/>
          </w:rPr>
          <w:tab/>
        </w:r>
        <w:r w:rsidRPr="00974E69">
          <w:rPr>
            <w:rStyle w:val="a3"/>
            <w:bCs/>
          </w:rPr>
          <w:t>Патентная система налогообложения</w:t>
        </w:r>
        <w:r>
          <w:rPr>
            <w:webHidden/>
          </w:rPr>
          <w:tab/>
        </w:r>
        <w:r>
          <w:rPr>
            <w:webHidden/>
          </w:rPr>
          <w:fldChar w:fldCharType="begin"/>
        </w:r>
        <w:r>
          <w:rPr>
            <w:webHidden/>
          </w:rPr>
          <w:instrText xml:space="preserve"> PAGEREF _Toc480446364 \h </w:instrText>
        </w:r>
        <w:r>
          <w:rPr>
            <w:webHidden/>
          </w:rPr>
        </w:r>
        <w:r>
          <w:rPr>
            <w:webHidden/>
          </w:rPr>
          <w:fldChar w:fldCharType="separate"/>
        </w:r>
        <w:r>
          <w:rPr>
            <w:webHidden/>
          </w:rPr>
          <w:t>13</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5" w:history="1">
        <w:r w:rsidRPr="00974E69">
          <w:rPr>
            <w:rStyle w:val="a3"/>
            <w:bCs/>
          </w:rPr>
          <w:t>3.4.</w:t>
        </w:r>
        <w:r>
          <w:rPr>
            <w:rFonts w:asciiTheme="minorHAnsi" w:eastAsiaTheme="minorEastAsia" w:hAnsiTheme="minorHAnsi" w:cstheme="minorBidi"/>
            <w:b w:val="0"/>
            <w:sz w:val="22"/>
            <w:szCs w:val="22"/>
            <w:lang w:eastAsia="ru-RU"/>
          </w:rPr>
          <w:tab/>
        </w:r>
        <w:r w:rsidRPr="00974E69">
          <w:rPr>
            <w:rStyle w:val="a3"/>
            <w:bCs/>
          </w:rPr>
          <w:t>Налог на имущество</w:t>
        </w:r>
        <w:r>
          <w:rPr>
            <w:webHidden/>
          </w:rPr>
          <w:tab/>
        </w:r>
        <w:r>
          <w:rPr>
            <w:webHidden/>
          </w:rPr>
          <w:fldChar w:fldCharType="begin"/>
        </w:r>
        <w:r>
          <w:rPr>
            <w:webHidden/>
          </w:rPr>
          <w:instrText xml:space="preserve"> PAGEREF _Toc480446365 \h </w:instrText>
        </w:r>
        <w:r>
          <w:rPr>
            <w:webHidden/>
          </w:rPr>
        </w:r>
        <w:r>
          <w:rPr>
            <w:webHidden/>
          </w:rPr>
          <w:fldChar w:fldCharType="separate"/>
        </w:r>
        <w:r>
          <w:rPr>
            <w:webHidden/>
          </w:rPr>
          <w:t>13</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6" w:history="1">
        <w:r w:rsidRPr="00974E69">
          <w:rPr>
            <w:rStyle w:val="a3"/>
            <w:bCs/>
          </w:rPr>
          <w:t>3.5.</w:t>
        </w:r>
        <w:r>
          <w:rPr>
            <w:rFonts w:asciiTheme="minorHAnsi" w:eastAsiaTheme="minorEastAsia" w:hAnsiTheme="minorHAnsi" w:cstheme="minorBidi"/>
            <w:b w:val="0"/>
            <w:sz w:val="22"/>
            <w:szCs w:val="22"/>
            <w:lang w:eastAsia="ru-RU"/>
          </w:rPr>
          <w:tab/>
        </w:r>
        <w:r w:rsidRPr="00974E69">
          <w:rPr>
            <w:rStyle w:val="a3"/>
            <w:bCs/>
          </w:rPr>
          <w:t>Транспортный налог</w:t>
        </w:r>
        <w:r>
          <w:rPr>
            <w:webHidden/>
          </w:rPr>
          <w:tab/>
        </w:r>
        <w:r>
          <w:rPr>
            <w:webHidden/>
          </w:rPr>
          <w:fldChar w:fldCharType="begin"/>
        </w:r>
        <w:r>
          <w:rPr>
            <w:webHidden/>
          </w:rPr>
          <w:instrText xml:space="preserve"> PAGEREF _Toc480446366 \h </w:instrText>
        </w:r>
        <w:r>
          <w:rPr>
            <w:webHidden/>
          </w:rPr>
        </w:r>
        <w:r>
          <w:rPr>
            <w:webHidden/>
          </w:rPr>
          <w:fldChar w:fldCharType="separate"/>
        </w:r>
        <w:r>
          <w:rPr>
            <w:webHidden/>
          </w:rPr>
          <w:t>14</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7" w:history="1">
        <w:r w:rsidRPr="00974E69">
          <w:rPr>
            <w:rStyle w:val="a3"/>
            <w:bCs/>
          </w:rPr>
          <w:t>3.6.</w:t>
        </w:r>
        <w:r>
          <w:rPr>
            <w:rFonts w:asciiTheme="minorHAnsi" w:eastAsiaTheme="minorEastAsia" w:hAnsiTheme="minorHAnsi" w:cstheme="minorBidi"/>
            <w:b w:val="0"/>
            <w:sz w:val="22"/>
            <w:szCs w:val="22"/>
            <w:lang w:eastAsia="ru-RU"/>
          </w:rPr>
          <w:tab/>
        </w:r>
        <w:r w:rsidRPr="00974E69">
          <w:rPr>
            <w:rStyle w:val="a3"/>
            <w:bCs/>
          </w:rPr>
          <w:t>Земельный налог</w:t>
        </w:r>
        <w:r>
          <w:rPr>
            <w:webHidden/>
          </w:rPr>
          <w:tab/>
        </w:r>
        <w:r>
          <w:rPr>
            <w:webHidden/>
          </w:rPr>
          <w:fldChar w:fldCharType="begin"/>
        </w:r>
        <w:r>
          <w:rPr>
            <w:webHidden/>
          </w:rPr>
          <w:instrText xml:space="preserve"> PAGEREF _Toc480446367 \h </w:instrText>
        </w:r>
        <w:r>
          <w:rPr>
            <w:webHidden/>
          </w:rPr>
        </w:r>
        <w:r>
          <w:rPr>
            <w:webHidden/>
          </w:rPr>
          <w:fldChar w:fldCharType="separate"/>
        </w:r>
        <w:r>
          <w:rPr>
            <w:webHidden/>
          </w:rPr>
          <w:t>14</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8" w:history="1">
        <w:r w:rsidRPr="00974E69">
          <w:rPr>
            <w:rStyle w:val="a3"/>
            <w:bCs/>
          </w:rPr>
          <w:t>3.7.</w:t>
        </w:r>
        <w:r>
          <w:rPr>
            <w:rFonts w:asciiTheme="minorHAnsi" w:eastAsiaTheme="minorEastAsia" w:hAnsiTheme="minorHAnsi" w:cstheme="minorBidi"/>
            <w:b w:val="0"/>
            <w:sz w:val="22"/>
            <w:szCs w:val="22"/>
            <w:lang w:eastAsia="ru-RU"/>
          </w:rPr>
          <w:tab/>
        </w:r>
        <w:r w:rsidRPr="00974E69">
          <w:rPr>
            <w:rStyle w:val="a3"/>
            <w:bCs/>
          </w:rPr>
          <w:t>Государственная регистрация</w:t>
        </w:r>
        <w:r>
          <w:rPr>
            <w:webHidden/>
          </w:rPr>
          <w:tab/>
        </w:r>
        <w:r>
          <w:rPr>
            <w:webHidden/>
          </w:rPr>
          <w:fldChar w:fldCharType="begin"/>
        </w:r>
        <w:r>
          <w:rPr>
            <w:webHidden/>
          </w:rPr>
          <w:instrText xml:space="preserve"> PAGEREF _Toc480446368 \h </w:instrText>
        </w:r>
        <w:r>
          <w:rPr>
            <w:webHidden/>
          </w:rPr>
        </w:r>
        <w:r>
          <w:rPr>
            <w:webHidden/>
          </w:rPr>
          <w:fldChar w:fldCharType="separate"/>
        </w:r>
        <w:r>
          <w:rPr>
            <w:webHidden/>
          </w:rPr>
          <w:t>15</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69" w:history="1">
        <w:r w:rsidRPr="00974E69">
          <w:rPr>
            <w:rStyle w:val="a3"/>
            <w:bCs/>
          </w:rPr>
          <w:t>3.8.</w:t>
        </w:r>
        <w:r>
          <w:rPr>
            <w:rFonts w:asciiTheme="minorHAnsi" w:eastAsiaTheme="minorEastAsia" w:hAnsiTheme="minorHAnsi" w:cstheme="minorBidi"/>
            <w:b w:val="0"/>
            <w:sz w:val="22"/>
            <w:szCs w:val="22"/>
            <w:lang w:eastAsia="ru-RU"/>
          </w:rPr>
          <w:tab/>
        </w:r>
        <w:r w:rsidRPr="00974E69">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_Toc480446369 \h </w:instrText>
        </w:r>
        <w:r>
          <w:rPr>
            <w:webHidden/>
          </w:rPr>
        </w:r>
        <w:r>
          <w:rPr>
            <w:webHidden/>
          </w:rPr>
          <w:fldChar w:fldCharType="separate"/>
        </w:r>
        <w:r>
          <w:rPr>
            <w:webHidden/>
          </w:rPr>
          <w:t>15</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70" w:history="1">
        <w:r w:rsidRPr="00974E69">
          <w:rPr>
            <w:rStyle w:val="a3"/>
            <w:bCs/>
          </w:rPr>
          <w:t>3.9.</w:t>
        </w:r>
        <w:r>
          <w:rPr>
            <w:rFonts w:asciiTheme="minorHAnsi" w:eastAsiaTheme="minorEastAsia" w:hAnsiTheme="minorHAnsi" w:cstheme="minorBidi"/>
            <w:b w:val="0"/>
            <w:sz w:val="22"/>
            <w:szCs w:val="22"/>
            <w:lang w:eastAsia="ru-RU"/>
          </w:rPr>
          <w:tab/>
        </w:r>
        <w:r w:rsidRPr="00974E69">
          <w:rPr>
            <w:rStyle w:val="a3"/>
            <w:bCs/>
          </w:rPr>
          <w:t>Трудовое законодательство</w:t>
        </w:r>
        <w:r>
          <w:rPr>
            <w:webHidden/>
          </w:rPr>
          <w:tab/>
        </w:r>
        <w:r>
          <w:rPr>
            <w:webHidden/>
          </w:rPr>
          <w:fldChar w:fldCharType="begin"/>
        </w:r>
        <w:r>
          <w:rPr>
            <w:webHidden/>
          </w:rPr>
          <w:instrText xml:space="preserve"> PAGEREF _Toc480446370 \h </w:instrText>
        </w:r>
        <w:r>
          <w:rPr>
            <w:webHidden/>
          </w:rPr>
        </w:r>
        <w:r>
          <w:rPr>
            <w:webHidden/>
          </w:rPr>
          <w:fldChar w:fldCharType="separate"/>
        </w:r>
        <w:r>
          <w:rPr>
            <w:webHidden/>
          </w:rPr>
          <w:t>16</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71" w:history="1">
        <w:r w:rsidRPr="00974E69">
          <w:rPr>
            <w:rStyle w:val="a3"/>
            <w:bCs/>
          </w:rPr>
          <w:t>3.10.</w:t>
        </w:r>
        <w:r>
          <w:rPr>
            <w:rFonts w:asciiTheme="minorHAnsi" w:eastAsiaTheme="minorEastAsia" w:hAnsiTheme="minorHAnsi" w:cstheme="minorBidi"/>
            <w:b w:val="0"/>
            <w:sz w:val="22"/>
            <w:szCs w:val="22"/>
            <w:lang w:eastAsia="ru-RU"/>
          </w:rPr>
          <w:tab/>
        </w:r>
        <w:r w:rsidRPr="00974E69">
          <w:rPr>
            <w:rStyle w:val="a3"/>
            <w:bCs/>
          </w:rPr>
          <w:t>Страховое обеспечение</w:t>
        </w:r>
        <w:r>
          <w:rPr>
            <w:webHidden/>
          </w:rPr>
          <w:tab/>
        </w:r>
        <w:r>
          <w:rPr>
            <w:webHidden/>
          </w:rPr>
          <w:fldChar w:fldCharType="begin"/>
        </w:r>
        <w:r>
          <w:rPr>
            <w:webHidden/>
          </w:rPr>
          <w:instrText xml:space="preserve"> PAGEREF _Toc480446371 \h </w:instrText>
        </w:r>
        <w:r>
          <w:rPr>
            <w:webHidden/>
          </w:rPr>
        </w:r>
        <w:r>
          <w:rPr>
            <w:webHidden/>
          </w:rPr>
          <w:fldChar w:fldCharType="separate"/>
        </w:r>
        <w:r>
          <w:rPr>
            <w:webHidden/>
          </w:rPr>
          <w:t>16</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72" w:history="1">
        <w:r w:rsidRPr="00974E69">
          <w:rPr>
            <w:rStyle w:val="a3"/>
            <w:bCs/>
          </w:rPr>
          <w:t>3.11.</w:t>
        </w:r>
        <w:r>
          <w:rPr>
            <w:rFonts w:asciiTheme="minorHAnsi" w:eastAsiaTheme="minorEastAsia" w:hAnsiTheme="minorHAnsi" w:cstheme="minorBidi"/>
            <w:b w:val="0"/>
            <w:sz w:val="22"/>
            <w:szCs w:val="22"/>
            <w:lang w:eastAsia="ru-RU"/>
          </w:rPr>
          <w:tab/>
        </w:r>
        <w:r w:rsidRPr="00974E69">
          <w:rPr>
            <w:rStyle w:val="a3"/>
            <w:bCs/>
          </w:rPr>
          <w:t>Имущественные налоги</w:t>
        </w:r>
        <w:r>
          <w:rPr>
            <w:webHidden/>
          </w:rPr>
          <w:tab/>
        </w:r>
        <w:r>
          <w:rPr>
            <w:webHidden/>
          </w:rPr>
          <w:fldChar w:fldCharType="begin"/>
        </w:r>
        <w:r>
          <w:rPr>
            <w:webHidden/>
          </w:rPr>
          <w:instrText xml:space="preserve"> PAGEREF _Toc480446372 \h </w:instrText>
        </w:r>
        <w:r>
          <w:rPr>
            <w:webHidden/>
          </w:rPr>
        </w:r>
        <w:r>
          <w:rPr>
            <w:webHidden/>
          </w:rPr>
          <w:fldChar w:fldCharType="separate"/>
        </w:r>
        <w:r>
          <w:rPr>
            <w:webHidden/>
          </w:rPr>
          <w:t>16</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73" w:history="1">
        <w:r w:rsidRPr="00974E69">
          <w:rPr>
            <w:rStyle w:val="a3"/>
            <w:rFonts w:eastAsiaTheme="minorHAnsi"/>
            <w:lang w:eastAsia="en-US"/>
          </w:rPr>
          <w:t>3.12.</w:t>
        </w:r>
        <w:r>
          <w:rPr>
            <w:rFonts w:asciiTheme="minorHAnsi" w:eastAsiaTheme="minorEastAsia" w:hAnsiTheme="minorHAnsi" w:cstheme="minorBidi"/>
            <w:b w:val="0"/>
            <w:sz w:val="22"/>
            <w:szCs w:val="22"/>
            <w:lang w:eastAsia="ru-RU"/>
          </w:rPr>
          <w:tab/>
        </w:r>
        <w:r w:rsidRPr="00974E69">
          <w:rPr>
            <w:rStyle w:val="a3"/>
            <w:bCs/>
          </w:rPr>
          <w:t>Налоговый контроль</w:t>
        </w:r>
        <w:r>
          <w:rPr>
            <w:webHidden/>
          </w:rPr>
          <w:tab/>
        </w:r>
        <w:r>
          <w:rPr>
            <w:webHidden/>
          </w:rPr>
          <w:fldChar w:fldCharType="begin"/>
        </w:r>
        <w:r>
          <w:rPr>
            <w:webHidden/>
          </w:rPr>
          <w:instrText xml:space="preserve"> PAGEREF _Toc480446373 \h </w:instrText>
        </w:r>
        <w:r>
          <w:rPr>
            <w:webHidden/>
          </w:rPr>
        </w:r>
        <w:r>
          <w:rPr>
            <w:webHidden/>
          </w:rPr>
          <w:fldChar w:fldCharType="separate"/>
        </w:r>
        <w:r>
          <w:rPr>
            <w:webHidden/>
          </w:rPr>
          <w:t>17</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74" w:history="1">
        <w:r w:rsidRPr="00974E69">
          <w:rPr>
            <w:rStyle w:val="a3"/>
            <w:bCs/>
          </w:rPr>
          <w:t>3.13.</w:t>
        </w:r>
        <w:r>
          <w:rPr>
            <w:rFonts w:asciiTheme="minorHAnsi" w:eastAsiaTheme="minorEastAsia" w:hAnsiTheme="minorHAnsi" w:cstheme="minorBidi"/>
            <w:b w:val="0"/>
            <w:sz w:val="22"/>
            <w:szCs w:val="22"/>
            <w:lang w:eastAsia="ru-RU"/>
          </w:rPr>
          <w:tab/>
        </w:r>
        <w:r w:rsidRPr="00974E69">
          <w:rPr>
            <w:rStyle w:val="a3"/>
            <w:bCs/>
          </w:rPr>
          <w:t>Взыскание недоимки</w:t>
        </w:r>
        <w:r>
          <w:rPr>
            <w:webHidden/>
          </w:rPr>
          <w:tab/>
        </w:r>
        <w:r>
          <w:rPr>
            <w:webHidden/>
          </w:rPr>
          <w:fldChar w:fldCharType="begin"/>
        </w:r>
        <w:r>
          <w:rPr>
            <w:webHidden/>
          </w:rPr>
          <w:instrText xml:space="preserve"> PAGEREF _Toc480446374 \h </w:instrText>
        </w:r>
        <w:r>
          <w:rPr>
            <w:webHidden/>
          </w:rPr>
        </w:r>
        <w:r>
          <w:rPr>
            <w:webHidden/>
          </w:rPr>
          <w:fldChar w:fldCharType="separate"/>
        </w:r>
        <w:r>
          <w:rPr>
            <w:webHidden/>
          </w:rPr>
          <w:t>19</w:t>
        </w:r>
        <w:r>
          <w:rPr>
            <w:webHidden/>
          </w:rPr>
          <w:fldChar w:fldCharType="end"/>
        </w:r>
      </w:hyperlink>
    </w:p>
    <w:p w:rsidR="00C7730D" w:rsidRDefault="00C7730D">
      <w:pPr>
        <w:pStyle w:val="11"/>
        <w:rPr>
          <w:rFonts w:asciiTheme="minorHAnsi" w:eastAsiaTheme="minorEastAsia" w:hAnsiTheme="minorHAnsi" w:cstheme="minorBidi"/>
          <w:b w:val="0"/>
          <w:sz w:val="22"/>
          <w:szCs w:val="22"/>
          <w:lang w:eastAsia="ru-RU"/>
        </w:rPr>
      </w:pPr>
      <w:hyperlink w:anchor="_Toc480446375" w:history="1">
        <w:r w:rsidRPr="00974E69">
          <w:rPr>
            <w:rStyle w:val="a3"/>
            <w:bCs/>
          </w:rPr>
          <w:t>3.14.</w:t>
        </w:r>
        <w:r>
          <w:rPr>
            <w:rFonts w:asciiTheme="minorHAnsi" w:eastAsiaTheme="minorEastAsia" w:hAnsiTheme="minorHAnsi" w:cstheme="minorBidi"/>
            <w:b w:val="0"/>
            <w:sz w:val="22"/>
            <w:szCs w:val="22"/>
            <w:lang w:eastAsia="ru-RU"/>
          </w:rPr>
          <w:tab/>
        </w:r>
        <w:r w:rsidRPr="00974E69">
          <w:rPr>
            <w:rStyle w:val="a3"/>
            <w:bCs/>
          </w:rPr>
          <w:t>Разное</w:t>
        </w:r>
        <w:r>
          <w:rPr>
            <w:webHidden/>
          </w:rPr>
          <w:tab/>
        </w:r>
        <w:r>
          <w:rPr>
            <w:webHidden/>
          </w:rPr>
          <w:fldChar w:fldCharType="begin"/>
        </w:r>
        <w:r>
          <w:rPr>
            <w:webHidden/>
          </w:rPr>
          <w:instrText xml:space="preserve"> PAGEREF _Toc480446375 \h </w:instrText>
        </w:r>
        <w:r>
          <w:rPr>
            <w:webHidden/>
          </w:rPr>
        </w:r>
        <w:r>
          <w:rPr>
            <w:webHidden/>
          </w:rPr>
          <w:fldChar w:fldCharType="separate"/>
        </w:r>
        <w:r>
          <w:rPr>
            <w:webHidden/>
          </w:rPr>
          <w:t>21</w:t>
        </w:r>
        <w:r>
          <w:rPr>
            <w:webHidden/>
          </w:rPr>
          <w:fldChar w:fldCharType="end"/>
        </w:r>
      </w:hyperlink>
    </w:p>
    <w:p w:rsidR="00166903" w:rsidRPr="00AD49C0" w:rsidRDefault="00166903" w:rsidP="006C3DB8">
      <w:pPr>
        <w:pStyle w:val="11"/>
      </w:pPr>
      <w:r w:rsidRPr="00AD49C0">
        <w:fldChar w:fldCharType="end"/>
      </w:r>
    </w:p>
    <w:p w:rsidR="00166903" w:rsidRPr="00AD49C0" w:rsidRDefault="00166903" w:rsidP="00166903">
      <w:pPr>
        <w:rPr>
          <w:color w:val="000000" w:themeColor="text1"/>
        </w:rPr>
      </w:pPr>
    </w:p>
    <w:p w:rsidR="00166903" w:rsidRPr="00AD49C0" w:rsidRDefault="00166903" w:rsidP="00166903">
      <w:pPr>
        <w:rPr>
          <w:color w:val="000000" w:themeColor="text1"/>
        </w:rPr>
      </w:pPr>
    </w:p>
    <w:p w:rsidR="00166903" w:rsidRPr="00AD49C0" w:rsidRDefault="00166903" w:rsidP="00166903">
      <w:pPr>
        <w:rPr>
          <w:color w:val="000000" w:themeColor="text1"/>
        </w:rPr>
        <w:sectPr w:rsidR="00166903" w:rsidRPr="00AD49C0">
          <w:type w:val="continuous"/>
          <w:pgSz w:w="11906" w:h="16838"/>
          <w:pgMar w:top="420" w:right="794" w:bottom="657" w:left="794" w:header="113" w:footer="426" w:gutter="0"/>
          <w:cols w:space="720"/>
          <w:docGrid w:linePitch="272"/>
        </w:sectPr>
      </w:pPr>
    </w:p>
    <w:p w:rsidR="00166903" w:rsidRPr="00AD49C0" w:rsidRDefault="00166903" w:rsidP="00166903">
      <w:pPr>
        <w:rPr>
          <w:color w:val="000000" w:themeColor="text1"/>
        </w:rPr>
        <w:sectPr w:rsidR="00166903" w:rsidRPr="00AD49C0">
          <w:type w:val="continuous"/>
          <w:pgSz w:w="11906" w:h="16838"/>
          <w:pgMar w:top="420" w:right="794" w:bottom="657" w:left="794" w:header="113" w:footer="426" w:gutter="0"/>
          <w:cols w:space="720"/>
          <w:docGrid w:linePitch="272"/>
        </w:sectPr>
      </w:pPr>
      <w:bookmarkStart w:id="68" w:name="_GoBack"/>
      <w:bookmarkEnd w:id="68"/>
    </w:p>
    <w:p w:rsidR="00982BC8" w:rsidRPr="00AD49C0" w:rsidRDefault="00166903" w:rsidP="00982BC8">
      <w:pPr>
        <w:pStyle w:val="1"/>
        <w:ind w:left="568"/>
        <w:jc w:val="center"/>
        <w:rPr>
          <w:b/>
          <w:i/>
          <w:color w:val="000000" w:themeColor="text1"/>
          <w:sz w:val="32"/>
          <w:szCs w:val="32"/>
        </w:rPr>
      </w:pPr>
      <w:bookmarkStart w:id="69" w:name="02"/>
      <w:bookmarkStart w:id="70" w:name="_Toc480446358"/>
      <w:bookmarkEnd w:id="69"/>
      <w:r w:rsidRPr="00AD49C0">
        <w:rPr>
          <w:b/>
          <w:i/>
          <w:color w:val="000000" w:themeColor="text1"/>
          <w:sz w:val="32"/>
          <w:szCs w:val="32"/>
        </w:rPr>
        <w:lastRenderedPageBreak/>
        <w:t>Обзор изменений законодательства</w:t>
      </w:r>
      <w:r w:rsidR="00B42E3E" w:rsidRPr="00AD49C0">
        <w:rPr>
          <w:b/>
          <w:i/>
          <w:color w:val="000000" w:themeColor="text1"/>
          <w:sz w:val="32"/>
          <w:szCs w:val="32"/>
        </w:rPr>
        <w:t xml:space="preserve"> и с</w:t>
      </w:r>
      <w:r w:rsidR="00982BC8" w:rsidRPr="00AD49C0">
        <w:rPr>
          <w:b/>
          <w:i/>
          <w:color w:val="000000" w:themeColor="text1"/>
          <w:sz w:val="32"/>
          <w:szCs w:val="32"/>
        </w:rPr>
        <w:t>удебн</w:t>
      </w:r>
      <w:r w:rsidR="00B42E3E" w:rsidRPr="00AD49C0">
        <w:rPr>
          <w:b/>
          <w:i/>
          <w:color w:val="000000" w:themeColor="text1"/>
          <w:sz w:val="32"/>
          <w:szCs w:val="32"/>
        </w:rPr>
        <w:t>ой</w:t>
      </w:r>
      <w:r w:rsidR="00982BC8" w:rsidRPr="00AD49C0">
        <w:rPr>
          <w:b/>
          <w:i/>
          <w:color w:val="000000" w:themeColor="text1"/>
          <w:sz w:val="32"/>
          <w:szCs w:val="32"/>
        </w:rPr>
        <w:t xml:space="preserve"> практик</w:t>
      </w:r>
      <w:r w:rsidR="00B42E3E" w:rsidRPr="00AD49C0">
        <w:rPr>
          <w:b/>
          <w:i/>
          <w:color w:val="000000" w:themeColor="text1"/>
          <w:sz w:val="32"/>
          <w:szCs w:val="32"/>
        </w:rPr>
        <w:t>и.</w:t>
      </w:r>
      <w:bookmarkEnd w:id="70"/>
    </w:p>
    <w:p w:rsidR="002B5C4C" w:rsidRPr="00AD49C0" w:rsidRDefault="002B5C4C" w:rsidP="002B5C4C">
      <w:pPr>
        <w:rPr>
          <w:color w:val="000000" w:themeColor="text1"/>
        </w:rPr>
      </w:pPr>
    </w:p>
    <w:p w:rsidR="00166903" w:rsidRDefault="00166903" w:rsidP="00166903">
      <w:pPr>
        <w:keepNext/>
        <w:numPr>
          <w:ilvl w:val="1"/>
          <w:numId w:val="1"/>
        </w:numPr>
        <w:tabs>
          <w:tab w:val="left" w:pos="567"/>
        </w:tabs>
        <w:spacing w:before="120"/>
        <w:ind w:left="567" w:right="57" w:hanging="567"/>
        <w:jc w:val="center"/>
        <w:outlineLvl w:val="0"/>
        <w:rPr>
          <w:b/>
          <w:bCs/>
          <w:color w:val="000000" w:themeColor="text1"/>
          <w:sz w:val="28"/>
          <w:szCs w:val="28"/>
        </w:rPr>
      </w:pPr>
      <w:bookmarkStart w:id="71" w:name="_Toc401564771"/>
      <w:bookmarkStart w:id="72" w:name="_Toc480446359"/>
      <w:r w:rsidRPr="00AD49C0">
        <w:rPr>
          <w:b/>
          <w:bCs/>
          <w:color w:val="000000" w:themeColor="text1"/>
          <w:sz w:val="28"/>
          <w:szCs w:val="28"/>
        </w:rPr>
        <w:t>Налог на прибыль</w:t>
      </w:r>
      <w:bookmarkEnd w:id="71"/>
      <w:bookmarkEnd w:id="72"/>
    </w:p>
    <w:p w:rsidR="005C4628" w:rsidRPr="00DE5ACF" w:rsidRDefault="005C4628" w:rsidP="00C96650">
      <w:pPr>
        <w:pStyle w:val="a9"/>
        <w:ind w:left="705"/>
        <w:jc w:val="both"/>
        <w:rPr>
          <w:b/>
          <w:bCs/>
          <w:color w:val="FF0000"/>
          <w:sz w:val="24"/>
          <w:szCs w:val="24"/>
        </w:rPr>
      </w:pPr>
    </w:p>
    <w:p w:rsidR="00330D80" w:rsidRPr="00330D80" w:rsidRDefault="00377532" w:rsidP="00377532">
      <w:pPr>
        <w:pStyle w:val="a9"/>
        <w:numPr>
          <w:ilvl w:val="0"/>
          <w:numId w:val="3"/>
        </w:numPr>
        <w:spacing w:after="200" w:line="276" w:lineRule="auto"/>
        <w:jc w:val="both"/>
        <w:rPr>
          <w:i/>
          <w:sz w:val="24"/>
          <w:szCs w:val="24"/>
        </w:rPr>
      </w:pPr>
      <w:r w:rsidRPr="00377532">
        <w:rPr>
          <w:b/>
          <w:sz w:val="24"/>
          <w:szCs w:val="24"/>
        </w:rPr>
        <w:t xml:space="preserve">Налоговые инспекторы не вправе отказать в приеме декларации по налогу на прибыль только из-за того, что в сведениях о доходах физлица — получателя дивидендов (Приложение № 2 к декларации) не </w:t>
      </w:r>
      <w:proofErr w:type="gramStart"/>
      <w:r w:rsidRPr="00377532">
        <w:rPr>
          <w:b/>
          <w:sz w:val="24"/>
          <w:szCs w:val="24"/>
        </w:rPr>
        <w:t>указан</w:t>
      </w:r>
      <w:proofErr w:type="gramEnd"/>
      <w:r w:rsidRPr="00377532">
        <w:rPr>
          <w:b/>
          <w:sz w:val="24"/>
          <w:szCs w:val="24"/>
        </w:rPr>
        <w:t xml:space="preserve"> ИНН этого физлица.</w:t>
      </w:r>
    </w:p>
    <w:p w:rsidR="000A09A8" w:rsidRDefault="000A09A8" w:rsidP="00330D80">
      <w:pPr>
        <w:pStyle w:val="a9"/>
        <w:spacing w:after="200" w:line="276" w:lineRule="auto"/>
        <w:ind w:left="705"/>
        <w:jc w:val="both"/>
        <w:rPr>
          <w:i/>
          <w:sz w:val="24"/>
          <w:szCs w:val="24"/>
        </w:rPr>
      </w:pPr>
      <w:r w:rsidRPr="00330D80">
        <w:rPr>
          <w:i/>
          <w:sz w:val="24"/>
          <w:szCs w:val="24"/>
        </w:rPr>
        <w:t xml:space="preserve">Письмо </w:t>
      </w:r>
      <w:r w:rsidR="00377532" w:rsidRPr="00D84AD5">
        <w:rPr>
          <w:i/>
          <w:sz w:val="24"/>
          <w:szCs w:val="24"/>
        </w:rPr>
        <w:t xml:space="preserve"> </w:t>
      </w:r>
      <w:r w:rsidR="00377532">
        <w:rPr>
          <w:i/>
          <w:sz w:val="24"/>
          <w:szCs w:val="24"/>
        </w:rPr>
        <w:t xml:space="preserve">ФНС </w:t>
      </w:r>
      <w:r w:rsidRPr="00330D80">
        <w:rPr>
          <w:i/>
          <w:sz w:val="24"/>
          <w:szCs w:val="24"/>
        </w:rPr>
        <w:t xml:space="preserve"> </w:t>
      </w:r>
      <w:hyperlink r:id="rId14" w:tgtFrame="_blank" w:history="1">
        <w:r w:rsidRPr="00330D80">
          <w:rPr>
            <w:i/>
            <w:sz w:val="24"/>
            <w:szCs w:val="24"/>
          </w:rPr>
          <w:t>от 0</w:t>
        </w:r>
        <w:r w:rsidR="00377532">
          <w:rPr>
            <w:i/>
            <w:sz w:val="24"/>
            <w:szCs w:val="24"/>
          </w:rPr>
          <w:t>7</w:t>
        </w:r>
        <w:r w:rsidRPr="00330D80">
          <w:rPr>
            <w:i/>
            <w:sz w:val="24"/>
            <w:szCs w:val="24"/>
          </w:rPr>
          <w:t>.</w:t>
        </w:r>
        <w:r w:rsidR="00FE1704" w:rsidRPr="00330D80">
          <w:rPr>
            <w:i/>
            <w:sz w:val="24"/>
            <w:szCs w:val="24"/>
          </w:rPr>
          <w:t>1</w:t>
        </w:r>
        <w:r w:rsidR="00377532">
          <w:rPr>
            <w:i/>
            <w:sz w:val="24"/>
            <w:szCs w:val="24"/>
          </w:rPr>
          <w:t>1</w:t>
        </w:r>
        <w:r w:rsidRPr="00330D80">
          <w:rPr>
            <w:i/>
            <w:sz w:val="24"/>
            <w:szCs w:val="24"/>
          </w:rPr>
          <w:t>.</w:t>
        </w:r>
        <w:r w:rsidR="00C96650" w:rsidRPr="00330D80">
          <w:rPr>
            <w:i/>
            <w:sz w:val="24"/>
            <w:szCs w:val="24"/>
          </w:rPr>
          <w:t>20</w:t>
        </w:r>
        <w:r w:rsidRPr="00330D80">
          <w:rPr>
            <w:i/>
            <w:sz w:val="24"/>
            <w:szCs w:val="24"/>
          </w:rPr>
          <w:t>16 № </w:t>
        </w:r>
        <w:r w:rsidR="00377532">
          <w:rPr>
            <w:i/>
            <w:sz w:val="24"/>
            <w:szCs w:val="24"/>
          </w:rPr>
          <w:t>СД-4-3/21035</w:t>
        </w:r>
        <w:r w:rsidR="00377532" w:rsidRPr="00377532">
          <w:rPr>
            <w:i/>
            <w:sz w:val="24"/>
            <w:szCs w:val="24"/>
          </w:rPr>
          <w:t>@</w:t>
        </w:r>
      </w:hyperlink>
    </w:p>
    <w:p w:rsidR="00A81980" w:rsidRDefault="00A81980" w:rsidP="00330D80">
      <w:pPr>
        <w:pStyle w:val="a9"/>
        <w:spacing w:after="200" w:line="276" w:lineRule="auto"/>
        <w:ind w:left="705"/>
        <w:jc w:val="both"/>
        <w:rPr>
          <w:i/>
          <w:sz w:val="24"/>
          <w:szCs w:val="24"/>
        </w:rPr>
      </w:pPr>
    </w:p>
    <w:p w:rsidR="00D84AD5" w:rsidRPr="00D84AD5" w:rsidRDefault="00D84AD5" w:rsidP="00D84AD5">
      <w:pPr>
        <w:pStyle w:val="a9"/>
        <w:numPr>
          <w:ilvl w:val="0"/>
          <w:numId w:val="3"/>
        </w:numPr>
        <w:spacing w:after="200" w:line="276" w:lineRule="auto"/>
        <w:jc w:val="both"/>
        <w:rPr>
          <w:b/>
          <w:sz w:val="24"/>
          <w:szCs w:val="24"/>
        </w:rPr>
      </w:pPr>
      <w:r w:rsidRPr="00D84AD5">
        <w:rPr>
          <w:b/>
          <w:sz w:val="24"/>
          <w:szCs w:val="24"/>
        </w:rPr>
        <w:t>Если по итогам выездной проверки налоговый орган доначисляет недоимку, то на ее сумму он обязан и уменьшить базу по налогу на прибыль (когда таковой также входил в предмет этой проверки).</w:t>
      </w:r>
    </w:p>
    <w:p w:rsidR="00D84AD5" w:rsidRDefault="00D84AD5" w:rsidP="00D84AD5">
      <w:pPr>
        <w:pStyle w:val="a9"/>
        <w:spacing w:after="200" w:line="276" w:lineRule="auto"/>
        <w:ind w:left="705"/>
        <w:jc w:val="both"/>
        <w:rPr>
          <w:i/>
          <w:sz w:val="24"/>
          <w:szCs w:val="24"/>
        </w:rPr>
      </w:pPr>
      <w:r w:rsidRPr="00D84AD5">
        <w:rPr>
          <w:i/>
          <w:sz w:val="24"/>
          <w:szCs w:val="24"/>
        </w:rPr>
        <w:t xml:space="preserve">Определение СК по экономическим спорам Верховного Суда РФ от 30 ноября 2016 г. N 305-КГ16-10138 </w:t>
      </w:r>
    </w:p>
    <w:p w:rsidR="00A81980" w:rsidRPr="00D84AD5" w:rsidRDefault="00A81980" w:rsidP="00D84AD5">
      <w:pPr>
        <w:pStyle w:val="a9"/>
        <w:spacing w:after="200" w:line="276" w:lineRule="auto"/>
        <w:ind w:left="705"/>
        <w:jc w:val="both"/>
        <w:rPr>
          <w:i/>
          <w:sz w:val="24"/>
          <w:szCs w:val="24"/>
        </w:rPr>
      </w:pPr>
    </w:p>
    <w:p w:rsidR="00820EF0" w:rsidRPr="00820EF0" w:rsidRDefault="00820EF0" w:rsidP="00820EF0">
      <w:pPr>
        <w:pStyle w:val="a9"/>
        <w:numPr>
          <w:ilvl w:val="0"/>
          <w:numId w:val="3"/>
        </w:numPr>
        <w:spacing w:after="200" w:line="276" w:lineRule="auto"/>
        <w:jc w:val="both"/>
        <w:rPr>
          <w:b/>
          <w:sz w:val="24"/>
          <w:szCs w:val="24"/>
        </w:rPr>
      </w:pPr>
      <w:proofErr w:type="gramStart"/>
      <w:r w:rsidRPr="00820EF0">
        <w:rPr>
          <w:b/>
          <w:sz w:val="24"/>
          <w:szCs w:val="24"/>
        </w:rPr>
        <w:t>Отменяя решение суда, суд апелляционной инстанции, указав, что в спорном случае налоговый орган в рамках выездной налоговой проверки в целях определения правильности определения Обществом расходов, понесенных по сделкам с взаимозависимыми лицами, учел только расходы, понесенные предпринимателями на выплату заработной платы их работникам, пришел к выводу, что налоговый орган фактически осуществил корректировку цен по сделкам Общества с этими лицами, тем самым</w:t>
      </w:r>
      <w:proofErr w:type="gramEnd"/>
      <w:r w:rsidRPr="00820EF0">
        <w:rPr>
          <w:b/>
          <w:sz w:val="24"/>
          <w:szCs w:val="24"/>
        </w:rPr>
        <w:t xml:space="preserve"> вышел за пределы предоставленных ему полномочий.</w:t>
      </w:r>
    </w:p>
    <w:p w:rsidR="00820EF0" w:rsidRPr="00820EF0" w:rsidRDefault="00820EF0" w:rsidP="00820EF0">
      <w:pPr>
        <w:pStyle w:val="a9"/>
        <w:spacing w:line="276" w:lineRule="auto"/>
        <w:ind w:left="703"/>
        <w:jc w:val="both"/>
        <w:rPr>
          <w:i/>
          <w:sz w:val="24"/>
          <w:szCs w:val="24"/>
        </w:rPr>
      </w:pPr>
      <w:r w:rsidRPr="00820EF0">
        <w:rPr>
          <w:i/>
          <w:sz w:val="24"/>
          <w:szCs w:val="24"/>
        </w:rPr>
        <w:t>Постановление Арбитражного суда Западно-Сибирского округа от 30 ноября 2016 г. N Ф04-5315/16 по делу N А81-811/2016</w:t>
      </w:r>
    </w:p>
    <w:p w:rsidR="00FB0439" w:rsidRPr="00FB0439" w:rsidRDefault="00FB0439" w:rsidP="00FB0439">
      <w:pPr>
        <w:pStyle w:val="a9"/>
        <w:numPr>
          <w:ilvl w:val="0"/>
          <w:numId w:val="3"/>
        </w:numPr>
        <w:spacing w:after="200" w:line="276" w:lineRule="auto"/>
        <w:jc w:val="both"/>
        <w:rPr>
          <w:b/>
          <w:sz w:val="24"/>
          <w:szCs w:val="24"/>
        </w:rPr>
      </w:pPr>
      <w:proofErr w:type="gramStart"/>
      <w:r w:rsidRPr="00FB0439">
        <w:rPr>
          <w:b/>
          <w:sz w:val="24"/>
          <w:szCs w:val="24"/>
        </w:rPr>
        <w:t>Суд отменил принятые по делу постановления, оставив в силе решение суда первой инстанции о признании недействительным решения налогового органа в части доначисления налога на прибыль организаций, поскольку исчисление налогов, учитываемых в составе расходов по налогу на прибыль организаций, в излишнем размере не может квалифицироваться как ошибка при исчислении налога на прибыль организаций и корректировка этих налогов должна рассматриваться как новое</w:t>
      </w:r>
      <w:proofErr w:type="gramEnd"/>
      <w:r w:rsidRPr="00FB0439">
        <w:rPr>
          <w:b/>
          <w:sz w:val="24"/>
          <w:szCs w:val="24"/>
        </w:rPr>
        <w:t xml:space="preserve"> обстоятельство, свидетельствующее о необходимости учета излишне исчисленной суммы налога в периоде указанной корректировки в составе внереализационных доходов.</w:t>
      </w:r>
    </w:p>
    <w:p w:rsidR="00FB0439" w:rsidRPr="00FB0439" w:rsidRDefault="00FB0439" w:rsidP="00FB0439">
      <w:pPr>
        <w:pStyle w:val="a9"/>
        <w:spacing w:line="276" w:lineRule="auto"/>
        <w:ind w:left="703"/>
        <w:jc w:val="both"/>
        <w:rPr>
          <w:i/>
          <w:sz w:val="24"/>
          <w:szCs w:val="24"/>
        </w:rPr>
      </w:pPr>
      <w:r w:rsidRPr="00FB0439">
        <w:rPr>
          <w:i/>
          <w:sz w:val="24"/>
          <w:szCs w:val="24"/>
        </w:rPr>
        <w:t xml:space="preserve">Определение СК по экономическим спорам Верховного Суда РФ от 8 ноября 2016 г. N 308-КГ16-8442 </w:t>
      </w:r>
    </w:p>
    <w:p w:rsidR="00FB0439" w:rsidRPr="00FB0439" w:rsidRDefault="00FB0439" w:rsidP="00FB0439">
      <w:pPr>
        <w:spacing w:after="200" w:line="276" w:lineRule="auto"/>
        <w:ind w:firstLine="705"/>
        <w:contextualSpacing/>
        <w:rPr>
          <w:sz w:val="22"/>
          <w:szCs w:val="22"/>
        </w:rPr>
      </w:pPr>
      <w:r w:rsidRPr="00FB0439">
        <w:rPr>
          <w:sz w:val="22"/>
          <w:szCs w:val="22"/>
        </w:rPr>
        <w:t>Исчисление налогов, учитываемых в составе расходов по налогу на прибыль (в т. ч. НДПИ), в излишнем размере не может квалифицироваться как ошибка при исчислении налога на прибыль.</w:t>
      </w:r>
    </w:p>
    <w:p w:rsidR="00FB0439" w:rsidRPr="00FB0439" w:rsidRDefault="00FB0439" w:rsidP="00FB0439">
      <w:pPr>
        <w:spacing w:after="200" w:line="276" w:lineRule="auto"/>
        <w:ind w:firstLine="705"/>
        <w:contextualSpacing/>
        <w:rPr>
          <w:sz w:val="22"/>
          <w:szCs w:val="22"/>
        </w:rPr>
      </w:pPr>
      <w:r w:rsidRPr="00FB0439">
        <w:rPr>
          <w:sz w:val="22"/>
          <w:szCs w:val="22"/>
        </w:rPr>
        <w:t>На это обратила внимание Судебная коллегия по экономическим спорам Верховного Суда РФ.</w:t>
      </w:r>
    </w:p>
    <w:p w:rsidR="00FB0439" w:rsidRPr="00FB0439" w:rsidRDefault="00FB0439" w:rsidP="00FB0439">
      <w:pPr>
        <w:spacing w:after="200" w:line="276" w:lineRule="auto"/>
        <w:ind w:firstLine="705"/>
        <w:contextualSpacing/>
        <w:rPr>
          <w:sz w:val="22"/>
          <w:szCs w:val="22"/>
        </w:rPr>
      </w:pPr>
      <w:r w:rsidRPr="00FB0439">
        <w:rPr>
          <w:sz w:val="22"/>
          <w:szCs w:val="22"/>
        </w:rPr>
        <w:t>В силу НК РФ к прочим расходам, связанным с производством и реализацией, относятся в т. ч. суммы налогов и сборов, начисленные в установленном законодательством порядке.</w:t>
      </w:r>
    </w:p>
    <w:p w:rsidR="00FB0439" w:rsidRPr="00FB0439" w:rsidRDefault="00FB0439" w:rsidP="00FB0439">
      <w:pPr>
        <w:spacing w:after="200" w:line="276" w:lineRule="auto"/>
        <w:ind w:firstLine="705"/>
        <w:contextualSpacing/>
        <w:rPr>
          <w:sz w:val="22"/>
          <w:szCs w:val="22"/>
        </w:rPr>
      </w:pPr>
      <w:r w:rsidRPr="00FB0439">
        <w:rPr>
          <w:sz w:val="22"/>
          <w:szCs w:val="22"/>
        </w:rPr>
        <w:t>При этом начисленным следует считать налог, отраженный налогоплательщиком в представляемых им декларациях в качестве подлежащего уплате.</w:t>
      </w:r>
    </w:p>
    <w:p w:rsidR="00FB0439" w:rsidRPr="00FB0439" w:rsidRDefault="00FB0439" w:rsidP="00FB0439">
      <w:pPr>
        <w:spacing w:after="200" w:line="276" w:lineRule="auto"/>
        <w:ind w:firstLine="705"/>
        <w:contextualSpacing/>
        <w:rPr>
          <w:sz w:val="22"/>
          <w:szCs w:val="22"/>
        </w:rPr>
      </w:pPr>
      <w:r w:rsidRPr="00FB0439">
        <w:rPr>
          <w:sz w:val="22"/>
          <w:szCs w:val="22"/>
        </w:rPr>
        <w:t xml:space="preserve">Если первоначально исчисленная сумма НДПИ, учтенная в составе прочих расходов, связанных с производством и реализацией, в последующем была скорректирована, то это должно рассматриваться как </w:t>
      </w:r>
      <w:r w:rsidRPr="00FB0439">
        <w:rPr>
          <w:sz w:val="22"/>
          <w:szCs w:val="22"/>
        </w:rPr>
        <w:lastRenderedPageBreak/>
        <w:t>новое обстоятельство. Переплату по НДПИ следует учитывать в периоде указанной корректировки в составе внереализационных доходов, перечень которых в силу НК РФ не является исчерпывающим.</w:t>
      </w:r>
    </w:p>
    <w:p w:rsidR="00687A24" w:rsidRPr="00687A24" w:rsidRDefault="00687A24" w:rsidP="00687A24">
      <w:pPr>
        <w:pStyle w:val="a9"/>
        <w:numPr>
          <w:ilvl w:val="0"/>
          <w:numId w:val="3"/>
        </w:numPr>
        <w:spacing w:after="200" w:line="276" w:lineRule="auto"/>
        <w:jc w:val="both"/>
        <w:rPr>
          <w:b/>
          <w:sz w:val="24"/>
          <w:szCs w:val="24"/>
        </w:rPr>
      </w:pPr>
      <w:r w:rsidRPr="00687A24">
        <w:rPr>
          <w:b/>
          <w:sz w:val="24"/>
          <w:szCs w:val="24"/>
        </w:rPr>
        <w:t>Суд отменил принятые по делу судебные акты и отказал в признании недействительным решения налогового органа в части доначисления налога, поскольку в спорный период налогоплательщиком не должна была применяться льготная ставка по налогу</w:t>
      </w:r>
      <w:r>
        <w:rPr>
          <w:b/>
          <w:sz w:val="24"/>
          <w:szCs w:val="24"/>
        </w:rPr>
        <w:t>.</w:t>
      </w:r>
    </w:p>
    <w:p w:rsidR="00687A24" w:rsidRPr="00687A24" w:rsidRDefault="00687A24" w:rsidP="00687A24">
      <w:pPr>
        <w:pStyle w:val="a9"/>
        <w:spacing w:line="276" w:lineRule="auto"/>
        <w:ind w:left="703"/>
        <w:jc w:val="both"/>
        <w:rPr>
          <w:i/>
          <w:sz w:val="24"/>
          <w:szCs w:val="24"/>
        </w:rPr>
      </w:pPr>
      <w:r w:rsidRPr="00687A24">
        <w:rPr>
          <w:i/>
          <w:sz w:val="24"/>
          <w:szCs w:val="24"/>
        </w:rPr>
        <w:t xml:space="preserve">Определение СК по экономическим спорам Верховного Суда РФ от 8 ноября 2016 г. N 307-КГ16-7941 </w:t>
      </w:r>
    </w:p>
    <w:p w:rsidR="00687A24" w:rsidRPr="00687A24" w:rsidRDefault="00687A24" w:rsidP="00687A24">
      <w:pPr>
        <w:spacing w:after="200" w:line="276" w:lineRule="auto"/>
        <w:ind w:firstLine="705"/>
        <w:contextualSpacing/>
        <w:jc w:val="both"/>
        <w:rPr>
          <w:sz w:val="22"/>
          <w:szCs w:val="22"/>
        </w:rPr>
      </w:pPr>
      <w:r w:rsidRPr="00687A24">
        <w:rPr>
          <w:sz w:val="22"/>
          <w:szCs w:val="22"/>
        </w:rPr>
        <w:t xml:space="preserve">В течение первых 6 календарных лет, начиная со дня включения </w:t>
      </w:r>
      <w:proofErr w:type="spellStart"/>
      <w:r w:rsidRPr="00687A24">
        <w:rPr>
          <w:sz w:val="22"/>
          <w:szCs w:val="22"/>
        </w:rPr>
        <w:t>юрлица</w:t>
      </w:r>
      <w:proofErr w:type="spellEnd"/>
      <w:r w:rsidRPr="00687A24">
        <w:rPr>
          <w:sz w:val="22"/>
          <w:szCs w:val="22"/>
        </w:rPr>
        <w:t xml:space="preserve"> в единый реестр резидентов Особой экономической зоны в Калининградской области, для него действует нулевая ставка по налогу на имущество организаций в отношении объектов, созданных или приобретенных при реализации </w:t>
      </w:r>
      <w:proofErr w:type="spellStart"/>
      <w:r w:rsidRPr="00687A24">
        <w:rPr>
          <w:sz w:val="22"/>
          <w:szCs w:val="22"/>
        </w:rPr>
        <w:t>инвестпроекта</w:t>
      </w:r>
      <w:proofErr w:type="spellEnd"/>
      <w:r w:rsidRPr="00687A24">
        <w:rPr>
          <w:sz w:val="22"/>
          <w:szCs w:val="22"/>
        </w:rPr>
        <w:t>.</w:t>
      </w:r>
    </w:p>
    <w:p w:rsidR="00687A24" w:rsidRPr="00687A24" w:rsidRDefault="00687A24" w:rsidP="00687A24">
      <w:pPr>
        <w:spacing w:after="200" w:line="276" w:lineRule="auto"/>
        <w:ind w:firstLine="705"/>
        <w:contextualSpacing/>
        <w:jc w:val="both"/>
        <w:rPr>
          <w:sz w:val="22"/>
          <w:szCs w:val="22"/>
        </w:rPr>
      </w:pPr>
      <w:r w:rsidRPr="00687A24">
        <w:rPr>
          <w:sz w:val="22"/>
          <w:szCs w:val="22"/>
        </w:rPr>
        <w:t>Судебная коллегия по экономическим спорам Верховного Суда РФ решила, что организация, внесенная в этот реестр в декабре 2006 г., не вправе применять нулевую ставку в 2012 г.</w:t>
      </w:r>
    </w:p>
    <w:p w:rsidR="00687A24" w:rsidRPr="00687A24" w:rsidRDefault="00687A24" w:rsidP="00687A24">
      <w:pPr>
        <w:spacing w:after="200" w:line="276" w:lineRule="auto"/>
        <w:ind w:firstLine="705"/>
        <w:contextualSpacing/>
        <w:jc w:val="both"/>
        <w:rPr>
          <w:sz w:val="22"/>
          <w:szCs w:val="22"/>
        </w:rPr>
      </w:pPr>
      <w:r w:rsidRPr="00687A24">
        <w:rPr>
          <w:sz w:val="22"/>
          <w:szCs w:val="22"/>
        </w:rPr>
        <w:t>Календарным годом для всех организаций является период с 1 января по 31 декабря включительно.</w:t>
      </w:r>
    </w:p>
    <w:p w:rsidR="00687A24" w:rsidRPr="00687A24" w:rsidRDefault="00687A24" w:rsidP="00687A24">
      <w:pPr>
        <w:spacing w:after="200" w:line="276" w:lineRule="auto"/>
        <w:ind w:firstLine="705"/>
        <w:contextualSpacing/>
        <w:jc w:val="both"/>
        <w:rPr>
          <w:sz w:val="22"/>
          <w:szCs w:val="22"/>
        </w:rPr>
      </w:pPr>
      <w:r w:rsidRPr="00687A24">
        <w:rPr>
          <w:sz w:val="22"/>
          <w:szCs w:val="22"/>
        </w:rPr>
        <w:t>Таким образом, при включении в реестр в 2006 г. данный календарный год является первым. И нулевая ставка за первый налоговый период применяется со дня внесения организации в реестр по 31.12.2006.</w:t>
      </w:r>
    </w:p>
    <w:p w:rsidR="00687A24" w:rsidRPr="00687A24" w:rsidRDefault="00687A24" w:rsidP="00687A24">
      <w:pPr>
        <w:spacing w:after="200" w:line="276" w:lineRule="auto"/>
        <w:ind w:firstLine="705"/>
        <w:contextualSpacing/>
        <w:jc w:val="both"/>
        <w:rPr>
          <w:sz w:val="22"/>
          <w:szCs w:val="22"/>
        </w:rPr>
      </w:pPr>
      <w:r w:rsidRPr="00687A24">
        <w:rPr>
          <w:sz w:val="22"/>
          <w:szCs w:val="22"/>
        </w:rPr>
        <w:t>Для резидентов этой особой экономической зоны предусмотрены и льготы по налогу на прибыль.</w:t>
      </w:r>
    </w:p>
    <w:p w:rsidR="00687A24" w:rsidRPr="00687A24" w:rsidRDefault="00687A24" w:rsidP="00687A24">
      <w:pPr>
        <w:spacing w:after="200" w:line="276" w:lineRule="auto"/>
        <w:ind w:firstLine="705"/>
        <w:contextualSpacing/>
        <w:jc w:val="both"/>
        <w:rPr>
          <w:sz w:val="22"/>
          <w:szCs w:val="22"/>
        </w:rPr>
      </w:pPr>
      <w:r w:rsidRPr="00687A24">
        <w:rPr>
          <w:sz w:val="22"/>
          <w:szCs w:val="22"/>
        </w:rPr>
        <w:t xml:space="preserve">При этом в НК РФ были внесены поправки, согласно которым нулевая ставка по данному налогу действует со дня включения </w:t>
      </w:r>
      <w:proofErr w:type="spellStart"/>
      <w:r w:rsidRPr="00687A24">
        <w:rPr>
          <w:sz w:val="22"/>
          <w:szCs w:val="22"/>
        </w:rPr>
        <w:t>юрлица</w:t>
      </w:r>
      <w:proofErr w:type="spellEnd"/>
      <w:r w:rsidRPr="00687A24">
        <w:rPr>
          <w:sz w:val="22"/>
          <w:szCs w:val="22"/>
        </w:rPr>
        <w:t xml:space="preserve"> в реестр и до окончания 6 налоговых периодов, считая с 1 января года, следующего за годом внесения в реестр.</w:t>
      </w:r>
    </w:p>
    <w:p w:rsidR="00687A24" w:rsidRDefault="00687A24" w:rsidP="00687A24">
      <w:pPr>
        <w:spacing w:after="200" w:line="276" w:lineRule="auto"/>
        <w:ind w:firstLine="705"/>
        <w:contextualSpacing/>
        <w:jc w:val="both"/>
        <w:rPr>
          <w:sz w:val="22"/>
          <w:szCs w:val="22"/>
        </w:rPr>
      </w:pPr>
      <w:r w:rsidRPr="00687A24">
        <w:rPr>
          <w:sz w:val="22"/>
          <w:szCs w:val="22"/>
        </w:rPr>
        <w:t>Однако данные изменения, как подчеркнула Коллегия, на налог на имущество не распространяются.</w:t>
      </w:r>
    </w:p>
    <w:p w:rsidR="00C7730D" w:rsidRPr="00687A24" w:rsidRDefault="00C7730D" w:rsidP="00687A24">
      <w:pPr>
        <w:spacing w:after="200" w:line="276" w:lineRule="auto"/>
        <w:ind w:firstLine="705"/>
        <w:contextualSpacing/>
        <w:jc w:val="both"/>
        <w:rPr>
          <w:sz w:val="22"/>
          <w:szCs w:val="22"/>
        </w:rPr>
      </w:pPr>
    </w:p>
    <w:p w:rsidR="00166903" w:rsidRDefault="00166903" w:rsidP="00166903">
      <w:pPr>
        <w:keepNext/>
        <w:numPr>
          <w:ilvl w:val="1"/>
          <w:numId w:val="1"/>
        </w:numPr>
        <w:tabs>
          <w:tab w:val="left" w:pos="567"/>
        </w:tabs>
        <w:spacing w:before="120"/>
        <w:ind w:left="567" w:right="57" w:hanging="567"/>
        <w:jc w:val="center"/>
        <w:outlineLvl w:val="0"/>
        <w:rPr>
          <w:b/>
          <w:bCs/>
          <w:color w:val="000000" w:themeColor="text1"/>
          <w:sz w:val="28"/>
          <w:szCs w:val="28"/>
        </w:rPr>
      </w:pPr>
      <w:bookmarkStart w:id="73" w:name="_Toc401564772"/>
      <w:bookmarkStart w:id="74" w:name="_Toc480446360"/>
      <w:r w:rsidRPr="00AD49C0">
        <w:rPr>
          <w:b/>
          <w:bCs/>
          <w:color w:val="000000" w:themeColor="text1"/>
          <w:sz w:val="28"/>
          <w:szCs w:val="28"/>
        </w:rPr>
        <w:t>Налог на добавленную стоимость</w:t>
      </w:r>
      <w:bookmarkEnd w:id="73"/>
      <w:bookmarkEnd w:id="74"/>
    </w:p>
    <w:p w:rsidR="009C61C0" w:rsidRDefault="009C61C0" w:rsidP="009C61C0">
      <w:pPr>
        <w:keepNext/>
        <w:tabs>
          <w:tab w:val="left" w:pos="567"/>
        </w:tabs>
        <w:spacing w:before="120"/>
        <w:ind w:left="928" w:right="57"/>
        <w:outlineLvl w:val="0"/>
        <w:rPr>
          <w:b/>
          <w:bCs/>
          <w:color w:val="000000" w:themeColor="text1"/>
          <w:sz w:val="28"/>
          <w:szCs w:val="28"/>
        </w:rPr>
      </w:pPr>
    </w:p>
    <w:p w:rsidR="0026325B" w:rsidRPr="0026325B" w:rsidRDefault="009F5FBB" w:rsidP="009F5FBB">
      <w:pPr>
        <w:pStyle w:val="a9"/>
        <w:numPr>
          <w:ilvl w:val="0"/>
          <w:numId w:val="3"/>
        </w:numPr>
        <w:spacing w:after="200" w:line="276" w:lineRule="auto"/>
        <w:jc w:val="both"/>
        <w:rPr>
          <w:i/>
          <w:sz w:val="24"/>
          <w:szCs w:val="24"/>
        </w:rPr>
      </w:pPr>
      <w:r>
        <w:rPr>
          <w:b/>
          <w:sz w:val="24"/>
          <w:szCs w:val="24"/>
        </w:rPr>
        <w:t>П</w:t>
      </w:r>
      <w:r w:rsidRPr="009F5FBB">
        <w:rPr>
          <w:b/>
          <w:sz w:val="24"/>
          <w:szCs w:val="24"/>
        </w:rPr>
        <w:t>ри реализации товаров (работ, услуг), освобождаемых от НДС, налогоплательщики могут составлять счета-фактуры с отметкой «Без налога (НДС)». Это не будет являться нарушением действующего законодательства.</w:t>
      </w:r>
    </w:p>
    <w:p w:rsidR="009C61C0" w:rsidRDefault="0026325B" w:rsidP="0026325B">
      <w:pPr>
        <w:pStyle w:val="a9"/>
        <w:spacing w:after="200" w:line="276" w:lineRule="auto"/>
        <w:ind w:left="705"/>
        <w:jc w:val="both"/>
        <w:rPr>
          <w:i/>
          <w:sz w:val="24"/>
          <w:szCs w:val="24"/>
        </w:rPr>
      </w:pPr>
      <w:r w:rsidRPr="00CC7201">
        <w:rPr>
          <w:i/>
          <w:sz w:val="24"/>
          <w:szCs w:val="24"/>
        </w:rPr>
        <w:t xml:space="preserve"> </w:t>
      </w:r>
      <w:r w:rsidR="009C61C0" w:rsidRPr="00CC7201">
        <w:rPr>
          <w:i/>
          <w:sz w:val="24"/>
          <w:szCs w:val="24"/>
        </w:rPr>
        <w:t xml:space="preserve">Письмо </w:t>
      </w:r>
      <w:r w:rsidR="00267A96">
        <w:rPr>
          <w:i/>
          <w:sz w:val="24"/>
          <w:szCs w:val="24"/>
        </w:rPr>
        <w:t xml:space="preserve"> </w:t>
      </w:r>
      <w:r w:rsidR="009F5FBB">
        <w:rPr>
          <w:i/>
          <w:sz w:val="24"/>
          <w:szCs w:val="24"/>
        </w:rPr>
        <w:t>Минфина России</w:t>
      </w:r>
      <w:r w:rsidR="00267A96">
        <w:rPr>
          <w:i/>
          <w:sz w:val="24"/>
          <w:szCs w:val="24"/>
        </w:rPr>
        <w:t xml:space="preserve"> </w:t>
      </w:r>
      <w:r w:rsidR="009C61C0" w:rsidRPr="00CC7201">
        <w:rPr>
          <w:i/>
          <w:sz w:val="24"/>
          <w:szCs w:val="24"/>
        </w:rPr>
        <w:t xml:space="preserve"> </w:t>
      </w:r>
      <w:hyperlink r:id="rId15" w:tgtFrame="_blank" w:history="1">
        <w:r w:rsidR="009C61C0" w:rsidRPr="00CC7201">
          <w:rPr>
            <w:i/>
            <w:sz w:val="24"/>
            <w:szCs w:val="24"/>
          </w:rPr>
          <w:t>от </w:t>
        </w:r>
        <w:r w:rsidR="00F3418D">
          <w:rPr>
            <w:i/>
            <w:sz w:val="24"/>
            <w:szCs w:val="24"/>
          </w:rPr>
          <w:t>0</w:t>
        </w:r>
        <w:r w:rsidR="009F5FBB">
          <w:rPr>
            <w:i/>
            <w:sz w:val="24"/>
            <w:szCs w:val="24"/>
          </w:rPr>
          <w:t>7</w:t>
        </w:r>
        <w:r w:rsidR="009C61C0" w:rsidRPr="00CC7201">
          <w:rPr>
            <w:i/>
            <w:sz w:val="24"/>
            <w:szCs w:val="24"/>
          </w:rPr>
          <w:t>.</w:t>
        </w:r>
        <w:r w:rsidR="00CC7201" w:rsidRPr="00CC7201">
          <w:rPr>
            <w:i/>
            <w:sz w:val="24"/>
            <w:szCs w:val="24"/>
          </w:rPr>
          <w:t>1</w:t>
        </w:r>
        <w:r w:rsidR="00267A96">
          <w:rPr>
            <w:i/>
            <w:sz w:val="24"/>
            <w:szCs w:val="24"/>
          </w:rPr>
          <w:t>1</w:t>
        </w:r>
        <w:r w:rsidR="009C61C0" w:rsidRPr="00CC7201">
          <w:rPr>
            <w:i/>
            <w:sz w:val="24"/>
            <w:szCs w:val="24"/>
          </w:rPr>
          <w:t>.2016 № </w:t>
        </w:r>
        <w:r w:rsidR="009F5FBB">
          <w:rPr>
            <w:i/>
            <w:sz w:val="24"/>
            <w:szCs w:val="24"/>
          </w:rPr>
          <w:t>03-07-14/64908</w:t>
        </w:r>
      </w:hyperlink>
    </w:p>
    <w:p w:rsidR="00267A96" w:rsidRDefault="00267A96" w:rsidP="00523D8D">
      <w:pPr>
        <w:pStyle w:val="a9"/>
        <w:spacing w:after="200" w:line="276" w:lineRule="auto"/>
        <w:ind w:left="705"/>
        <w:jc w:val="both"/>
        <w:rPr>
          <w:sz w:val="22"/>
          <w:szCs w:val="22"/>
        </w:rPr>
      </w:pPr>
    </w:p>
    <w:p w:rsidR="00267A96" w:rsidRPr="0026325B" w:rsidRDefault="00267A96" w:rsidP="00267A96">
      <w:pPr>
        <w:pStyle w:val="a9"/>
        <w:numPr>
          <w:ilvl w:val="0"/>
          <w:numId w:val="3"/>
        </w:numPr>
        <w:spacing w:after="200" w:line="276" w:lineRule="auto"/>
        <w:jc w:val="both"/>
        <w:rPr>
          <w:i/>
          <w:sz w:val="24"/>
          <w:szCs w:val="24"/>
        </w:rPr>
      </w:pPr>
      <w:r>
        <w:rPr>
          <w:b/>
          <w:sz w:val="24"/>
          <w:szCs w:val="24"/>
        </w:rPr>
        <w:t>В</w:t>
      </w:r>
      <w:r w:rsidRPr="00267A96">
        <w:rPr>
          <w:b/>
          <w:sz w:val="24"/>
          <w:szCs w:val="24"/>
        </w:rPr>
        <w:t xml:space="preserve"> случае передачи реорганизованным юридическим лицом правопреемнику основных средств, суммы НДС, ранее правомерно принятые предшественником к вычету, восстановлению и уплате в бюджет не подлежат.</w:t>
      </w:r>
    </w:p>
    <w:p w:rsidR="00267A96" w:rsidRDefault="00267A96" w:rsidP="00267A96">
      <w:pPr>
        <w:pStyle w:val="a9"/>
        <w:spacing w:after="200" w:line="276" w:lineRule="auto"/>
        <w:ind w:left="705"/>
        <w:jc w:val="both"/>
        <w:rPr>
          <w:i/>
          <w:sz w:val="24"/>
          <w:szCs w:val="24"/>
        </w:rPr>
      </w:pPr>
      <w:r w:rsidRPr="00CC7201">
        <w:rPr>
          <w:i/>
          <w:sz w:val="24"/>
          <w:szCs w:val="24"/>
        </w:rPr>
        <w:t xml:space="preserve"> Письмо </w:t>
      </w:r>
      <w:r>
        <w:rPr>
          <w:i/>
          <w:sz w:val="24"/>
          <w:szCs w:val="24"/>
        </w:rPr>
        <w:t xml:space="preserve"> ФНС </w:t>
      </w:r>
      <w:r w:rsidRPr="00CC7201">
        <w:rPr>
          <w:i/>
          <w:sz w:val="24"/>
          <w:szCs w:val="24"/>
        </w:rPr>
        <w:t xml:space="preserve"> </w:t>
      </w:r>
      <w:hyperlink r:id="rId16" w:tgtFrame="_blank" w:history="1">
        <w:r w:rsidRPr="00CC7201">
          <w:rPr>
            <w:i/>
            <w:sz w:val="24"/>
            <w:szCs w:val="24"/>
          </w:rPr>
          <w:t>от </w:t>
        </w:r>
        <w:r>
          <w:rPr>
            <w:i/>
            <w:sz w:val="24"/>
            <w:szCs w:val="24"/>
          </w:rPr>
          <w:t>08</w:t>
        </w:r>
        <w:r w:rsidRPr="00CC7201">
          <w:rPr>
            <w:i/>
            <w:sz w:val="24"/>
            <w:szCs w:val="24"/>
          </w:rPr>
          <w:t>.1</w:t>
        </w:r>
        <w:r>
          <w:rPr>
            <w:i/>
            <w:sz w:val="24"/>
            <w:szCs w:val="24"/>
          </w:rPr>
          <w:t>1</w:t>
        </w:r>
        <w:r w:rsidRPr="00CC7201">
          <w:rPr>
            <w:i/>
            <w:sz w:val="24"/>
            <w:szCs w:val="24"/>
          </w:rPr>
          <w:t>.2016 № </w:t>
        </w:r>
        <w:r>
          <w:rPr>
            <w:i/>
            <w:sz w:val="24"/>
            <w:szCs w:val="24"/>
          </w:rPr>
          <w:t>СД-4-3/21123</w:t>
        </w:r>
      </w:hyperlink>
    </w:p>
    <w:p w:rsidR="00267A96" w:rsidRDefault="00267A96" w:rsidP="00267A96">
      <w:pPr>
        <w:pStyle w:val="a9"/>
        <w:spacing w:after="200" w:line="276" w:lineRule="auto"/>
        <w:ind w:left="705"/>
        <w:jc w:val="both"/>
        <w:rPr>
          <w:i/>
          <w:sz w:val="24"/>
          <w:szCs w:val="24"/>
        </w:rPr>
      </w:pPr>
    </w:p>
    <w:p w:rsidR="00267A96" w:rsidRDefault="00267A96" w:rsidP="00267A96">
      <w:pPr>
        <w:pStyle w:val="a9"/>
        <w:spacing w:after="200" w:line="276" w:lineRule="auto"/>
        <w:ind w:left="705"/>
        <w:jc w:val="both"/>
        <w:rPr>
          <w:sz w:val="22"/>
          <w:szCs w:val="22"/>
        </w:rPr>
      </w:pPr>
      <w:r w:rsidRPr="00267A96">
        <w:rPr>
          <w:sz w:val="22"/>
          <w:szCs w:val="22"/>
        </w:rPr>
        <w:t>Такое же мнение высказывали судьи ВС РФ в определении от 17.10.14 № 307-КГ14-1534</w:t>
      </w:r>
      <w:r>
        <w:rPr>
          <w:sz w:val="22"/>
          <w:szCs w:val="22"/>
        </w:rPr>
        <w:t>.</w:t>
      </w:r>
    </w:p>
    <w:p w:rsidR="00A81980" w:rsidRDefault="00A81980" w:rsidP="00267A96">
      <w:pPr>
        <w:pStyle w:val="a9"/>
        <w:spacing w:after="200" w:line="276" w:lineRule="auto"/>
        <w:ind w:left="705"/>
        <w:jc w:val="both"/>
        <w:rPr>
          <w:sz w:val="22"/>
          <w:szCs w:val="22"/>
        </w:rPr>
      </w:pPr>
    </w:p>
    <w:p w:rsidR="00A81980" w:rsidRPr="00A81980" w:rsidRDefault="00A81980" w:rsidP="00A81980">
      <w:pPr>
        <w:pStyle w:val="a9"/>
        <w:numPr>
          <w:ilvl w:val="0"/>
          <w:numId w:val="3"/>
        </w:numPr>
        <w:spacing w:after="200" w:line="276" w:lineRule="auto"/>
        <w:jc w:val="both"/>
        <w:rPr>
          <w:b/>
          <w:i/>
          <w:sz w:val="24"/>
          <w:szCs w:val="24"/>
        </w:rPr>
      </w:pPr>
      <w:r w:rsidRPr="00A81980">
        <w:rPr>
          <w:b/>
          <w:sz w:val="24"/>
          <w:szCs w:val="24"/>
        </w:rPr>
        <w:t>Утверждена форма налоговой декларации по НДС для иностранных компаний, оказывающих электронные услуги в Российской Федерации.</w:t>
      </w:r>
    </w:p>
    <w:p w:rsidR="00A81980" w:rsidRDefault="00A81980" w:rsidP="00A81980">
      <w:pPr>
        <w:pStyle w:val="a9"/>
        <w:spacing w:after="200" w:line="276" w:lineRule="auto"/>
        <w:ind w:left="705"/>
        <w:jc w:val="both"/>
        <w:rPr>
          <w:i/>
          <w:sz w:val="24"/>
          <w:szCs w:val="24"/>
        </w:rPr>
      </w:pPr>
      <w:r w:rsidRPr="00CC7201">
        <w:rPr>
          <w:i/>
          <w:sz w:val="24"/>
          <w:szCs w:val="24"/>
        </w:rPr>
        <w:t xml:space="preserve"> </w:t>
      </w:r>
      <w:r>
        <w:rPr>
          <w:i/>
          <w:sz w:val="24"/>
          <w:szCs w:val="24"/>
        </w:rPr>
        <w:t>Приказ</w:t>
      </w:r>
      <w:r w:rsidRPr="00CC7201">
        <w:rPr>
          <w:i/>
          <w:sz w:val="24"/>
          <w:szCs w:val="24"/>
        </w:rPr>
        <w:t xml:space="preserve"> </w:t>
      </w:r>
      <w:r>
        <w:rPr>
          <w:i/>
          <w:sz w:val="24"/>
          <w:szCs w:val="24"/>
        </w:rPr>
        <w:t xml:space="preserve"> ФНС  России </w:t>
      </w:r>
      <w:r w:rsidRPr="00CC7201">
        <w:rPr>
          <w:i/>
          <w:sz w:val="24"/>
          <w:szCs w:val="24"/>
        </w:rPr>
        <w:t xml:space="preserve"> </w:t>
      </w:r>
      <w:hyperlink r:id="rId17" w:tgtFrame="_blank" w:history="1">
        <w:r w:rsidRPr="00CC7201">
          <w:rPr>
            <w:i/>
            <w:sz w:val="24"/>
            <w:szCs w:val="24"/>
          </w:rPr>
          <w:t>от </w:t>
        </w:r>
        <w:r>
          <w:rPr>
            <w:i/>
            <w:sz w:val="24"/>
            <w:szCs w:val="24"/>
          </w:rPr>
          <w:t>30</w:t>
        </w:r>
        <w:r w:rsidRPr="00CC7201">
          <w:rPr>
            <w:i/>
            <w:sz w:val="24"/>
            <w:szCs w:val="24"/>
          </w:rPr>
          <w:t>.1</w:t>
        </w:r>
        <w:r>
          <w:rPr>
            <w:i/>
            <w:sz w:val="24"/>
            <w:szCs w:val="24"/>
          </w:rPr>
          <w:t>1</w:t>
        </w:r>
        <w:r w:rsidRPr="00CC7201">
          <w:rPr>
            <w:i/>
            <w:sz w:val="24"/>
            <w:szCs w:val="24"/>
          </w:rPr>
          <w:t>.2016 № </w:t>
        </w:r>
        <w:r>
          <w:rPr>
            <w:i/>
            <w:sz w:val="24"/>
            <w:szCs w:val="24"/>
          </w:rPr>
          <w:t>ММВ-7-3/646</w:t>
        </w:r>
        <w:r w:rsidRPr="00A81980">
          <w:rPr>
            <w:i/>
            <w:sz w:val="24"/>
            <w:szCs w:val="24"/>
          </w:rPr>
          <w:t>@</w:t>
        </w:r>
      </w:hyperlink>
    </w:p>
    <w:p w:rsidR="00A81980" w:rsidRDefault="00A81980" w:rsidP="00A81980">
      <w:pPr>
        <w:pStyle w:val="a9"/>
        <w:spacing w:after="200" w:line="276" w:lineRule="auto"/>
        <w:ind w:left="705"/>
        <w:jc w:val="both"/>
        <w:rPr>
          <w:i/>
          <w:sz w:val="24"/>
          <w:szCs w:val="24"/>
        </w:rPr>
      </w:pPr>
    </w:p>
    <w:p w:rsidR="00A81980" w:rsidRDefault="00A81980" w:rsidP="00A81980">
      <w:pPr>
        <w:pStyle w:val="a9"/>
        <w:spacing w:after="200" w:line="276" w:lineRule="auto"/>
        <w:ind w:left="705"/>
        <w:jc w:val="both"/>
        <w:rPr>
          <w:sz w:val="24"/>
          <w:szCs w:val="24"/>
        </w:rPr>
      </w:pPr>
      <w:r w:rsidRPr="00A81980">
        <w:rPr>
          <w:sz w:val="24"/>
          <w:szCs w:val="24"/>
        </w:rPr>
        <w:t xml:space="preserve">Первый раз данную декларацию необходимо подать за I квартал 2017 года не позднее 25 апреля (ст. 163, п. 8 ст. 174.2 </w:t>
      </w:r>
      <w:r>
        <w:rPr>
          <w:sz w:val="24"/>
          <w:szCs w:val="24"/>
        </w:rPr>
        <w:t>НК РФ</w:t>
      </w:r>
      <w:r w:rsidRPr="00A81980">
        <w:rPr>
          <w:sz w:val="24"/>
          <w:szCs w:val="24"/>
        </w:rPr>
        <w:t xml:space="preserve">). </w:t>
      </w:r>
    </w:p>
    <w:p w:rsidR="00A81980" w:rsidRPr="00A81980" w:rsidRDefault="00A81980" w:rsidP="00A81980">
      <w:pPr>
        <w:pStyle w:val="a9"/>
        <w:spacing w:after="200" w:line="276" w:lineRule="auto"/>
        <w:ind w:left="705"/>
        <w:jc w:val="both"/>
        <w:rPr>
          <w:sz w:val="24"/>
          <w:szCs w:val="24"/>
        </w:rPr>
      </w:pPr>
      <w:r w:rsidRPr="00A81980">
        <w:rPr>
          <w:sz w:val="24"/>
          <w:szCs w:val="24"/>
        </w:rPr>
        <w:lastRenderedPageBreak/>
        <w:t>Декларация подается в электронной форме через личный кабинет налогоплательщика, а в период, когда личный кабинет налогоплательщика не может использоваться – по ТКС через оператора электронного документооборота.</w:t>
      </w:r>
    </w:p>
    <w:p w:rsidR="00A81980" w:rsidRDefault="00A81980" w:rsidP="00267A96">
      <w:pPr>
        <w:pStyle w:val="a9"/>
        <w:spacing w:after="200" w:line="276" w:lineRule="auto"/>
        <w:ind w:left="705"/>
        <w:jc w:val="both"/>
        <w:rPr>
          <w:sz w:val="22"/>
          <w:szCs w:val="22"/>
        </w:rPr>
      </w:pPr>
      <w:r w:rsidRPr="00A81980">
        <w:rPr>
          <w:sz w:val="22"/>
          <w:szCs w:val="22"/>
        </w:rPr>
        <w:t>Представить декларацию по НДС возможно только после постановки иностранной компании на учет в российском налоговом органе. Для этого необходимо отправить российским налоговикам заявление о постановке на учет.</w:t>
      </w:r>
    </w:p>
    <w:p w:rsidR="00A81980" w:rsidRPr="00A81980" w:rsidRDefault="00A81980" w:rsidP="00A81980">
      <w:pPr>
        <w:pStyle w:val="a9"/>
        <w:spacing w:after="200" w:line="276" w:lineRule="auto"/>
        <w:ind w:left="705"/>
        <w:jc w:val="both"/>
        <w:rPr>
          <w:sz w:val="22"/>
          <w:szCs w:val="22"/>
        </w:rPr>
      </w:pPr>
      <w:r>
        <w:rPr>
          <w:sz w:val="22"/>
          <w:szCs w:val="22"/>
        </w:rPr>
        <w:t xml:space="preserve">К </w:t>
      </w:r>
      <w:r w:rsidRPr="00A81980">
        <w:rPr>
          <w:sz w:val="22"/>
          <w:szCs w:val="22"/>
        </w:rPr>
        <w:t xml:space="preserve"> интернет-услугам иностранных компаний, облагаемых в России НДС, относятся (п. 1 ст. 174.2 НК РФ):</w:t>
      </w:r>
    </w:p>
    <w:p w:rsidR="00A81980" w:rsidRPr="00A81980" w:rsidRDefault="00A81980" w:rsidP="00A81980">
      <w:pPr>
        <w:pStyle w:val="a9"/>
        <w:spacing w:after="200" w:line="276" w:lineRule="auto"/>
        <w:ind w:left="705"/>
        <w:jc w:val="both"/>
        <w:rPr>
          <w:sz w:val="22"/>
          <w:szCs w:val="22"/>
        </w:rPr>
      </w:pPr>
      <w:r w:rsidRPr="00A81980">
        <w:rPr>
          <w:sz w:val="22"/>
          <w:szCs w:val="22"/>
        </w:rPr>
        <w:t xml:space="preserve">  </w:t>
      </w:r>
      <w:r>
        <w:rPr>
          <w:sz w:val="22"/>
          <w:szCs w:val="22"/>
        </w:rPr>
        <w:t>-</w:t>
      </w:r>
      <w:r w:rsidRPr="00A81980">
        <w:rPr>
          <w:sz w:val="22"/>
          <w:szCs w:val="22"/>
        </w:rPr>
        <w:t xml:space="preserve">  предоставление прав на использование программ для электронных вычислительных машин (включая компьютерные игры), баз данных, в том числе путем предоставления удаленного доступа к ним, включая обновления;</w:t>
      </w:r>
    </w:p>
    <w:p w:rsidR="00A81980" w:rsidRPr="00A81980" w:rsidRDefault="00A81980" w:rsidP="00A81980">
      <w:pPr>
        <w:pStyle w:val="a9"/>
        <w:spacing w:after="200" w:line="276" w:lineRule="auto"/>
        <w:ind w:left="705"/>
        <w:jc w:val="both"/>
        <w:rPr>
          <w:sz w:val="22"/>
          <w:szCs w:val="22"/>
        </w:rPr>
      </w:pPr>
      <w:r w:rsidRPr="00A81980">
        <w:rPr>
          <w:sz w:val="22"/>
          <w:szCs w:val="22"/>
        </w:rPr>
        <w:t xml:space="preserve"> </w:t>
      </w:r>
      <w:r>
        <w:rPr>
          <w:sz w:val="22"/>
          <w:szCs w:val="22"/>
        </w:rPr>
        <w:t>-</w:t>
      </w:r>
      <w:r w:rsidRPr="00A81980">
        <w:rPr>
          <w:sz w:val="22"/>
          <w:szCs w:val="22"/>
        </w:rPr>
        <w:t xml:space="preserve">   оказание рекламных услуг, в том числе с использованием специальных программ, а также предоставление рекламной площади;</w:t>
      </w:r>
    </w:p>
    <w:p w:rsidR="00A81980" w:rsidRPr="00A81980" w:rsidRDefault="00A81980" w:rsidP="00A81980">
      <w:pPr>
        <w:pStyle w:val="a9"/>
        <w:spacing w:after="200" w:line="276" w:lineRule="auto"/>
        <w:ind w:left="705"/>
        <w:jc w:val="both"/>
        <w:rPr>
          <w:sz w:val="22"/>
          <w:szCs w:val="22"/>
        </w:rPr>
      </w:pPr>
      <w:r w:rsidRPr="00A81980">
        <w:rPr>
          <w:sz w:val="22"/>
          <w:szCs w:val="22"/>
        </w:rPr>
        <w:t xml:space="preserve"> </w:t>
      </w:r>
      <w:r>
        <w:rPr>
          <w:sz w:val="22"/>
          <w:szCs w:val="22"/>
        </w:rPr>
        <w:t>-</w:t>
      </w:r>
      <w:r w:rsidRPr="00A81980">
        <w:rPr>
          <w:sz w:val="22"/>
          <w:szCs w:val="22"/>
        </w:rPr>
        <w:t xml:space="preserve">   оказание услуг по размещению предложений о приобретении (реализации) товаров (работ, услуг), имущественных прав;</w:t>
      </w:r>
    </w:p>
    <w:p w:rsidR="00A81980" w:rsidRPr="00A81980" w:rsidRDefault="00A81980" w:rsidP="00A81980">
      <w:pPr>
        <w:pStyle w:val="a9"/>
        <w:spacing w:after="200" w:line="276" w:lineRule="auto"/>
        <w:ind w:left="705"/>
        <w:jc w:val="both"/>
        <w:rPr>
          <w:sz w:val="22"/>
          <w:szCs w:val="22"/>
        </w:rPr>
      </w:pPr>
      <w:r w:rsidRPr="00A81980">
        <w:rPr>
          <w:sz w:val="22"/>
          <w:szCs w:val="22"/>
        </w:rPr>
        <w:t xml:space="preserve">  </w:t>
      </w:r>
      <w:r>
        <w:rPr>
          <w:sz w:val="22"/>
          <w:szCs w:val="22"/>
        </w:rPr>
        <w:t>-</w:t>
      </w:r>
      <w:r w:rsidRPr="00A81980">
        <w:rPr>
          <w:sz w:val="22"/>
          <w:szCs w:val="22"/>
        </w:rPr>
        <w:t xml:space="preserve">  обеспечение и (или) поддержание коммерческого или личного присутствия, поддержка электронных ресурсов пользователей (сайтов и (или) страниц сайтов), обеспечение доступа к ним других пользователей сети, предоставление пользователям возможности их модификации;</w:t>
      </w:r>
    </w:p>
    <w:p w:rsidR="00A81980" w:rsidRPr="00A81980" w:rsidRDefault="00A81980" w:rsidP="00A81980">
      <w:pPr>
        <w:pStyle w:val="a9"/>
        <w:spacing w:after="200" w:line="276" w:lineRule="auto"/>
        <w:ind w:left="705"/>
        <w:jc w:val="both"/>
        <w:rPr>
          <w:sz w:val="22"/>
          <w:szCs w:val="22"/>
        </w:rPr>
      </w:pPr>
      <w:r w:rsidRPr="00A81980">
        <w:rPr>
          <w:sz w:val="22"/>
          <w:szCs w:val="22"/>
        </w:rPr>
        <w:t xml:space="preserve">  </w:t>
      </w:r>
      <w:r>
        <w:rPr>
          <w:sz w:val="22"/>
          <w:szCs w:val="22"/>
        </w:rPr>
        <w:t>-</w:t>
      </w:r>
      <w:r w:rsidRPr="00A81980">
        <w:rPr>
          <w:sz w:val="22"/>
          <w:szCs w:val="22"/>
        </w:rPr>
        <w:t xml:space="preserve">  хранение и обработка информации при условии, что лицо, представившее эту информацию, имеет к ней доступ через Интернет;</w:t>
      </w:r>
    </w:p>
    <w:p w:rsidR="00A81980" w:rsidRPr="00A81980" w:rsidRDefault="00A81980" w:rsidP="00A81980">
      <w:pPr>
        <w:pStyle w:val="a9"/>
        <w:spacing w:after="200" w:line="276" w:lineRule="auto"/>
        <w:ind w:left="705"/>
        <w:jc w:val="both"/>
        <w:rPr>
          <w:sz w:val="22"/>
          <w:szCs w:val="22"/>
        </w:rPr>
      </w:pPr>
      <w:r w:rsidRPr="00A81980">
        <w:rPr>
          <w:sz w:val="22"/>
          <w:szCs w:val="22"/>
        </w:rPr>
        <w:t xml:space="preserve"> </w:t>
      </w:r>
      <w:r>
        <w:rPr>
          <w:sz w:val="22"/>
          <w:szCs w:val="22"/>
        </w:rPr>
        <w:t>-</w:t>
      </w:r>
      <w:r w:rsidRPr="00A81980">
        <w:rPr>
          <w:sz w:val="22"/>
          <w:szCs w:val="22"/>
        </w:rPr>
        <w:t xml:space="preserve">   предоставление доменных имен, оказание услуг хостинга;</w:t>
      </w:r>
    </w:p>
    <w:p w:rsidR="00A81980" w:rsidRPr="00A81980" w:rsidRDefault="00A81980" w:rsidP="00A81980">
      <w:pPr>
        <w:pStyle w:val="a9"/>
        <w:spacing w:after="200" w:line="276" w:lineRule="auto"/>
        <w:ind w:left="705"/>
        <w:jc w:val="both"/>
        <w:rPr>
          <w:sz w:val="22"/>
          <w:szCs w:val="22"/>
        </w:rPr>
      </w:pPr>
      <w:r w:rsidRPr="00A81980">
        <w:rPr>
          <w:sz w:val="22"/>
          <w:szCs w:val="22"/>
        </w:rPr>
        <w:t xml:space="preserve"> </w:t>
      </w:r>
      <w:r>
        <w:rPr>
          <w:sz w:val="22"/>
          <w:szCs w:val="22"/>
        </w:rPr>
        <w:t>-</w:t>
      </w:r>
      <w:r w:rsidRPr="00A81980">
        <w:rPr>
          <w:sz w:val="22"/>
          <w:szCs w:val="22"/>
        </w:rPr>
        <w:t xml:space="preserve">  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с текстом или без текста, аудиовизуальных произведений, в том числе путем предоставления удаленного доступа к ним для просмотра или прослушивания;</w:t>
      </w:r>
    </w:p>
    <w:p w:rsidR="00A81980" w:rsidRPr="00A81980" w:rsidRDefault="00A81980" w:rsidP="00A81980">
      <w:pPr>
        <w:pStyle w:val="a9"/>
        <w:spacing w:after="200" w:line="276" w:lineRule="auto"/>
        <w:ind w:left="705"/>
        <w:jc w:val="both"/>
        <w:rPr>
          <w:sz w:val="22"/>
          <w:szCs w:val="22"/>
        </w:rPr>
      </w:pPr>
      <w:r>
        <w:rPr>
          <w:sz w:val="22"/>
          <w:szCs w:val="22"/>
        </w:rPr>
        <w:t>-</w:t>
      </w:r>
      <w:r w:rsidRPr="00A81980">
        <w:rPr>
          <w:sz w:val="22"/>
          <w:szCs w:val="22"/>
        </w:rPr>
        <w:t xml:space="preserve">  оказание услуг по поиску и (или) представлению заказчику информации о потенциальных покупателях;</w:t>
      </w:r>
    </w:p>
    <w:p w:rsidR="00A81980" w:rsidRPr="00A81980" w:rsidRDefault="00A81980" w:rsidP="00A81980">
      <w:pPr>
        <w:pStyle w:val="a9"/>
        <w:spacing w:after="200" w:line="276" w:lineRule="auto"/>
        <w:ind w:left="705"/>
        <w:jc w:val="both"/>
        <w:rPr>
          <w:sz w:val="22"/>
          <w:szCs w:val="22"/>
        </w:rPr>
      </w:pPr>
      <w:r>
        <w:rPr>
          <w:sz w:val="22"/>
          <w:szCs w:val="22"/>
        </w:rPr>
        <w:t>-</w:t>
      </w:r>
      <w:r w:rsidRPr="00A81980">
        <w:rPr>
          <w:sz w:val="22"/>
          <w:szCs w:val="22"/>
        </w:rPr>
        <w:t xml:space="preserve">  предоставление доступа к поисковым системам в Интернете;</w:t>
      </w:r>
    </w:p>
    <w:p w:rsidR="00A81980" w:rsidRPr="00523D8D" w:rsidRDefault="00A81980" w:rsidP="00A81980">
      <w:pPr>
        <w:pStyle w:val="a9"/>
        <w:spacing w:after="200" w:line="276" w:lineRule="auto"/>
        <w:ind w:left="705"/>
        <w:jc w:val="both"/>
        <w:rPr>
          <w:sz w:val="22"/>
          <w:szCs w:val="22"/>
        </w:rPr>
      </w:pPr>
      <w:r>
        <w:rPr>
          <w:sz w:val="22"/>
          <w:szCs w:val="22"/>
        </w:rPr>
        <w:t>-</w:t>
      </w:r>
      <w:r w:rsidRPr="00A81980">
        <w:rPr>
          <w:sz w:val="22"/>
          <w:szCs w:val="22"/>
        </w:rPr>
        <w:t xml:space="preserve">  ведение статистики на сайтах и другие.</w:t>
      </w:r>
    </w:p>
    <w:p w:rsidR="00122124" w:rsidRDefault="00122124" w:rsidP="00DE5ACF">
      <w:pPr>
        <w:pStyle w:val="a9"/>
        <w:spacing w:after="200" w:line="276" w:lineRule="auto"/>
        <w:ind w:left="705"/>
        <w:jc w:val="both"/>
        <w:rPr>
          <w:color w:val="000000" w:themeColor="text1"/>
          <w:sz w:val="24"/>
          <w:szCs w:val="24"/>
        </w:rPr>
      </w:pPr>
    </w:p>
    <w:p w:rsidR="00267A96" w:rsidRPr="0026325B" w:rsidRDefault="00267A96" w:rsidP="00267A96">
      <w:pPr>
        <w:pStyle w:val="a9"/>
        <w:numPr>
          <w:ilvl w:val="0"/>
          <w:numId w:val="3"/>
        </w:numPr>
        <w:spacing w:after="200" w:line="276" w:lineRule="auto"/>
        <w:jc w:val="both"/>
        <w:rPr>
          <w:i/>
          <w:sz w:val="24"/>
          <w:szCs w:val="24"/>
        </w:rPr>
      </w:pPr>
      <w:proofErr w:type="gramStart"/>
      <w:r w:rsidRPr="00267A96">
        <w:rPr>
          <w:b/>
          <w:sz w:val="24"/>
          <w:szCs w:val="24"/>
        </w:rPr>
        <w:t>Налоговики не могут отказать в вычете НДС, ссылаясь на неправильный КПП в счете-фактуре и на нарушение хронологии при нумерации счетов-фактур.</w:t>
      </w:r>
      <w:proofErr w:type="gramEnd"/>
      <w:r w:rsidRPr="00267A96">
        <w:rPr>
          <w:b/>
          <w:sz w:val="24"/>
          <w:szCs w:val="24"/>
        </w:rPr>
        <w:t xml:space="preserve"> Ведение книги покупок и книги продаж с нарушением порядка нумерации также не является основанием для безусловного отказа в вычете НДС.</w:t>
      </w:r>
    </w:p>
    <w:p w:rsidR="00267A96" w:rsidRDefault="00267A96" w:rsidP="00267A96">
      <w:pPr>
        <w:pStyle w:val="a9"/>
        <w:spacing w:after="200" w:line="276" w:lineRule="auto"/>
        <w:ind w:left="705"/>
        <w:jc w:val="both"/>
        <w:rPr>
          <w:i/>
          <w:sz w:val="24"/>
          <w:szCs w:val="24"/>
        </w:rPr>
      </w:pPr>
      <w:r w:rsidRPr="00CC7201">
        <w:rPr>
          <w:i/>
          <w:sz w:val="24"/>
          <w:szCs w:val="24"/>
        </w:rPr>
        <w:t>П</w:t>
      </w:r>
      <w:r>
        <w:rPr>
          <w:i/>
          <w:sz w:val="24"/>
          <w:szCs w:val="24"/>
        </w:rPr>
        <w:t xml:space="preserve">остановление арбитражного суда Поволжского округа </w:t>
      </w:r>
      <w:r w:rsidRPr="00CC7201">
        <w:rPr>
          <w:i/>
          <w:sz w:val="24"/>
          <w:szCs w:val="24"/>
        </w:rPr>
        <w:t xml:space="preserve"> </w:t>
      </w:r>
      <w:hyperlink r:id="rId18" w:tgtFrame="_blank" w:history="1">
        <w:r w:rsidRPr="00CC7201">
          <w:rPr>
            <w:i/>
            <w:sz w:val="24"/>
            <w:szCs w:val="24"/>
          </w:rPr>
          <w:t>от </w:t>
        </w:r>
        <w:r>
          <w:rPr>
            <w:i/>
            <w:sz w:val="24"/>
            <w:szCs w:val="24"/>
          </w:rPr>
          <w:t>02</w:t>
        </w:r>
        <w:r w:rsidRPr="00CC7201">
          <w:rPr>
            <w:i/>
            <w:sz w:val="24"/>
            <w:szCs w:val="24"/>
          </w:rPr>
          <w:t>.1</w:t>
        </w:r>
        <w:r>
          <w:rPr>
            <w:i/>
            <w:sz w:val="24"/>
            <w:szCs w:val="24"/>
          </w:rPr>
          <w:t>1</w:t>
        </w:r>
        <w:r w:rsidRPr="00CC7201">
          <w:rPr>
            <w:i/>
            <w:sz w:val="24"/>
            <w:szCs w:val="24"/>
          </w:rPr>
          <w:t>.2016 № </w:t>
        </w:r>
        <w:r>
          <w:rPr>
            <w:i/>
            <w:sz w:val="24"/>
            <w:szCs w:val="24"/>
          </w:rPr>
          <w:t>Ф06-13869/2016</w:t>
        </w:r>
      </w:hyperlink>
    </w:p>
    <w:p w:rsidR="00267A96" w:rsidRDefault="00267A96" w:rsidP="00267A96">
      <w:pPr>
        <w:pStyle w:val="a9"/>
        <w:spacing w:after="200" w:line="276" w:lineRule="auto"/>
        <w:ind w:left="705"/>
        <w:jc w:val="both"/>
        <w:rPr>
          <w:i/>
          <w:sz w:val="24"/>
          <w:szCs w:val="24"/>
        </w:rPr>
      </w:pPr>
    </w:p>
    <w:p w:rsidR="00A04194" w:rsidRPr="00A04194" w:rsidRDefault="00A04194" w:rsidP="00A04194">
      <w:pPr>
        <w:pStyle w:val="a9"/>
        <w:numPr>
          <w:ilvl w:val="0"/>
          <w:numId w:val="3"/>
        </w:numPr>
        <w:spacing w:after="200" w:line="276" w:lineRule="auto"/>
        <w:jc w:val="both"/>
        <w:rPr>
          <w:b/>
          <w:sz w:val="24"/>
          <w:szCs w:val="24"/>
        </w:rPr>
      </w:pPr>
      <w:r w:rsidRPr="00A04194">
        <w:rPr>
          <w:b/>
          <w:sz w:val="24"/>
          <w:szCs w:val="24"/>
        </w:rPr>
        <w:t>Суд отменил принятые ранее судебные акты и направил на новое рассмотрение дело о возмещении ущерба, причинённого преступлением, поскольку отсутствие приговора суда, подтверждающего вину ответчика в причинении ущерба государству, не является основанием для отказа в удовлетворении исковых требований о взыскании ущерба, причинённого данным преступлением.</w:t>
      </w:r>
    </w:p>
    <w:p w:rsidR="00A04194" w:rsidRDefault="00A04194" w:rsidP="00A04194">
      <w:pPr>
        <w:pStyle w:val="a9"/>
        <w:spacing w:line="276" w:lineRule="auto"/>
        <w:ind w:left="703"/>
        <w:jc w:val="both"/>
        <w:rPr>
          <w:i/>
          <w:sz w:val="24"/>
          <w:szCs w:val="24"/>
        </w:rPr>
      </w:pPr>
      <w:r w:rsidRPr="00A04194">
        <w:rPr>
          <w:i/>
          <w:sz w:val="24"/>
          <w:szCs w:val="24"/>
        </w:rPr>
        <w:t xml:space="preserve">Определение СК по гражданским делам Верховного Суда РФ от 22 ноября 2016 г. N 58-КГПР16-22 </w:t>
      </w:r>
    </w:p>
    <w:p w:rsidR="00A04194" w:rsidRPr="00A04194" w:rsidRDefault="00A04194" w:rsidP="00A81980">
      <w:pPr>
        <w:spacing w:after="200" w:line="276" w:lineRule="auto"/>
        <w:ind w:firstLine="705"/>
        <w:contextualSpacing/>
        <w:rPr>
          <w:sz w:val="22"/>
          <w:szCs w:val="22"/>
        </w:rPr>
      </w:pPr>
      <w:r w:rsidRPr="00A04194">
        <w:rPr>
          <w:sz w:val="22"/>
          <w:szCs w:val="22"/>
        </w:rPr>
        <w:t>Прокурор потребовал взыскать ущерб от преступления (уклонение от уплаты налогов) с бывшего гендиректора фирмы.</w:t>
      </w:r>
    </w:p>
    <w:p w:rsidR="00A04194" w:rsidRPr="00A04194" w:rsidRDefault="00A04194" w:rsidP="00A81980">
      <w:pPr>
        <w:spacing w:after="200" w:line="276" w:lineRule="auto"/>
        <w:ind w:firstLine="705"/>
        <w:contextualSpacing/>
        <w:rPr>
          <w:sz w:val="22"/>
          <w:szCs w:val="22"/>
        </w:rPr>
      </w:pPr>
      <w:r w:rsidRPr="00A04194">
        <w:rPr>
          <w:sz w:val="22"/>
          <w:szCs w:val="22"/>
        </w:rPr>
        <w:lastRenderedPageBreak/>
        <w:t>Спорную сумму составил НДС, не уплаченный фирмой в бюджет, из-за включения гендиректором в ее декларации заведомо ложных сведений. Уголовное дело в отношении данного руководителя было прекращено в связи с истечением сроков давности.</w:t>
      </w:r>
    </w:p>
    <w:p w:rsidR="00A04194" w:rsidRPr="00A04194" w:rsidRDefault="00A04194" w:rsidP="00A81980">
      <w:pPr>
        <w:spacing w:after="200" w:line="276" w:lineRule="auto"/>
        <w:ind w:firstLine="705"/>
        <w:contextualSpacing/>
        <w:rPr>
          <w:sz w:val="22"/>
          <w:szCs w:val="22"/>
        </w:rPr>
      </w:pPr>
      <w:r w:rsidRPr="00A04194">
        <w:rPr>
          <w:sz w:val="22"/>
          <w:szCs w:val="22"/>
        </w:rPr>
        <w:t>СК по гражданским делам ВС РФ указала, что в такой ситуации надо учитывать следующее.</w:t>
      </w:r>
    </w:p>
    <w:p w:rsidR="00A04194" w:rsidRPr="00A04194" w:rsidRDefault="00A04194" w:rsidP="00A81980">
      <w:pPr>
        <w:spacing w:after="200" w:line="276" w:lineRule="auto"/>
        <w:ind w:firstLine="705"/>
        <w:contextualSpacing/>
        <w:rPr>
          <w:sz w:val="22"/>
          <w:szCs w:val="22"/>
        </w:rPr>
      </w:pPr>
      <w:r w:rsidRPr="00A04194">
        <w:rPr>
          <w:sz w:val="22"/>
          <w:szCs w:val="22"/>
        </w:rPr>
        <w:t>В подобном споре необходимо установить, исполнена ли обязанность по уплате НДС самой фирмой (которая была привлечена к налоговой ответственности), кто является виновным в такой неуплате и, соответственно, в причинении государству ущерба.</w:t>
      </w:r>
    </w:p>
    <w:p w:rsidR="00A04194" w:rsidRPr="00A04194" w:rsidRDefault="00A04194" w:rsidP="00A81980">
      <w:pPr>
        <w:spacing w:after="200" w:line="276" w:lineRule="auto"/>
        <w:ind w:firstLine="705"/>
        <w:contextualSpacing/>
        <w:rPr>
          <w:sz w:val="22"/>
          <w:szCs w:val="22"/>
        </w:rPr>
      </w:pPr>
      <w:r w:rsidRPr="00A04194">
        <w:rPr>
          <w:sz w:val="22"/>
          <w:szCs w:val="22"/>
        </w:rPr>
        <w:t>При этом следует принять во внимание, что указанное прекращение уголовного дела не влечет за собой реабилитацию лица, обвиняемого в преступлении (признание его невиновным). Поэтому постановление о таком прекращении - лишь одно из доказательств, оцениваемое наряду с другими.</w:t>
      </w:r>
    </w:p>
    <w:p w:rsidR="00A04194" w:rsidRPr="00A04194" w:rsidRDefault="00A04194" w:rsidP="00A81980">
      <w:pPr>
        <w:spacing w:after="200" w:line="276" w:lineRule="auto"/>
        <w:ind w:firstLine="705"/>
        <w:contextualSpacing/>
        <w:rPr>
          <w:sz w:val="22"/>
          <w:szCs w:val="22"/>
        </w:rPr>
      </w:pPr>
      <w:r w:rsidRPr="00A04194">
        <w:rPr>
          <w:sz w:val="22"/>
          <w:szCs w:val="22"/>
        </w:rPr>
        <w:t>Относительно вывода о том, что обязанность по возмещению вреда, причиненного ответчиком, лежит на фирме как на его работодателе.</w:t>
      </w:r>
    </w:p>
    <w:p w:rsidR="00A04194" w:rsidRPr="00A04194" w:rsidRDefault="00A04194" w:rsidP="00A81980">
      <w:pPr>
        <w:spacing w:after="200" w:line="276" w:lineRule="auto"/>
        <w:ind w:firstLine="705"/>
        <w:contextualSpacing/>
        <w:rPr>
          <w:sz w:val="22"/>
          <w:szCs w:val="22"/>
        </w:rPr>
      </w:pPr>
      <w:proofErr w:type="spellStart"/>
      <w:r w:rsidRPr="00A04194">
        <w:rPr>
          <w:sz w:val="22"/>
          <w:szCs w:val="22"/>
        </w:rPr>
        <w:t>Юрлицо</w:t>
      </w:r>
      <w:proofErr w:type="spellEnd"/>
      <w:r w:rsidRPr="00A04194">
        <w:rPr>
          <w:sz w:val="22"/>
          <w:szCs w:val="22"/>
        </w:rPr>
        <w:t xml:space="preserve"> может быть привлечено в качестве ответчика по гражданскому иску о взыскании имущественного вреда, причиненного преступлением, только в том случае, когда это предусмотрено законом.</w:t>
      </w:r>
    </w:p>
    <w:p w:rsidR="00820EF0" w:rsidRDefault="00820EF0" w:rsidP="00820EF0"/>
    <w:p w:rsidR="00D26898" w:rsidRPr="00D26898" w:rsidRDefault="00D26898" w:rsidP="00D26898">
      <w:pPr>
        <w:pStyle w:val="a9"/>
        <w:numPr>
          <w:ilvl w:val="0"/>
          <w:numId w:val="3"/>
        </w:numPr>
        <w:spacing w:after="200" w:line="276" w:lineRule="auto"/>
        <w:jc w:val="both"/>
        <w:rPr>
          <w:b/>
          <w:sz w:val="24"/>
          <w:szCs w:val="24"/>
        </w:rPr>
      </w:pPr>
      <w:r w:rsidRPr="00D26898">
        <w:rPr>
          <w:b/>
          <w:sz w:val="24"/>
          <w:szCs w:val="24"/>
        </w:rPr>
        <w:t>Конституционный Суд РФ отметил, что НК РФ предусмотрен особый порядок исполнения иностранными организациями налоговой обязанности, обладающий спецификой применительно к конкретному налогу.</w:t>
      </w:r>
    </w:p>
    <w:p w:rsidR="00D26898" w:rsidRPr="00D26898" w:rsidRDefault="00D26898" w:rsidP="00D26898">
      <w:pPr>
        <w:pStyle w:val="a9"/>
        <w:spacing w:line="276" w:lineRule="auto"/>
        <w:ind w:left="703"/>
        <w:jc w:val="both"/>
        <w:rPr>
          <w:i/>
          <w:sz w:val="24"/>
          <w:szCs w:val="24"/>
        </w:rPr>
      </w:pPr>
      <w:r w:rsidRPr="00D26898">
        <w:rPr>
          <w:i/>
          <w:sz w:val="24"/>
          <w:szCs w:val="24"/>
        </w:rPr>
        <w:t>Определение Конституционного Суда РФ от 24 ноября 2016 г. N 2518-О "Об отказе в принятии к рассмотрению жалобы иностранной организации "ЭРИЭЛЛ ГМБХ" на нарушение конституционных прав и свобод абзацем вторым пункта 2 статьи 11 Налогового кодекса Российской Федерации"</w:t>
      </w:r>
    </w:p>
    <w:p w:rsidR="00D26898" w:rsidRPr="00D26898" w:rsidRDefault="00D26898" w:rsidP="003C6AF0">
      <w:pPr>
        <w:spacing w:after="200" w:line="276" w:lineRule="auto"/>
        <w:ind w:firstLine="705"/>
        <w:contextualSpacing/>
        <w:jc w:val="both"/>
        <w:rPr>
          <w:sz w:val="22"/>
          <w:szCs w:val="22"/>
        </w:rPr>
      </w:pPr>
      <w:r w:rsidRPr="00D26898">
        <w:rPr>
          <w:sz w:val="22"/>
          <w:szCs w:val="22"/>
        </w:rPr>
        <w:t>Вопрос об уплате НДС самой иностранной организацией или налоговым агентом (ее контрагентом) разрешается в зависимости от того, состоит ли она (ее представительство) на налоговом учете в России.</w:t>
      </w:r>
    </w:p>
    <w:p w:rsidR="00D26898" w:rsidRPr="00D26898" w:rsidRDefault="00D26898" w:rsidP="003C6AF0">
      <w:pPr>
        <w:spacing w:after="200" w:line="276" w:lineRule="auto"/>
        <w:ind w:firstLine="705"/>
        <w:contextualSpacing/>
        <w:jc w:val="both"/>
        <w:rPr>
          <w:sz w:val="22"/>
          <w:szCs w:val="22"/>
        </w:rPr>
      </w:pPr>
      <w:r w:rsidRPr="00D26898">
        <w:rPr>
          <w:sz w:val="22"/>
          <w:szCs w:val="22"/>
        </w:rPr>
        <w:t>Если иностранная организация в лице своего представительства состоит на таком учете, она обязана уплатить НДС в отношении совершенных в России налогооблагаемых операций.</w:t>
      </w:r>
    </w:p>
    <w:p w:rsidR="00D26898" w:rsidRPr="00D26898" w:rsidRDefault="00D26898" w:rsidP="003C6AF0">
      <w:pPr>
        <w:spacing w:after="200" w:line="276" w:lineRule="auto"/>
        <w:ind w:firstLine="705"/>
        <w:contextualSpacing/>
        <w:jc w:val="both"/>
        <w:rPr>
          <w:sz w:val="22"/>
          <w:szCs w:val="22"/>
        </w:rPr>
      </w:pPr>
      <w:proofErr w:type="gramStart"/>
      <w:r w:rsidRPr="00D26898">
        <w:rPr>
          <w:sz w:val="22"/>
          <w:szCs w:val="22"/>
        </w:rPr>
        <w:t xml:space="preserve">При этом иностранное </w:t>
      </w:r>
      <w:proofErr w:type="spellStart"/>
      <w:r w:rsidRPr="00D26898">
        <w:rPr>
          <w:sz w:val="22"/>
          <w:szCs w:val="22"/>
        </w:rPr>
        <w:t>юрлицо</w:t>
      </w:r>
      <w:proofErr w:type="spellEnd"/>
      <w:r w:rsidRPr="00D26898">
        <w:rPr>
          <w:sz w:val="22"/>
          <w:szCs w:val="22"/>
        </w:rPr>
        <w:t xml:space="preserve"> ставится на учет в налоговых органах по месту ведения им деятельности в России через аккредитованные филиал, представительство либо через иные обособленные подразделения.</w:t>
      </w:r>
      <w:proofErr w:type="gramEnd"/>
    </w:p>
    <w:p w:rsidR="00D26898" w:rsidRPr="00D26898" w:rsidRDefault="00D26898" w:rsidP="003C6AF0">
      <w:pPr>
        <w:spacing w:after="200" w:line="276" w:lineRule="auto"/>
        <w:ind w:firstLine="705"/>
        <w:contextualSpacing/>
        <w:jc w:val="both"/>
        <w:rPr>
          <w:sz w:val="22"/>
          <w:szCs w:val="22"/>
        </w:rPr>
      </w:pPr>
      <w:r w:rsidRPr="00D26898">
        <w:rPr>
          <w:sz w:val="22"/>
          <w:szCs w:val="22"/>
        </w:rPr>
        <w:t xml:space="preserve">Таким образом, разрешение вопроса об исполнении обязанности по уплате налога на добавленную стоимость самой иностранной организацией или налоговым агентом - ее контрагентом зависит от того обстоятельства, поставлена либо нет иностранная организация (ее представительство) на налоговый учет в Российской Федерации. В случае если иностранная организация в лице своего представительства состоит на налоговом учете в Российской Федерации, на нее возлагается обязанность по уплате сумм налога на добавленную стоимость в отношении совершенных на территории Российской Федерации налогооблагаемых операций. </w:t>
      </w:r>
      <w:proofErr w:type="gramStart"/>
      <w:r w:rsidRPr="00D26898">
        <w:rPr>
          <w:sz w:val="22"/>
          <w:szCs w:val="22"/>
        </w:rPr>
        <w:t>При этом постановка на учет в налоговых органах иностранной организации по месту осуществления ею деятельности на территории Российской Федерации производится через аккредитованные филиал, представительство либо через иные обособленные подразделения (пункт 4 статьи 83).</w:t>
      </w:r>
      <w:proofErr w:type="gramEnd"/>
    </w:p>
    <w:p w:rsidR="00D26898" w:rsidRPr="00D26898" w:rsidRDefault="00D26898" w:rsidP="003C6AF0">
      <w:pPr>
        <w:spacing w:after="200" w:line="276" w:lineRule="auto"/>
        <w:ind w:firstLine="705"/>
        <w:contextualSpacing/>
        <w:jc w:val="both"/>
        <w:rPr>
          <w:sz w:val="22"/>
          <w:szCs w:val="22"/>
        </w:rPr>
      </w:pPr>
      <w:r w:rsidRPr="00D26898">
        <w:rPr>
          <w:sz w:val="22"/>
          <w:szCs w:val="22"/>
        </w:rPr>
        <w:t>Что касается оспариваемой заявителем нормы Налогового кодекса Российской Федерации, которая содержит законодательное определение понятия "организации" для целей налогообложения, то она носит общий характер и не регулирует вопросы, связанные с исполнением иностранной организацией обязанности по уплате налога на добавленную стоимость в связи с осуществлением деятельности на территории Российской Федерации. Таким образом, само по себе данное законоположение не может расцениваться как нарушающее конституционные права заявителя в указанном им аспекте.</w:t>
      </w:r>
    </w:p>
    <w:p w:rsidR="00393077" w:rsidRDefault="00D26898" w:rsidP="003C6AF0">
      <w:pPr>
        <w:spacing w:after="200" w:line="276" w:lineRule="auto"/>
        <w:ind w:firstLine="705"/>
        <w:contextualSpacing/>
        <w:jc w:val="both"/>
        <w:rPr>
          <w:sz w:val="22"/>
          <w:szCs w:val="22"/>
        </w:rPr>
      </w:pPr>
      <w:r w:rsidRPr="00D26898">
        <w:rPr>
          <w:sz w:val="22"/>
          <w:szCs w:val="22"/>
        </w:rPr>
        <w:lastRenderedPageBreak/>
        <w:t>Разрешение же вопроса об уплате налога на добавленную стоимость иностранной организацией в лице своего представительства либо налоговым агентом в конкретном деле заявителя, как непосредственно связанного с установлением фактических обстоятельств, не входит в компетенцию Конституционного Суда Российской Федерации</w:t>
      </w:r>
      <w:r>
        <w:rPr>
          <w:sz w:val="22"/>
          <w:szCs w:val="22"/>
        </w:rPr>
        <w:t>.</w:t>
      </w:r>
    </w:p>
    <w:p w:rsidR="003C6AF0" w:rsidRDefault="003C6AF0" w:rsidP="00393077">
      <w:pPr>
        <w:autoSpaceDE w:val="0"/>
        <w:autoSpaceDN w:val="0"/>
        <w:adjustRightInd w:val="0"/>
        <w:ind w:firstLine="720"/>
        <w:jc w:val="both"/>
        <w:rPr>
          <w:sz w:val="22"/>
          <w:szCs w:val="22"/>
        </w:rPr>
      </w:pPr>
    </w:p>
    <w:p w:rsidR="00167F7F" w:rsidRPr="00167F7F" w:rsidRDefault="00D276F6" w:rsidP="00D276F6">
      <w:pPr>
        <w:pStyle w:val="a9"/>
        <w:numPr>
          <w:ilvl w:val="0"/>
          <w:numId w:val="3"/>
        </w:numPr>
        <w:spacing w:after="200" w:line="276" w:lineRule="auto"/>
        <w:jc w:val="both"/>
        <w:rPr>
          <w:b/>
          <w:sz w:val="24"/>
          <w:szCs w:val="24"/>
        </w:rPr>
      </w:pPr>
      <w:proofErr w:type="gramStart"/>
      <w:r w:rsidRPr="003C6AF0">
        <w:rPr>
          <w:b/>
          <w:sz w:val="24"/>
          <w:szCs w:val="24"/>
        </w:rPr>
        <w:t>О</w:t>
      </w:r>
      <w:r w:rsidR="00167F7F" w:rsidRPr="00167F7F">
        <w:rPr>
          <w:b/>
          <w:sz w:val="24"/>
          <w:szCs w:val="24"/>
        </w:rPr>
        <w:t xml:space="preserve">ставление залогодержателем за собой не реализованного путем продажи с публичных торгов предмета залога в погашение требований по обеспеченному залогом обязательству применительно к рассматриваемому периоду относилось к операциям реализации для целей исчисления налога на добавленную стоимость, в которых передающая сторона должна была исчислить этот налог, а получающая - имела право заявить исчисленную сумму налога к вычету. </w:t>
      </w:r>
      <w:proofErr w:type="gramEnd"/>
    </w:p>
    <w:p w:rsidR="00393077" w:rsidRPr="00393077" w:rsidRDefault="00393077" w:rsidP="00393077">
      <w:pPr>
        <w:pStyle w:val="a9"/>
        <w:spacing w:line="276" w:lineRule="auto"/>
        <w:ind w:left="703"/>
        <w:jc w:val="both"/>
        <w:rPr>
          <w:i/>
          <w:sz w:val="24"/>
          <w:szCs w:val="24"/>
        </w:rPr>
      </w:pPr>
      <w:r w:rsidRPr="00393077">
        <w:rPr>
          <w:i/>
          <w:sz w:val="24"/>
          <w:szCs w:val="24"/>
        </w:rPr>
        <w:t>Определение Конституционного Суда РФ от 10 ноября 2016 г. N 2561-О "По запросу Арбитражного суда Алтайского края о проверке конституционности пункта 4.1 статьи 161 Налогового кодекса Российской Федерации"</w:t>
      </w:r>
    </w:p>
    <w:p w:rsidR="00393077" w:rsidRPr="003C6AF0" w:rsidRDefault="00393077" w:rsidP="003C6AF0">
      <w:pPr>
        <w:spacing w:after="200" w:line="276" w:lineRule="auto"/>
        <w:ind w:firstLine="705"/>
        <w:contextualSpacing/>
        <w:jc w:val="both"/>
        <w:rPr>
          <w:sz w:val="22"/>
          <w:szCs w:val="22"/>
        </w:rPr>
      </w:pPr>
      <w:r w:rsidRPr="003C6AF0">
        <w:rPr>
          <w:sz w:val="22"/>
          <w:szCs w:val="22"/>
        </w:rPr>
        <w:t>До 01.01.2015 НК РФ закреплял правила по применению НДС при реализации имущества банкрота.</w:t>
      </w:r>
    </w:p>
    <w:p w:rsidR="00393077" w:rsidRPr="003C6AF0" w:rsidRDefault="00393077" w:rsidP="003C6AF0">
      <w:pPr>
        <w:spacing w:after="200" w:line="276" w:lineRule="auto"/>
        <w:ind w:firstLine="705"/>
        <w:contextualSpacing/>
        <w:jc w:val="both"/>
        <w:rPr>
          <w:sz w:val="22"/>
          <w:szCs w:val="22"/>
        </w:rPr>
      </w:pPr>
      <w:r w:rsidRPr="003C6AF0">
        <w:rPr>
          <w:sz w:val="22"/>
          <w:szCs w:val="22"/>
        </w:rPr>
        <w:t>В таком случае НДС должны были удержать из выплачиваемых сумм и внести в бюджет покупатели (кроме физлиц без статуса ИП) как налоговые агенты, исчислив его расчетным методом. При этом налоговая база определялась как сумма дохода от реализации имущества с учетом налога.</w:t>
      </w:r>
    </w:p>
    <w:p w:rsidR="00393077" w:rsidRPr="003C6AF0" w:rsidRDefault="00393077" w:rsidP="003C6AF0">
      <w:pPr>
        <w:spacing w:after="200" w:line="276" w:lineRule="auto"/>
        <w:ind w:firstLine="705"/>
        <w:contextualSpacing/>
        <w:jc w:val="both"/>
        <w:rPr>
          <w:sz w:val="22"/>
          <w:szCs w:val="22"/>
        </w:rPr>
      </w:pPr>
      <w:r w:rsidRPr="003C6AF0">
        <w:rPr>
          <w:sz w:val="22"/>
          <w:szCs w:val="22"/>
        </w:rPr>
        <w:t>КС РФ не согласился с тем, что эти правила должны были распространяться и на залоговых кредиторов, которые оставляли за собой нереализованное на торгах заложенное имущество банкрота.</w:t>
      </w:r>
    </w:p>
    <w:p w:rsidR="00393077" w:rsidRPr="003C6AF0" w:rsidRDefault="00393077" w:rsidP="003C6AF0">
      <w:pPr>
        <w:spacing w:after="200" w:line="276" w:lineRule="auto"/>
        <w:ind w:firstLine="705"/>
        <w:contextualSpacing/>
        <w:jc w:val="both"/>
        <w:rPr>
          <w:sz w:val="22"/>
          <w:szCs w:val="22"/>
        </w:rPr>
      </w:pPr>
      <w:r w:rsidRPr="003C6AF0">
        <w:rPr>
          <w:sz w:val="22"/>
          <w:szCs w:val="22"/>
        </w:rPr>
        <w:t>Такая позиция была ранее выражена и в разъяснениях Пленума ВАС РФ.</w:t>
      </w:r>
    </w:p>
    <w:p w:rsidR="00393077" w:rsidRPr="003C6AF0" w:rsidRDefault="00393077" w:rsidP="003C6AF0">
      <w:pPr>
        <w:spacing w:after="200" w:line="276" w:lineRule="auto"/>
        <w:ind w:firstLine="705"/>
        <w:contextualSpacing/>
        <w:jc w:val="both"/>
        <w:rPr>
          <w:sz w:val="22"/>
          <w:szCs w:val="22"/>
        </w:rPr>
      </w:pPr>
      <w:r w:rsidRPr="003C6AF0">
        <w:rPr>
          <w:sz w:val="22"/>
          <w:szCs w:val="22"/>
        </w:rPr>
        <w:t>Указанное оставление предмета залога за собой залогодержателем относилось к операциям реализации, при которых передающая сторона должна была исчислить НДС, а получающая - имела право заявить налог к вычету.</w:t>
      </w:r>
    </w:p>
    <w:p w:rsidR="00393077" w:rsidRPr="003C6AF0" w:rsidRDefault="00393077" w:rsidP="003C6AF0">
      <w:pPr>
        <w:spacing w:after="200" w:line="276" w:lineRule="auto"/>
        <w:ind w:firstLine="705"/>
        <w:contextualSpacing/>
        <w:jc w:val="both"/>
        <w:rPr>
          <w:sz w:val="22"/>
          <w:szCs w:val="22"/>
        </w:rPr>
      </w:pPr>
      <w:r w:rsidRPr="003C6AF0">
        <w:rPr>
          <w:sz w:val="22"/>
          <w:szCs w:val="22"/>
        </w:rPr>
        <w:t>Если бы на залогового кредитора в таком случае возлагалась обязанность уплатить за должника НДС по операциям реализации предмета залога непосредственно в бюджет, минуя конкурсную массу, т. е. во внеочередном порядке (вместо четвертой очереди текущих требований), то это приводило бы к возникновению правовой неопределенности среди участников конкурсного производства.</w:t>
      </w:r>
    </w:p>
    <w:p w:rsidR="00393077" w:rsidRPr="003C6AF0" w:rsidRDefault="00393077" w:rsidP="003C6AF0">
      <w:pPr>
        <w:spacing w:after="200" w:line="276" w:lineRule="auto"/>
        <w:ind w:firstLine="705"/>
        <w:contextualSpacing/>
        <w:jc w:val="both"/>
        <w:rPr>
          <w:sz w:val="22"/>
          <w:szCs w:val="22"/>
        </w:rPr>
      </w:pPr>
      <w:r w:rsidRPr="003C6AF0">
        <w:rPr>
          <w:sz w:val="22"/>
          <w:szCs w:val="22"/>
        </w:rPr>
        <w:t>Как подчеркнул КС РФ, допустимость такого толкования подтверждается и тем, что позже поправками к НК РФ эти правила были отменены, а операции по реализации имущества банкрота были исключены из перечня облагаемых НДС.</w:t>
      </w:r>
    </w:p>
    <w:p w:rsidR="0032612A" w:rsidRPr="0032612A" w:rsidRDefault="0032612A" w:rsidP="0032612A">
      <w:pPr>
        <w:pStyle w:val="a9"/>
        <w:numPr>
          <w:ilvl w:val="0"/>
          <w:numId w:val="3"/>
        </w:numPr>
        <w:spacing w:after="200" w:line="276" w:lineRule="auto"/>
        <w:jc w:val="both"/>
        <w:rPr>
          <w:b/>
          <w:sz w:val="24"/>
          <w:szCs w:val="24"/>
        </w:rPr>
      </w:pPr>
      <w:r w:rsidRPr="0032612A">
        <w:rPr>
          <w:b/>
          <w:sz w:val="24"/>
          <w:szCs w:val="24"/>
        </w:rPr>
        <w:t>Предъявление предпринимателем к вычету налога на добавленную стоимость при приобретении им этого автомобиля без учета положений пунктов 4 и 4.1 статьи 170 НК РФ неправомерно.</w:t>
      </w:r>
    </w:p>
    <w:p w:rsidR="0032612A" w:rsidRPr="0032612A" w:rsidRDefault="0032612A" w:rsidP="0032612A">
      <w:pPr>
        <w:pStyle w:val="a9"/>
        <w:spacing w:line="276" w:lineRule="auto"/>
        <w:ind w:left="703"/>
        <w:jc w:val="both"/>
        <w:rPr>
          <w:i/>
          <w:sz w:val="24"/>
          <w:szCs w:val="24"/>
        </w:rPr>
      </w:pPr>
      <w:r w:rsidRPr="0032612A">
        <w:rPr>
          <w:i/>
          <w:sz w:val="24"/>
          <w:szCs w:val="24"/>
        </w:rPr>
        <w:t xml:space="preserve">Постановление Арбитражного суда Центрального округа от 24 ноября 2016 г. N Ф10-4515/16 по делу N А54-4414/2015 </w:t>
      </w:r>
    </w:p>
    <w:p w:rsidR="0032612A" w:rsidRPr="0032612A" w:rsidRDefault="0032612A" w:rsidP="0032612A">
      <w:pPr>
        <w:spacing w:after="200" w:line="276" w:lineRule="auto"/>
        <w:ind w:firstLine="705"/>
        <w:contextualSpacing/>
        <w:jc w:val="both"/>
        <w:rPr>
          <w:sz w:val="22"/>
          <w:szCs w:val="22"/>
        </w:rPr>
      </w:pPr>
      <w:r w:rsidRPr="0032612A">
        <w:rPr>
          <w:sz w:val="22"/>
          <w:szCs w:val="22"/>
        </w:rPr>
        <w:t xml:space="preserve">Пунктом 4.1 статьи 170 НК РФ установлено, что пропорция, указанная в абзаце четвертом пункта 4 настоящей статьи, определяется исходя из стоимости отгруженных товаров (выполненных работ, оказанных услуг), переданных имущественных прав, </w:t>
      </w:r>
      <w:proofErr w:type="gramStart"/>
      <w:r w:rsidRPr="0032612A">
        <w:rPr>
          <w:sz w:val="22"/>
          <w:szCs w:val="22"/>
        </w:rPr>
        <w:t>операции</w:t>
      </w:r>
      <w:proofErr w:type="gramEnd"/>
      <w:r w:rsidRPr="0032612A">
        <w:rPr>
          <w:sz w:val="22"/>
          <w:szCs w:val="22"/>
        </w:rPr>
        <w:t xml:space="preserve">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налоговый период.</w:t>
      </w:r>
    </w:p>
    <w:p w:rsidR="0032612A" w:rsidRPr="0032612A" w:rsidRDefault="0032612A" w:rsidP="0032612A">
      <w:pPr>
        <w:spacing w:after="200" w:line="276" w:lineRule="auto"/>
        <w:ind w:firstLine="705"/>
        <w:contextualSpacing/>
        <w:jc w:val="both"/>
        <w:rPr>
          <w:sz w:val="22"/>
          <w:szCs w:val="22"/>
        </w:rPr>
      </w:pPr>
      <w:proofErr w:type="gramStart"/>
      <w:r w:rsidRPr="0032612A">
        <w:rPr>
          <w:sz w:val="22"/>
          <w:szCs w:val="22"/>
        </w:rPr>
        <w:t xml:space="preserve">Оценив представленные в материалы дела доказательства, в том числе путевые листы, книги учета доходов и расходов, реестры полученных и выданных счетов-фактур, регистры внутреннего учета по ведению раздельного учета операций, облагаемых и необлагаемых налогом на добавленную стоимость, счета-фактуры, полученные налогоплательщиком, номенклатуру товаров, реализуемых в розничной торговли, учитывая пояснения предпринимателя, продавцов магазинов, результаты осмотра магазинов, </w:t>
      </w:r>
      <w:r w:rsidRPr="0032612A">
        <w:rPr>
          <w:sz w:val="22"/>
          <w:szCs w:val="22"/>
        </w:rPr>
        <w:lastRenderedPageBreak/>
        <w:t xml:space="preserve">суды пришли к выводу, что </w:t>
      </w:r>
      <w:proofErr w:type="spellStart"/>
      <w:r w:rsidRPr="0032612A">
        <w:rPr>
          <w:sz w:val="22"/>
          <w:szCs w:val="22"/>
        </w:rPr>
        <w:t>Дарбаидзе</w:t>
      </w:r>
      <w:proofErr w:type="spellEnd"/>
      <w:r w:rsidRPr="0032612A">
        <w:rPr>
          <w:sz w:val="22"/>
          <w:szCs w:val="22"/>
        </w:rPr>
        <w:t xml:space="preserve"> М.</w:t>
      </w:r>
      <w:proofErr w:type="gramEnd"/>
      <w:r w:rsidRPr="0032612A">
        <w:rPr>
          <w:sz w:val="22"/>
          <w:szCs w:val="22"/>
        </w:rPr>
        <w:t>И. использует автомобиль "</w:t>
      </w:r>
      <w:proofErr w:type="spellStart"/>
      <w:r w:rsidRPr="0032612A">
        <w:rPr>
          <w:sz w:val="22"/>
          <w:szCs w:val="22"/>
        </w:rPr>
        <w:t>Тайота</w:t>
      </w:r>
      <w:proofErr w:type="spellEnd"/>
      <w:r w:rsidRPr="0032612A">
        <w:rPr>
          <w:sz w:val="22"/>
          <w:szCs w:val="22"/>
        </w:rPr>
        <w:t xml:space="preserve"> </w:t>
      </w:r>
      <w:proofErr w:type="spellStart"/>
      <w:r w:rsidRPr="0032612A">
        <w:rPr>
          <w:sz w:val="22"/>
          <w:szCs w:val="22"/>
        </w:rPr>
        <w:t>Камри</w:t>
      </w:r>
      <w:proofErr w:type="spellEnd"/>
      <w:r w:rsidRPr="0032612A">
        <w:rPr>
          <w:sz w:val="22"/>
          <w:szCs w:val="22"/>
        </w:rPr>
        <w:t xml:space="preserve">" в деятельности, как облагаемой единым налогом на вмененный доход, так и облагаемой по общей системе налогообложения, в </w:t>
      </w:r>
      <w:proofErr w:type="gramStart"/>
      <w:r w:rsidRPr="0032612A">
        <w:rPr>
          <w:sz w:val="22"/>
          <w:szCs w:val="22"/>
        </w:rPr>
        <w:t>связи</w:t>
      </w:r>
      <w:proofErr w:type="gramEnd"/>
      <w:r w:rsidRPr="0032612A">
        <w:rPr>
          <w:sz w:val="22"/>
          <w:szCs w:val="22"/>
        </w:rPr>
        <w:t xml:space="preserve"> с чем предъявление предпринимателем к вычету налога на добавленную стоимость при приобретении им этого автомобиля без учета положений пунктов 4 и 4.1 статьи 170 НК РФ неправомерно.</w:t>
      </w:r>
    </w:p>
    <w:p w:rsidR="00267A96" w:rsidRPr="00AD49C0" w:rsidRDefault="00267A96" w:rsidP="00DE5ACF">
      <w:pPr>
        <w:pStyle w:val="a9"/>
        <w:spacing w:after="200" w:line="276" w:lineRule="auto"/>
        <w:ind w:left="705"/>
        <w:jc w:val="both"/>
        <w:rPr>
          <w:color w:val="000000" w:themeColor="text1"/>
          <w:sz w:val="24"/>
          <w:szCs w:val="24"/>
        </w:rPr>
      </w:pPr>
    </w:p>
    <w:p w:rsidR="00166903" w:rsidRPr="00AD49C0" w:rsidRDefault="00C96650" w:rsidP="00166903">
      <w:pPr>
        <w:keepNext/>
        <w:numPr>
          <w:ilvl w:val="1"/>
          <w:numId w:val="1"/>
        </w:numPr>
        <w:tabs>
          <w:tab w:val="left" w:pos="567"/>
        </w:tabs>
        <w:spacing w:before="120"/>
        <w:ind w:left="567" w:right="57" w:hanging="567"/>
        <w:jc w:val="center"/>
        <w:outlineLvl w:val="0"/>
        <w:rPr>
          <w:b/>
          <w:bCs/>
          <w:color w:val="000000" w:themeColor="text1"/>
          <w:sz w:val="28"/>
          <w:szCs w:val="28"/>
        </w:rPr>
      </w:pPr>
      <w:bookmarkStart w:id="75" w:name="r3439"/>
      <w:bookmarkStart w:id="76" w:name="r3447"/>
      <w:bookmarkStart w:id="77" w:name="_Toc480446361"/>
      <w:bookmarkEnd w:id="75"/>
      <w:bookmarkEnd w:id="76"/>
      <w:r>
        <w:rPr>
          <w:b/>
          <w:bCs/>
          <w:color w:val="000000" w:themeColor="text1"/>
          <w:sz w:val="28"/>
          <w:szCs w:val="28"/>
        </w:rPr>
        <w:t>Налог на доходы физических лиц</w:t>
      </w:r>
      <w:bookmarkEnd w:id="77"/>
    </w:p>
    <w:p w:rsidR="00805A5E" w:rsidRPr="00995B3B" w:rsidRDefault="00805A5E" w:rsidP="00805A5E">
      <w:pPr>
        <w:numPr>
          <w:ilvl w:val="0"/>
          <w:numId w:val="1"/>
        </w:numPr>
        <w:spacing w:before="360" w:after="120" w:line="276" w:lineRule="auto"/>
        <w:jc w:val="both"/>
        <w:rPr>
          <w:b/>
          <w:color w:val="000000"/>
          <w:sz w:val="24"/>
          <w:szCs w:val="24"/>
        </w:rPr>
      </w:pPr>
      <w:r w:rsidRPr="00995B3B">
        <w:rPr>
          <w:b/>
          <w:color w:val="000000"/>
          <w:sz w:val="24"/>
          <w:szCs w:val="24"/>
        </w:rPr>
        <w:t>Социальный налоговый вычет по страхованию жизни можно получить через работодателя.</w:t>
      </w:r>
    </w:p>
    <w:p w:rsidR="00805A5E" w:rsidRPr="00995B3B" w:rsidRDefault="00C7730D" w:rsidP="00805A5E">
      <w:pPr>
        <w:spacing w:after="200" w:line="276" w:lineRule="auto"/>
        <w:ind w:left="708"/>
        <w:contextualSpacing/>
        <w:jc w:val="both"/>
        <w:rPr>
          <w:i/>
          <w:sz w:val="24"/>
          <w:szCs w:val="24"/>
        </w:rPr>
      </w:pPr>
      <w:hyperlink r:id="rId19" w:history="1">
        <w:r w:rsidR="00805A5E" w:rsidRPr="00995B3B">
          <w:rPr>
            <w:i/>
            <w:sz w:val="24"/>
            <w:szCs w:val="24"/>
          </w:rPr>
          <w:t>Федеральный закон</w:t>
        </w:r>
      </w:hyperlink>
      <w:r w:rsidR="00805A5E" w:rsidRPr="00995B3B">
        <w:rPr>
          <w:i/>
          <w:sz w:val="24"/>
          <w:szCs w:val="24"/>
        </w:rPr>
        <w:t xml:space="preserve"> от 30 ноября 2016 г. N 403-ФЗ "О внесении изменений в статью 219 части второй Налогового кодекса Российской Федерации"</w:t>
      </w:r>
    </w:p>
    <w:p w:rsidR="00805A5E" w:rsidRPr="00995B3B" w:rsidRDefault="00805A5E" w:rsidP="00805A5E">
      <w:pPr>
        <w:spacing w:after="200" w:line="276" w:lineRule="auto"/>
        <w:ind w:firstLine="705"/>
        <w:contextualSpacing/>
        <w:jc w:val="both"/>
        <w:rPr>
          <w:sz w:val="22"/>
          <w:szCs w:val="22"/>
        </w:rPr>
      </w:pPr>
      <w:r w:rsidRPr="00995B3B">
        <w:rPr>
          <w:sz w:val="22"/>
          <w:szCs w:val="22"/>
        </w:rPr>
        <w:t>В Налоговом кодексе России появилось уточнение, что социальный налоговый вычет в сумме страховых взносов по договору добровольного страхования жизни может быть предоставлен налогоплательщику до окончания налогового периода, если он обратится с письменным заявлением к работодателю.</w:t>
      </w:r>
    </w:p>
    <w:p w:rsidR="00805A5E" w:rsidRPr="00995B3B" w:rsidRDefault="00805A5E" w:rsidP="00805A5E">
      <w:pPr>
        <w:spacing w:after="200" w:line="276" w:lineRule="auto"/>
        <w:ind w:firstLine="705"/>
        <w:contextualSpacing/>
        <w:jc w:val="both"/>
        <w:rPr>
          <w:sz w:val="22"/>
          <w:szCs w:val="22"/>
        </w:rPr>
      </w:pPr>
      <w:r w:rsidRPr="00995B3B">
        <w:rPr>
          <w:sz w:val="22"/>
          <w:szCs w:val="22"/>
        </w:rPr>
        <w:t>Ранее указанный вычет предоставлялся налогоплательщику по окончании налогового периода при представлении в налоговые органы налоговой декларации, а также у работодателя, если взносы удерживались из зарплаты работника и перечислялись в фонды самим работодателем.</w:t>
      </w:r>
    </w:p>
    <w:p w:rsidR="00805A5E" w:rsidRPr="00995B3B" w:rsidRDefault="00805A5E" w:rsidP="00805A5E">
      <w:pPr>
        <w:spacing w:after="200" w:line="276" w:lineRule="auto"/>
        <w:ind w:firstLine="705"/>
        <w:contextualSpacing/>
        <w:jc w:val="both"/>
        <w:rPr>
          <w:sz w:val="22"/>
          <w:szCs w:val="22"/>
        </w:rPr>
      </w:pPr>
      <w:r w:rsidRPr="00995B3B">
        <w:rPr>
          <w:sz w:val="22"/>
          <w:szCs w:val="22"/>
        </w:rPr>
        <w:t>Согласно поправкам для получения вычета в налоговую инспекцию подаются подтверждающие документы и заявление о получении уведомления для работодателя.</w:t>
      </w:r>
    </w:p>
    <w:p w:rsidR="00805A5E" w:rsidRPr="00995B3B" w:rsidRDefault="00805A5E" w:rsidP="00805A5E">
      <w:pPr>
        <w:spacing w:after="200" w:line="276" w:lineRule="auto"/>
        <w:ind w:firstLine="705"/>
        <w:contextualSpacing/>
        <w:jc w:val="both"/>
        <w:rPr>
          <w:sz w:val="22"/>
          <w:szCs w:val="22"/>
        </w:rPr>
      </w:pPr>
      <w:r w:rsidRPr="00995B3B">
        <w:rPr>
          <w:sz w:val="22"/>
          <w:szCs w:val="22"/>
        </w:rPr>
        <w:t>Закон вступает в силу не ранее чем по истечении 1 месяца со дня его официального опубликования и не ранее 1 числа очередного налогового периода по НДФЛ</w:t>
      </w:r>
      <w:r w:rsidR="00FB0439">
        <w:rPr>
          <w:sz w:val="22"/>
          <w:szCs w:val="22"/>
        </w:rPr>
        <w:t>.</w:t>
      </w:r>
    </w:p>
    <w:p w:rsidR="00805A5E" w:rsidRPr="00995B3B" w:rsidRDefault="00805A5E" w:rsidP="00805A5E">
      <w:pPr>
        <w:numPr>
          <w:ilvl w:val="0"/>
          <w:numId w:val="1"/>
        </w:numPr>
        <w:spacing w:before="360" w:after="120" w:line="276" w:lineRule="auto"/>
        <w:jc w:val="both"/>
        <w:rPr>
          <w:b/>
          <w:color w:val="000000"/>
          <w:sz w:val="24"/>
          <w:szCs w:val="24"/>
        </w:rPr>
      </w:pPr>
      <w:r w:rsidRPr="00995B3B">
        <w:rPr>
          <w:b/>
          <w:color w:val="000000"/>
          <w:sz w:val="24"/>
          <w:szCs w:val="24"/>
        </w:rPr>
        <w:t>Единовременная выплата пенсионерам освобождена от НДФЛ.</w:t>
      </w:r>
    </w:p>
    <w:p w:rsidR="00805A5E" w:rsidRPr="00995B3B" w:rsidRDefault="00C7730D" w:rsidP="00805A5E">
      <w:pPr>
        <w:spacing w:after="200" w:line="276" w:lineRule="auto"/>
        <w:ind w:left="708"/>
        <w:contextualSpacing/>
        <w:jc w:val="both"/>
        <w:rPr>
          <w:i/>
          <w:sz w:val="24"/>
          <w:szCs w:val="24"/>
        </w:rPr>
      </w:pPr>
      <w:hyperlink r:id="rId20" w:history="1">
        <w:r w:rsidR="00805A5E" w:rsidRPr="00995B3B">
          <w:rPr>
            <w:i/>
            <w:sz w:val="24"/>
            <w:szCs w:val="24"/>
          </w:rPr>
          <w:t>Федеральный закон</w:t>
        </w:r>
      </w:hyperlink>
      <w:r w:rsidR="00805A5E" w:rsidRPr="00995B3B">
        <w:rPr>
          <w:i/>
          <w:sz w:val="24"/>
          <w:szCs w:val="24"/>
        </w:rPr>
        <w:t xml:space="preserve"> от 30 ноября 2016 г. N 400-ФЗ "О внесении изменения в статью 217 части второй Налогового кодекса Российской Федерации в связи с принятием Федерального закона "О единовременной денежной выплате гражданам, получающим пенсию"</w:t>
      </w:r>
    </w:p>
    <w:p w:rsidR="00805A5E" w:rsidRPr="00995B3B" w:rsidRDefault="00805A5E" w:rsidP="00805A5E">
      <w:pPr>
        <w:spacing w:after="200" w:line="276" w:lineRule="auto"/>
        <w:ind w:firstLine="705"/>
        <w:contextualSpacing/>
        <w:jc w:val="both"/>
        <w:rPr>
          <w:sz w:val="22"/>
          <w:szCs w:val="22"/>
        </w:rPr>
      </w:pPr>
      <w:r w:rsidRPr="00995B3B">
        <w:rPr>
          <w:sz w:val="22"/>
          <w:szCs w:val="22"/>
        </w:rPr>
        <w:t>Расширен перечень не облагаемых НДФЛ доходов путем включения в него единовременной выплаты, предусмотренной законом "О единовременной выплате пенсионерам".</w:t>
      </w:r>
    </w:p>
    <w:p w:rsidR="00805A5E" w:rsidRPr="00805A5E" w:rsidRDefault="00805A5E" w:rsidP="00805A5E">
      <w:pPr>
        <w:spacing w:after="200" w:line="276" w:lineRule="auto"/>
        <w:ind w:firstLine="705"/>
        <w:contextualSpacing/>
        <w:jc w:val="both"/>
        <w:rPr>
          <w:sz w:val="22"/>
          <w:szCs w:val="22"/>
        </w:rPr>
      </w:pPr>
      <w:r w:rsidRPr="00995B3B">
        <w:rPr>
          <w:sz w:val="22"/>
          <w:szCs w:val="22"/>
        </w:rPr>
        <w:t xml:space="preserve">Закон вступает в силу со дня </w:t>
      </w:r>
      <w:r>
        <w:rPr>
          <w:sz w:val="22"/>
          <w:szCs w:val="22"/>
        </w:rPr>
        <w:t>его официального опубликования.</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ФНС России подготовила очередные разъяснения по вопросу заполнения расчета по форме 6-НДФЛ  по вопросу  выплаты вознаграждения за оказание услуг по гражданско-правовому договору.</w:t>
      </w:r>
    </w:p>
    <w:p w:rsidR="00995B3B" w:rsidRPr="00995B3B" w:rsidRDefault="00995B3B" w:rsidP="00995B3B">
      <w:pPr>
        <w:spacing w:after="200" w:line="276" w:lineRule="auto"/>
        <w:ind w:left="705"/>
        <w:contextualSpacing/>
        <w:jc w:val="both"/>
        <w:rPr>
          <w:i/>
          <w:sz w:val="24"/>
          <w:szCs w:val="24"/>
        </w:rPr>
      </w:pPr>
      <w:r w:rsidRPr="00995B3B">
        <w:rPr>
          <w:i/>
          <w:sz w:val="24"/>
          <w:szCs w:val="24"/>
        </w:rPr>
        <w:t>Письмо Федеральной налоговой службы от 26 октября 2016 г. N БС-4-11/20365</w:t>
      </w:r>
    </w:p>
    <w:p w:rsidR="00995B3B" w:rsidRPr="00995B3B" w:rsidRDefault="00995B3B" w:rsidP="00995B3B">
      <w:pPr>
        <w:spacing w:after="200" w:line="276" w:lineRule="auto"/>
        <w:ind w:firstLine="705"/>
        <w:contextualSpacing/>
        <w:jc w:val="both"/>
        <w:rPr>
          <w:sz w:val="22"/>
          <w:szCs w:val="22"/>
        </w:rPr>
      </w:pPr>
      <w:r w:rsidRPr="00995B3B">
        <w:rPr>
          <w:sz w:val="22"/>
          <w:szCs w:val="22"/>
        </w:rPr>
        <w:t>Указано, что датой получения дохода считается день его выплаты, в т. ч. перечисления на счета налогоплательщика в банках либо по его поручению на счета третьих лиц.</w:t>
      </w:r>
    </w:p>
    <w:p w:rsidR="00995B3B" w:rsidRPr="00995B3B" w:rsidRDefault="00995B3B" w:rsidP="00995B3B">
      <w:pPr>
        <w:spacing w:after="200" w:line="276" w:lineRule="auto"/>
        <w:ind w:firstLine="705"/>
        <w:contextualSpacing/>
        <w:jc w:val="both"/>
        <w:rPr>
          <w:sz w:val="22"/>
          <w:szCs w:val="22"/>
        </w:rPr>
      </w:pPr>
      <w:r w:rsidRPr="00995B3B">
        <w:rPr>
          <w:sz w:val="22"/>
          <w:szCs w:val="22"/>
        </w:rPr>
        <w:t>Если, например, акт сдачи-приемки работ (услуг) подписан в декабре 2016 г., а вознаграждение физлицу выплачено в январе 2017 г., то данная операция отражается в разделах 1 и 2 расчета за I квартал 2017 г. При этом данная операция не отражается в разделе 1 расчета за 2016 г.</w:t>
      </w:r>
    </w:p>
    <w:p w:rsidR="00995B3B" w:rsidRPr="00995B3B" w:rsidRDefault="00995B3B" w:rsidP="00995B3B">
      <w:pPr>
        <w:spacing w:after="200" w:line="276" w:lineRule="auto"/>
        <w:ind w:firstLine="705"/>
        <w:contextualSpacing/>
        <w:jc w:val="both"/>
        <w:rPr>
          <w:sz w:val="22"/>
          <w:szCs w:val="22"/>
        </w:rPr>
      </w:pPr>
      <w:r w:rsidRPr="00995B3B">
        <w:rPr>
          <w:sz w:val="22"/>
          <w:szCs w:val="22"/>
        </w:rPr>
        <w:t>При составлении распоряжений о переводе денежных средств в уплату налогов, сборов и иных платежей, администрируемых налоговыми органами, в реквизите "107" указывается налоговый период.</w:t>
      </w:r>
    </w:p>
    <w:p w:rsidR="00995B3B" w:rsidRPr="00995B3B" w:rsidRDefault="00995B3B" w:rsidP="00995B3B">
      <w:pPr>
        <w:spacing w:after="200" w:line="276" w:lineRule="auto"/>
        <w:ind w:firstLine="705"/>
        <w:contextualSpacing/>
        <w:jc w:val="both"/>
        <w:rPr>
          <w:sz w:val="22"/>
          <w:szCs w:val="22"/>
        </w:rPr>
      </w:pPr>
      <w:r w:rsidRPr="00995B3B">
        <w:rPr>
          <w:sz w:val="22"/>
          <w:szCs w:val="22"/>
        </w:rPr>
        <w:lastRenderedPageBreak/>
        <w:t>При обнаружении ошибки, не повлекшей неуплату налога, можно подать в инспекцию заявление с приложением документов, подтверждающих уплату налога, и с просьбой уточнить основание, тип и принадлежность платежа, налоговый период или статус плательщика.</w:t>
      </w:r>
    </w:p>
    <w:p w:rsidR="00C07120" w:rsidRPr="00C07120" w:rsidRDefault="00C07120" w:rsidP="00C07120">
      <w:pPr>
        <w:pStyle w:val="a9"/>
        <w:numPr>
          <w:ilvl w:val="0"/>
          <w:numId w:val="3"/>
        </w:numPr>
        <w:spacing w:after="200" w:line="276" w:lineRule="auto"/>
        <w:jc w:val="both"/>
        <w:rPr>
          <w:b/>
          <w:color w:val="000000" w:themeColor="text1"/>
          <w:sz w:val="24"/>
          <w:szCs w:val="24"/>
        </w:rPr>
      </w:pPr>
      <w:r w:rsidRPr="00C07120">
        <w:rPr>
          <w:b/>
          <w:color w:val="000000" w:themeColor="text1"/>
          <w:sz w:val="24"/>
          <w:szCs w:val="24"/>
        </w:rPr>
        <w:t>Определение дохода, подлежащего налогообложению (освобождаемого от налогообложения) при направлении сотрудников организации в командировки, производится организацией - налоговым агентом в последний день месяца, в котором утвержден авансовый отчет работника.</w:t>
      </w:r>
    </w:p>
    <w:p w:rsidR="00C07120" w:rsidRPr="00C07120" w:rsidRDefault="00C07120" w:rsidP="00C07120">
      <w:pPr>
        <w:pStyle w:val="a9"/>
        <w:spacing w:after="200" w:line="276" w:lineRule="auto"/>
        <w:ind w:left="705"/>
        <w:jc w:val="both"/>
        <w:rPr>
          <w:i/>
          <w:sz w:val="24"/>
          <w:szCs w:val="24"/>
        </w:rPr>
      </w:pPr>
      <w:r w:rsidRPr="00C07120">
        <w:rPr>
          <w:i/>
          <w:sz w:val="24"/>
          <w:szCs w:val="24"/>
        </w:rPr>
        <w:t>Письмо Департамента налоговой и таможенной политики Минфина России от 1 ноября 2016 г. N 03-04-06/64006</w:t>
      </w:r>
    </w:p>
    <w:p w:rsidR="00C07120" w:rsidRPr="00C07120" w:rsidRDefault="00C07120" w:rsidP="00C07120">
      <w:pPr>
        <w:pStyle w:val="a9"/>
        <w:spacing w:after="200" w:line="276" w:lineRule="auto"/>
        <w:ind w:left="0" w:firstLine="705"/>
        <w:jc w:val="both"/>
        <w:rPr>
          <w:sz w:val="22"/>
          <w:szCs w:val="22"/>
        </w:rPr>
      </w:pPr>
      <w:r w:rsidRPr="00C07120">
        <w:rPr>
          <w:sz w:val="22"/>
          <w:szCs w:val="22"/>
        </w:rPr>
        <w:t xml:space="preserve">При определении налоговым агентом налоговой базы по выплаченным в иностранной валюте суточным,  суммы в иностранной валюте пересчитываются в рубли по </w:t>
      </w:r>
      <w:hyperlink r:id="rId21" w:history="1">
        <w:r w:rsidRPr="00C07120">
          <w:rPr>
            <w:sz w:val="22"/>
            <w:szCs w:val="22"/>
          </w:rPr>
          <w:t>курсу</w:t>
        </w:r>
      </w:hyperlink>
      <w:r w:rsidRPr="00C07120">
        <w:rPr>
          <w:sz w:val="22"/>
          <w:szCs w:val="22"/>
        </w:rPr>
        <w:t xml:space="preserve"> Банка России, действующему в последний день месяца, в котором утвержден авансовый отчет после возвращения работника из командировки.</w:t>
      </w:r>
    </w:p>
    <w:p w:rsidR="00EC6148" w:rsidRPr="00EC6148" w:rsidRDefault="00EC6148" w:rsidP="00EC6148">
      <w:pPr>
        <w:pStyle w:val="a9"/>
        <w:numPr>
          <w:ilvl w:val="0"/>
          <w:numId w:val="3"/>
        </w:numPr>
        <w:spacing w:after="200" w:line="276" w:lineRule="auto"/>
        <w:jc w:val="both"/>
        <w:rPr>
          <w:b/>
          <w:color w:val="000000" w:themeColor="text1"/>
          <w:sz w:val="24"/>
          <w:szCs w:val="24"/>
        </w:rPr>
      </w:pPr>
      <w:r>
        <w:rPr>
          <w:b/>
          <w:color w:val="000000" w:themeColor="text1"/>
          <w:sz w:val="24"/>
          <w:szCs w:val="24"/>
        </w:rPr>
        <w:t>П</w:t>
      </w:r>
      <w:r w:rsidRPr="00EC6148">
        <w:rPr>
          <w:b/>
          <w:color w:val="000000" w:themeColor="text1"/>
          <w:sz w:val="24"/>
          <w:szCs w:val="24"/>
        </w:rPr>
        <w:t xml:space="preserve">еред представлением Справки по </w:t>
      </w:r>
      <w:hyperlink r:id="rId22" w:history="1">
        <w:r w:rsidRPr="00EC6148">
          <w:rPr>
            <w:b/>
            <w:color w:val="000000" w:themeColor="text1"/>
            <w:sz w:val="24"/>
            <w:szCs w:val="24"/>
          </w:rPr>
          <w:t>форме 2-НДФЛ</w:t>
        </w:r>
      </w:hyperlink>
      <w:r w:rsidRPr="00EC6148">
        <w:rPr>
          <w:b/>
          <w:color w:val="000000" w:themeColor="text1"/>
          <w:sz w:val="24"/>
          <w:szCs w:val="24"/>
        </w:rPr>
        <w:t xml:space="preserve"> налоговым агентам необходимо провести мероприятия по актуализации персональных данных физических лиц - получателей доходов в целях представления достоверных </w:t>
      </w:r>
    </w:p>
    <w:p w:rsidR="00EC6148" w:rsidRPr="00EC6148" w:rsidRDefault="00EC6148" w:rsidP="00EC6148">
      <w:pPr>
        <w:pStyle w:val="a9"/>
        <w:spacing w:after="200" w:line="276" w:lineRule="auto"/>
        <w:ind w:left="705"/>
        <w:jc w:val="both"/>
        <w:rPr>
          <w:i/>
          <w:sz w:val="24"/>
          <w:szCs w:val="24"/>
        </w:rPr>
      </w:pPr>
      <w:r w:rsidRPr="00EC6148">
        <w:rPr>
          <w:i/>
          <w:sz w:val="24"/>
          <w:szCs w:val="24"/>
        </w:rPr>
        <w:t>Письмо Федеральной налоговой службы от 1 ноября 2016 г. N БС-4-11/20817 "О рассмотрении обращения"</w:t>
      </w:r>
    </w:p>
    <w:p w:rsidR="00EC6148" w:rsidRDefault="00EC6148" w:rsidP="00EC6148">
      <w:pPr>
        <w:pStyle w:val="a9"/>
        <w:spacing w:after="200" w:line="276" w:lineRule="auto"/>
        <w:ind w:left="0" w:firstLine="705"/>
        <w:jc w:val="both"/>
        <w:rPr>
          <w:sz w:val="22"/>
          <w:szCs w:val="22"/>
        </w:rPr>
      </w:pPr>
      <w:r w:rsidRPr="00EC6148">
        <w:rPr>
          <w:sz w:val="22"/>
          <w:szCs w:val="22"/>
        </w:rPr>
        <w:t xml:space="preserve">Представление сведений о доходах физического лица с указанием некорректных данных (неверно заполнены ИНН отдельных работников, имеются факты не заполнения неудержанной суммы налога) является представлением документов, содержащих недостоверные сведения, и образует состав налогового правонарушения, ответственность за которое предусмотрена </w:t>
      </w:r>
      <w:hyperlink r:id="rId23" w:history="1">
        <w:r w:rsidRPr="00EC6148">
          <w:rPr>
            <w:sz w:val="22"/>
            <w:szCs w:val="22"/>
          </w:rPr>
          <w:t>статьей 126.1</w:t>
        </w:r>
      </w:hyperlink>
      <w:r w:rsidRPr="00EC6148">
        <w:rPr>
          <w:sz w:val="22"/>
          <w:szCs w:val="22"/>
        </w:rPr>
        <w:t xml:space="preserve"> </w:t>
      </w:r>
      <w:r>
        <w:rPr>
          <w:sz w:val="22"/>
          <w:szCs w:val="22"/>
        </w:rPr>
        <w:t>НК РФ</w:t>
      </w:r>
      <w:r w:rsidRPr="00EC6148">
        <w:rPr>
          <w:sz w:val="22"/>
          <w:szCs w:val="22"/>
        </w:rPr>
        <w:t xml:space="preserve">. </w:t>
      </w:r>
    </w:p>
    <w:p w:rsidR="00EC6148" w:rsidRPr="00EC6148" w:rsidRDefault="00EC6148" w:rsidP="00EC6148">
      <w:pPr>
        <w:pStyle w:val="a9"/>
        <w:spacing w:after="200" w:line="276" w:lineRule="auto"/>
        <w:ind w:left="0" w:firstLine="705"/>
        <w:jc w:val="both"/>
        <w:rPr>
          <w:sz w:val="22"/>
          <w:szCs w:val="22"/>
        </w:rPr>
      </w:pPr>
      <w:r w:rsidRPr="00EC6148">
        <w:rPr>
          <w:sz w:val="22"/>
          <w:szCs w:val="22"/>
        </w:rPr>
        <w:t xml:space="preserve">В случае если у физического лица произошло изменение персональных данных после представления налоговым агентом справки по </w:t>
      </w:r>
      <w:hyperlink r:id="rId24" w:history="1">
        <w:r w:rsidRPr="00EC6148">
          <w:rPr>
            <w:sz w:val="22"/>
            <w:szCs w:val="22"/>
          </w:rPr>
          <w:t>форме 2-НДФЛ</w:t>
        </w:r>
      </w:hyperlink>
      <w:r w:rsidRPr="00EC6148">
        <w:rPr>
          <w:sz w:val="22"/>
          <w:szCs w:val="22"/>
        </w:rPr>
        <w:t xml:space="preserve"> в налоговый орган, уточненную справку по форме 2-НДФЛ об изменении персональных данных физического лица представлять не следует.</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Рассмотрен вопрос заполнения расчета по форме 6-НДФЛ в  ситуации,  когда  налоговый агент производит в 2016 г. возврат суммы НДФЛ, излишне удержанной из дохода налогоплательщика, полученного в 2015 г.</w:t>
      </w:r>
    </w:p>
    <w:p w:rsidR="00995B3B" w:rsidRPr="00995B3B" w:rsidRDefault="00995B3B" w:rsidP="00995B3B">
      <w:pPr>
        <w:spacing w:after="200" w:line="276" w:lineRule="auto"/>
        <w:ind w:left="705"/>
        <w:contextualSpacing/>
        <w:jc w:val="both"/>
        <w:rPr>
          <w:i/>
          <w:sz w:val="24"/>
          <w:szCs w:val="24"/>
        </w:rPr>
      </w:pPr>
      <w:r w:rsidRPr="00995B3B">
        <w:rPr>
          <w:i/>
          <w:sz w:val="24"/>
          <w:szCs w:val="24"/>
        </w:rPr>
        <w:t>Письмо Федеральной налоговой службы от 14 ноября 2016 г. N БС-4-11/21536@ "О расчете по форме 6-НДФЛ"</w:t>
      </w:r>
    </w:p>
    <w:p w:rsidR="00995B3B" w:rsidRPr="00995B3B" w:rsidRDefault="00995B3B" w:rsidP="00995B3B">
      <w:pPr>
        <w:spacing w:after="200" w:line="276" w:lineRule="auto"/>
        <w:ind w:firstLine="705"/>
        <w:contextualSpacing/>
        <w:jc w:val="both"/>
        <w:rPr>
          <w:sz w:val="22"/>
          <w:szCs w:val="22"/>
        </w:rPr>
      </w:pPr>
      <w:r w:rsidRPr="00995B3B">
        <w:rPr>
          <w:sz w:val="22"/>
          <w:szCs w:val="22"/>
        </w:rPr>
        <w:t>Согласно рассмотренной ситуации налоговый агент производит в 2016 г. возврат суммы НДФЛ, излишне удержанной из дохода налогоплательщика, полученного в 2015 г.</w:t>
      </w:r>
    </w:p>
    <w:p w:rsidR="00995B3B" w:rsidRPr="00995B3B" w:rsidRDefault="00995B3B" w:rsidP="00995B3B">
      <w:pPr>
        <w:spacing w:after="200" w:line="276" w:lineRule="auto"/>
        <w:ind w:firstLine="705"/>
        <w:contextualSpacing/>
        <w:jc w:val="both"/>
        <w:rPr>
          <w:sz w:val="22"/>
          <w:szCs w:val="22"/>
        </w:rPr>
      </w:pPr>
      <w:r w:rsidRPr="00995B3B">
        <w:rPr>
          <w:sz w:val="22"/>
          <w:szCs w:val="22"/>
        </w:rPr>
        <w:t>Разъяснено, что данная сумма отражается по строке 090 раздела 1 расчета по форме 6-НДФЛ за соответствующий период 2016 г. В разделе 2 эта операция не приводится. При этом уточненный расчет по форме 6-НДФЛ за соответствующий период 2015 г. не представляется.</w:t>
      </w:r>
    </w:p>
    <w:p w:rsidR="00995B3B" w:rsidRPr="00995B3B" w:rsidRDefault="00995B3B" w:rsidP="00995B3B">
      <w:pPr>
        <w:spacing w:after="200" w:line="276" w:lineRule="auto"/>
        <w:ind w:firstLine="705"/>
        <w:contextualSpacing/>
        <w:jc w:val="both"/>
        <w:rPr>
          <w:sz w:val="22"/>
          <w:szCs w:val="22"/>
        </w:rPr>
      </w:pPr>
      <w:r w:rsidRPr="00995B3B">
        <w:rPr>
          <w:sz w:val="22"/>
          <w:szCs w:val="22"/>
        </w:rPr>
        <w:t>Кроме того, налоговый агент должен представить в налоговый орган уточненные сведения о доходах физических лиц по форме 2-НДФЛ за 2015 г.</w:t>
      </w:r>
    </w:p>
    <w:p w:rsidR="00995B3B" w:rsidRPr="00995B3B" w:rsidRDefault="00995B3B" w:rsidP="00995B3B">
      <w:pPr>
        <w:numPr>
          <w:ilvl w:val="0"/>
          <w:numId w:val="3"/>
        </w:numPr>
        <w:spacing w:before="360" w:after="120" w:line="276" w:lineRule="auto"/>
        <w:ind w:left="703" w:hanging="703"/>
        <w:jc w:val="both"/>
        <w:rPr>
          <w:b/>
          <w:color w:val="000000"/>
          <w:sz w:val="24"/>
          <w:szCs w:val="24"/>
        </w:rPr>
      </w:pPr>
      <w:proofErr w:type="gramStart"/>
      <w:r w:rsidRPr="00995B3B">
        <w:rPr>
          <w:b/>
          <w:color w:val="000000"/>
          <w:sz w:val="24"/>
          <w:szCs w:val="24"/>
        </w:rPr>
        <w:t xml:space="preserve">Единственный родитель, на обеспечении которого находятся двое детей, один из которых является инвалидом с детства III группы и одновременно студентом очной формы обучения в возрасте до 24 лет, имеет право на получение стандартного налогового вычета в двойном размере за каждый месяц </w:t>
      </w:r>
      <w:hyperlink r:id="rId25" w:history="1">
        <w:r w:rsidRPr="00995B3B">
          <w:rPr>
            <w:b/>
            <w:color w:val="000000"/>
            <w:sz w:val="24"/>
            <w:szCs w:val="24"/>
          </w:rPr>
          <w:t>налогового периода</w:t>
        </w:r>
      </w:hyperlink>
      <w:r w:rsidRPr="00995B3B">
        <w:rPr>
          <w:b/>
          <w:color w:val="000000"/>
          <w:sz w:val="24"/>
          <w:szCs w:val="24"/>
        </w:rPr>
        <w:t xml:space="preserve"> в размере 5 600 рублей при условии, что доход налогоплательщика, исчисленный нарастающим итогом с начала налогового периода</w:t>
      </w:r>
      <w:proofErr w:type="gramEnd"/>
      <w:r w:rsidRPr="00995B3B">
        <w:rPr>
          <w:b/>
          <w:color w:val="000000"/>
          <w:sz w:val="24"/>
          <w:szCs w:val="24"/>
        </w:rPr>
        <w:t>, не превысил 350 000 рублей.</w:t>
      </w:r>
    </w:p>
    <w:p w:rsidR="00995B3B" w:rsidRPr="00995B3B" w:rsidRDefault="00995B3B" w:rsidP="00995B3B">
      <w:pPr>
        <w:spacing w:after="200" w:line="276" w:lineRule="auto"/>
        <w:ind w:left="708"/>
        <w:contextualSpacing/>
        <w:jc w:val="both"/>
        <w:rPr>
          <w:i/>
          <w:sz w:val="24"/>
          <w:szCs w:val="24"/>
        </w:rPr>
      </w:pPr>
      <w:r w:rsidRPr="00995B3B">
        <w:rPr>
          <w:i/>
          <w:sz w:val="24"/>
          <w:szCs w:val="24"/>
        </w:rPr>
        <w:lastRenderedPageBreak/>
        <w:t>Письмо Департамента налоговой и таможенной политики Минфина России от 21 ноября 2016 г. N 03-04-05/68592</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Если общий срок нахождения доли в уставном капитале общества в собственности супруги, с учётом срока нахождения её в общей совместной собственности с момента приобретения на имя супруга, превышает пять лет, доходы супруги, получаемые от реализации (погашения) долей участия в уставном капитале общества, освобождаются от обложения налогом на доходы физических лиц.</w:t>
      </w:r>
    </w:p>
    <w:p w:rsidR="00995B3B" w:rsidRPr="00995B3B" w:rsidRDefault="00995B3B" w:rsidP="00995B3B">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22 ноября 2016 г. N 03-04-05/68739</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При определении налоговой базы в отношении доходов налогоплательщика в виде денежных средств или иного имущества, переданных участнику общества при ликвидации общества, полученных начиная с 1 января 2016 г., налогоплательщик вправе уменьшить сумму своих облагаемых налогом доходов на сумму фактически произведённых им и документально подтверждённых расходов, связанных с приобретением этого имущества.</w:t>
      </w:r>
    </w:p>
    <w:p w:rsidR="00995B3B" w:rsidRPr="00995B3B" w:rsidRDefault="00995B3B" w:rsidP="00995B3B">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22 ноября 2016 г. N 03-04-05/68711</w:t>
      </w:r>
    </w:p>
    <w:p w:rsidR="00995B3B" w:rsidRPr="00995B3B" w:rsidRDefault="00995B3B" w:rsidP="00995B3B">
      <w:pPr>
        <w:spacing w:after="200" w:line="276" w:lineRule="auto"/>
        <w:ind w:firstLine="705"/>
        <w:contextualSpacing/>
        <w:jc w:val="both"/>
        <w:rPr>
          <w:sz w:val="22"/>
          <w:szCs w:val="22"/>
        </w:rPr>
      </w:pPr>
      <w:r w:rsidRPr="00995B3B">
        <w:rPr>
          <w:sz w:val="22"/>
          <w:szCs w:val="22"/>
        </w:rPr>
        <w:t>В состав таких расходов налогоплательщика, связанных с приобретением передаваемого налогоплательщику при ликвидации общества имущества, могут включаться расходы в сумме денежных средств и (или) стоимости иного имущества, внесённых в качестве взноса в уставный капитал общества при его учреждении.</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 xml:space="preserve">Если сотрудник организации, осуществляющий трудовые обязанности в одном из обособленных подразделений организации, обратился за предоставлением имущественного налогового вычета, организация - налоговый агент при определении налоговой базы предоставляет указанный вычет с начала </w:t>
      </w:r>
      <w:hyperlink r:id="rId26" w:history="1">
        <w:r w:rsidRPr="00995B3B">
          <w:rPr>
            <w:b/>
            <w:color w:val="000000"/>
            <w:sz w:val="24"/>
            <w:szCs w:val="24"/>
          </w:rPr>
          <w:t>налогового периода</w:t>
        </w:r>
      </w:hyperlink>
      <w:r w:rsidRPr="00995B3B">
        <w:rPr>
          <w:b/>
          <w:color w:val="000000"/>
          <w:sz w:val="24"/>
          <w:szCs w:val="24"/>
        </w:rPr>
        <w:t>, в котором сотрудник обратился за его предоставлением.</w:t>
      </w:r>
    </w:p>
    <w:p w:rsidR="00995B3B" w:rsidRPr="00995B3B" w:rsidRDefault="00995B3B" w:rsidP="00995B3B">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22 ноября 2016 г. N 03-04-06/68714</w:t>
      </w:r>
    </w:p>
    <w:p w:rsidR="00995B3B" w:rsidRPr="00995B3B" w:rsidRDefault="00995B3B" w:rsidP="00995B3B">
      <w:pPr>
        <w:spacing w:after="200" w:line="276" w:lineRule="auto"/>
        <w:ind w:firstLine="705"/>
        <w:contextualSpacing/>
        <w:jc w:val="both"/>
        <w:rPr>
          <w:sz w:val="22"/>
          <w:szCs w:val="22"/>
        </w:rPr>
      </w:pPr>
      <w:r w:rsidRPr="00995B3B">
        <w:rPr>
          <w:sz w:val="22"/>
          <w:szCs w:val="22"/>
        </w:rPr>
        <w:t xml:space="preserve"> Сумма налога, исчисленная и удержанная с начала </w:t>
      </w:r>
      <w:hyperlink r:id="rId27" w:history="1">
        <w:r w:rsidRPr="00995B3B">
          <w:rPr>
            <w:sz w:val="22"/>
            <w:szCs w:val="22"/>
          </w:rPr>
          <w:t>налогового периода</w:t>
        </w:r>
      </w:hyperlink>
      <w:r w:rsidRPr="00995B3B">
        <w:rPr>
          <w:sz w:val="22"/>
          <w:szCs w:val="22"/>
        </w:rPr>
        <w:t xml:space="preserve"> до месяца включительно (если налог в нем уже был исчислен и удержан), в котором сотрудник обратился за получением вычета, является излишне удержанной и подлежит возврату налоговым агентом в соответствии с положениями </w:t>
      </w:r>
      <w:hyperlink r:id="rId28" w:history="1">
        <w:r w:rsidRPr="00995B3B">
          <w:rPr>
            <w:sz w:val="22"/>
            <w:szCs w:val="22"/>
          </w:rPr>
          <w:t>статьи 231</w:t>
        </w:r>
      </w:hyperlink>
      <w:r w:rsidRPr="00995B3B">
        <w:rPr>
          <w:sz w:val="22"/>
          <w:szCs w:val="22"/>
        </w:rPr>
        <w:t xml:space="preserve"> НК РФ.</w:t>
      </w:r>
    </w:p>
    <w:p w:rsidR="00995B3B" w:rsidRPr="00995B3B" w:rsidRDefault="00995B3B" w:rsidP="00995B3B">
      <w:pPr>
        <w:spacing w:after="200" w:line="276" w:lineRule="auto"/>
        <w:ind w:firstLine="710"/>
        <w:contextualSpacing/>
        <w:jc w:val="both"/>
        <w:rPr>
          <w:sz w:val="22"/>
          <w:szCs w:val="22"/>
        </w:rPr>
      </w:pPr>
      <w:r w:rsidRPr="00995B3B">
        <w:rPr>
          <w:sz w:val="22"/>
          <w:szCs w:val="22"/>
        </w:rPr>
        <w:t xml:space="preserve">Указанный порядок не зависит от того, в каких обособленных подразделениях организации сотрудник осуществлял трудовую деятельность в течение </w:t>
      </w:r>
      <w:hyperlink r:id="rId29" w:history="1">
        <w:r w:rsidRPr="00995B3B">
          <w:rPr>
            <w:sz w:val="22"/>
            <w:szCs w:val="22"/>
          </w:rPr>
          <w:t>налогового периода</w:t>
        </w:r>
      </w:hyperlink>
      <w:r w:rsidRPr="00995B3B">
        <w:rPr>
          <w:sz w:val="22"/>
          <w:szCs w:val="22"/>
        </w:rPr>
        <w:t xml:space="preserve">, в котором он обратился за предоставлением </w:t>
      </w:r>
      <w:r w:rsidRPr="00995B3B">
        <w:rPr>
          <w:sz w:val="24"/>
          <w:szCs w:val="24"/>
        </w:rPr>
        <w:t>имущественного</w:t>
      </w:r>
      <w:r w:rsidRPr="00995B3B">
        <w:rPr>
          <w:sz w:val="22"/>
          <w:szCs w:val="22"/>
        </w:rPr>
        <w:t xml:space="preserve"> налогового вычета.</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 xml:space="preserve">До окончания месяца налог с  дохода в виде оплаты труда не </w:t>
      </w:r>
      <w:proofErr w:type="gramStart"/>
      <w:r w:rsidRPr="00995B3B">
        <w:rPr>
          <w:b/>
          <w:color w:val="000000"/>
          <w:sz w:val="24"/>
          <w:szCs w:val="24"/>
        </w:rPr>
        <w:t>может</w:t>
      </w:r>
      <w:proofErr w:type="gramEnd"/>
      <w:r w:rsidRPr="00995B3B">
        <w:rPr>
          <w:b/>
          <w:color w:val="000000"/>
          <w:sz w:val="24"/>
          <w:szCs w:val="24"/>
        </w:rPr>
        <w:t xml:space="preserve"> не может быть исчислен и удержан </w:t>
      </w:r>
    </w:p>
    <w:p w:rsidR="00995B3B" w:rsidRPr="00995B3B" w:rsidRDefault="00995B3B" w:rsidP="00995B3B">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23 ноября 2016 г. N 03-04-06/69196</w:t>
      </w:r>
    </w:p>
    <w:p w:rsidR="00995B3B" w:rsidRPr="00995B3B" w:rsidRDefault="00995B3B" w:rsidP="00995B3B">
      <w:pPr>
        <w:spacing w:after="200" w:line="276" w:lineRule="auto"/>
        <w:ind w:firstLine="705"/>
        <w:contextualSpacing/>
        <w:jc w:val="both"/>
        <w:rPr>
          <w:sz w:val="22"/>
          <w:szCs w:val="22"/>
        </w:rPr>
      </w:pPr>
      <w:r w:rsidRPr="00995B3B">
        <w:rPr>
          <w:sz w:val="22"/>
          <w:szCs w:val="22"/>
        </w:rPr>
        <w:t>До истечения месяца доход в виде оплаты труда не может считаться полученным налогоплательщиком. Соответственно, до окончания месяца налог не может быть исчислен и удержан.</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lastRenderedPageBreak/>
        <w:t xml:space="preserve">На выплаты при увольнении сотрудника организации, не предусмотренные </w:t>
      </w:r>
      <w:hyperlink r:id="rId30" w:history="1">
        <w:r w:rsidRPr="00995B3B">
          <w:rPr>
            <w:b/>
            <w:color w:val="000000"/>
            <w:sz w:val="24"/>
            <w:szCs w:val="24"/>
          </w:rPr>
          <w:t>частями первой</w:t>
        </w:r>
      </w:hyperlink>
      <w:r w:rsidRPr="00995B3B">
        <w:rPr>
          <w:b/>
          <w:color w:val="000000"/>
          <w:sz w:val="24"/>
          <w:szCs w:val="24"/>
        </w:rPr>
        <w:t xml:space="preserve"> и </w:t>
      </w:r>
      <w:hyperlink r:id="rId31" w:history="1">
        <w:r w:rsidRPr="00995B3B">
          <w:rPr>
            <w:b/>
            <w:color w:val="000000"/>
            <w:sz w:val="24"/>
            <w:szCs w:val="24"/>
          </w:rPr>
          <w:t>третьей статьи 178</w:t>
        </w:r>
      </w:hyperlink>
      <w:r w:rsidRPr="00995B3B">
        <w:rPr>
          <w:b/>
          <w:color w:val="000000"/>
          <w:sz w:val="24"/>
          <w:szCs w:val="24"/>
        </w:rPr>
        <w:t xml:space="preserve"> ТК РФ, а также не установленные коллективным договором организации, действие </w:t>
      </w:r>
      <w:hyperlink r:id="rId32" w:history="1">
        <w:r w:rsidRPr="00995B3B">
          <w:rPr>
            <w:b/>
            <w:color w:val="000000"/>
            <w:sz w:val="24"/>
            <w:szCs w:val="24"/>
          </w:rPr>
          <w:t>пункта 3 статьи 217</w:t>
        </w:r>
      </w:hyperlink>
      <w:r w:rsidRPr="00995B3B">
        <w:rPr>
          <w:b/>
          <w:color w:val="000000"/>
          <w:sz w:val="24"/>
          <w:szCs w:val="24"/>
        </w:rPr>
        <w:t xml:space="preserve"> НК РФ не распространяется, и указанные доходы подлежат обложению налогом на доходы физических лиц в установленном порядке.</w:t>
      </w:r>
    </w:p>
    <w:p w:rsidR="00995B3B" w:rsidRPr="00995B3B" w:rsidRDefault="00995B3B" w:rsidP="00995B3B">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23 ноября 2016 г. N 03-04-06/69183</w:t>
      </w:r>
    </w:p>
    <w:p w:rsidR="00995B3B" w:rsidRPr="00995B3B" w:rsidRDefault="00995B3B" w:rsidP="00995B3B">
      <w:pPr>
        <w:numPr>
          <w:ilvl w:val="0"/>
          <w:numId w:val="3"/>
        </w:numPr>
        <w:spacing w:before="360" w:after="120" w:line="276" w:lineRule="auto"/>
        <w:ind w:left="703" w:hanging="703"/>
        <w:jc w:val="both"/>
        <w:rPr>
          <w:b/>
          <w:color w:val="000000"/>
          <w:sz w:val="24"/>
          <w:szCs w:val="24"/>
        </w:rPr>
      </w:pPr>
      <w:proofErr w:type="gramStart"/>
      <w:r w:rsidRPr="00995B3B">
        <w:rPr>
          <w:b/>
          <w:color w:val="000000"/>
          <w:sz w:val="24"/>
          <w:szCs w:val="24"/>
        </w:rPr>
        <w:t xml:space="preserve">Выплаты при увольнении сотрудника организации, установленные коллективным договором организации, являющиеся выплатами, производимыми в соответствии с </w:t>
      </w:r>
      <w:hyperlink r:id="rId33" w:history="1">
        <w:r w:rsidRPr="00995B3B">
          <w:rPr>
            <w:b/>
            <w:color w:val="000000"/>
            <w:sz w:val="24"/>
            <w:szCs w:val="24"/>
          </w:rPr>
          <w:t>частью четвертой статьи 178</w:t>
        </w:r>
      </w:hyperlink>
      <w:r w:rsidRPr="00995B3B">
        <w:rPr>
          <w:b/>
          <w:color w:val="000000"/>
          <w:sz w:val="24"/>
          <w:szCs w:val="24"/>
        </w:rPr>
        <w:t xml:space="preserve"> ТК РФ, освобождаются от обложения налогом на доходы физических лиц с учетом </w:t>
      </w:r>
      <w:hyperlink r:id="rId34" w:history="1">
        <w:r w:rsidRPr="00995B3B">
          <w:rPr>
            <w:b/>
            <w:color w:val="000000"/>
            <w:sz w:val="24"/>
            <w:szCs w:val="24"/>
          </w:rPr>
          <w:t>пункта 3 статьи 217</w:t>
        </w:r>
      </w:hyperlink>
      <w:r w:rsidRPr="00995B3B">
        <w:rPr>
          <w:b/>
          <w:color w:val="000000"/>
          <w:sz w:val="24"/>
          <w:szCs w:val="24"/>
        </w:rPr>
        <w:t xml:space="preserve"> НК РФ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w:t>
      </w:r>
      <w:proofErr w:type="gramEnd"/>
      <w:r w:rsidRPr="00995B3B">
        <w:rPr>
          <w:b/>
          <w:color w:val="000000"/>
          <w:sz w:val="24"/>
          <w:szCs w:val="24"/>
        </w:rPr>
        <w:t xml:space="preserve"> </w:t>
      </w:r>
      <w:hyperlink r:id="rId35" w:history="1">
        <w:proofErr w:type="gramStart"/>
        <w:r w:rsidRPr="00995B3B">
          <w:rPr>
            <w:b/>
            <w:color w:val="000000"/>
            <w:sz w:val="24"/>
            <w:szCs w:val="24"/>
          </w:rPr>
          <w:t>районах</w:t>
        </w:r>
        <w:proofErr w:type="gramEnd"/>
      </w:hyperlink>
      <w:r w:rsidRPr="00995B3B">
        <w:rPr>
          <w:b/>
          <w:color w:val="000000"/>
          <w:sz w:val="24"/>
          <w:szCs w:val="24"/>
        </w:rPr>
        <w:t xml:space="preserve"> Крайнего Севера и приравненных к ним местностях).</w:t>
      </w:r>
    </w:p>
    <w:p w:rsidR="00995B3B" w:rsidRPr="00995B3B" w:rsidRDefault="00995B3B" w:rsidP="00995B3B">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23 ноября 2016 г. N 03-04-05/69182</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 xml:space="preserve">При определении налоговым агентом налоговой базы по выплаченным в иностранной валюте суточным, суммы в иностранной валюте пересчитываются в рубли по </w:t>
      </w:r>
      <w:hyperlink r:id="rId36" w:history="1">
        <w:r w:rsidRPr="00995B3B">
          <w:rPr>
            <w:b/>
            <w:color w:val="000000"/>
            <w:sz w:val="24"/>
            <w:szCs w:val="24"/>
          </w:rPr>
          <w:t>курсу</w:t>
        </w:r>
      </w:hyperlink>
      <w:r w:rsidRPr="00995B3B">
        <w:rPr>
          <w:b/>
          <w:color w:val="000000"/>
          <w:sz w:val="24"/>
          <w:szCs w:val="24"/>
        </w:rPr>
        <w:t xml:space="preserve"> Банка России, действующему в последний день месяца, в котором утвержден авансовый отчет после возвращения работника из командировки.</w:t>
      </w:r>
    </w:p>
    <w:p w:rsidR="00995B3B" w:rsidRPr="00995B3B" w:rsidRDefault="00995B3B" w:rsidP="00995B3B">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25 ноября 2016 г. N 03-04-05/69825</w:t>
      </w:r>
    </w:p>
    <w:p w:rsidR="00995B3B" w:rsidRPr="00995B3B" w:rsidRDefault="00995B3B" w:rsidP="00995B3B">
      <w:pPr>
        <w:numPr>
          <w:ilvl w:val="0"/>
          <w:numId w:val="3"/>
        </w:numPr>
        <w:spacing w:before="360" w:after="120" w:line="276" w:lineRule="auto"/>
        <w:ind w:left="703" w:hanging="703"/>
        <w:jc w:val="both"/>
        <w:rPr>
          <w:b/>
          <w:color w:val="000000"/>
          <w:sz w:val="24"/>
          <w:szCs w:val="24"/>
        </w:rPr>
      </w:pPr>
      <w:proofErr w:type="gramStart"/>
      <w:r w:rsidRPr="00995B3B">
        <w:rPr>
          <w:b/>
          <w:color w:val="000000"/>
          <w:sz w:val="24"/>
          <w:szCs w:val="24"/>
        </w:rPr>
        <w:t xml:space="preserve">На основании </w:t>
      </w:r>
      <w:hyperlink r:id="rId37" w:history="1">
        <w:r w:rsidRPr="00995B3B">
          <w:rPr>
            <w:b/>
            <w:color w:val="000000"/>
            <w:sz w:val="24"/>
            <w:szCs w:val="24"/>
          </w:rPr>
          <w:t>статьи 73</w:t>
        </w:r>
      </w:hyperlink>
      <w:r w:rsidRPr="00995B3B">
        <w:rPr>
          <w:b/>
          <w:color w:val="000000"/>
          <w:sz w:val="24"/>
          <w:szCs w:val="24"/>
        </w:rPr>
        <w:t xml:space="preserve"> Договора о Евразийском экономическом союзе от 29 мая 2014 года и с учетом </w:t>
      </w:r>
      <w:hyperlink r:id="rId38" w:history="1">
        <w:r w:rsidRPr="00995B3B">
          <w:rPr>
            <w:b/>
            <w:color w:val="000000"/>
            <w:sz w:val="24"/>
            <w:szCs w:val="24"/>
          </w:rPr>
          <w:t>статьи 224</w:t>
        </w:r>
      </w:hyperlink>
      <w:r w:rsidRPr="00995B3B">
        <w:rPr>
          <w:b/>
          <w:color w:val="000000"/>
          <w:sz w:val="24"/>
          <w:szCs w:val="24"/>
        </w:rPr>
        <w:t xml:space="preserve"> НК РФ доходы от работы по найму, полученные гражданами Республики Беларусь, Республики Казахстан и Республики Армения, с 01.01.2015, а доходы от работы по найму, полученные гражданами Киргизской Республики, с 12.08.2015, облагаются по налоговой ставке 13 процентов, начиная с первого дня их</w:t>
      </w:r>
      <w:proofErr w:type="gramEnd"/>
      <w:r w:rsidRPr="00995B3B">
        <w:rPr>
          <w:b/>
          <w:color w:val="000000"/>
          <w:sz w:val="24"/>
          <w:szCs w:val="24"/>
        </w:rPr>
        <w:t xml:space="preserve"> работы на территории Российской Федерации, независимо от налогового статуса этих лиц.</w:t>
      </w:r>
    </w:p>
    <w:p w:rsidR="00995B3B" w:rsidRDefault="00995B3B" w:rsidP="00995B3B">
      <w:pPr>
        <w:spacing w:after="200" w:line="276" w:lineRule="auto"/>
        <w:ind w:left="708"/>
        <w:contextualSpacing/>
        <w:jc w:val="both"/>
        <w:rPr>
          <w:i/>
          <w:sz w:val="24"/>
          <w:szCs w:val="24"/>
        </w:rPr>
      </w:pPr>
      <w:r w:rsidRPr="00995B3B">
        <w:rPr>
          <w:i/>
          <w:sz w:val="24"/>
          <w:szCs w:val="24"/>
        </w:rPr>
        <w:t>Письмо Федеральной налоговой службы от 28 ноября 2016 г. N БС-4-11/22588@ "О налогообложении доходов физических лиц"</w:t>
      </w:r>
    </w:p>
    <w:p w:rsidR="00E35855" w:rsidRPr="00E35855" w:rsidRDefault="00E35855" w:rsidP="00E35855">
      <w:pPr>
        <w:numPr>
          <w:ilvl w:val="0"/>
          <w:numId w:val="3"/>
        </w:numPr>
        <w:spacing w:before="360" w:after="120" w:line="276" w:lineRule="auto"/>
        <w:ind w:left="703" w:hanging="703"/>
        <w:jc w:val="both"/>
        <w:rPr>
          <w:b/>
          <w:color w:val="000000"/>
          <w:sz w:val="24"/>
          <w:szCs w:val="24"/>
        </w:rPr>
      </w:pPr>
      <w:r>
        <w:rPr>
          <w:b/>
          <w:color w:val="000000"/>
          <w:sz w:val="24"/>
          <w:szCs w:val="24"/>
        </w:rPr>
        <w:t>Е</w:t>
      </w:r>
      <w:r w:rsidRPr="00E35855">
        <w:rPr>
          <w:b/>
          <w:color w:val="000000"/>
          <w:sz w:val="24"/>
          <w:szCs w:val="24"/>
        </w:rPr>
        <w:t>сли физическому лицу была возмещена сумма реального ущерба, причиненного его имуществу, данные суммы не являются доходом налогоплательщика и не учитываются при определении налоговой базы по налогу на доходы физических лиц.</w:t>
      </w:r>
    </w:p>
    <w:p w:rsidR="00E35855" w:rsidRPr="00E35855" w:rsidRDefault="00E35855" w:rsidP="00E35855">
      <w:pPr>
        <w:spacing w:after="200" w:line="276" w:lineRule="auto"/>
        <w:ind w:left="708"/>
        <w:contextualSpacing/>
        <w:jc w:val="both"/>
        <w:rPr>
          <w:i/>
          <w:sz w:val="24"/>
          <w:szCs w:val="24"/>
        </w:rPr>
      </w:pPr>
      <w:r w:rsidRPr="00E35855">
        <w:rPr>
          <w:i/>
          <w:sz w:val="24"/>
          <w:szCs w:val="24"/>
        </w:rPr>
        <w:t>Письмо Департамента налоговой и таможенной политики Минфина России от 29 ноября 2016 г. N 03-04-06/70481</w:t>
      </w:r>
    </w:p>
    <w:p w:rsidR="00E35855" w:rsidRPr="00E35855" w:rsidRDefault="00E35855" w:rsidP="00E35855">
      <w:pPr>
        <w:numPr>
          <w:ilvl w:val="0"/>
          <w:numId w:val="3"/>
        </w:numPr>
        <w:spacing w:before="360" w:after="120" w:line="276" w:lineRule="auto"/>
        <w:ind w:left="703" w:hanging="703"/>
        <w:jc w:val="both"/>
        <w:rPr>
          <w:b/>
          <w:color w:val="000000"/>
          <w:sz w:val="24"/>
          <w:szCs w:val="24"/>
        </w:rPr>
      </w:pPr>
      <w:r w:rsidRPr="00E35855">
        <w:rPr>
          <w:b/>
          <w:color w:val="000000"/>
          <w:sz w:val="24"/>
          <w:szCs w:val="24"/>
        </w:rPr>
        <w:t>При выплате налогоплательщику доходов в виде оплаты отпусков налоговые агенты обязаны перечислять суммы исчисленного и удержанного налога не позднее последнего числа месяца, в котором производились такие выплаты.</w:t>
      </w:r>
    </w:p>
    <w:p w:rsidR="00E35855" w:rsidRPr="00E35855" w:rsidRDefault="00E35855" w:rsidP="00E35855">
      <w:pPr>
        <w:spacing w:after="200" w:line="276" w:lineRule="auto"/>
        <w:ind w:left="708"/>
        <w:contextualSpacing/>
        <w:jc w:val="both"/>
        <w:rPr>
          <w:i/>
          <w:sz w:val="24"/>
          <w:szCs w:val="24"/>
        </w:rPr>
      </w:pPr>
      <w:r w:rsidRPr="00E35855">
        <w:rPr>
          <w:i/>
          <w:sz w:val="24"/>
          <w:szCs w:val="24"/>
        </w:rPr>
        <w:lastRenderedPageBreak/>
        <w:t>Письмо Департамента налоговой и таможенной политики Минфина России от 30 ноября 2016 г. N 03-04-06/70773</w:t>
      </w:r>
    </w:p>
    <w:p w:rsidR="006D0280" w:rsidRPr="006D0280" w:rsidRDefault="006D0280" w:rsidP="006D0280">
      <w:pPr>
        <w:numPr>
          <w:ilvl w:val="0"/>
          <w:numId w:val="3"/>
        </w:numPr>
        <w:spacing w:before="360" w:after="120" w:line="276" w:lineRule="auto"/>
        <w:ind w:left="703" w:hanging="703"/>
        <w:jc w:val="both"/>
        <w:rPr>
          <w:b/>
          <w:color w:val="000000"/>
          <w:sz w:val="24"/>
          <w:szCs w:val="24"/>
        </w:rPr>
      </w:pPr>
      <w:proofErr w:type="gramStart"/>
      <w:r w:rsidRPr="006D0280">
        <w:rPr>
          <w:b/>
          <w:color w:val="000000"/>
          <w:sz w:val="24"/>
          <w:szCs w:val="24"/>
        </w:rPr>
        <w:t>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подлежит уменьшению на величину фактически произведенных им и документально подтвержденных расходов, непосредственно связанных с извлечением дохода, в соответствии с установленными Налоговым кодексом Российской Федерации правилами учета таких расходов для целей исчисления и уплаты налога на доходы физических лиц.</w:t>
      </w:r>
      <w:proofErr w:type="gramEnd"/>
    </w:p>
    <w:p w:rsidR="006D0280" w:rsidRPr="006D0280" w:rsidRDefault="00C7730D" w:rsidP="006D0280">
      <w:pPr>
        <w:spacing w:after="200" w:line="276" w:lineRule="auto"/>
        <w:ind w:left="708"/>
        <w:contextualSpacing/>
        <w:jc w:val="both"/>
        <w:rPr>
          <w:i/>
          <w:sz w:val="24"/>
          <w:szCs w:val="24"/>
        </w:rPr>
      </w:pPr>
      <w:hyperlink r:id="rId39" w:history="1">
        <w:proofErr w:type="gramStart"/>
        <w:r w:rsidR="006D0280" w:rsidRPr="006D0280">
          <w:rPr>
            <w:i/>
            <w:sz w:val="24"/>
            <w:szCs w:val="24"/>
          </w:rPr>
          <w:t>Постановление Конституционного Суда РФ от 30 ноября 2016 г. N 27-П "По делу о проверке конституционности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в связи с запросом Кировского областного суда"</w:t>
        </w:r>
      </w:hyperlink>
      <w:proofErr w:type="gramEnd"/>
    </w:p>
    <w:p w:rsidR="006D0280" w:rsidRPr="006D0280" w:rsidRDefault="006D0280" w:rsidP="006D0280">
      <w:pPr>
        <w:spacing w:after="200" w:line="276" w:lineRule="auto"/>
        <w:ind w:firstLine="710"/>
        <w:contextualSpacing/>
        <w:jc w:val="both"/>
        <w:rPr>
          <w:sz w:val="24"/>
          <w:szCs w:val="24"/>
        </w:rPr>
      </w:pPr>
      <w:r w:rsidRPr="006D0280">
        <w:rPr>
          <w:sz w:val="24"/>
          <w:szCs w:val="24"/>
        </w:rPr>
        <w:t>Конституционный Суд РФ проверил отдельные нормы Закона о страховых взносах в ПФР, ФСС РФ, ФФОМС во взаимосвязи с положениями НК РФ.</w:t>
      </w:r>
    </w:p>
    <w:p w:rsidR="006D0280" w:rsidRPr="006D0280" w:rsidRDefault="006D0280" w:rsidP="006D0280">
      <w:pPr>
        <w:spacing w:after="200" w:line="276" w:lineRule="auto"/>
        <w:ind w:firstLine="710"/>
        <w:contextualSpacing/>
        <w:jc w:val="both"/>
        <w:rPr>
          <w:sz w:val="24"/>
          <w:szCs w:val="24"/>
        </w:rPr>
      </w:pPr>
      <w:r w:rsidRPr="006D0280">
        <w:rPr>
          <w:sz w:val="24"/>
          <w:szCs w:val="24"/>
        </w:rPr>
        <w:t>По закону величина взноса на обязательное пенсионное страхование для индивидуального предпринимателя (ИП), уплачивающего НДФЛ и не производящего выплаты и иные вознаграждения физлицам, зависит от величины его дохода за расчетный период. Если доход не превышает 300 тыс. руб., то сумма взноса определяется исходя из 1 МРОТ. В ином случае - в повышенном размере.</w:t>
      </w:r>
    </w:p>
    <w:p w:rsidR="006D0280" w:rsidRPr="006D0280" w:rsidRDefault="006D0280" w:rsidP="006D0280">
      <w:pPr>
        <w:spacing w:after="200" w:line="276" w:lineRule="auto"/>
        <w:ind w:firstLine="710"/>
        <w:contextualSpacing/>
        <w:jc w:val="both"/>
        <w:rPr>
          <w:sz w:val="24"/>
          <w:szCs w:val="24"/>
        </w:rPr>
      </w:pPr>
      <w:r w:rsidRPr="006D0280">
        <w:rPr>
          <w:sz w:val="24"/>
          <w:szCs w:val="24"/>
        </w:rPr>
        <w:t>В итоге нормы признаны конституционными.</w:t>
      </w:r>
    </w:p>
    <w:p w:rsidR="00A55ACC" w:rsidRPr="00A55ACC" w:rsidRDefault="00A55ACC" w:rsidP="00A55ACC">
      <w:pPr>
        <w:numPr>
          <w:ilvl w:val="0"/>
          <w:numId w:val="3"/>
        </w:numPr>
        <w:spacing w:before="360" w:after="120" w:line="276" w:lineRule="auto"/>
        <w:ind w:left="703" w:hanging="703"/>
        <w:jc w:val="both"/>
        <w:rPr>
          <w:b/>
          <w:color w:val="000000"/>
          <w:sz w:val="24"/>
          <w:szCs w:val="24"/>
        </w:rPr>
      </w:pPr>
      <w:r w:rsidRPr="00A55ACC">
        <w:rPr>
          <w:b/>
          <w:color w:val="000000"/>
          <w:sz w:val="24"/>
          <w:szCs w:val="24"/>
        </w:rPr>
        <w:t>Ежемесячные доплаты за выслугу лет к трудовой пенсии муниципальных служащих за счет средств местных бюджетов являются одним из видов выплат по государственному пенсионному обеспечению, которые не подлежат налогообложению.</w:t>
      </w:r>
    </w:p>
    <w:p w:rsidR="00A55ACC" w:rsidRPr="00A55ACC" w:rsidRDefault="00A55ACC" w:rsidP="00A55ACC">
      <w:pPr>
        <w:autoSpaceDE w:val="0"/>
        <w:autoSpaceDN w:val="0"/>
        <w:adjustRightInd w:val="0"/>
        <w:ind w:left="709"/>
        <w:jc w:val="both"/>
        <w:rPr>
          <w:i/>
          <w:sz w:val="24"/>
          <w:szCs w:val="24"/>
        </w:rPr>
      </w:pPr>
      <w:r w:rsidRPr="00A55ACC">
        <w:rPr>
          <w:i/>
          <w:sz w:val="24"/>
          <w:szCs w:val="24"/>
        </w:rPr>
        <w:t xml:space="preserve">Определение СК по гражданским делам Верховного Суда РФ от 14 ноября 2016 г. N 18-КГ16-91 </w:t>
      </w:r>
    </w:p>
    <w:p w:rsidR="00E35855" w:rsidRPr="00E35855" w:rsidRDefault="00E35855" w:rsidP="00E35855">
      <w:pPr>
        <w:autoSpaceDE w:val="0"/>
        <w:autoSpaceDN w:val="0"/>
        <w:adjustRightInd w:val="0"/>
        <w:ind w:firstLine="720"/>
        <w:jc w:val="both"/>
        <w:rPr>
          <w:rFonts w:ascii="Arial" w:eastAsiaTheme="minorHAnsi" w:hAnsi="Arial" w:cs="Arial"/>
          <w:sz w:val="24"/>
          <w:szCs w:val="24"/>
          <w:lang w:eastAsia="en-US"/>
        </w:rPr>
      </w:pPr>
    </w:p>
    <w:p w:rsidR="00EB143F" w:rsidRPr="00AD49C0" w:rsidRDefault="00EB143F" w:rsidP="00EB143F">
      <w:pPr>
        <w:keepNext/>
        <w:numPr>
          <w:ilvl w:val="1"/>
          <w:numId w:val="1"/>
        </w:numPr>
        <w:tabs>
          <w:tab w:val="left" w:pos="567"/>
        </w:tabs>
        <w:spacing w:before="120"/>
        <w:ind w:left="567" w:right="57" w:hanging="567"/>
        <w:jc w:val="center"/>
        <w:outlineLvl w:val="0"/>
        <w:rPr>
          <w:b/>
          <w:bCs/>
          <w:color w:val="000000" w:themeColor="text1"/>
          <w:sz w:val="28"/>
          <w:szCs w:val="28"/>
        </w:rPr>
      </w:pPr>
      <w:bookmarkStart w:id="78" w:name="_Toc401564774"/>
      <w:bookmarkStart w:id="79" w:name="_Toc414698778"/>
      <w:bookmarkStart w:id="80" w:name="_Toc480446362"/>
      <w:r w:rsidRPr="00AD49C0">
        <w:rPr>
          <w:b/>
          <w:bCs/>
          <w:color w:val="000000" w:themeColor="text1"/>
          <w:sz w:val="28"/>
          <w:szCs w:val="28"/>
        </w:rPr>
        <w:t>Страховые взносы</w:t>
      </w:r>
      <w:bookmarkEnd w:id="78"/>
      <w:bookmarkEnd w:id="79"/>
      <w:bookmarkEnd w:id="80"/>
      <w:r w:rsidRPr="00AD49C0">
        <w:rPr>
          <w:b/>
          <w:bCs/>
          <w:color w:val="000000" w:themeColor="text1"/>
          <w:sz w:val="28"/>
          <w:szCs w:val="28"/>
        </w:rPr>
        <w:t xml:space="preserve"> </w:t>
      </w:r>
    </w:p>
    <w:p w:rsidR="00822B5A" w:rsidRPr="00AD49C0" w:rsidRDefault="00822B5A" w:rsidP="00B1263C">
      <w:pPr>
        <w:autoSpaceDE w:val="0"/>
        <w:autoSpaceDN w:val="0"/>
        <w:adjustRightInd w:val="0"/>
        <w:jc w:val="center"/>
        <w:rPr>
          <w:b/>
          <w:bCs/>
          <w:color w:val="000000" w:themeColor="text1"/>
          <w:sz w:val="24"/>
          <w:szCs w:val="24"/>
        </w:rPr>
      </w:pPr>
    </w:p>
    <w:p w:rsidR="00995B3B" w:rsidRPr="00995B3B" w:rsidRDefault="00995B3B" w:rsidP="00995B3B">
      <w:pPr>
        <w:numPr>
          <w:ilvl w:val="0"/>
          <w:numId w:val="3"/>
        </w:numPr>
        <w:spacing w:after="200" w:line="276" w:lineRule="auto"/>
        <w:contextualSpacing/>
        <w:jc w:val="both"/>
        <w:rPr>
          <w:b/>
          <w:sz w:val="24"/>
          <w:szCs w:val="24"/>
        </w:rPr>
      </w:pPr>
      <w:bookmarkStart w:id="81" w:name="_Toc414698779"/>
      <w:r w:rsidRPr="00995B3B">
        <w:rPr>
          <w:b/>
          <w:sz w:val="24"/>
          <w:szCs w:val="24"/>
        </w:rPr>
        <w:t>ФНС России разъяснены вопросы, касающиеся разграничения полномочий по администрированию страховых взносов, особенности постановки на учет плательщиков страховых взносов в налоговых органах и порядок их уплаты.</w:t>
      </w:r>
    </w:p>
    <w:p w:rsidR="00995B3B" w:rsidRPr="00995B3B" w:rsidRDefault="00995B3B" w:rsidP="00995B3B">
      <w:pPr>
        <w:spacing w:after="200" w:line="276" w:lineRule="auto"/>
        <w:ind w:left="708" w:firstLine="710"/>
        <w:contextualSpacing/>
        <w:jc w:val="both"/>
        <w:rPr>
          <w:i/>
          <w:sz w:val="24"/>
          <w:szCs w:val="24"/>
        </w:rPr>
      </w:pPr>
      <w:r w:rsidRPr="00995B3B">
        <w:rPr>
          <w:i/>
          <w:sz w:val="24"/>
          <w:szCs w:val="24"/>
        </w:rPr>
        <w:t>Информация ФНС России "Страховые взносы 2017"</w:t>
      </w:r>
    </w:p>
    <w:p w:rsidR="00995B3B" w:rsidRPr="00995B3B" w:rsidRDefault="00995B3B" w:rsidP="00995B3B">
      <w:pPr>
        <w:spacing w:after="200" w:line="276" w:lineRule="auto"/>
        <w:ind w:firstLine="710"/>
        <w:contextualSpacing/>
        <w:jc w:val="both"/>
        <w:rPr>
          <w:sz w:val="24"/>
          <w:szCs w:val="24"/>
        </w:rPr>
      </w:pPr>
      <w:proofErr w:type="gramStart"/>
      <w:r w:rsidRPr="00995B3B">
        <w:rPr>
          <w:sz w:val="24"/>
          <w:szCs w:val="24"/>
        </w:rPr>
        <w:t>В информации приведен перечень полномочий, переданных налоговым органам, а также полномочий, сохраняемых за ПФР и ФСС РФ (это в том числе прием расчетов (уточненных расчетов) и контроль за правильностью исчисления по страховым взносам за отчетные (расчетные) периоды, истекшие до 1 января 2017 года; прием заявлений о возврате излишне уплаченных (взысканных) сумм за указанные отчетные периоды).</w:t>
      </w:r>
      <w:proofErr w:type="gramEnd"/>
    </w:p>
    <w:p w:rsidR="00995B3B" w:rsidRPr="00995B3B" w:rsidRDefault="00995B3B" w:rsidP="00995B3B">
      <w:pPr>
        <w:spacing w:after="200" w:line="276" w:lineRule="auto"/>
        <w:ind w:firstLine="710"/>
        <w:contextualSpacing/>
        <w:jc w:val="both"/>
        <w:rPr>
          <w:sz w:val="24"/>
          <w:szCs w:val="24"/>
        </w:rPr>
      </w:pPr>
    </w:p>
    <w:p w:rsidR="00995B3B" w:rsidRPr="00995B3B" w:rsidRDefault="00995B3B" w:rsidP="00995B3B">
      <w:pPr>
        <w:spacing w:after="200" w:line="276" w:lineRule="auto"/>
        <w:ind w:firstLine="710"/>
        <w:contextualSpacing/>
        <w:jc w:val="both"/>
        <w:rPr>
          <w:sz w:val="24"/>
          <w:szCs w:val="24"/>
        </w:rPr>
      </w:pPr>
      <w:r w:rsidRPr="00995B3B">
        <w:rPr>
          <w:sz w:val="24"/>
          <w:szCs w:val="24"/>
        </w:rPr>
        <w:lastRenderedPageBreak/>
        <w:t>С 1 января 2017 года все положения, связанные с исчислением и уплатой страховых взносов, перенесены в НК РФ.</w:t>
      </w:r>
    </w:p>
    <w:p w:rsidR="00995B3B" w:rsidRPr="00995B3B" w:rsidRDefault="00995B3B" w:rsidP="00995B3B">
      <w:pPr>
        <w:spacing w:after="200" w:line="276" w:lineRule="auto"/>
        <w:ind w:firstLine="710"/>
        <w:contextualSpacing/>
        <w:jc w:val="both"/>
        <w:rPr>
          <w:sz w:val="24"/>
          <w:szCs w:val="24"/>
        </w:rPr>
      </w:pPr>
      <w:r w:rsidRPr="00995B3B">
        <w:rPr>
          <w:sz w:val="24"/>
          <w:szCs w:val="24"/>
        </w:rPr>
        <w:t>Все плательщики страховых взносов должны будут встать на учет в налоговых органах. Появились некоторые особенности постановки на учет отдельных категорий плательщиков страховых взносов (международной организации, арбитражного управляющего, оценщика, медиатора, патентного поверенного).</w:t>
      </w:r>
    </w:p>
    <w:p w:rsidR="00995B3B" w:rsidRPr="00995B3B" w:rsidRDefault="00995B3B" w:rsidP="00995B3B">
      <w:pPr>
        <w:spacing w:after="200" w:line="276" w:lineRule="auto"/>
        <w:ind w:firstLine="710"/>
        <w:contextualSpacing/>
        <w:jc w:val="both"/>
        <w:rPr>
          <w:sz w:val="24"/>
          <w:szCs w:val="24"/>
        </w:rPr>
      </w:pPr>
      <w:r w:rsidRPr="00995B3B">
        <w:rPr>
          <w:sz w:val="24"/>
          <w:szCs w:val="24"/>
        </w:rPr>
        <w:t>Как и ранее, база для исчисления страховых взносов имеет предельную величину, после которой страховые взносы не взимаются. Исключение составляют страховые взносы, уплачиваемые основной категорией плательщиков на обязательное пенсионное страхование. Страховыми взносами также облагаются выплаты сверх установленной предельной величины базы страховых взносов на обязательное пенсионное страхование в размере 10%.</w:t>
      </w:r>
    </w:p>
    <w:p w:rsidR="00995B3B" w:rsidRPr="00995B3B" w:rsidRDefault="00995B3B" w:rsidP="00995B3B">
      <w:pPr>
        <w:spacing w:after="200" w:line="276" w:lineRule="auto"/>
        <w:ind w:firstLine="710"/>
        <w:contextualSpacing/>
        <w:jc w:val="both"/>
        <w:rPr>
          <w:sz w:val="24"/>
          <w:szCs w:val="24"/>
        </w:rPr>
      </w:pPr>
      <w:r w:rsidRPr="00995B3B">
        <w:rPr>
          <w:sz w:val="24"/>
          <w:szCs w:val="24"/>
        </w:rPr>
        <w:t>Предельная величина базы для исчисления страховых взносов на обязательное пенсионное страхование ежегодно увеличивается  на повышающие коэффициенты: в 2017 году - 1,9; в 2018 году - 2,0; в 2019 году - 2,1; в 2020 году - 2,2; в 2021 году - 2,3.</w:t>
      </w:r>
    </w:p>
    <w:p w:rsidR="00995B3B" w:rsidRPr="00995B3B" w:rsidRDefault="00995B3B" w:rsidP="00995B3B">
      <w:pPr>
        <w:spacing w:after="200" w:line="276" w:lineRule="auto"/>
        <w:ind w:firstLine="710"/>
        <w:contextualSpacing/>
        <w:jc w:val="both"/>
        <w:rPr>
          <w:sz w:val="24"/>
          <w:szCs w:val="24"/>
        </w:rPr>
      </w:pPr>
      <w:r w:rsidRPr="00995B3B">
        <w:rPr>
          <w:sz w:val="24"/>
          <w:szCs w:val="24"/>
        </w:rPr>
        <w:t>Сообщены действующие тарифы страховых взносов для основной категории плательщиков, для плательщиков, имеющих право на применение пониженных тарифов, а также приведены дополнительные тарифы страховых взносов в отношении выплат в пользу физических лиц, занятых на отдельных видах работ.</w:t>
      </w:r>
    </w:p>
    <w:p w:rsidR="00995B3B" w:rsidRPr="00995B3B" w:rsidRDefault="00995B3B" w:rsidP="00995B3B">
      <w:pPr>
        <w:spacing w:after="200" w:line="276" w:lineRule="auto"/>
        <w:ind w:firstLine="710"/>
        <w:contextualSpacing/>
        <w:jc w:val="both"/>
        <w:rPr>
          <w:sz w:val="24"/>
          <w:szCs w:val="24"/>
        </w:rPr>
      </w:pPr>
      <w:r w:rsidRPr="00995B3B">
        <w:rPr>
          <w:sz w:val="24"/>
          <w:szCs w:val="24"/>
        </w:rPr>
        <w:t>В связи со сменой администратора страховых взносов с 2017 г. поменяются коды бюджетной классификации для перечисления страховых взносов.</w:t>
      </w:r>
    </w:p>
    <w:p w:rsidR="00995B3B" w:rsidRPr="00995B3B" w:rsidRDefault="00995B3B" w:rsidP="00995B3B">
      <w:pPr>
        <w:spacing w:after="200" w:line="276" w:lineRule="auto"/>
        <w:ind w:firstLine="710"/>
        <w:contextualSpacing/>
        <w:jc w:val="both"/>
        <w:rPr>
          <w:sz w:val="24"/>
          <w:szCs w:val="24"/>
        </w:rPr>
      </w:pPr>
      <w:r w:rsidRPr="00995B3B">
        <w:rPr>
          <w:sz w:val="24"/>
          <w:szCs w:val="24"/>
        </w:rPr>
        <w:t xml:space="preserve">Приведены размеры страховых взносов для </w:t>
      </w:r>
      <w:proofErr w:type="spellStart"/>
      <w:r w:rsidRPr="00995B3B">
        <w:rPr>
          <w:sz w:val="24"/>
          <w:szCs w:val="24"/>
        </w:rPr>
        <w:t>самозанятой</w:t>
      </w:r>
      <w:proofErr w:type="spellEnd"/>
      <w:r w:rsidRPr="00995B3B">
        <w:rPr>
          <w:sz w:val="24"/>
          <w:szCs w:val="24"/>
        </w:rPr>
        <w:t xml:space="preserve"> категории плательщиков.</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С 1 января 2017 г. отчетность по страховым взносам необходимо предоставлять в налоговые органы.</w:t>
      </w:r>
    </w:p>
    <w:p w:rsidR="00995B3B" w:rsidRPr="00995B3B" w:rsidRDefault="00995B3B" w:rsidP="00805A5E">
      <w:pPr>
        <w:spacing w:after="200" w:line="276" w:lineRule="auto"/>
        <w:ind w:left="708"/>
        <w:contextualSpacing/>
        <w:jc w:val="both"/>
        <w:rPr>
          <w:i/>
          <w:sz w:val="24"/>
          <w:szCs w:val="24"/>
        </w:rPr>
      </w:pPr>
      <w:r w:rsidRPr="00995B3B">
        <w:rPr>
          <w:i/>
          <w:sz w:val="24"/>
          <w:szCs w:val="24"/>
        </w:rPr>
        <w:t>Письмо Департамента налоговой и таможенной политики Минфина России от 17 ноября 2016 г. N 03-04-05/68069</w:t>
      </w:r>
    </w:p>
    <w:p w:rsidR="00995B3B" w:rsidRPr="00995B3B" w:rsidRDefault="00995B3B" w:rsidP="00995B3B">
      <w:pPr>
        <w:spacing w:after="200" w:line="276" w:lineRule="auto"/>
        <w:ind w:firstLine="710"/>
        <w:contextualSpacing/>
        <w:jc w:val="both"/>
        <w:rPr>
          <w:sz w:val="24"/>
          <w:szCs w:val="24"/>
        </w:rPr>
      </w:pPr>
      <w:r w:rsidRPr="00995B3B">
        <w:rPr>
          <w:sz w:val="24"/>
          <w:szCs w:val="24"/>
        </w:rPr>
        <w:t xml:space="preserve">ФНС России разработана форма расчета по страховым взносам, порядок ее заполнения, а также формат предоставления в электронном виде. </w:t>
      </w:r>
      <w:proofErr w:type="gramStart"/>
      <w:r w:rsidRPr="00995B3B">
        <w:rPr>
          <w:sz w:val="24"/>
          <w:szCs w:val="24"/>
        </w:rPr>
        <w:t>Расчет представляют по страховым взносам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roofErr w:type="gramEnd"/>
    </w:p>
    <w:p w:rsidR="00995B3B" w:rsidRPr="00995B3B" w:rsidRDefault="00995B3B" w:rsidP="00995B3B">
      <w:pPr>
        <w:spacing w:after="200" w:line="276" w:lineRule="auto"/>
        <w:ind w:firstLine="710"/>
        <w:contextualSpacing/>
        <w:jc w:val="both"/>
        <w:rPr>
          <w:sz w:val="24"/>
          <w:szCs w:val="24"/>
        </w:rPr>
      </w:pPr>
      <w:r w:rsidRPr="00995B3B">
        <w:rPr>
          <w:sz w:val="24"/>
          <w:szCs w:val="24"/>
        </w:rPr>
        <w:t>Форма объединяет ранее утвержденные формы (РСВ-1, РВ-3, РСВ-2 и 4-ФСС). Оптимизирован и значительно сокращен состав показателей.</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ab/>
        <w:t>Утверждены новые формы документов, применяемых при зачете или возврате излишне уплаченных (взысканных) страховых взносов в ФСС России.</w:t>
      </w:r>
    </w:p>
    <w:p w:rsidR="00995B3B" w:rsidRPr="00995B3B" w:rsidRDefault="00C7730D" w:rsidP="00805A5E">
      <w:pPr>
        <w:spacing w:after="200" w:line="276" w:lineRule="auto"/>
        <w:ind w:left="708"/>
        <w:contextualSpacing/>
        <w:jc w:val="both"/>
        <w:rPr>
          <w:i/>
          <w:sz w:val="24"/>
          <w:szCs w:val="24"/>
        </w:rPr>
      </w:pPr>
      <w:hyperlink r:id="rId40" w:history="1">
        <w:r w:rsidR="00995B3B" w:rsidRPr="00995B3B">
          <w:rPr>
            <w:i/>
            <w:sz w:val="24"/>
            <w:szCs w:val="24"/>
          </w:rPr>
          <w:t>Приказ</w:t>
        </w:r>
      </w:hyperlink>
      <w:r w:rsidR="00995B3B" w:rsidRPr="00995B3B">
        <w:rPr>
          <w:i/>
          <w:sz w:val="24"/>
          <w:szCs w:val="24"/>
        </w:rPr>
        <w:t xml:space="preserve"> Фонда социального страхования РФ от 17 ноября 2016 г. N 457 "Об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w:t>
      </w:r>
    </w:p>
    <w:p w:rsidR="00995B3B" w:rsidRPr="00995B3B" w:rsidRDefault="00995B3B" w:rsidP="00995B3B">
      <w:pPr>
        <w:spacing w:after="200" w:line="276" w:lineRule="auto"/>
        <w:ind w:firstLine="710"/>
        <w:contextualSpacing/>
        <w:jc w:val="both"/>
        <w:rPr>
          <w:sz w:val="24"/>
          <w:szCs w:val="24"/>
        </w:rPr>
      </w:pPr>
      <w:r w:rsidRPr="00995B3B">
        <w:rPr>
          <w:sz w:val="24"/>
          <w:szCs w:val="24"/>
        </w:rPr>
        <w:lastRenderedPageBreak/>
        <w:t>С 1 января 2017 г. вступают в силу новые главы Закона об обязательном социальном страховании от несчастных случаев на производстве и профзаболеваний. Детализирован порядок зачета, возврата излишне уплаченных (взысканных) взносов. Урегулированы вопросы обеспечения исполнения обязанности по уплате сумм.</w:t>
      </w:r>
    </w:p>
    <w:p w:rsidR="00995B3B" w:rsidRPr="00995B3B" w:rsidRDefault="00995B3B" w:rsidP="00995B3B">
      <w:pPr>
        <w:spacing w:after="200" w:line="276" w:lineRule="auto"/>
        <w:ind w:firstLine="710"/>
        <w:contextualSpacing/>
        <w:jc w:val="both"/>
        <w:rPr>
          <w:sz w:val="24"/>
          <w:szCs w:val="24"/>
        </w:rPr>
      </w:pPr>
      <w:r w:rsidRPr="00995B3B">
        <w:rPr>
          <w:sz w:val="24"/>
          <w:szCs w:val="24"/>
        </w:rPr>
        <w:t>В связи с этим утверждены новые формы документов, применяемых при зачете или возврате излишне уплаченных (взысканных) страховых взносов на обязательное социальное страхование от несчастных случаев на производстве и профзаболеваний, пеней и штрафов в ФСС России.</w:t>
      </w:r>
    </w:p>
    <w:p w:rsidR="00995B3B" w:rsidRPr="00995B3B" w:rsidRDefault="00995B3B" w:rsidP="00995B3B">
      <w:pPr>
        <w:spacing w:after="200" w:line="276" w:lineRule="auto"/>
        <w:ind w:firstLine="710"/>
        <w:contextualSpacing/>
        <w:jc w:val="both"/>
        <w:rPr>
          <w:sz w:val="24"/>
          <w:szCs w:val="24"/>
        </w:rPr>
      </w:pPr>
      <w:r w:rsidRPr="00995B3B">
        <w:rPr>
          <w:sz w:val="24"/>
          <w:szCs w:val="24"/>
        </w:rPr>
        <w:t>Речь идет об акте совместной сверки расчетов по страховым взносам, соответствующих заявлениях и решениях.</w:t>
      </w:r>
    </w:p>
    <w:p w:rsidR="00995B3B" w:rsidRPr="00995B3B" w:rsidRDefault="00995B3B" w:rsidP="00995B3B">
      <w:pPr>
        <w:spacing w:after="200" w:line="276" w:lineRule="auto"/>
        <w:ind w:firstLine="710"/>
        <w:contextualSpacing/>
        <w:jc w:val="both"/>
        <w:rPr>
          <w:sz w:val="24"/>
          <w:szCs w:val="24"/>
        </w:rPr>
      </w:pPr>
      <w:r w:rsidRPr="00995B3B">
        <w:rPr>
          <w:sz w:val="24"/>
          <w:szCs w:val="24"/>
        </w:rPr>
        <w:t>Приказ вступает в силу с 1 января 2017 г.</w:t>
      </w:r>
    </w:p>
    <w:p w:rsidR="004D621E" w:rsidRPr="004D621E" w:rsidRDefault="004D621E" w:rsidP="004D621E">
      <w:pPr>
        <w:autoSpaceDE w:val="0"/>
        <w:autoSpaceDN w:val="0"/>
        <w:adjustRightInd w:val="0"/>
        <w:ind w:firstLine="720"/>
        <w:jc w:val="both"/>
        <w:rPr>
          <w:rFonts w:ascii="Arial" w:eastAsiaTheme="minorHAnsi" w:hAnsi="Arial" w:cs="Arial"/>
          <w:sz w:val="24"/>
          <w:szCs w:val="24"/>
          <w:lang w:eastAsia="en-US"/>
        </w:rPr>
      </w:pPr>
    </w:p>
    <w:p w:rsidR="00EB143F" w:rsidRPr="00AD49C0" w:rsidRDefault="00EB143F" w:rsidP="00EB143F">
      <w:pPr>
        <w:keepNext/>
        <w:numPr>
          <w:ilvl w:val="1"/>
          <w:numId w:val="1"/>
        </w:numPr>
        <w:tabs>
          <w:tab w:val="left" w:pos="567"/>
        </w:tabs>
        <w:spacing w:before="120"/>
        <w:ind w:left="567" w:right="57" w:hanging="567"/>
        <w:jc w:val="center"/>
        <w:outlineLvl w:val="0"/>
        <w:rPr>
          <w:b/>
          <w:bCs/>
          <w:color w:val="000000" w:themeColor="text1"/>
          <w:sz w:val="28"/>
          <w:szCs w:val="28"/>
        </w:rPr>
      </w:pPr>
      <w:bookmarkStart w:id="82" w:name="_Toc480446363"/>
      <w:r w:rsidRPr="00AD49C0">
        <w:rPr>
          <w:b/>
          <w:bCs/>
          <w:color w:val="000000" w:themeColor="text1"/>
          <w:sz w:val="28"/>
          <w:szCs w:val="28"/>
        </w:rPr>
        <w:t>Специальные налоговые режимы</w:t>
      </w:r>
      <w:bookmarkEnd w:id="81"/>
      <w:bookmarkEnd w:id="82"/>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Организации, у которых остаточная стоимость основных средств на 1 октября превышает определенную величину, не вправе применять УСН со следующего года.</w:t>
      </w:r>
    </w:p>
    <w:p w:rsidR="00995B3B" w:rsidRPr="00995B3B" w:rsidRDefault="00995B3B" w:rsidP="00995B3B">
      <w:pPr>
        <w:spacing w:after="240"/>
        <w:ind w:left="703"/>
        <w:jc w:val="both"/>
        <w:rPr>
          <w:i/>
          <w:sz w:val="24"/>
          <w:szCs w:val="24"/>
        </w:rPr>
      </w:pPr>
      <w:r w:rsidRPr="00995B3B">
        <w:rPr>
          <w:i/>
          <w:sz w:val="24"/>
          <w:szCs w:val="24"/>
        </w:rPr>
        <w:t>Письмо Федеральной налоговой службы от 29 ноября 2016 г. N СД-4-3/22669@ "О порядке применения упрощенной системы налогообложения"</w:t>
      </w:r>
    </w:p>
    <w:p w:rsidR="00995B3B" w:rsidRPr="00995B3B" w:rsidRDefault="00995B3B" w:rsidP="00995B3B">
      <w:pPr>
        <w:spacing w:after="200" w:line="276" w:lineRule="auto"/>
        <w:ind w:firstLine="710"/>
        <w:contextualSpacing/>
        <w:jc w:val="both"/>
        <w:rPr>
          <w:sz w:val="24"/>
          <w:szCs w:val="24"/>
        </w:rPr>
      </w:pPr>
      <w:r w:rsidRPr="00995B3B">
        <w:rPr>
          <w:sz w:val="24"/>
          <w:szCs w:val="24"/>
        </w:rPr>
        <w:t>Сообщается, что с 01.01.2017 речь идет о сумме в 150 </w:t>
      </w:r>
      <w:proofErr w:type="gramStart"/>
      <w:r w:rsidRPr="00995B3B">
        <w:rPr>
          <w:sz w:val="24"/>
          <w:szCs w:val="24"/>
        </w:rPr>
        <w:t>млн</w:t>
      </w:r>
      <w:proofErr w:type="gramEnd"/>
      <w:r w:rsidRPr="00995B3B">
        <w:rPr>
          <w:sz w:val="24"/>
          <w:szCs w:val="24"/>
        </w:rPr>
        <w:t> руб. (ранее - 100 млн руб.).Таким образом, если остаточная стоимость основных средств организации по состоянию на 01.10.2016 составила больше 100 млн руб., но по состоянию на 01.01.2017 не превысит 150 млн руб., то такая организация вправе применять УСН с 01.01.2017.</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Нежилое помещение в здании склада используется для осуществления розничной торговли.</w:t>
      </w:r>
    </w:p>
    <w:p w:rsidR="00995B3B" w:rsidRPr="00995B3B" w:rsidRDefault="00995B3B" w:rsidP="00995B3B">
      <w:pPr>
        <w:spacing w:after="240"/>
        <w:ind w:left="703"/>
        <w:jc w:val="both"/>
        <w:rPr>
          <w:i/>
          <w:sz w:val="24"/>
          <w:szCs w:val="24"/>
        </w:rPr>
      </w:pPr>
      <w:r w:rsidRPr="00995B3B">
        <w:rPr>
          <w:i/>
          <w:sz w:val="24"/>
          <w:szCs w:val="24"/>
        </w:rPr>
        <w:t>Письмо Департамента налоговой и таможенной политики Минфина России от 18 ноября 2016 г. N 03-11-11/67880</w:t>
      </w:r>
    </w:p>
    <w:p w:rsidR="00995B3B" w:rsidRPr="00995B3B" w:rsidRDefault="00995B3B" w:rsidP="00995B3B">
      <w:pPr>
        <w:spacing w:after="200" w:line="276" w:lineRule="auto"/>
        <w:ind w:firstLine="567"/>
        <w:contextualSpacing/>
        <w:jc w:val="both"/>
        <w:rPr>
          <w:sz w:val="24"/>
          <w:szCs w:val="24"/>
        </w:rPr>
      </w:pPr>
      <w:r w:rsidRPr="00995B3B">
        <w:rPr>
          <w:sz w:val="24"/>
          <w:szCs w:val="24"/>
        </w:rPr>
        <w:t>Сообщается, что в целях ЕНВД такое помещение может быть признано торговым местом.</w:t>
      </w:r>
    </w:p>
    <w:p w:rsidR="00995B3B" w:rsidRPr="00995B3B" w:rsidRDefault="00995B3B" w:rsidP="00995B3B">
      <w:pPr>
        <w:numPr>
          <w:ilvl w:val="0"/>
          <w:numId w:val="3"/>
        </w:numPr>
        <w:spacing w:before="360" w:after="120" w:line="276" w:lineRule="auto"/>
        <w:ind w:left="703" w:hanging="703"/>
        <w:jc w:val="both"/>
        <w:rPr>
          <w:b/>
          <w:color w:val="000000"/>
          <w:sz w:val="24"/>
          <w:szCs w:val="24"/>
        </w:rPr>
      </w:pPr>
      <w:r w:rsidRPr="00995B3B">
        <w:rPr>
          <w:b/>
          <w:color w:val="000000"/>
          <w:sz w:val="24"/>
          <w:szCs w:val="24"/>
        </w:rPr>
        <w:t xml:space="preserve">Предприниматель занималась розничной торговлей в нескольких торговых точках и применяла ЕНВД. По результатам выездной проверки ИФНС отнесла часть договоров к договорам поставки, операции по которым облагаются по общей системе налогообложения, </w:t>
      </w:r>
      <w:proofErr w:type="spellStart"/>
      <w:r w:rsidRPr="00995B3B">
        <w:rPr>
          <w:b/>
          <w:color w:val="000000"/>
          <w:sz w:val="24"/>
          <w:szCs w:val="24"/>
        </w:rPr>
        <w:t>доначислила</w:t>
      </w:r>
      <w:proofErr w:type="spellEnd"/>
      <w:r w:rsidRPr="00995B3B">
        <w:rPr>
          <w:b/>
          <w:color w:val="000000"/>
          <w:sz w:val="24"/>
          <w:szCs w:val="24"/>
        </w:rPr>
        <w:t xml:space="preserve"> НДФЛ, НДС, пени и штрафы.</w:t>
      </w:r>
    </w:p>
    <w:p w:rsidR="00995B3B" w:rsidRPr="00995B3B" w:rsidRDefault="00995B3B" w:rsidP="00995B3B">
      <w:pPr>
        <w:spacing w:after="240"/>
        <w:ind w:left="703"/>
        <w:jc w:val="both"/>
        <w:rPr>
          <w:i/>
          <w:sz w:val="24"/>
          <w:szCs w:val="24"/>
        </w:rPr>
      </w:pPr>
      <w:r w:rsidRPr="00995B3B">
        <w:rPr>
          <w:i/>
          <w:sz w:val="24"/>
          <w:szCs w:val="24"/>
        </w:rPr>
        <w:t>Постановление Арбитражного суда Центрального округа от 12 сентября 2016 г. N Ф10-1158/16 по делу N А62-4150/2015</w:t>
      </w:r>
    </w:p>
    <w:p w:rsidR="00995B3B" w:rsidRPr="00995B3B" w:rsidRDefault="00995B3B" w:rsidP="00995B3B">
      <w:pPr>
        <w:spacing w:after="200" w:line="276" w:lineRule="auto"/>
        <w:ind w:firstLine="710"/>
        <w:contextualSpacing/>
        <w:jc w:val="both"/>
        <w:rPr>
          <w:sz w:val="24"/>
          <w:szCs w:val="24"/>
        </w:rPr>
      </w:pPr>
      <w:r w:rsidRPr="00995B3B">
        <w:rPr>
          <w:sz w:val="24"/>
          <w:szCs w:val="24"/>
        </w:rPr>
        <w:t>Инспекция установила, что в течение 2011-2013 годов на расчетный счет предпринимателя поступали денежные средства от бюджетных организаций (детских садов и сельских администраций), отношения с которыми подтверждены договорами с приложением спецификаций, а также товарными накладными, счетами на оплату в безналичном порядке.</w:t>
      </w:r>
    </w:p>
    <w:p w:rsidR="00995B3B" w:rsidRPr="00995B3B" w:rsidRDefault="00995B3B" w:rsidP="00995B3B">
      <w:pPr>
        <w:spacing w:after="200" w:line="276" w:lineRule="auto"/>
        <w:ind w:firstLine="710"/>
        <w:contextualSpacing/>
        <w:jc w:val="both"/>
        <w:rPr>
          <w:sz w:val="24"/>
          <w:szCs w:val="24"/>
        </w:rPr>
      </w:pPr>
      <w:r w:rsidRPr="00995B3B">
        <w:rPr>
          <w:sz w:val="24"/>
          <w:szCs w:val="24"/>
        </w:rPr>
        <w:lastRenderedPageBreak/>
        <w:t>Суды трех инстанций (дело № А62-4150/2015) проанализировали представленные компанией документы и установили, что договоры заключены вне объекта стационарной торговой сети и не в момент передачи товара. Суды признали их договорами поставки.</w:t>
      </w:r>
    </w:p>
    <w:p w:rsidR="00995B3B" w:rsidRDefault="00995B3B" w:rsidP="00995B3B">
      <w:pPr>
        <w:spacing w:after="200" w:line="276" w:lineRule="auto"/>
        <w:ind w:firstLine="710"/>
        <w:contextualSpacing/>
        <w:jc w:val="both"/>
        <w:rPr>
          <w:sz w:val="24"/>
          <w:szCs w:val="24"/>
        </w:rPr>
      </w:pPr>
      <w:r w:rsidRPr="00995B3B">
        <w:rPr>
          <w:sz w:val="24"/>
          <w:szCs w:val="24"/>
        </w:rPr>
        <w:t>Судья ВС (310-КГ16-16249 от 02.12.2016) отказал предпринимателю в передаче дела в коллегию по экономическим спорам.</w:t>
      </w:r>
    </w:p>
    <w:p w:rsidR="00805A5E" w:rsidRPr="00805A5E" w:rsidRDefault="00C7730D" w:rsidP="00805A5E">
      <w:pPr>
        <w:numPr>
          <w:ilvl w:val="0"/>
          <w:numId w:val="3"/>
        </w:numPr>
        <w:spacing w:before="360" w:after="120" w:line="276" w:lineRule="auto"/>
        <w:ind w:left="703" w:hanging="703"/>
        <w:jc w:val="both"/>
        <w:rPr>
          <w:b/>
          <w:color w:val="000000"/>
          <w:sz w:val="24"/>
          <w:szCs w:val="24"/>
        </w:rPr>
      </w:pPr>
      <w:hyperlink r:id="rId41" w:history="1">
        <w:r w:rsidR="00805A5E" w:rsidRPr="00805A5E">
          <w:rPr>
            <w:b/>
            <w:color w:val="000000"/>
            <w:sz w:val="24"/>
            <w:szCs w:val="24"/>
          </w:rPr>
          <w:t>Распоряжением</w:t>
        </w:r>
      </w:hyperlink>
      <w:r w:rsidR="00805A5E" w:rsidRPr="00805A5E">
        <w:rPr>
          <w:b/>
          <w:color w:val="000000"/>
          <w:sz w:val="24"/>
          <w:szCs w:val="24"/>
        </w:rPr>
        <w:t xml:space="preserve"> Правительства Российской Федерации от 24 ноября 2016 г. N 2496-р утверждены </w:t>
      </w:r>
      <w:hyperlink r:id="rId42" w:history="1">
        <w:r w:rsidR="00805A5E" w:rsidRPr="00805A5E">
          <w:rPr>
            <w:b/>
            <w:color w:val="000000"/>
            <w:sz w:val="24"/>
            <w:szCs w:val="24"/>
          </w:rPr>
          <w:t>коды</w:t>
        </w:r>
      </w:hyperlink>
      <w:r w:rsidR="00805A5E" w:rsidRPr="00805A5E">
        <w:rPr>
          <w:b/>
          <w:color w:val="000000"/>
          <w:sz w:val="24"/>
          <w:szCs w:val="24"/>
        </w:rPr>
        <w:t xml:space="preserve"> услуг, относящихся к бытовым услугам в целях применения </w:t>
      </w:r>
      <w:hyperlink r:id="rId43" w:history="1">
        <w:r w:rsidR="00805A5E" w:rsidRPr="00805A5E">
          <w:rPr>
            <w:b/>
            <w:color w:val="000000"/>
            <w:sz w:val="24"/>
            <w:szCs w:val="24"/>
          </w:rPr>
          <w:t>глав 26.2</w:t>
        </w:r>
      </w:hyperlink>
      <w:r w:rsidR="00805A5E" w:rsidRPr="00805A5E">
        <w:rPr>
          <w:b/>
          <w:color w:val="000000"/>
          <w:sz w:val="24"/>
          <w:szCs w:val="24"/>
        </w:rPr>
        <w:t xml:space="preserve">, </w:t>
      </w:r>
      <w:hyperlink r:id="rId44" w:history="1">
        <w:r w:rsidR="00805A5E" w:rsidRPr="00805A5E">
          <w:rPr>
            <w:b/>
            <w:color w:val="000000"/>
            <w:sz w:val="24"/>
            <w:szCs w:val="24"/>
          </w:rPr>
          <w:t>26.3</w:t>
        </w:r>
      </w:hyperlink>
      <w:r w:rsidR="00805A5E" w:rsidRPr="00805A5E">
        <w:rPr>
          <w:b/>
          <w:color w:val="000000"/>
          <w:sz w:val="24"/>
          <w:szCs w:val="24"/>
        </w:rPr>
        <w:t xml:space="preserve"> и </w:t>
      </w:r>
      <w:hyperlink r:id="rId45" w:history="1">
        <w:r w:rsidR="00805A5E" w:rsidRPr="00805A5E">
          <w:rPr>
            <w:b/>
            <w:color w:val="000000"/>
            <w:sz w:val="24"/>
            <w:szCs w:val="24"/>
          </w:rPr>
          <w:t>26.5</w:t>
        </w:r>
      </w:hyperlink>
      <w:r w:rsidR="00805A5E" w:rsidRPr="00805A5E">
        <w:rPr>
          <w:b/>
          <w:color w:val="000000"/>
          <w:sz w:val="24"/>
          <w:szCs w:val="24"/>
        </w:rPr>
        <w:t xml:space="preserve"> Налогового кодекса Российской Федерации с 1 января 2017 года.</w:t>
      </w:r>
    </w:p>
    <w:p w:rsidR="00805A5E" w:rsidRPr="00805A5E" w:rsidRDefault="00805A5E" w:rsidP="00805A5E">
      <w:pPr>
        <w:spacing w:after="240"/>
        <w:ind w:left="703"/>
        <w:jc w:val="both"/>
        <w:rPr>
          <w:i/>
          <w:sz w:val="24"/>
          <w:szCs w:val="24"/>
        </w:rPr>
      </w:pPr>
      <w:r w:rsidRPr="00805A5E">
        <w:rPr>
          <w:i/>
          <w:sz w:val="24"/>
          <w:szCs w:val="24"/>
        </w:rPr>
        <w:t>Письмо Департамента налоговой и таможенной политики Минфина России от 30 ноября 2016 г. N 03-11-11/70922</w:t>
      </w:r>
    </w:p>
    <w:p w:rsidR="003064AE" w:rsidRPr="00C7730D" w:rsidRDefault="003064AE" w:rsidP="003064AE">
      <w:pPr>
        <w:keepNext/>
        <w:numPr>
          <w:ilvl w:val="1"/>
          <w:numId w:val="1"/>
        </w:numPr>
        <w:tabs>
          <w:tab w:val="left" w:pos="567"/>
        </w:tabs>
        <w:spacing w:before="120"/>
        <w:ind w:left="567" w:right="57" w:hanging="567"/>
        <w:jc w:val="center"/>
        <w:outlineLvl w:val="0"/>
        <w:rPr>
          <w:b/>
          <w:bCs/>
          <w:sz w:val="28"/>
          <w:szCs w:val="28"/>
        </w:rPr>
      </w:pPr>
      <w:bookmarkStart w:id="83" w:name="_Toc480446364"/>
      <w:r w:rsidRPr="00C7730D">
        <w:rPr>
          <w:b/>
          <w:bCs/>
          <w:sz w:val="28"/>
          <w:szCs w:val="28"/>
        </w:rPr>
        <w:t>П</w:t>
      </w:r>
      <w:r w:rsidR="00C96650" w:rsidRPr="00C7730D">
        <w:rPr>
          <w:b/>
          <w:bCs/>
          <w:sz w:val="28"/>
          <w:szCs w:val="28"/>
        </w:rPr>
        <w:t>атент</w:t>
      </w:r>
      <w:r w:rsidR="005564AC" w:rsidRPr="00C7730D">
        <w:rPr>
          <w:b/>
          <w:bCs/>
          <w:sz w:val="28"/>
          <w:szCs w:val="28"/>
        </w:rPr>
        <w:t>ная система налогообложения</w:t>
      </w:r>
      <w:bookmarkEnd w:id="83"/>
    </w:p>
    <w:p w:rsidR="00D95930" w:rsidRPr="00D95930" w:rsidRDefault="00D95930" w:rsidP="00D95930">
      <w:pPr>
        <w:numPr>
          <w:ilvl w:val="0"/>
          <w:numId w:val="3"/>
        </w:numPr>
        <w:spacing w:before="360" w:after="120" w:line="276" w:lineRule="auto"/>
        <w:ind w:left="703" w:hanging="703"/>
        <w:jc w:val="both"/>
        <w:rPr>
          <w:b/>
          <w:color w:val="000000"/>
          <w:sz w:val="24"/>
          <w:szCs w:val="24"/>
        </w:rPr>
      </w:pPr>
      <w:r w:rsidRPr="00D95930">
        <w:rPr>
          <w:b/>
          <w:color w:val="000000"/>
          <w:sz w:val="24"/>
          <w:szCs w:val="24"/>
        </w:rPr>
        <w:t>Предприниматель утратил право на применение патентной системы налогообложения и считается перешедшим на общий режим налогообложения с начала налогового периода, на который ему был выдан патент.</w:t>
      </w:r>
    </w:p>
    <w:p w:rsidR="00D95930" w:rsidRPr="00D95930" w:rsidRDefault="00D95930" w:rsidP="00D95930">
      <w:pPr>
        <w:spacing w:after="240"/>
        <w:ind w:left="703"/>
        <w:jc w:val="both"/>
        <w:rPr>
          <w:i/>
          <w:sz w:val="24"/>
          <w:szCs w:val="24"/>
        </w:rPr>
      </w:pPr>
      <w:r w:rsidRPr="00D95930">
        <w:rPr>
          <w:i/>
          <w:sz w:val="24"/>
          <w:szCs w:val="24"/>
        </w:rPr>
        <w:t xml:space="preserve">Постановление Арбитражного суда Уральского округа от 7 ноября 2016 г. N Ф09-9522/16 по делу N А60-63435/2015 </w:t>
      </w:r>
    </w:p>
    <w:p w:rsidR="00D95930" w:rsidRPr="00D95930" w:rsidRDefault="00D95930" w:rsidP="00D95930">
      <w:pPr>
        <w:spacing w:after="200" w:line="276" w:lineRule="auto"/>
        <w:ind w:firstLine="710"/>
        <w:contextualSpacing/>
        <w:jc w:val="both"/>
        <w:rPr>
          <w:sz w:val="24"/>
          <w:szCs w:val="24"/>
        </w:rPr>
      </w:pPr>
      <w:r w:rsidRPr="00D95930">
        <w:rPr>
          <w:sz w:val="24"/>
          <w:szCs w:val="24"/>
        </w:rPr>
        <w:t>Довод о том, что одновременное применение упрощенной системы налогообложения и общей системы налогообложения налоговым законодательством не предусмотрено, отклонен судами исходя из императивности норм налогового законодательства - подп. 3 п. 6 ст. 346.45 НК РФ.</w:t>
      </w:r>
    </w:p>
    <w:p w:rsidR="00D95930" w:rsidRPr="00D95930" w:rsidRDefault="00D95930" w:rsidP="00D95930">
      <w:pPr>
        <w:spacing w:after="200" w:line="276" w:lineRule="auto"/>
        <w:ind w:firstLine="710"/>
        <w:contextualSpacing/>
        <w:jc w:val="both"/>
        <w:rPr>
          <w:sz w:val="24"/>
          <w:szCs w:val="24"/>
        </w:rPr>
      </w:pPr>
      <w:proofErr w:type="gramStart"/>
      <w:r w:rsidRPr="00D95930">
        <w:rPr>
          <w:sz w:val="24"/>
          <w:szCs w:val="24"/>
        </w:rPr>
        <w:t>Судами принято во внимание разъяснение, изложенное в письмах Федеральной налоговой службы от 03.12.2013 N ГД-4-3/21548 "О применении патентной системы налогообложения", от 13.06.2013 N ЕД-4-3/10628@ "По вопросу применения патентной системы налогообложения и иных специальных налоговых режимов", Министерства финансов Российской Федерации от 14.07.2014 N 03-11-12/34124, от 31.03.2014 N 03-11-12/13997, о том, что если предприниматель совмещает применение ПСН и</w:t>
      </w:r>
      <w:proofErr w:type="gramEnd"/>
      <w:r w:rsidRPr="00D95930">
        <w:rPr>
          <w:sz w:val="24"/>
          <w:szCs w:val="24"/>
        </w:rPr>
        <w:t xml:space="preserve"> УСН и утратил право на применение ПСН, но он обязан за период ее применения уплатить налоги в рамках общего режима налогообложения, от которых он был освобожден в соответствии с п. 10 и 11 ст. 346.43 НК РФ. При этом с доходов, полученных по другим видам предпринимательской деятельности, предпринимателю следует уплатить налог, уплачиваемый в связи с применением УСН.</w:t>
      </w:r>
    </w:p>
    <w:p w:rsidR="003064AE" w:rsidRPr="00D95930" w:rsidRDefault="00E75DBE" w:rsidP="00D95930">
      <w:pPr>
        <w:spacing w:after="200" w:line="276" w:lineRule="auto"/>
        <w:ind w:firstLine="710"/>
        <w:contextualSpacing/>
        <w:jc w:val="both"/>
        <w:rPr>
          <w:sz w:val="24"/>
          <w:szCs w:val="24"/>
        </w:rPr>
      </w:pPr>
      <w:r w:rsidRPr="00D95930">
        <w:rPr>
          <w:sz w:val="24"/>
          <w:szCs w:val="24"/>
        </w:rPr>
        <w:tab/>
      </w:r>
    </w:p>
    <w:p w:rsidR="002C1486" w:rsidRPr="00C7730D" w:rsidRDefault="00323815" w:rsidP="00B1263C">
      <w:pPr>
        <w:keepNext/>
        <w:numPr>
          <w:ilvl w:val="1"/>
          <w:numId w:val="1"/>
        </w:numPr>
        <w:tabs>
          <w:tab w:val="left" w:pos="567"/>
        </w:tabs>
        <w:autoSpaceDE w:val="0"/>
        <w:autoSpaceDN w:val="0"/>
        <w:adjustRightInd w:val="0"/>
        <w:spacing w:before="120"/>
        <w:ind w:left="567" w:right="57" w:hanging="567"/>
        <w:jc w:val="center"/>
        <w:outlineLvl w:val="0"/>
        <w:rPr>
          <w:b/>
          <w:bCs/>
          <w:color w:val="C00000"/>
          <w:sz w:val="24"/>
          <w:szCs w:val="24"/>
        </w:rPr>
      </w:pPr>
      <w:bookmarkStart w:id="84" w:name="_Toc480446365"/>
      <w:r w:rsidRPr="00C7730D">
        <w:rPr>
          <w:b/>
          <w:bCs/>
          <w:sz w:val="28"/>
          <w:szCs w:val="28"/>
        </w:rPr>
        <w:t>Налог на имущество</w:t>
      </w:r>
      <w:bookmarkEnd w:id="84"/>
    </w:p>
    <w:p w:rsidR="0019601E" w:rsidRPr="0019601E" w:rsidRDefault="0019601E" w:rsidP="0019601E">
      <w:pPr>
        <w:numPr>
          <w:ilvl w:val="0"/>
          <w:numId w:val="3"/>
        </w:numPr>
        <w:spacing w:before="360" w:after="120" w:line="276" w:lineRule="auto"/>
        <w:ind w:left="703" w:hanging="703"/>
        <w:jc w:val="both"/>
        <w:rPr>
          <w:b/>
          <w:color w:val="000000"/>
          <w:sz w:val="24"/>
          <w:szCs w:val="24"/>
        </w:rPr>
      </w:pPr>
      <w:r w:rsidRPr="0019601E">
        <w:rPr>
          <w:b/>
          <w:color w:val="000000"/>
          <w:sz w:val="24"/>
          <w:szCs w:val="24"/>
        </w:rPr>
        <w:t>Суд отменил принятые по делу судебные акты и отказал в признании недействительным решения налогового органа в части доначисления налога, поскольку в спорный период налогоплательщиком не должна была применяться льготная ставка по налогу.</w:t>
      </w:r>
    </w:p>
    <w:p w:rsidR="0019601E" w:rsidRPr="0019601E" w:rsidRDefault="0019601E" w:rsidP="00C55C61">
      <w:pPr>
        <w:ind w:left="705"/>
        <w:contextualSpacing/>
        <w:jc w:val="both"/>
        <w:rPr>
          <w:i/>
          <w:sz w:val="24"/>
          <w:szCs w:val="24"/>
        </w:rPr>
      </w:pPr>
      <w:r w:rsidRPr="0019601E">
        <w:rPr>
          <w:i/>
          <w:sz w:val="24"/>
          <w:szCs w:val="24"/>
        </w:rPr>
        <w:t xml:space="preserve">Определение СК по экономическим спорам Верховного Суда РФ от 8 ноября 2016 г. N 307-КГ16-7941 </w:t>
      </w:r>
    </w:p>
    <w:p w:rsidR="0019601E" w:rsidRPr="00C55C61" w:rsidRDefault="0019601E" w:rsidP="0019601E">
      <w:pPr>
        <w:autoSpaceDE w:val="0"/>
        <w:autoSpaceDN w:val="0"/>
        <w:adjustRightInd w:val="0"/>
        <w:ind w:firstLine="720"/>
        <w:jc w:val="both"/>
        <w:rPr>
          <w:sz w:val="24"/>
          <w:szCs w:val="24"/>
        </w:rPr>
      </w:pPr>
      <w:r w:rsidRPr="00C55C61">
        <w:rPr>
          <w:sz w:val="24"/>
          <w:szCs w:val="24"/>
        </w:rPr>
        <w:lastRenderedPageBreak/>
        <w:t xml:space="preserve">В течение первых 6 календарных лет, начиная со дня включения </w:t>
      </w:r>
      <w:proofErr w:type="spellStart"/>
      <w:r w:rsidRPr="00C55C61">
        <w:rPr>
          <w:sz w:val="24"/>
          <w:szCs w:val="24"/>
        </w:rPr>
        <w:t>юрлица</w:t>
      </w:r>
      <w:proofErr w:type="spellEnd"/>
      <w:r w:rsidRPr="00C55C61">
        <w:rPr>
          <w:sz w:val="24"/>
          <w:szCs w:val="24"/>
        </w:rPr>
        <w:t xml:space="preserve"> в единый реестр резидентов Особой экономической зоны в Калининградской области, для него действует нулевая ставка по налогу на имущество организаций в отношении объектов, созданных или приобретенных при реализации </w:t>
      </w:r>
      <w:proofErr w:type="spellStart"/>
      <w:r w:rsidRPr="00C55C61">
        <w:rPr>
          <w:sz w:val="24"/>
          <w:szCs w:val="24"/>
        </w:rPr>
        <w:t>инвестпроекта</w:t>
      </w:r>
      <w:proofErr w:type="spellEnd"/>
      <w:r w:rsidRPr="00C55C61">
        <w:rPr>
          <w:sz w:val="24"/>
          <w:szCs w:val="24"/>
        </w:rPr>
        <w:t>.</w:t>
      </w:r>
    </w:p>
    <w:p w:rsidR="0019601E" w:rsidRPr="00C55C61" w:rsidRDefault="0019601E" w:rsidP="0019601E">
      <w:pPr>
        <w:autoSpaceDE w:val="0"/>
        <w:autoSpaceDN w:val="0"/>
        <w:adjustRightInd w:val="0"/>
        <w:ind w:firstLine="720"/>
        <w:jc w:val="both"/>
        <w:rPr>
          <w:sz w:val="24"/>
          <w:szCs w:val="24"/>
        </w:rPr>
      </w:pPr>
      <w:r w:rsidRPr="00C55C61">
        <w:rPr>
          <w:sz w:val="24"/>
          <w:szCs w:val="24"/>
        </w:rPr>
        <w:t>Судебная коллегия по экономическим спорам Верховного Суда РФ решила, что организация, внесенная в этот реестр в декабре 2006 г., не вправе применять нулевую ставку в 2012 г.</w:t>
      </w:r>
    </w:p>
    <w:p w:rsidR="0019601E" w:rsidRPr="00C55C61" w:rsidRDefault="0019601E" w:rsidP="0019601E">
      <w:pPr>
        <w:autoSpaceDE w:val="0"/>
        <w:autoSpaceDN w:val="0"/>
        <w:adjustRightInd w:val="0"/>
        <w:ind w:firstLine="720"/>
        <w:jc w:val="both"/>
        <w:rPr>
          <w:sz w:val="24"/>
          <w:szCs w:val="24"/>
        </w:rPr>
      </w:pPr>
      <w:r w:rsidRPr="00C55C61">
        <w:rPr>
          <w:sz w:val="24"/>
          <w:szCs w:val="24"/>
        </w:rPr>
        <w:t>Календарным годом для всех организаций является период с 1 января по 31 декабря включительно.</w:t>
      </w:r>
    </w:p>
    <w:p w:rsidR="0019601E" w:rsidRPr="00C55C61" w:rsidRDefault="0019601E" w:rsidP="0019601E">
      <w:pPr>
        <w:autoSpaceDE w:val="0"/>
        <w:autoSpaceDN w:val="0"/>
        <w:adjustRightInd w:val="0"/>
        <w:ind w:firstLine="720"/>
        <w:jc w:val="both"/>
        <w:rPr>
          <w:sz w:val="24"/>
          <w:szCs w:val="24"/>
        </w:rPr>
      </w:pPr>
      <w:r w:rsidRPr="00C55C61">
        <w:rPr>
          <w:sz w:val="24"/>
          <w:szCs w:val="24"/>
        </w:rPr>
        <w:t>Таким образом, при включении в реестр в 2006 г. данный календарный год является первым. И нулевая ставка за первый налоговый период применяется со дня внесения организации в реестр по 31.12.2006.</w:t>
      </w:r>
    </w:p>
    <w:p w:rsidR="0019601E" w:rsidRPr="00C55C61" w:rsidRDefault="0019601E" w:rsidP="0019601E">
      <w:pPr>
        <w:autoSpaceDE w:val="0"/>
        <w:autoSpaceDN w:val="0"/>
        <w:adjustRightInd w:val="0"/>
        <w:ind w:firstLine="720"/>
        <w:jc w:val="both"/>
        <w:rPr>
          <w:sz w:val="24"/>
          <w:szCs w:val="24"/>
        </w:rPr>
      </w:pPr>
      <w:r w:rsidRPr="00C55C61">
        <w:rPr>
          <w:sz w:val="24"/>
          <w:szCs w:val="24"/>
        </w:rPr>
        <w:t>Для резидентов этой особой экономической зоны предусмотрены и льготы по налогу на прибыль.</w:t>
      </w:r>
    </w:p>
    <w:p w:rsidR="0019601E" w:rsidRPr="00C55C61" w:rsidRDefault="0019601E" w:rsidP="0019601E">
      <w:pPr>
        <w:autoSpaceDE w:val="0"/>
        <w:autoSpaceDN w:val="0"/>
        <w:adjustRightInd w:val="0"/>
        <w:ind w:firstLine="720"/>
        <w:jc w:val="both"/>
        <w:rPr>
          <w:sz w:val="24"/>
          <w:szCs w:val="24"/>
        </w:rPr>
      </w:pPr>
      <w:r w:rsidRPr="00C55C61">
        <w:rPr>
          <w:sz w:val="24"/>
          <w:szCs w:val="24"/>
        </w:rPr>
        <w:t xml:space="preserve">При этом в НК РФ были внесены поправки, согласно которым нулевая ставка по данному налогу действует со дня включения </w:t>
      </w:r>
      <w:proofErr w:type="spellStart"/>
      <w:r w:rsidRPr="00C55C61">
        <w:rPr>
          <w:sz w:val="24"/>
          <w:szCs w:val="24"/>
        </w:rPr>
        <w:t>юрлица</w:t>
      </w:r>
      <w:proofErr w:type="spellEnd"/>
      <w:r w:rsidRPr="00C55C61">
        <w:rPr>
          <w:sz w:val="24"/>
          <w:szCs w:val="24"/>
        </w:rPr>
        <w:t xml:space="preserve"> в реестр и до окончания 6 налоговых периодов, считая с 1 января года, следующего за годом внесения в реестр.</w:t>
      </w:r>
    </w:p>
    <w:p w:rsidR="0019601E" w:rsidRPr="00C55C61" w:rsidRDefault="0019601E" w:rsidP="0019601E">
      <w:pPr>
        <w:autoSpaceDE w:val="0"/>
        <w:autoSpaceDN w:val="0"/>
        <w:adjustRightInd w:val="0"/>
        <w:ind w:firstLine="720"/>
        <w:jc w:val="both"/>
        <w:rPr>
          <w:sz w:val="24"/>
          <w:szCs w:val="24"/>
        </w:rPr>
      </w:pPr>
      <w:r w:rsidRPr="00C55C61">
        <w:rPr>
          <w:sz w:val="24"/>
          <w:szCs w:val="24"/>
        </w:rPr>
        <w:t>Однако данные изменения, как подчеркнула Коллегия, на налог на имущество не распространяются.</w:t>
      </w:r>
    </w:p>
    <w:p w:rsidR="002C1486" w:rsidRPr="00E75DBE" w:rsidRDefault="002C1486" w:rsidP="002C1486">
      <w:pPr>
        <w:pStyle w:val="a9"/>
        <w:ind w:left="705"/>
        <w:jc w:val="both"/>
        <w:rPr>
          <w:i/>
          <w:color w:val="C00000"/>
          <w:sz w:val="24"/>
          <w:szCs w:val="24"/>
        </w:rPr>
      </w:pPr>
    </w:p>
    <w:p w:rsidR="00591D8D" w:rsidRPr="00C7730D" w:rsidRDefault="00591D8D" w:rsidP="00591D8D">
      <w:pPr>
        <w:keepNext/>
        <w:numPr>
          <w:ilvl w:val="1"/>
          <w:numId w:val="1"/>
        </w:numPr>
        <w:tabs>
          <w:tab w:val="left" w:pos="567"/>
        </w:tabs>
        <w:spacing w:before="120"/>
        <w:ind w:left="567" w:right="57" w:hanging="567"/>
        <w:jc w:val="center"/>
        <w:outlineLvl w:val="0"/>
        <w:rPr>
          <w:b/>
          <w:bCs/>
          <w:sz w:val="28"/>
          <w:szCs w:val="28"/>
        </w:rPr>
      </w:pPr>
      <w:bookmarkStart w:id="85" w:name="_Toc448844445"/>
      <w:bookmarkStart w:id="86" w:name="_Toc451436124"/>
      <w:bookmarkStart w:id="87" w:name="_Toc401564778"/>
      <w:bookmarkStart w:id="88" w:name="_Toc480446366"/>
      <w:r w:rsidRPr="00C7730D">
        <w:rPr>
          <w:b/>
          <w:bCs/>
          <w:sz w:val="28"/>
          <w:szCs w:val="28"/>
        </w:rPr>
        <w:t>Транспортный налог</w:t>
      </w:r>
      <w:bookmarkEnd w:id="85"/>
      <w:bookmarkEnd w:id="86"/>
      <w:bookmarkEnd w:id="88"/>
    </w:p>
    <w:p w:rsidR="002C1486" w:rsidRPr="00E75DBE" w:rsidRDefault="002C1486" w:rsidP="00B1263C">
      <w:pPr>
        <w:autoSpaceDE w:val="0"/>
        <w:autoSpaceDN w:val="0"/>
        <w:adjustRightInd w:val="0"/>
        <w:jc w:val="center"/>
        <w:rPr>
          <w:b/>
          <w:bCs/>
          <w:color w:val="C00000"/>
          <w:sz w:val="24"/>
          <w:szCs w:val="24"/>
        </w:rPr>
      </w:pPr>
    </w:p>
    <w:p w:rsidR="00995B3B" w:rsidRPr="00995B3B" w:rsidRDefault="00995B3B" w:rsidP="00995B3B">
      <w:pPr>
        <w:numPr>
          <w:ilvl w:val="0"/>
          <w:numId w:val="3"/>
        </w:numPr>
        <w:spacing w:after="200" w:line="276" w:lineRule="auto"/>
        <w:contextualSpacing/>
        <w:jc w:val="both"/>
        <w:rPr>
          <w:b/>
          <w:sz w:val="24"/>
          <w:szCs w:val="24"/>
        </w:rPr>
      </w:pPr>
      <w:r w:rsidRPr="00995B3B">
        <w:rPr>
          <w:b/>
          <w:sz w:val="24"/>
          <w:szCs w:val="24"/>
        </w:rPr>
        <w:t>Транспортные средства, которые находятся в розыске, не являются объектом налогообложения транспортным налогом (подп. 7 п. 2 ст. 358 НК РФ). При этом факт угона должен быть доказан документально. Специалисты ФНС России разъяснили, что соответствующие подтверждающие документы налоговики могут запросить у органов ГИБДД самостоятельно.</w:t>
      </w:r>
    </w:p>
    <w:p w:rsidR="00995B3B" w:rsidRPr="00995B3B" w:rsidRDefault="00995B3B" w:rsidP="00995B3B">
      <w:pPr>
        <w:ind w:left="705"/>
        <w:contextualSpacing/>
        <w:jc w:val="both"/>
        <w:rPr>
          <w:i/>
          <w:sz w:val="24"/>
          <w:szCs w:val="24"/>
        </w:rPr>
      </w:pPr>
      <w:r w:rsidRPr="00995B3B">
        <w:rPr>
          <w:i/>
          <w:sz w:val="24"/>
          <w:szCs w:val="24"/>
        </w:rPr>
        <w:t xml:space="preserve">Информационное сообщение ФНС  от 09.11.2016 (опубликовано на сайте </w:t>
      </w:r>
      <w:r w:rsidRPr="00995B3B">
        <w:rPr>
          <w:i/>
          <w:sz w:val="24"/>
          <w:szCs w:val="24"/>
          <w:lang w:val="en-US"/>
        </w:rPr>
        <w:t>www</w:t>
      </w:r>
      <w:r w:rsidRPr="00995B3B">
        <w:rPr>
          <w:i/>
          <w:sz w:val="24"/>
          <w:szCs w:val="24"/>
        </w:rPr>
        <w:t>.</w:t>
      </w:r>
      <w:proofErr w:type="spellStart"/>
      <w:r w:rsidRPr="00995B3B">
        <w:rPr>
          <w:i/>
          <w:sz w:val="24"/>
          <w:szCs w:val="24"/>
          <w:lang w:val="en-US"/>
        </w:rPr>
        <w:t>nalog</w:t>
      </w:r>
      <w:proofErr w:type="spellEnd"/>
      <w:r w:rsidRPr="00995B3B">
        <w:rPr>
          <w:i/>
          <w:sz w:val="24"/>
          <w:szCs w:val="24"/>
        </w:rPr>
        <w:t>.</w:t>
      </w:r>
      <w:proofErr w:type="spellStart"/>
      <w:r w:rsidRPr="00995B3B">
        <w:rPr>
          <w:i/>
          <w:sz w:val="24"/>
          <w:szCs w:val="24"/>
          <w:lang w:val="en-US"/>
        </w:rPr>
        <w:t>ru</w:t>
      </w:r>
      <w:proofErr w:type="spellEnd"/>
      <w:r w:rsidRPr="00995B3B">
        <w:rPr>
          <w:i/>
          <w:sz w:val="24"/>
          <w:szCs w:val="24"/>
        </w:rPr>
        <w:t>)</w:t>
      </w:r>
    </w:p>
    <w:p w:rsidR="009B5012" w:rsidRPr="009F5FBB" w:rsidRDefault="009B5012" w:rsidP="00DE5ACF">
      <w:pPr>
        <w:ind w:left="705"/>
        <w:contextualSpacing/>
        <w:jc w:val="both"/>
        <w:rPr>
          <w:sz w:val="24"/>
          <w:szCs w:val="24"/>
        </w:rPr>
      </w:pPr>
    </w:p>
    <w:p w:rsidR="003064AE" w:rsidRPr="00C7730D" w:rsidRDefault="003064AE" w:rsidP="003064AE">
      <w:pPr>
        <w:keepNext/>
        <w:numPr>
          <w:ilvl w:val="1"/>
          <w:numId w:val="1"/>
        </w:numPr>
        <w:tabs>
          <w:tab w:val="left" w:pos="567"/>
        </w:tabs>
        <w:spacing w:before="120"/>
        <w:ind w:left="567" w:right="57" w:hanging="567"/>
        <w:jc w:val="center"/>
        <w:outlineLvl w:val="0"/>
        <w:rPr>
          <w:b/>
          <w:bCs/>
          <w:sz w:val="28"/>
          <w:szCs w:val="28"/>
        </w:rPr>
      </w:pPr>
      <w:bookmarkStart w:id="89" w:name="_Toc414698784"/>
      <w:bookmarkStart w:id="90" w:name="_Toc480446367"/>
      <w:r w:rsidRPr="00C7730D">
        <w:rPr>
          <w:b/>
          <w:bCs/>
          <w:sz w:val="28"/>
          <w:szCs w:val="28"/>
        </w:rPr>
        <w:t>Земельный налог</w:t>
      </w:r>
      <w:bookmarkEnd w:id="90"/>
    </w:p>
    <w:p w:rsidR="003064AE" w:rsidRPr="00E75DBE" w:rsidRDefault="003064AE" w:rsidP="003064AE">
      <w:pPr>
        <w:autoSpaceDE w:val="0"/>
        <w:autoSpaceDN w:val="0"/>
        <w:adjustRightInd w:val="0"/>
        <w:jc w:val="center"/>
        <w:rPr>
          <w:b/>
          <w:bCs/>
          <w:color w:val="C00000"/>
          <w:sz w:val="24"/>
          <w:szCs w:val="24"/>
        </w:rPr>
      </w:pPr>
    </w:p>
    <w:p w:rsidR="00C55C61" w:rsidRPr="00C55C61" w:rsidRDefault="00C55C61" w:rsidP="00C55C61">
      <w:pPr>
        <w:numPr>
          <w:ilvl w:val="0"/>
          <w:numId w:val="3"/>
        </w:numPr>
        <w:spacing w:after="200" w:line="276" w:lineRule="auto"/>
        <w:contextualSpacing/>
        <w:jc w:val="both"/>
        <w:rPr>
          <w:b/>
          <w:sz w:val="24"/>
          <w:szCs w:val="24"/>
        </w:rPr>
      </w:pPr>
      <w:r w:rsidRPr="00C55C61">
        <w:rPr>
          <w:b/>
          <w:sz w:val="24"/>
          <w:szCs w:val="24"/>
        </w:rPr>
        <w:t>Внесенная в государственный кадастр недвижимости 10.01.14г. кадастровая стоимость спорного земельного участка не может являться налоговой базой для исчисления земельного налога за 2014 год.</w:t>
      </w:r>
    </w:p>
    <w:p w:rsidR="00C55C61" w:rsidRPr="00C55C61" w:rsidRDefault="00C55C61" w:rsidP="00C55C61">
      <w:pPr>
        <w:autoSpaceDE w:val="0"/>
        <w:autoSpaceDN w:val="0"/>
        <w:adjustRightInd w:val="0"/>
        <w:ind w:firstLine="720"/>
        <w:jc w:val="both"/>
        <w:rPr>
          <w:rFonts w:ascii="Arial" w:eastAsiaTheme="minorHAnsi" w:hAnsi="Arial" w:cs="Arial"/>
          <w:sz w:val="24"/>
          <w:szCs w:val="24"/>
          <w:lang w:eastAsia="en-US"/>
        </w:rPr>
      </w:pPr>
    </w:p>
    <w:p w:rsidR="00C55C61" w:rsidRPr="00C55C61" w:rsidRDefault="00C55C61" w:rsidP="00C55C61">
      <w:pPr>
        <w:ind w:left="705"/>
        <w:contextualSpacing/>
        <w:jc w:val="both"/>
        <w:rPr>
          <w:i/>
          <w:sz w:val="24"/>
          <w:szCs w:val="24"/>
        </w:rPr>
      </w:pPr>
      <w:r w:rsidRPr="00C55C61">
        <w:rPr>
          <w:i/>
          <w:sz w:val="24"/>
          <w:szCs w:val="24"/>
        </w:rPr>
        <w:t xml:space="preserve">Постановление Арбитражного суда Центрального округа от 7 ноября 2016 г. N Ф10-4080/16 по делу N А64-1418/2016 </w:t>
      </w:r>
    </w:p>
    <w:p w:rsidR="00C55C61" w:rsidRPr="00C55C61" w:rsidRDefault="00C55C61" w:rsidP="00C55C61">
      <w:pPr>
        <w:autoSpaceDE w:val="0"/>
        <w:autoSpaceDN w:val="0"/>
        <w:adjustRightInd w:val="0"/>
        <w:ind w:firstLine="720"/>
        <w:jc w:val="both"/>
        <w:rPr>
          <w:sz w:val="24"/>
          <w:szCs w:val="24"/>
        </w:rPr>
      </w:pPr>
      <w:r w:rsidRPr="00C55C61">
        <w:rPr>
          <w:sz w:val="24"/>
          <w:szCs w:val="24"/>
        </w:rPr>
        <w:t>Согласно п. 1 ст. 5 НК РФ акты законодательства о налогах вступают в силу не ранее</w:t>
      </w:r>
      <w:r w:rsidRPr="00C55C61">
        <w:rPr>
          <w:rFonts w:ascii="Arial" w:eastAsiaTheme="minorHAnsi" w:hAnsi="Arial" w:cs="Arial"/>
          <w:sz w:val="24"/>
          <w:szCs w:val="24"/>
          <w:lang w:eastAsia="en-US"/>
        </w:rPr>
        <w:t xml:space="preserve"> </w:t>
      </w:r>
      <w:r w:rsidRPr="00C55C61">
        <w:rPr>
          <w:sz w:val="24"/>
          <w:szCs w:val="24"/>
        </w:rPr>
        <w:t>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C55C61" w:rsidRPr="00C55C61" w:rsidRDefault="00C55C61" w:rsidP="00C55C61">
      <w:pPr>
        <w:autoSpaceDE w:val="0"/>
        <w:autoSpaceDN w:val="0"/>
        <w:adjustRightInd w:val="0"/>
        <w:ind w:firstLine="720"/>
        <w:jc w:val="both"/>
        <w:rPr>
          <w:sz w:val="24"/>
          <w:szCs w:val="24"/>
        </w:rPr>
      </w:pPr>
      <w:r w:rsidRPr="00C55C61">
        <w:rPr>
          <w:sz w:val="24"/>
          <w:szCs w:val="24"/>
        </w:rPr>
        <w:t xml:space="preserve">По мнению налогового органа, налогоплательщик неправомерно занизил налоговую базу по земельному налогу за 2014 г., </w:t>
      </w:r>
      <w:proofErr w:type="gramStart"/>
      <w:r w:rsidRPr="00C55C61">
        <w:rPr>
          <w:sz w:val="24"/>
          <w:szCs w:val="24"/>
        </w:rPr>
        <w:t>использовав</w:t>
      </w:r>
      <w:proofErr w:type="gramEnd"/>
      <w:r w:rsidRPr="00C55C61">
        <w:rPr>
          <w:sz w:val="24"/>
          <w:szCs w:val="24"/>
        </w:rPr>
        <w:t xml:space="preserve"> в качестве кадастровой стоимости устаревшие данные.</w:t>
      </w:r>
    </w:p>
    <w:p w:rsidR="00C55C61" w:rsidRPr="00C55C61" w:rsidRDefault="00C55C61" w:rsidP="00C55C61">
      <w:pPr>
        <w:autoSpaceDE w:val="0"/>
        <w:autoSpaceDN w:val="0"/>
        <w:adjustRightInd w:val="0"/>
        <w:ind w:firstLine="720"/>
        <w:jc w:val="both"/>
        <w:rPr>
          <w:sz w:val="24"/>
          <w:szCs w:val="24"/>
        </w:rPr>
      </w:pPr>
      <w:r w:rsidRPr="00C55C61">
        <w:rPr>
          <w:sz w:val="24"/>
          <w:szCs w:val="24"/>
        </w:rPr>
        <w:t>По мнению налогоплательщика, решение налогового органа нарушает его права и законные интересы.</w:t>
      </w:r>
    </w:p>
    <w:p w:rsidR="00C55C61" w:rsidRPr="00C55C61" w:rsidRDefault="00C55C61" w:rsidP="00C55C61">
      <w:pPr>
        <w:autoSpaceDE w:val="0"/>
        <w:autoSpaceDN w:val="0"/>
        <w:adjustRightInd w:val="0"/>
        <w:ind w:firstLine="720"/>
        <w:jc w:val="both"/>
        <w:rPr>
          <w:sz w:val="24"/>
          <w:szCs w:val="24"/>
        </w:rPr>
      </w:pPr>
      <w:r w:rsidRPr="00C55C61">
        <w:rPr>
          <w:sz w:val="24"/>
          <w:szCs w:val="24"/>
        </w:rPr>
        <w:t xml:space="preserve">Суд </w:t>
      </w:r>
      <w:proofErr w:type="gramStart"/>
      <w:r w:rsidRPr="00C55C61">
        <w:rPr>
          <w:sz w:val="24"/>
          <w:szCs w:val="24"/>
        </w:rPr>
        <w:t>согласился с позицией</w:t>
      </w:r>
      <w:proofErr w:type="gramEnd"/>
      <w:r w:rsidRPr="00C55C61">
        <w:rPr>
          <w:sz w:val="24"/>
          <w:szCs w:val="24"/>
        </w:rPr>
        <w:t xml:space="preserve"> налогоплательщика.</w:t>
      </w:r>
    </w:p>
    <w:p w:rsidR="00C55C61" w:rsidRPr="00C55C61" w:rsidRDefault="00C55C61" w:rsidP="00C55C61">
      <w:pPr>
        <w:autoSpaceDE w:val="0"/>
        <w:autoSpaceDN w:val="0"/>
        <w:adjustRightInd w:val="0"/>
        <w:ind w:firstLine="720"/>
        <w:jc w:val="both"/>
        <w:rPr>
          <w:sz w:val="24"/>
          <w:szCs w:val="24"/>
        </w:rPr>
      </w:pPr>
      <w:r w:rsidRPr="00C55C61">
        <w:rPr>
          <w:sz w:val="24"/>
          <w:szCs w:val="24"/>
        </w:rPr>
        <w:lastRenderedPageBreak/>
        <w:t>Суд установлено, что налоговый орган в качестве кадастровой стоимости спорного земельного участка использовал стоимость, установленную Постановлением Администрации области от 11.11.2013, которым закреплены результаты очередной кадастровой оценки земель.</w:t>
      </w:r>
    </w:p>
    <w:p w:rsidR="00C55C61" w:rsidRPr="00C55C61" w:rsidRDefault="00C55C61" w:rsidP="00C55C61">
      <w:pPr>
        <w:autoSpaceDE w:val="0"/>
        <w:autoSpaceDN w:val="0"/>
        <w:adjustRightInd w:val="0"/>
        <w:ind w:firstLine="720"/>
        <w:jc w:val="both"/>
        <w:rPr>
          <w:sz w:val="24"/>
          <w:szCs w:val="24"/>
        </w:rPr>
      </w:pPr>
      <w:r w:rsidRPr="00C55C61">
        <w:rPr>
          <w:sz w:val="24"/>
          <w:szCs w:val="24"/>
        </w:rPr>
        <w:t>Вместе с тем в ГКН новые сведения о кадастровой стоимости земли, в том числе о кадастровой стоимости спорного земельного участка, внесены только 10.01.2014, что подтверждается письмом филиала ФГБУ "Федеральная кадастровая палата Федеральной службы государственной регистрации, кадастра и картографии".</w:t>
      </w:r>
    </w:p>
    <w:p w:rsidR="00C55C61" w:rsidRPr="00C55C61" w:rsidRDefault="00C55C61" w:rsidP="00C55C61">
      <w:pPr>
        <w:autoSpaceDE w:val="0"/>
        <w:autoSpaceDN w:val="0"/>
        <w:adjustRightInd w:val="0"/>
        <w:ind w:firstLine="720"/>
        <w:jc w:val="both"/>
        <w:rPr>
          <w:sz w:val="24"/>
          <w:szCs w:val="24"/>
        </w:rPr>
      </w:pPr>
      <w:r w:rsidRPr="00C55C61">
        <w:rPr>
          <w:sz w:val="24"/>
          <w:szCs w:val="24"/>
        </w:rPr>
        <w:t xml:space="preserve">Следовательно, с учетом положений нормы ст. 5 НК </w:t>
      </w:r>
      <w:proofErr w:type="gramStart"/>
      <w:r w:rsidRPr="00C55C61">
        <w:rPr>
          <w:sz w:val="24"/>
          <w:szCs w:val="24"/>
        </w:rPr>
        <w:t>РФ</w:t>
      </w:r>
      <w:proofErr w:type="gramEnd"/>
      <w:r w:rsidRPr="00C55C61">
        <w:rPr>
          <w:sz w:val="24"/>
          <w:szCs w:val="24"/>
        </w:rPr>
        <w:t xml:space="preserve"> внесенная в ГКН новая кадастровая стоимость не может являться налоговой базой для исчисления земельного налога за 2014 г.</w:t>
      </w:r>
    </w:p>
    <w:p w:rsidR="00C55C61" w:rsidRPr="00C55C61" w:rsidRDefault="00C55C61" w:rsidP="00C55C61">
      <w:pPr>
        <w:autoSpaceDE w:val="0"/>
        <w:autoSpaceDN w:val="0"/>
        <w:adjustRightInd w:val="0"/>
        <w:ind w:firstLine="720"/>
        <w:jc w:val="both"/>
        <w:rPr>
          <w:sz w:val="24"/>
          <w:szCs w:val="24"/>
        </w:rPr>
      </w:pPr>
      <w:r w:rsidRPr="00C55C61">
        <w:rPr>
          <w:sz w:val="24"/>
          <w:szCs w:val="24"/>
        </w:rPr>
        <w:t xml:space="preserve">В связи </w:t>
      </w:r>
      <w:proofErr w:type="gramStart"/>
      <w:r w:rsidRPr="00C55C61">
        <w:rPr>
          <w:sz w:val="24"/>
          <w:szCs w:val="24"/>
        </w:rPr>
        <w:t>с</w:t>
      </w:r>
      <w:proofErr w:type="gramEnd"/>
      <w:r w:rsidRPr="00C55C61">
        <w:rPr>
          <w:sz w:val="24"/>
          <w:szCs w:val="24"/>
        </w:rPr>
        <w:t xml:space="preserve"> </w:t>
      </w:r>
      <w:proofErr w:type="gramStart"/>
      <w:r w:rsidRPr="00C55C61">
        <w:rPr>
          <w:sz w:val="24"/>
          <w:szCs w:val="24"/>
        </w:rPr>
        <w:t>вышеизложенным</w:t>
      </w:r>
      <w:proofErr w:type="gramEnd"/>
      <w:r w:rsidRPr="00C55C61">
        <w:rPr>
          <w:sz w:val="24"/>
          <w:szCs w:val="24"/>
        </w:rPr>
        <w:t xml:space="preserve"> суд кассационной инстанции оставил кассационную жалобу налогового органа без удовлетворения.</w:t>
      </w:r>
    </w:p>
    <w:p w:rsidR="003064AE" w:rsidRPr="00E75DBE" w:rsidRDefault="003064AE" w:rsidP="003064AE">
      <w:pPr>
        <w:pStyle w:val="a9"/>
        <w:ind w:left="705"/>
        <w:jc w:val="both"/>
        <w:rPr>
          <w:i/>
          <w:color w:val="C00000"/>
          <w:sz w:val="24"/>
          <w:szCs w:val="24"/>
        </w:rPr>
      </w:pPr>
    </w:p>
    <w:p w:rsidR="003064AE" w:rsidRPr="00C7730D" w:rsidRDefault="003064AE" w:rsidP="003064AE">
      <w:pPr>
        <w:keepNext/>
        <w:numPr>
          <w:ilvl w:val="1"/>
          <w:numId w:val="1"/>
        </w:numPr>
        <w:tabs>
          <w:tab w:val="left" w:pos="567"/>
        </w:tabs>
        <w:spacing w:before="120"/>
        <w:ind w:left="567" w:right="57" w:hanging="567"/>
        <w:jc w:val="center"/>
        <w:outlineLvl w:val="0"/>
        <w:rPr>
          <w:b/>
          <w:bCs/>
          <w:sz w:val="28"/>
          <w:szCs w:val="28"/>
        </w:rPr>
      </w:pPr>
      <w:bookmarkStart w:id="91" w:name="_Toc480446368"/>
      <w:r w:rsidRPr="00C7730D">
        <w:rPr>
          <w:b/>
          <w:bCs/>
          <w:sz w:val="28"/>
          <w:szCs w:val="28"/>
        </w:rPr>
        <w:t>Государственная регистрация</w:t>
      </w:r>
      <w:bookmarkEnd w:id="91"/>
    </w:p>
    <w:p w:rsidR="003064AE" w:rsidRPr="00E75DBE" w:rsidRDefault="003064AE" w:rsidP="003064AE">
      <w:pPr>
        <w:autoSpaceDE w:val="0"/>
        <w:autoSpaceDN w:val="0"/>
        <w:adjustRightInd w:val="0"/>
        <w:jc w:val="center"/>
        <w:rPr>
          <w:b/>
          <w:bCs/>
          <w:color w:val="C00000"/>
          <w:sz w:val="22"/>
          <w:szCs w:val="22"/>
        </w:rPr>
      </w:pPr>
    </w:p>
    <w:p w:rsidR="00995B3B" w:rsidRPr="00995B3B" w:rsidRDefault="00995B3B" w:rsidP="00995B3B">
      <w:pPr>
        <w:numPr>
          <w:ilvl w:val="0"/>
          <w:numId w:val="3"/>
        </w:numPr>
        <w:spacing w:after="200" w:line="276" w:lineRule="auto"/>
        <w:contextualSpacing/>
        <w:jc w:val="both"/>
        <w:rPr>
          <w:b/>
          <w:sz w:val="24"/>
          <w:szCs w:val="24"/>
        </w:rPr>
      </w:pPr>
      <w:r w:rsidRPr="00995B3B">
        <w:rPr>
          <w:b/>
          <w:sz w:val="24"/>
          <w:szCs w:val="24"/>
        </w:rPr>
        <w:t>Зарегистрировать фирму или ИП теперь станет проще и быстрее.</w:t>
      </w:r>
    </w:p>
    <w:p w:rsidR="00995B3B" w:rsidRPr="00995B3B" w:rsidRDefault="00C7730D" w:rsidP="00995B3B">
      <w:pPr>
        <w:ind w:left="705"/>
        <w:contextualSpacing/>
        <w:jc w:val="both"/>
        <w:rPr>
          <w:i/>
          <w:sz w:val="24"/>
          <w:szCs w:val="24"/>
        </w:rPr>
      </w:pPr>
      <w:hyperlink r:id="rId46" w:history="1">
        <w:r w:rsidR="00995B3B" w:rsidRPr="00995B3B">
          <w:rPr>
            <w:i/>
            <w:sz w:val="24"/>
            <w:szCs w:val="24"/>
          </w:rPr>
          <w:t>Приказ</w:t>
        </w:r>
      </w:hyperlink>
      <w:r w:rsidR="00995B3B" w:rsidRPr="00995B3B">
        <w:rPr>
          <w:i/>
          <w:sz w:val="24"/>
          <w:szCs w:val="24"/>
        </w:rPr>
        <w:t xml:space="preserve"> Минфина России от 30 сентября 2016 г. N169н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995B3B" w:rsidRPr="00995B3B" w:rsidRDefault="00995B3B" w:rsidP="00995B3B">
      <w:pPr>
        <w:spacing w:after="200" w:line="276" w:lineRule="auto"/>
        <w:ind w:firstLine="709"/>
        <w:contextualSpacing/>
        <w:jc w:val="both"/>
        <w:rPr>
          <w:sz w:val="24"/>
          <w:szCs w:val="24"/>
        </w:rPr>
      </w:pPr>
      <w:r w:rsidRPr="00995B3B">
        <w:rPr>
          <w:sz w:val="24"/>
          <w:szCs w:val="24"/>
        </w:rPr>
        <w:t xml:space="preserve">В связи с изменениями в законодательстве обновлена процедура </w:t>
      </w:r>
      <w:proofErr w:type="spellStart"/>
      <w:r w:rsidRPr="00995B3B">
        <w:rPr>
          <w:sz w:val="24"/>
          <w:szCs w:val="24"/>
        </w:rPr>
        <w:t>госрегистрации</w:t>
      </w:r>
      <w:proofErr w:type="spellEnd"/>
      <w:r w:rsidRPr="00995B3B">
        <w:rPr>
          <w:sz w:val="24"/>
          <w:szCs w:val="24"/>
        </w:rPr>
        <w:t xml:space="preserve"> </w:t>
      </w:r>
      <w:proofErr w:type="spellStart"/>
      <w:r w:rsidRPr="00995B3B">
        <w:rPr>
          <w:sz w:val="24"/>
          <w:szCs w:val="24"/>
        </w:rPr>
        <w:t>юрлиц</w:t>
      </w:r>
      <w:proofErr w:type="spellEnd"/>
      <w:r w:rsidRPr="00995B3B">
        <w:rPr>
          <w:sz w:val="24"/>
          <w:szCs w:val="24"/>
        </w:rPr>
        <w:t>, физлиц в качестве ИП и крестьянских (фермерских) хозяйств.</w:t>
      </w:r>
    </w:p>
    <w:p w:rsidR="00995B3B" w:rsidRPr="00995B3B" w:rsidRDefault="00995B3B" w:rsidP="00995B3B">
      <w:pPr>
        <w:spacing w:after="200" w:line="276" w:lineRule="auto"/>
        <w:ind w:firstLine="709"/>
        <w:contextualSpacing/>
        <w:jc w:val="both"/>
        <w:rPr>
          <w:sz w:val="24"/>
          <w:szCs w:val="24"/>
        </w:rPr>
      </w:pPr>
      <w:r w:rsidRPr="00995B3B">
        <w:rPr>
          <w:sz w:val="24"/>
          <w:szCs w:val="24"/>
        </w:rPr>
        <w:t>Так, документы могут подаваться в регистрирующий орган непосредственно или через МФЦ заявителем либо его представителем, действующим на основании нотариально удостоверенной доверенности. В последнем случае доверенность или ее нотариально удостоверенная копия прикладывается к подаваемым документам. Также документы могут быть поданы в инспекцию по просьбе заявителя нотариусом в электронном виде.</w:t>
      </w:r>
    </w:p>
    <w:p w:rsidR="00995B3B" w:rsidRPr="00995B3B" w:rsidRDefault="00995B3B" w:rsidP="00995B3B">
      <w:pPr>
        <w:spacing w:after="200" w:line="276" w:lineRule="auto"/>
        <w:ind w:firstLine="709"/>
        <w:contextualSpacing/>
        <w:jc w:val="both"/>
        <w:rPr>
          <w:sz w:val="24"/>
          <w:szCs w:val="24"/>
        </w:rPr>
      </w:pPr>
      <w:proofErr w:type="gramStart"/>
      <w:r w:rsidRPr="00995B3B">
        <w:rPr>
          <w:sz w:val="24"/>
          <w:szCs w:val="24"/>
        </w:rPr>
        <w:t xml:space="preserve">Не требуется нотариально свидетельствовать подлинность подписи заявителя на представляемых при </w:t>
      </w:r>
      <w:proofErr w:type="spellStart"/>
      <w:r w:rsidRPr="00995B3B">
        <w:rPr>
          <w:sz w:val="24"/>
          <w:szCs w:val="24"/>
        </w:rPr>
        <w:t>госрегистрации</w:t>
      </w:r>
      <w:proofErr w:type="spellEnd"/>
      <w:r w:rsidRPr="00995B3B">
        <w:rPr>
          <w:sz w:val="24"/>
          <w:szCs w:val="24"/>
        </w:rPr>
        <w:t xml:space="preserve"> заявлении, уведомлении или сообщении в случае подачи документов с одновременным представлением удостоверения личности, а также при направлении электронных документов с усиленной квалифицированной электронной подписью.</w:t>
      </w:r>
      <w:proofErr w:type="gramEnd"/>
    </w:p>
    <w:p w:rsidR="00995B3B" w:rsidRPr="00995B3B" w:rsidRDefault="00995B3B" w:rsidP="00995B3B">
      <w:pPr>
        <w:spacing w:after="200" w:line="276" w:lineRule="auto"/>
        <w:ind w:firstLine="709"/>
        <w:contextualSpacing/>
        <w:jc w:val="both"/>
        <w:rPr>
          <w:sz w:val="24"/>
          <w:szCs w:val="24"/>
        </w:rPr>
      </w:pPr>
      <w:r w:rsidRPr="00995B3B">
        <w:rPr>
          <w:sz w:val="24"/>
          <w:szCs w:val="24"/>
        </w:rPr>
        <w:t xml:space="preserve">Закреплена возможность использования </w:t>
      </w:r>
      <w:proofErr w:type="spellStart"/>
      <w:r w:rsidRPr="00995B3B">
        <w:rPr>
          <w:sz w:val="24"/>
          <w:szCs w:val="24"/>
        </w:rPr>
        <w:t>юрлицами</w:t>
      </w:r>
      <w:proofErr w:type="spellEnd"/>
      <w:r w:rsidRPr="00995B3B">
        <w:rPr>
          <w:sz w:val="24"/>
          <w:szCs w:val="24"/>
        </w:rPr>
        <w:t xml:space="preserve"> типовых уставов.</w:t>
      </w:r>
    </w:p>
    <w:p w:rsidR="00995B3B" w:rsidRPr="00995B3B" w:rsidRDefault="00995B3B" w:rsidP="00995B3B">
      <w:pPr>
        <w:spacing w:after="200" w:line="276" w:lineRule="auto"/>
        <w:ind w:firstLine="709"/>
        <w:contextualSpacing/>
        <w:jc w:val="both"/>
        <w:rPr>
          <w:sz w:val="24"/>
          <w:szCs w:val="24"/>
        </w:rPr>
      </w:pPr>
      <w:r w:rsidRPr="00995B3B">
        <w:rPr>
          <w:sz w:val="24"/>
          <w:szCs w:val="24"/>
        </w:rPr>
        <w:t>Предусмотрена возможность проведения инспекцией проверки достоверности сведений, включаемых в ЕГРЮЛ.</w:t>
      </w:r>
    </w:p>
    <w:p w:rsidR="00995B3B" w:rsidRPr="00995B3B" w:rsidRDefault="00995B3B" w:rsidP="00995B3B">
      <w:pPr>
        <w:spacing w:after="200" w:line="276" w:lineRule="auto"/>
        <w:ind w:firstLine="709"/>
        <w:contextualSpacing/>
        <w:jc w:val="both"/>
        <w:rPr>
          <w:sz w:val="24"/>
          <w:szCs w:val="24"/>
        </w:rPr>
      </w:pPr>
      <w:r w:rsidRPr="00995B3B">
        <w:rPr>
          <w:sz w:val="24"/>
          <w:szCs w:val="24"/>
        </w:rPr>
        <w:t xml:space="preserve">Сроки </w:t>
      </w:r>
      <w:proofErr w:type="spellStart"/>
      <w:r w:rsidRPr="00995B3B">
        <w:rPr>
          <w:sz w:val="24"/>
          <w:szCs w:val="24"/>
        </w:rPr>
        <w:t>госрегистрации</w:t>
      </w:r>
      <w:proofErr w:type="spellEnd"/>
      <w:r w:rsidRPr="00995B3B">
        <w:rPr>
          <w:sz w:val="24"/>
          <w:szCs w:val="24"/>
        </w:rPr>
        <w:t xml:space="preserve"> </w:t>
      </w:r>
      <w:proofErr w:type="gramStart"/>
      <w:r w:rsidRPr="00995B3B">
        <w:rPr>
          <w:sz w:val="24"/>
          <w:szCs w:val="24"/>
        </w:rPr>
        <w:t>создаваемого</w:t>
      </w:r>
      <w:proofErr w:type="gramEnd"/>
      <w:r w:rsidRPr="00995B3B">
        <w:rPr>
          <w:sz w:val="24"/>
          <w:szCs w:val="24"/>
        </w:rPr>
        <w:t xml:space="preserve"> </w:t>
      </w:r>
      <w:proofErr w:type="spellStart"/>
      <w:r w:rsidRPr="00995B3B">
        <w:rPr>
          <w:sz w:val="24"/>
          <w:szCs w:val="24"/>
        </w:rPr>
        <w:t>юрлица</w:t>
      </w:r>
      <w:proofErr w:type="spellEnd"/>
      <w:r w:rsidRPr="00995B3B">
        <w:rPr>
          <w:sz w:val="24"/>
          <w:szCs w:val="24"/>
        </w:rPr>
        <w:t xml:space="preserve"> и физлица в качестве ИП сокращены с 5 до 3 рабочих дней.</w:t>
      </w:r>
    </w:p>
    <w:p w:rsidR="00995B3B" w:rsidRPr="00995B3B" w:rsidRDefault="00995B3B" w:rsidP="00995B3B">
      <w:pPr>
        <w:spacing w:after="200" w:line="276" w:lineRule="auto"/>
        <w:ind w:firstLine="709"/>
        <w:contextualSpacing/>
        <w:jc w:val="both"/>
        <w:rPr>
          <w:sz w:val="24"/>
          <w:szCs w:val="24"/>
        </w:rPr>
      </w:pPr>
      <w:r w:rsidRPr="00995B3B">
        <w:rPr>
          <w:sz w:val="24"/>
          <w:szCs w:val="24"/>
        </w:rPr>
        <w:t xml:space="preserve">Обеспечены условия беспрепятственного получения </w:t>
      </w:r>
      <w:proofErr w:type="spellStart"/>
      <w:r w:rsidRPr="00995B3B">
        <w:rPr>
          <w:sz w:val="24"/>
          <w:szCs w:val="24"/>
        </w:rPr>
        <w:t>госуслуги</w:t>
      </w:r>
      <w:proofErr w:type="spellEnd"/>
      <w:r w:rsidRPr="00995B3B">
        <w:rPr>
          <w:sz w:val="24"/>
          <w:szCs w:val="24"/>
        </w:rPr>
        <w:t xml:space="preserve"> инвалидами.</w:t>
      </w:r>
    </w:p>
    <w:p w:rsidR="00995B3B" w:rsidRDefault="00995B3B" w:rsidP="00995B3B">
      <w:pPr>
        <w:spacing w:after="200" w:line="276" w:lineRule="auto"/>
        <w:ind w:firstLine="709"/>
        <w:contextualSpacing/>
        <w:jc w:val="both"/>
        <w:rPr>
          <w:sz w:val="24"/>
          <w:szCs w:val="24"/>
        </w:rPr>
      </w:pPr>
      <w:r w:rsidRPr="00995B3B">
        <w:rPr>
          <w:sz w:val="24"/>
          <w:szCs w:val="24"/>
        </w:rPr>
        <w:t>Усовершенствован порядок обжалования решений и действий инспекц</w:t>
      </w:r>
      <w:proofErr w:type="gramStart"/>
      <w:r w:rsidRPr="00995B3B">
        <w:rPr>
          <w:sz w:val="24"/>
          <w:szCs w:val="24"/>
        </w:rPr>
        <w:t>ии и ее</w:t>
      </w:r>
      <w:proofErr w:type="gramEnd"/>
      <w:r w:rsidRPr="00995B3B">
        <w:rPr>
          <w:sz w:val="24"/>
          <w:szCs w:val="24"/>
        </w:rPr>
        <w:t xml:space="preserve"> должностных лиц.</w:t>
      </w:r>
    </w:p>
    <w:p w:rsidR="00C7730D" w:rsidRPr="00995B3B" w:rsidRDefault="00C7730D" w:rsidP="00995B3B">
      <w:pPr>
        <w:spacing w:after="200" w:line="276" w:lineRule="auto"/>
        <w:ind w:firstLine="709"/>
        <w:contextualSpacing/>
        <w:jc w:val="both"/>
        <w:rPr>
          <w:sz w:val="24"/>
          <w:szCs w:val="24"/>
        </w:rPr>
      </w:pPr>
    </w:p>
    <w:p w:rsidR="002C1486" w:rsidRDefault="002C1486" w:rsidP="002C1486">
      <w:pPr>
        <w:keepNext/>
        <w:numPr>
          <w:ilvl w:val="1"/>
          <w:numId w:val="1"/>
        </w:numPr>
        <w:tabs>
          <w:tab w:val="left" w:pos="567"/>
        </w:tabs>
        <w:spacing w:before="120"/>
        <w:ind w:left="567" w:right="57" w:hanging="567"/>
        <w:jc w:val="center"/>
        <w:outlineLvl w:val="0"/>
        <w:rPr>
          <w:b/>
          <w:bCs/>
          <w:sz w:val="28"/>
          <w:szCs w:val="28"/>
        </w:rPr>
      </w:pPr>
      <w:bookmarkStart w:id="92" w:name="_Toc454527541"/>
      <w:bookmarkStart w:id="93" w:name="_Toc480446369"/>
      <w:bookmarkEnd w:id="89"/>
      <w:r w:rsidRPr="00E75DBE">
        <w:rPr>
          <w:b/>
          <w:bCs/>
          <w:sz w:val="28"/>
          <w:szCs w:val="28"/>
        </w:rPr>
        <w:t>К</w:t>
      </w:r>
      <w:r w:rsidR="009D346D" w:rsidRPr="00E75DBE">
        <w:rPr>
          <w:b/>
          <w:bCs/>
          <w:sz w:val="28"/>
          <w:szCs w:val="28"/>
        </w:rPr>
        <w:t xml:space="preserve">онтрольно-кассовая техника </w:t>
      </w:r>
      <w:r w:rsidRPr="00E75DBE">
        <w:rPr>
          <w:b/>
          <w:bCs/>
          <w:sz w:val="28"/>
          <w:szCs w:val="28"/>
        </w:rPr>
        <w:t>и кассовая дисциплина</w:t>
      </w:r>
      <w:bookmarkEnd w:id="92"/>
      <w:bookmarkEnd w:id="93"/>
    </w:p>
    <w:p w:rsidR="00C7730D" w:rsidRPr="00E75DBE" w:rsidRDefault="00C7730D" w:rsidP="00C7730D">
      <w:pPr>
        <w:keepNext/>
        <w:tabs>
          <w:tab w:val="left" w:pos="567"/>
        </w:tabs>
        <w:spacing w:before="120"/>
        <w:ind w:left="567" w:right="57"/>
        <w:outlineLvl w:val="0"/>
        <w:rPr>
          <w:b/>
          <w:bCs/>
          <w:sz w:val="28"/>
          <w:szCs w:val="28"/>
        </w:rPr>
      </w:pPr>
    </w:p>
    <w:p w:rsidR="00E35855" w:rsidRPr="00E35855" w:rsidRDefault="00E35855" w:rsidP="00E35855">
      <w:pPr>
        <w:numPr>
          <w:ilvl w:val="0"/>
          <w:numId w:val="3"/>
        </w:numPr>
        <w:spacing w:before="120" w:line="276" w:lineRule="auto"/>
        <w:ind w:left="703" w:hanging="703"/>
        <w:contextualSpacing/>
        <w:jc w:val="both"/>
        <w:rPr>
          <w:b/>
          <w:sz w:val="24"/>
          <w:szCs w:val="24"/>
        </w:rPr>
      </w:pPr>
      <w:r>
        <w:rPr>
          <w:b/>
          <w:sz w:val="24"/>
          <w:szCs w:val="24"/>
        </w:rPr>
        <w:t>Д</w:t>
      </w:r>
      <w:r w:rsidRPr="00E35855">
        <w:rPr>
          <w:b/>
          <w:sz w:val="24"/>
          <w:szCs w:val="24"/>
        </w:rPr>
        <w:t xml:space="preserve">ля лиц, на которых возлагается ранее отсутствовавшая обязанность по применению ККТ, в том числе для налогоплательщиков единого налога на вмененный доход для </w:t>
      </w:r>
      <w:r w:rsidRPr="00E35855">
        <w:rPr>
          <w:b/>
          <w:sz w:val="24"/>
          <w:szCs w:val="24"/>
        </w:rPr>
        <w:lastRenderedPageBreak/>
        <w:t>отдельных видов деятельности, переход на обязательное использование ККТ предусматривается с 1 июля 2018 года.</w:t>
      </w:r>
    </w:p>
    <w:p w:rsidR="00E35855" w:rsidRPr="00E35855" w:rsidRDefault="00E35855" w:rsidP="00E35855">
      <w:pPr>
        <w:ind w:left="705"/>
        <w:contextualSpacing/>
        <w:jc w:val="both"/>
        <w:rPr>
          <w:i/>
          <w:sz w:val="24"/>
          <w:szCs w:val="24"/>
        </w:rPr>
      </w:pPr>
      <w:r w:rsidRPr="00E35855">
        <w:rPr>
          <w:i/>
          <w:sz w:val="24"/>
          <w:szCs w:val="24"/>
        </w:rPr>
        <w:t>Письмо Департамента налоговой и таможенной политики Минфина России от 30 ноября 2016 г. N 03-11-11/70983</w:t>
      </w:r>
    </w:p>
    <w:p w:rsidR="00E35855" w:rsidRPr="00E35855" w:rsidRDefault="00E35855" w:rsidP="00E35855">
      <w:pPr>
        <w:ind w:firstLine="709"/>
        <w:contextualSpacing/>
        <w:jc w:val="both"/>
        <w:rPr>
          <w:sz w:val="24"/>
          <w:szCs w:val="24"/>
        </w:rPr>
      </w:pPr>
      <w:r w:rsidRPr="00E35855">
        <w:rPr>
          <w:sz w:val="24"/>
          <w:szCs w:val="24"/>
        </w:rPr>
        <w:t>При этом</w:t>
      </w:r>
      <w:proofErr w:type="gramStart"/>
      <w:r w:rsidRPr="00E35855">
        <w:rPr>
          <w:sz w:val="24"/>
          <w:szCs w:val="24"/>
        </w:rPr>
        <w:t>,</w:t>
      </w:r>
      <w:proofErr w:type="gramEnd"/>
      <w:r w:rsidRPr="00E35855">
        <w:rPr>
          <w:sz w:val="24"/>
          <w:szCs w:val="24"/>
        </w:rPr>
        <w:t xml:space="preserve"> индивидуальные предприниматели, применяющие систему налогообложения в виде </w:t>
      </w:r>
      <w:r>
        <w:rPr>
          <w:sz w:val="24"/>
          <w:szCs w:val="24"/>
        </w:rPr>
        <w:t>ЕНВД</w:t>
      </w:r>
      <w:r w:rsidRPr="00E35855">
        <w:rPr>
          <w:sz w:val="24"/>
          <w:szCs w:val="24"/>
        </w:rPr>
        <w:t xml:space="preserve">, могут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w:t>
      </w:r>
      <w:r>
        <w:rPr>
          <w:sz w:val="24"/>
          <w:szCs w:val="24"/>
        </w:rPr>
        <w:t xml:space="preserve">не  применять  ККТ </w:t>
      </w:r>
      <w:r w:rsidRPr="00E35855">
        <w:rPr>
          <w:sz w:val="24"/>
          <w:szCs w:val="24"/>
        </w:rPr>
        <w:t>до 1 июля 2018 года.</w:t>
      </w:r>
    </w:p>
    <w:p w:rsidR="00E35855" w:rsidRPr="00E35855" w:rsidRDefault="00E35855" w:rsidP="00E35855">
      <w:pPr>
        <w:autoSpaceDE w:val="0"/>
        <w:autoSpaceDN w:val="0"/>
        <w:adjustRightInd w:val="0"/>
        <w:ind w:firstLine="720"/>
        <w:jc w:val="both"/>
        <w:rPr>
          <w:rFonts w:ascii="Arial" w:eastAsiaTheme="minorHAnsi" w:hAnsi="Arial" w:cs="Arial"/>
          <w:sz w:val="24"/>
          <w:szCs w:val="24"/>
          <w:lang w:eastAsia="en-US"/>
        </w:rPr>
      </w:pPr>
    </w:p>
    <w:p w:rsidR="002C1486" w:rsidRPr="00AD49C0" w:rsidRDefault="002C1486" w:rsidP="002C1486">
      <w:pPr>
        <w:keepNext/>
        <w:numPr>
          <w:ilvl w:val="1"/>
          <w:numId w:val="1"/>
        </w:numPr>
        <w:tabs>
          <w:tab w:val="left" w:pos="567"/>
        </w:tabs>
        <w:spacing w:before="120"/>
        <w:ind w:left="567" w:right="57" w:hanging="567"/>
        <w:jc w:val="center"/>
        <w:outlineLvl w:val="0"/>
        <w:rPr>
          <w:b/>
          <w:bCs/>
          <w:color w:val="000000" w:themeColor="text1"/>
          <w:sz w:val="28"/>
          <w:szCs w:val="28"/>
        </w:rPr>
      </w:pPr>
      <w:bookmarkStart w:id="94" w:name="_Toc480446370"/>
      <w:r w:rsidRPr="00AD49C0">
        <w:rPr>
          <w:b/>
          <w:bCs/>
          <w:color w:val="000000" w:themeColor="text1"/>
          <w:sz w:val="28"/>
          <w:szCs w:val="28"/>
        </w:rPr>
        <w:t>Трудовое законодательство</w:t>
      </w:r>
      <w:bookmarkEnd w:id="94"/>
    </w:p>
    <w:p w:rsidR="00EC3ABB" w:rsidRPr="00AD49C0" w:rsidRDefault="00EC3ABB" w:rsidP="00B1263C">
      <w:pPr>
        <w:autoSpaceDE w:val="0"/>
        <w:autoSpaceDN w:val="0"/>
        <w:adjustRightInd w:val="0"/>
        <w:jc w:val="center"/>
        <w:rPr>
          <w:b/>
          <w:bCs/>
          <w:color w:val="000000" w:themeColor="text1"/>
          <w:sz w:val="24"/>
          <w:szCs w:val="24"/>
        </w:rPr>
      </w:pPr>
    </w:p>
    <w:p w:rsidR="00995B3B" w:rsidRPr="00995B3B" w:rsidRDefault="00995B3B" w:rsidP="00995B3B">
      <w:pPr>
        <w:numPr>
          <w:ilvl w:val="0"/>
          <w:numId w:val="3"/>
        </w:numPr>
        <w:spacing w:before="120" w:line="276" w:lineRule="auto"/>
        <w:ind w:left="703" w:hanging="703"/>
        <w:contextualSpacing/>
        <w:jc w:val="both"/>
        <w:rPr>
          <w:b/>
          <w:sz w:val="24"/>
          <w:szCs w:val="24"/>
        </w:rPr>
      </w:pPr>
      <w:r w:rsidRPr="00995B3B">
        <w:rPr>
          <w:b/>
          <w:sz w:val="24"/>
          <w:szCs w:val="24"/>
        </w:rPr>
        <w:t>Подготовлен обзор судебной практики по делам о незаконном привлечении бывших госслужащих к трудовой деятельности.</w:t>
      </w:r>
    </w:p>
    <w:p w:rsidR="00995B3B" w:rsidRPr="00995B3B" w:rsidRDefault="00C7730D" w:rsidP="00995B3B">
      <w:pPr>
        <w:ind w:left="705"/>
        <w:contextualSpacing/>
        <w:jc w:val="both"/>
        <w:rPr>
          <w:i/>
          <w:sz w:val="24"/>
          <w:szCs w:val="24"/>
        </w:rPr>
      </w:pPr>
      <w:hyperlink r:id="rId47" w:history="1">
        <w:r w:rsidR="00995B3B" w:rsidRPr="00995B3B">
          <w:rPr>
            <w:i/>
            <w:sz w:val="24"/>
            <w:szCs w:val="24"/>
          </w:rPr>
          <w:t>Обзор</w:t>
        </w:r>
      </w:hyperlink>
      <w:r w:rsidR="00995B3B" w:rsidRPr="00995B3B">
        <w:rPr>
          <w:i/>
          <w:sz w:val="24"/>
          <w:szCs w:val="24"/>
        </w:rPr>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 Президиумом Верховного Суда РФ 30 ноября 2016 г.)</w:t>
      </w:r>
    </w:p>
    <w:p w:rsidR="00995B3B" w:rsidRPr="00995B3B" w:rsidRDefault="00995B3B" w:rsidP="00995B3B">
      <w:pPr>
        <w:autoSpaceDE w:val="0"/>
        <w:autoSpaceDN w:val="0"/>
        <w:adjustRightInd w:val="0"/>
        <w:ind w:firstLine="720"/>
        <w:jc w:val="both"/>
        <w:rPr>
          <w:rFonts w:ascii="Arial" w:eastAsia="Calibri" w:hAnsi="Arial" w:cs="Arial"/>
          <w:sz w:val="24"/>
          <w:szCs w:val="24"/>
          <w:lang w:eastAsia="en-US"/>
        </w:rPr>
      </w:pPr>
    </w:p>
    <w:p w:rsidR="00995B3B" w:rsidRPr="00995B3B" w:rsidRDefault="00995B3B" w:rsidP="00995B3B">
      <w:pPr>
        <w:ind w:firstLine="709"/>
        <w:contextualSpacing/>
        <w:jc w:val="both"/>
        <w:rPr>
          <w:sz w:val="24"/>
          <w:szCs w:val="24"/>
        </w:rPr>
      </w:pPr>
      <w:r w:rsidRPr="00995B3B">
        <w:rPr>
          <w:sz w:val="24"/>
          <w:szCs w:val="24"/>
        </w:rPr>
        <w:t>Утвержден обзор судебной практики, посвященный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в т. ч. бывшего.</w:t>
      </w:r>
    </w:p>
    <w:p w:rsidR="00995B3B" w:rsidRPr="00995B3B" w:rsidRDefault="00995B3B" w:rsidP="00995B3B">
      <w:pPr>
        <w:ind w:firstLine="709"/>
        <w:contextualSpacing/>
        <w:jc w:val="both"/>
        <w:rPr>
          <w:sz w:val="24"/>
          <w:szCs w:val="24"/>
        </w:rPr>
      </w:pPr>
      <w:r w:rsidRPr="00995B3B">
        <w:rPr>
          <w:sz w:val="24"/>
          <w:szCs w:val="24"/>
        </w:rPr>
        <w:t>В частности, особое внимание обращается на следующие моменты.</w:t>
      </w:r>
    </w:p>
    <w:p w:rsidR="00995B3B" w:rsidRPr="00995B3B" w:rsidRDefault="00995B3B" w:rsidP="00995B3B">
      <w:pPr>
        <w:ind w:firstLine="709"/>
        <w:contextualSpacing/>
        <w:jc w:val="both"/>
        <w:rPr>
          <w:sz w:val="24"/>
          <w:szCs w:val="24"/>
        </w:rPr>
      </w:pPr>
      <w:r w:rsidRPr="00995B3B">
        <w:rPr>
          <w:sz w:val="24"/>
          <w:szCs w:val="24"/>
        </w:rPr>
        <w:t>В определенных случаях работодатель должен в 10-дневный срок сообщать о заключении трудового или гражданско-правового договора с бывшим государственным (муниципальным) служащим.</w:t>
      </w:r>
    </w:p>
    <w:p w:rsidR="00995B3B" w:rsidRPr="00995B3B" w:rsidRDefault="00995B3B" w:rsidP="00995B3B">
      <w:pPr>
        <w:ind w:firstLine="709"/>
        <w:contextualSpacing/>
        <w:jc w:val="both"/>
        <w:rPr>
          <w:sz w:val="24"/>
          <w:szCs w:val="24"/>
        </w:rPr>
      </w:pPr>
      <w:r w:rsidRPr="00995B3B">
        <w:rPr>
          <w:sz w:val="24"/>
          <w:szCs w:val="24"/>
        </w:rPr>
        <w:t>Эта обязанность возникает у работодателя вне зависимости от размера зарплаты по трудовому договору. А при заключении гражданско-правового договора - только если стоимость работ (услуг) превышает 100 тыс. руб. в месяц. Если бывший служащий устроился в государственный (муниципальный) орган либо в казенное учреждение, то сообщать о заключении с ним трудового договора (служебного контракта) не нужно.</w:t>
      </w:r>
    </w:p>
    <w:p w:rsidR="00995B3B" w:rsidRPr="00995B3B" w:rsidRDefault="00995B3B" w:rsidP="00995B3B">
      <w:pPr>
        <w:ind w:firstLine="709"/>
        <w:contextualSpacing/>
        <w:jc w:val="both"/>
        <w:rPr>
          <w:sz w:val="24"/>
          <w:szCs w:val="24"/>
        </w:rPr>
      </w:pPr>
      <w:r w:rsidRPr="00995B3B">
        <w:rPr>
          <w:sz w:val="24"/>
          <w:szCs w:val="24"/>
        </w:rPr>
        <w:t>Рассматриваемое правонарушение не может быть признано малозначительным.</w:t>
      </w:r>
    </w:p>
    <w:p w:rsidR="00995B3B" w:rsidRPr="00995B3B" w:rsidRDefault="00995B3B" w:rsidP="00995B3B">
      <w:pPr>
        <w:ind w:firstLine="709"/>
        <w:contextualSpacing/>
        <w:jc w:val="both"/>
        <w:rPr>
          <w:sz w:val="24"/>
          <w:szCs w:val="24"/>
        </w:rPr>
      </w:pPr>
      <w:r w:rsidRPr="00995B3B">
        <w:rPr>
          <w:sz w:val="24"/>
          <w:szCs w:val="24"/>
        </w:rPr>
        <w:t xml:space="preserve">Но судья вправе назначить </w:t>
      </w:r>
      <w:proofErr w:type="spellStart"/>
      <w:r w:rsidRPr="00995B3B">
        <w:rPr>
          <w:sz w:val="24"/>
          <w:szCs w:val="24"/>
        </w:rPr>
        <w:t>юрлицу</w:t>
      </w:r>
      <w:proofErr w:type="spellEnd"/>
      <w:r w:rsidRPr="00995B3B">
        <w:rPr>
          <w:sz w:val="24"/>
          <w:szCs w:val="24"/>
        </w:rPr>
        <w:t xml:space="preserve"> штраф в сумме </w:t>
      </w:r>
      <w:proofErr w:type="gramStart"/>
      <w:r w:rsidRPr="00995B3B">
        <w:rPr>
          <w:sz w:val="24"/>
          <w:szCs w:val="24"/>
        </w:rPr>
        <w:t>менее минимального</w:t>
      </w:r>
      <w:proofErr w:type="gramEnd"/>
      <w:r w:rsidRPr="00995B3B">
        <w:rPr>
          <w:sz w:val="24"/>
          <w:szCs w:val="24"/>
        </w:rPr>
        <w:t xml:space="preserve"> размера, если 10-дневный срок нарушен всего на 1-2 дня либо только лишь не соблюдены требования к содержанию уведомления.</w:t>
      </w:r>
    </w:p>
    <w:p w:rsidR="00995B3B" w:rsidRPr="00995B3B" w:rsidRDefault="00995B3B" w:rsidP="00995B3B">
      <w:pPr>
        <w:ind w:firstLine="709"/>
        <w:contextualSpacing/>
        <w:jc w:val="both"/>
        <w:rPr>
          <w:sz w:val="24"/>
          <w:szCs w:val="24"/>
        </w:rPr>
      </w:pPr>
      <w:r w:rsidRPr="00995B3B">
        <w:rPr>
          <w:sz w:val="24"/>
          <w:szCs w:val="24"/>
        </w:rPr>
        <w:t xml:space="preserve">Гражданам и должностным лицам штраф не может назначаться в сумме </w:t>
      </w:r>
      <w:proofErr w:type="gramStart"/>
      <w:r w:rsidRPr="00995B3B">
        <w:rPr>
          <w:sz w:val="24"/>
          <w:szCs w:val="24"/>
        </w:rPr>
        <w:t>менее минимального</w:t>
      </w:r>
      <w:proofErr w:type="gramEnd"/>
      <w:r w:rsidRPr="00995B3B">
        <w:rPr>
          <w:sz w:val="24"/>
          <w:szCs w:val="24"/>
        </w:rPr>
        <w:t xml:space="preserve"> размера.</w:t>
      </w:r>
    </w:p>
    <w:p w:rsidR="006176BD" w:rsidRPr="006176BD" w:rsidRDefault="006176BD" w:rsidP="006176BD">
      <w:pPr>
        <w:autoSpaceDE w:val="0"/>
        <w:autoSpaceDN w:val="0"/>
        <w:adjustRightInd w:val="0"/>
        <w:ind w:firstLine="720"/>
        <w:jc w:val="both"/>
        <w:rPr>
          <w:rFonts w:ascii="Arial" w:eastAsiaTheme="minorHAnsi" w:hAnsi="Arial" w:cs="Arial"/>
          <w:sz w:val="24"/>
          <w:szCs w:val="24"/>
          <w:lang w:eastAsia="en-US"/>
        </w:rPr>
      </w:pPr>
    </w:p>
    <w:p w:rsidR="003064AE" w:rsidRPr="00AD49C0" w:rsidRDefault="003064AE" w:rsidP="003064AE">
      <w:pPr>
        <w:keepNext/>
        <w:numPr>
          <w:ilvl w:val="1"/>
          <w:numId w:val="1"/>
        </w:numPr>
        <w:tabs>
          <w:tab w:val="left" w:pos="567"/>
        </w:tabs>
        <w:spacing w:before="120"/>
        <w:ind w:left="567" w:right="57" w:hanging="567"/>
        <w:jc w:val="center"/>
        <w:outlineLvl w:val="0"/>
        <w:rPr>
          <w:b/>
          <w:bCs/>
          <w:color w:val="000000" w:themeColor="text1"/>
          <w:sz w:val="28"/>
          <w:szCs w:val="28"/>
        </w:rPr>
      </w:pPr>
      <w:bookmarkStart w:id="95" w:name="_Toc401564780"/>
      <w:bookmarkStart w:id="96" w:name="_Toc480446371"/>
      <w:bookmarkEnd w:id="87"/>
      <w:r w:rsidRPr="00AD49C0">
        <w:rPr>
          <w:b/>
          <w:bCs/>
          <w:color w:val="000000" w:themeColor="text1"/>
          <w:sz w:val="28"/>
          <w:szCs w:val="28"/>
        </w:rPr>
        <w:t>Страховое обеспечение</w:t>
      </w:r>
      <w:bookmarkEnd w:id="96"/>
    </w:p>
    <w:p w:rsidR="003064AE" w:rsidRPr="00AD49C0" w:rsidRDefault="003064AE" w:rsidP="003064AE">
      <w:pPr>
        <w:autoSpaceDE w:val="0"/>
        <w:autoSpaceDN w:val="0"/>
        <w:adjustRightInd w:val="0"/>
        <w:jc w:val="center"/>
        <w:rPr>
          <w:b/>
          <w:bCs/>
          <w:color w:val="000000" w:themeColor="text1"/>
          <w:sz w:val="24"/>
          <w:szCs w:val="24"/>
        </w:rPr>
      </w:pPr>
    </w:p>
    <w:p w:rsidR="0094351E" w:rsidRPr="00AA7585" w:rsidRDefault="0094351E" w:rsidP="0094351E">
      <w:pPr>
        <w:pStyle w:val="a9"/>
        <w:numPr>
          <w:ilvl w:val="0"/>
          <w:numId w:val="3"/>
        </w:numPr>
        <w:spacing w:after="200" w:line="276" w:lineRule="auto"/>
        <w:jc w:val="both"/>
        <w:rPr>
          <w:b/>
          <w:sz w:val="24"/>
          <w:szCs w:val="24"/>
        </w:rPr>
      </w:pPr>
      <w:r>
        <w:rPr>
          <w:b/>
          <w:sz w:val="24"/>
          <w:szCs w:val="24"/>
        </w:rPr>
        <w:t>Д</w:t>
      </w:r>
      <w:r w:rsidRPr="00AA7585">
        <w:rPr>
          <w:b/>
          <w:sz w:val="24"/>
          <w:szCs w:val="24"/>
        </w:rPr>
        <w:t>ля граждан, приступивших к работе в районах Крайнего Севера и приравненных к ним местностях до 01.01.2007, сохранено ранее приобретенное ими право на получение пособия по временной нетрудоспособности в размере полного заработка.</w:t>
      </w:r>
    </w:p>
    <w:p w:rsidR="0094351E" w:rsidRPr="00AA7585" w:rsidRDefault="0094351E" w:rsidP="0094351E">
      <w:pPr>
        <w:pStyle w:val="a9"/>
        <w:spacing w:after="200" w:line="276" w:lineRule="auto"/>
        <w:ind w:left="705"/>
        <w:jc w:val="both"/>
        <w:rPr>
          <w:i/>
          <w:sz w:val="24"/>
          <w:szCs w:val="24"/>
        </w:rPr>
      </w:pPr>
      <w:r w:rsidRPr="00AA7585">
        <w:rPr>
          <w:i/>
          <w:sz w:val="24"/>
          <w:szCs w:val="24"/>
        </w:rPr>
        <w:t>Определение СК по экономическим спорам Верховного Суда РФ от 14 сентября 2016 г. N 301-КГ16-5720</w:t>
      </w:r>
    </w:p>
    <w:p w:rsidR="003064AE" w:rsidRPr="00C7730D" w:rsidRDefault="003064AE" w:rsidP="003064AE">
      <w:pPr>
        <w:keepNext/>
        <w:numPr>
          <w:ilvl w:val="1"/>
          <w:numId w:val="1"/>
        </w:numPr>
        <w:tabs>
          <w:tab w:val="left" w:pos="567"/>
        </w:tabs>
        <w:spacing w:before="120"/>
        <w:ind w:left="567" w:right="57" w:hanging="567"/>
        <w:jc w:val="center"/>
        <w:outlineLvl w:val="0"/>
        <w:rPr>
          <w:b/>
          <w:bCs/>
          <w:sz w:val="28"/>
          <w:szCs w:val="28"/>
        </w:rPr>
      </w:pPr>
      <w:bookmarkStart w:id="97" w:name="_Toc414698787"/>
      <w:bookmarkStart w:id="98" w:name="_Toc480446372"/>
      <w:r w:rsidRPr="00C7730D">
        <w:rPr>
          <w:b/>
          <w:bCs/>
          <w:sz w:val="28"/>
          <w:szCs w:val="28"/>
        </w:rPr>
        <w:t>Имущественные н</w:t>
      </w:r>
      <w:bookmarkEnd w:id="97"/>
      <w:r w:rsidRPr="00C7730D">
        <w:rPr>
          <w:b/>
          <w:bCs/>
          <w:sz w:val="28"/>
          <w:szCs w:val="28"/>
        </w:rPr>
        <w:t>алоги</w:t>
      </w:r>
      <w:bookmarkEnd w:id="98"/>
    </w:p>
    <w:p w:rsidR="003064AE" w:rsidRPr="00C7730D" w:rsidRDefault="003064AE" w:rsidP="003064AE">
      <w:pPr>
        <w:autoSpaceDE w:val="0"/>
        <w:autoSpaceDN w:val="0"/>
        <w:adjustRightInd w:val="0"/>
        <w:jc w:val="center"/>
        <w:rPr>
          <w:b/>
          <w:bCs/>
          <w:sz w:val="24"/>
          <w:szCs w:val="24"/>
        </w:rPr>
      </w:pPr>
    </w:p>
    <w:p w:rsidR="004C2A60" w:rsidRPr="004C2A60" w:rsidRDefault="004C2A60" w:rsidP="004C2A60">
      <w:pPr>
        <w:pStyle w:val="a9"/>
        <w:numPr>
          <w:ilvl w:val="0"/>
          <w:numId w:val="3"/>
        </w:numPr>
        <w:spacing w:after="200" w:line="276" w:lineRule="auto"/>
        <w:jc w:val="both"/>
        <w:rPr>
          <w:b/>
          <w:sz w:val="24"/>
          <w:szCs w:val="24"/>
        </w:rPr>
      </w:pPr>
      <w:r w:rsidRPr="00BC0901">
        <w:rPr>
          <w:b/>
          <w:sz w:val="24"/>
          <w:szCs w:val="24"/>
        </w:rPr>
        <w:t>Судами фактически не проверялось функциональное назначение спорного имущества</w:t>
      </w:r>
      <w:r w:rsidRPr="004C2A60">
        <w:rPr>
          <w:b/>
          <w:sz w:val="24"/>
          <w:szCs w:val="24"/>
        </w:rPr>
        <w:t xml:space="preserve"> </w:t>
      </w:r>
    </w:p>
    <w:p w:rsidR="004C2A60" w:rsidRPr="004C2A60" w:rsidRDefault="00BC0901" w:rsidP="004C2A60">
      <w:pPr>
        <w:pStyle w:val="a9"/>
        <w:spacing w:after="200" w:line="276" w:lineRule="auto"/>
        <w:ind w:left="705"/>
        <w:jc w:val="both"/>
        <w:rPr>
          <w:i/>
          <w:sz w:val="24"/>
          <w:szCs w:val="24"/>
        </w:rPr>
      </w:pPr>
      <w:r w:rsidRPr="004C2A60">
        <w:rPr>
          <w:i/>
          <w:sz w:val="24"/>
          <w:szCs w:val="24"/>
        </w:rPr>
        <w:lastRenderedPageBreak/>
        <w:t xml:space="preserve">Постановление Арбитражного суда Московского округа от 25 ноября 2016 г. N Ф05-16739/16 по делу N А40-163371/2015 </w:t>
      </w:r>
    </w:p>
    <w:p w:rsidR="00BC0901" w:rsidRPr="00BC0901" w:rsidRDefault="00BC0901" w:rsidP="00BC0901">
      <w:pPr>
        <w:autoSpaceDE w:val="0"/>
        <w:autoSpaceDN w:val="0"/>
        <w:adjustRightInd w:val="0"/>
        <w:ind w:firstLine="720"/>
        <w:jc w:val="both"/>
        <w:rPr>
          <w:color w:val="000000" w:themeColor="text1"/>
          <w:sz w:val="24"/>
          <w:szCs w:val="24"/>
        </w:rPr>
      </w:pPr>
      <w:r w:rsidRPr="00BC0901">
        <w:rPr>
          <w:color w:val="000000" w:themeColor="text1"/>
          <w:sz w:val="24"/>
          <w:szCs w:val="24"/>
        </w:rPr>
        <w:t>Судами фактически не проверялось функциональное назначение спорного имущества, в судебных актах не приведены мотивы, по которым имущество признано не относимым к Перечню.</w:t>
      </w:r>
    </w:p>
    <w:p w:rsidR="00BC0901" w:rsidRPr="00BC0901" w:rsidRDefault="00BC0901" w:rsidP="00BC0901">
      <w:pPr>
        <w:autoSpaceDE w:val="0"/>
        <w:autoSpaceDN w:val="0"/>
        <w:adjustRightInd w:val="0"/>
        <w:ind w:firstLine="720"/>
        <w:jc w:val="both"/>
        <w:rPr>
          <w:color w:val="000000" w:themeColor="text1"/>
          <w:sz w:val="24"/>
          <w:szCs w:val="24"/>
        </w:rPr>
      </w:pPr>
      <w:r w:rsidRPr="00BC0901">
        <w:rPr>
          <w:color w:val="000000" w:themeColor="text1"/>
          <w:sz w:val="24"/>
          <w:szCs w:val="24"/>
        </w:rPr>
        <w:t xml:space="preserve">Между тем, в составе Перечня поименовано, в том числе: имущество, относящееся к линиям </w:t>
      </w:r>
      <w:proofErr w:type="spellStart"/>
      <w:r w:rsidRPr="00BC0901">
        <w:rPr>
          <w:color w:val="000000" w:themeColor="text1"/>
          <w:sz w:val="24"/>
          <w:szCs w:val="24"/>
        </w:rPr>
        <w:t>энергопередачи</w:t>
      </w:r>
      <w:proofErr w:type="spellEnd"/>
      <w:r w:rsidRPr="00BC0901">
        <w:rPr>
          <w:color w:val="000000" w:themeColor="text1"/>
          <w:sz w:val="24"/>
          <w:szCs w:val="24"/>
        </w:rPr>
        <w:t xml:space="preserve">, а также сооружения, являющиеся их неотъемлемой технологической частью. Устанавливая наличие у налогоплательщика </w:t>
      </w:r>
      <w:proofErr w:type="spellStart"/>
      <w:r w:rsidRPr="00BC0901">
        <w:rPr>
          <w:color w:val="000000" w:themeColor="text1"/>
          <w:sz w:val="24"/>
          <w:szCs w:val="24"/>
        </w:rPr>
        <w:t>льготируемого</w:t>
      </w:r>
      <w:proofErr w:type="spellEnd"/>
      <w:r w:rsidRPr="00BC0901">
        <w:rPr>
          <w:color w:val="000000" w:themeColor="text1"/>
          <w:sz w:val="24"/>
          <w:szCs w:val="24"/>
        </w:rPr>
        <w:t xml:space="preserve"> имущества, суды, принимая во внимание отсутствие определения понятия "линии </w:t>
      </w:r>
      <w:proofErr w:type="spellStart"/>
      <w:r w:rsidRPr="00BC0901">
        <w:rPr>
          <w:color w:val="000000" w:themeColor="text1"/>
          <w:sz w:val="24"/>
          <w:szCs w:val="24"/>
        </w:rPr>
        <w:t>энергопередачи</w:t>
      </w:r>
      <w:proofErr w:type="spellEnd"/>
      <w:r w:rsidRPr="00BC0901">
        <w:rPr>
          <w:color w:val="000000" w:themeColor="text1"/>
          <w:sz w:val="24"/>
          <w:szCs w:val="24"/>
        </w:rPr>
        <w:t xml:space="preserve">", использовали понятие "линия электропередачи", не указав оснований, по которым эти два понятия являются тождественными, </w:t>
      </w:r>
      <w:proofErr w:type="gramStart"/>
      <w:r w:rsidRPr="00BC0901">
        <w:rPr>
          <w:color w:val="000000" w:themeColor="text1"/>
          <w:sz w:val="24"/>
          <w:szCs w:val="24"/>
        </w:rPr>
        <w:t>и</w:t>
      </w:r>
      <w:proofErr w:type="gramEnd"/>
      <w:r w:rsidRPr="00BC0901">
        <w:rPr>
          <w:color w:val="000000" w:themeColor="text1"/>
          <w:sz w:val="24"/>
          <w:szCs w:val="24"/>
        </w:rPr>
        <w:t xml:space="preserve"> не принимая во внимание, что помимо линий электропередачи у заявителя имеются еще линии теплопередачи.</w:t>
      </w:r>
    </w:p>
    <w:p w:rsidR="00BC0901" w:rsidRPr="00BC0901" w:rsidRDefault="00BC0901" w:rsidP="00BC0901">
      <w:pPr>
        <w:autoSpaceDE w:val="0"/>
        <w:autoSpaceDN w:val="0"/>
        <w:adjustRightInd w:val="0"/>
        <w:ind w:firstLine="720"/>
        <w:jc w:val="both"/>
        <w:rPr>
          <w:color w:val="000000" w:themeColor="text1"/>
          <w:sz w:val="24"/>
          <w:szCs w:val="24"/>
        </w:rPr>
      </w:pPr>
      <w:r w:rsidRPr="00BC0901">
        <w:rPr>
          <w:color w:val="000000" w:themeColor="text1"/>
          <w:sz w:val="24"/>
          <w:szCs w:val="24"/>
        </w:rPr>
        <w:t xml:space="preserve">Кроме того, судами не указано мотивов, по которым суды пришли к выводу о предоставлении льготы только транспортирующим организациям; не приняты во внимание и не проанализированы доводы заявителя о том, что в число линий </w:t>
      </w:r>
      <w:proofErr w:type="spellStart"/>
      <w:r w:rsidRPr="00BC0901">
        <w:rPr>
          <w:color w:val="000000" w:themeColor="text1"/>
          <w:sz w:val="24"/>
          <w:szCs w:val="24"/>
        </w:rPr>
        <w:t>энергопередачи</w:t>
      </w:r>
      <w:proofErr w:type="spellEnd"/>
      <w:r w:rsidRPr="00BC0901">
        <w:rPr>
          <w:color w:val="000000" w:themeColor="text1"/>
          <w:sz w:val="24"/>
          <w:szCs w:val="24"/>
        </w:rPr>
        <w:t xml:space="preserve"> входят не только линии передачи электроэнергии, но и иные объекты; не проанализирована относимость имущества налогоплательщика по всем позициям к видам имущества, </w:t>
      </w:r>
      <w:proofErr w:type="spellStart"/>
      <w:r w:rsidRPr="00BC0901">
        <w:rPr>
          <w:color w:val="000000" w:themeColor="text1"/>
          <w:sz w:val="24"/>
          <w:szCs w:val="24"/>
        </w:rPr>
        <w:t>льготируемого</w:t>
      </w:r>
      <w:proofErr w:type="spellEnd"/>
      <w:r w:rsidRPr="00BC0901">
        <w:rPr>
          <w:color w:val="000000" w:themeColor="text1"/>
          <w:sz w:val="24"/>
          <w:szCs w:val="24"/>
        </w:rPr>
        <w:t xml:space="preserve"> по правилам </w:t>
      </w:r>
      <w:r w:rsidRPr="004C2A60">
        <w:rPr>
          <w:color w:val="000000" w:themeColor="text1"/>
          <w:sz w:val="24"/>
          <w:szCs w:val="24"/>
        </w:rPr>
        <w:t>п. 11 ст. 381</w:t>
      </w:r>
      <w:r w:rsidRPr="00BC0901">
        <w:rPr>
          <w:color w:val="000000" w:themeColor="text1"/>
          <w:sz w:val="24"/>
          <w:szCs w:val="24"/>
        </w:rPr>
        <w:t xml:space="preserve"> НК РФ.</w:t>
      </w:r>
    </w:p>
    <w:p w:rsidR="00BC0901" w:rsidRPr="00BC0901" w:rsidRDefault="00BC0901" w:rsidP="00BC0901">
      <w:pPr>
        <w:autoSpaceDE w:val="0"/>
        <w:autoSpaceDN w:val="0"/>
        <w:adjustRightInd w:val="0"/>
        <w:ind w:firstLine="720"/>
        <w:jc w:val="both"/>
        <w:rPr>
          <w:color w:val="000000" w:themeColor="text1"/>
          <w:sz w:val="24"/>
          <w:szCs w:val="24"/>
        </w:rPr>
      </w:pPr>
      <w:proofErr w:type="gramStart"/>
      <w:r w:rsidRPr="00BC0901">
        <w:rPr>
          <w:color w:val="000000" w:themeColor="text1"/>
          <w:sz w:val="24"/>
          <w:szCs w:val="24"/>
        </w:rPr>
        <w:t xml:space="preserve">С учетом изложенного, судебные акты в этой части нельзя признать законными и обоснованными, они подлежат отмене, а дело - направлению на новое рассмотрение в суд первой инстанции, которому надлежит учесть изложенное, дать надлежащую оценку всем доказательствам сторон, обосновать нормативно вывод о предоставлении льготы по </w:t>
      </w:r>
      <w:r w:rsidRPr="004C2A60">
        <w:rPr>
          <w:color w:val="000000" w:themeColor="text1"/>
          <w:sz w:val="24"/>
          <w:szCs w:val="24"/>
        </w:rPr>
        <w:t>п. 11 ст. 381</w:t>
      </w:r>
      <w:r w:rsidRPr="00BC0901">
        <w:rPr>
          <w:color w:val="000000" w:themeColor="text1"/>
          <w:sz w:val="24"/>
          <w:szCs w:val="24"/>
        </w:rPr>
        <w:t xml:space="preserve"> НК РФ только сетевым организациям, осуществляющим передачу энергии;</w:t>
      </w:r>
      <w:proofErr w:type="gramEnd"/>
      <w:r w:rsidRPr="00BC0901">
        <w:rPr>
          <w:color w:val="000000" w:themeColor="text1"/>
          <w:sz w:val="24"/>
          <w:szCs w:val="24"/>
        </w:rPr>
        <w:t xml:space="preserve"> проверить функциональное назначение и балансовую принадлежность спорного имущества; обосновать возможность или невозможность его отнесения к видам имущества, предусмотренным Перечнем; проверить доводы заявителя о наличии обстоятельств, смягчающих его ответственность, правильно применить нормы материального права, вынести законное решение.</w:t>
      </w:r>
    </w:p>
    <w:p w:rsidR="00BC0901" w:rsidRPr="00E75DBE" w:rsidRDefault="00BC0901" w:rsidP="003064AE">
      <w:pPr>
        <w:pStyle w:val="a9"/>
        <w:ind w:left="705"/>
        <w:jc w:val="both"/>
        <w:rPr>
          <w:i/>
          <w:color w:val="C00000"/>
          <w:sz w:val="24"/>
          <w:szCs w:val="24"/>
        </w:rPr>
      </w:pPr>
    </w:p>
    <w:p w:rsidR="00497AB5" w:rsidRPr="00497AB5" w:rsidRDefault="00497AB5" w:rsidP="00497AB5">
      <w:pPr>
        <w:keepNext/>
        <w:numPr>
          <w:ilvl w:val="1"/>
          <w:numId w:val="1"/>
        </w:numPr>
        <w:tabs>
          <w:tab w:val="left" w:pos="567"/>
        </w:tabs>
        <w:autoSpaceDE w:val="0"/>
        <w:autoSpaceDN w:val="0"/>
        <w:adjustRightInd w:val="0"/>
        <w:spacing w:before="120"/>
        <w:ind w:left="567" w:right="57" w:firstLine="720"/>
        <w:jc w:val="center"/>
        <w:outlineLvl w:val="0"/>
        <w:rPr>
          <w:rFonts w:ascii="Arial" w:eastAsiaTheme="minorHAnsi" w:hAnsi="Arial" w:cs="Arial"/>
          <w:sz w:val="24"/>
          <w:szCs w:val="24"/>
          <w:lang w:eastAsia="en-US"/>
        </w:rPr>
      </w:pPr>
      <w:bookmarkStart w:id="99" w:name="_Toc480446373"/>
      <w:r w:rsidRPr="00497AB5">
        <w:rPr>
          <w:b/>
          <w:bCs/>
          <w:sz w:val="28"/>
          <w:szCs w:val="28"/>
        </w:rPr>
        <w:t>Налоговый контроль</w:t>
      </w:r>
      <w:bookmarkEnd w:id="99"/>
    </w:p>
    <w:p w:rsidR="005B1B2C" w:rsidRPr="005B1B2C" w:rsidRDefault="005B1B2C" w:rsidP="00C7730D">
      <w:pPr>
        <w:pStyle w:val="a9"/>
        <w:numPr>
          <w:ilvl w:val="0"/>
          <w:numId w:val="3"/>
        </w:numPr>
        <w:spacing w:after="200" w:line="276" w:lineRule="auto"/>
        <w:jc w:val="both"/>
        <w:rPr>
          <w:b/>
          <w:sz w:val="24"/>
          <w:szCs w:val="24"/>
        </w:rPr>
      </w:pPr>
      <w:r w:rsidRPr="005B1B2C">
        <w:rPr>
          <w:b/>
          <w:sz w:val="24"/>
          <w:szCs w:val="24"/>
        </w:rPr>
        <w:t xml:space="preserve">Судебная коллегия по экономическим спорам Верховного Суда РФ подтвердила, что операции по закупке налогоплательщиком товара были реальными. </w:t>
      </w:r>
    </w:p>
    <w:p w:rsidR="005B1B2C" w:rsidRPr="005B1B2C" w:rsidRDefault="005B1B2C" w:rsidP="005B1B2C">
      <w:pPr>
        <w:autoSpaceDE w:val="0"/>
        <w:autoSpaceDN w:val="0"/>
        <w:adjustRightInd w:val="0"/>
        <w:ind w:firstLine="720"/>
        <w:jc w:val="both"/>
        <w:rPr>
          <w:i/>
          <w:sz w:val="24"/>
          <w:szCs w:val="24"/>
        </w:rPr>
      </w:pPr>
      <w:r w:rsidRPr="005B1B2C">
        <w:rPr>
          <w:i/>
          <w:sz w:val="24"/>
          <w:szCs w:val="24"/>
        </w:rPr>
        <w:t xml:space="preserve">Определение СК по экономическим спорам Верховного Суда РФ от 29 ноября 2016 г. N 305-КГ16-10399 </w:t>
      </w:r>
    </w:p>
    <w:p w:rsidR="005B1B2C" w:rsidRPr="005B1B2C" w:rsidRDefault="005B1B2C" w:rsidP="005B1B2C">
      <w:pPr>
        <w:autoSpaceDE w:val="0"/>
        <w:autoSpaceDN w:val="0"/>
        <w:adjustRightInd w:val="0"/>
        <w:ind w:firstLine="720"/>
        <w:jc w:val="both"/>
        <w:rPr>
          <w:color w:val="000000" w:themeColor="text1"/>
          <w:sz w:val="24"/>
          <w:szCs w:val="24"/>
        </w:rPr>
      </w:pPr>
      <w:r w:rsidRPr="005B1B2C">
        <w:rPr>
          <w:color w:val="000000" w:themeColor="text1"/>
          <w:sz w:val="24"/>
          <w:szCs w:val="24"/>
        </w:rPr>
        <w:t xml:space="preserve">Противоречия в доказательствах, подтверждающих последовательность движения товара от изготовителя к налогоплательщику, но не опровергающих сам факт его поступления налогоплательщику, не могут повлечь для последнего негативные последствия. Как и факты неуплаты </w:t>
      </w:r>
      <w:proofErr w:type="gramStart"/>
      <w:r w:rsidRPr="005B1B2C">
        <w:rPr>
          <w:color w:val="000000" w:themeColor="text1"/>
          <w:sz w:val="24"/>
          <w:szCs w:val="24"/>
        </w:rPr>
        <w:t>налогов</w:t>
      </w:r>
      <w:proofErr w:type="gramEnd"/>
      <w:r w:rsidRPr="005B1B2C">
        <w:rPr>
          <w:color w:val="000000" w:themeColor="text1"/>
          <w:sz w:val="24"/>
          <w:szCs w:val="24"/>
        </w:rPr>
        <w:t xml:space="preserve"> соответствующими участниками сделок (поставщиками первого, второго и более дальних звеньев).</w:t>
      </w:r>
    </w:p>
    <w:p w:rsidR="005B1B2C" w:rsidRPr="005B1B2C" w:rsidRDefault="005B1B2C" w:rsidP="005B1B2C">
      <w:pPr>
        <w:autoSpaceDE w:val="0"/>
        <w:autoSpaceDN w:val="0"/>
        <w:adjustRightInd w:val="0"/>
        <w:ind w:firstLine="720"/>
        <w:jc w:val="both"/>
        <w:rPr>
          <w:color w:val="000000" w:themeColor="text1"/>
          <w:sz w:val="24"/>
          <w:szCs w:val="24"/>
        </w:rPr>
      </w:pPr>
      <w:r w:rsidRPr="005B1B2C">
        <w:rPr>
          <w:color w:val="000000" w:themeColor="text1"/>
          <w:sz w:val="24"/>
          <w:szCs w:val="24"/>
        </w:rPr>
        <w:t>В этом случае налоговая выгода может быть признана необоснованной, если налоговый орган докажет, что налогоплательщик действовал без должной осмотрительности и осторожности, и ему должно было быть известно о допущенных контрагентом нарушениях.</w:t>
      </w:r>
    </w:p>
    <w:p w:rsidR="005B1B2C" w:rsidRPr="005B1B2C" w:rsidRDefault="005B1B2C" w:rsidP="005B1B2C">
      <w:pPr>
        <w:autoSpaceDE w:val="0"/>
        <w:autoSpaceDN w:val="0"/>
        <w:adjustRightInd w:val="0"/>
        <w:ind w:firstLine="720"/>
        <w:jc w:val="both"/>
        <w:rPr>
          <w:color w:val="000000" w:themeColor="text1"/>
          <w:sz w:val="24"/>
          <w:szCs w:val="24"/>
        </w:rPr>
      </w:pPr>
      <w:r w:rsidRPr="005B1B2C">
        <w:rPr>
          <w:color w:val="000000" w:themeColor="text1"/>
          <w:sz w:val="24"/>
          <w:szCs w:val="24"/>
        </w:rPr>
        <w:t>Налоговый орган вправе приводить аргументы о том, что налогоплательщик исходил лишь из коммерческой привлекательности сделки и не придавал значения добропорядочности контрагентов.</w:t>
      </w:r>
    </w:p>
    <w:p w:rsidR="005B1B2C" w:rsidRPr="005B1B2C" w:rsidRDefault="005B1B2C" w:rsidP="005B1B2C">
      <w:pPr>
        <w:autoSpaceDE w:val="0"/>
        <w:autoSpaceDN w:val="0"/>
        <w:adjustRightInd w:val="0"/>
        <w:ind w:firstLine="720"/>
        <w:jc w:val="both"/>
        <w:rPr>
          <w:color w:val="000000" w:themeColor="text1"/>
          <w:sz w:val="24"/>
          <w:szCs w:val="24"/>
        </w:rPr>
      </w:pPr>
      <w:r w:rsidRPr="005B1B2C">
        <w:rPr>
          <w:color w:val="000000" w:themeColor="text1"/>
          <w:sz w:val="24"/>
          <w:szCs w:val="24"/>
        </w:rPr>
        <w:t>В свою очередь налогоплательщик может объяснить, какие соответствующие деловому обороту критерии учитывались им при выборе контрагента, доказывать свою осведомленность о том, каким образом (за счет каких ресурсов, с привлечением каких соисполнителей и т. п.) должен был исполняться договор.</w:t>
      </w:r>
    </w:p>
    <w:p w:rsidR="005F6F05" w:rsidRPr="005F6F05" w:rsidRDefault="005F6F05" w:rsidP="005F6F05">
      <w:pPr>
        <w:pStyle w:val="a9"/>
        <w:numPr>
          <w:ilvl w:val="0"/>
          <w:numId w:val="3"/>
        </w:numPr>
        <w:spacing w:after="200" w:line="276" w:lineRule="auto"/>
        <w:jc w:val="both"/>
        <w:rPr>
          <w:b/>
          <w:sz w:val="24"/>
          <w:szCs w:val="24"/>
        </w:rPr>
      </w:pPr>
      <w:r w:rsidRPr="005F6F05">
        <w:rPr>
          <w:b/>
          <w:sz w:val="24"/>
          <w:szCs w:val="24"/>
        </w:rPr>
        <w:lastRenderedPageBreak/>
        <w:t>Положение статьи 32 Налогового кодекса Российской Федерации, вопреки доводам заявителя, не носит неопределенный характер, оно направлено на выявление налоговых преступлений по результатам проведенных мероприятий налогового контроля и само по себе не может расцениваться как нарушающее конституционные права заявителя в указанном им аспекте.</w:t>
      </w:r>
    </w:p>
    <w:p w:rsidR="005F6F05" w:rsidRPr="005F6F05" w:rsidRDefault="005F6F05" w:rsidP="005F6F05">
      <w:pPr>
        <w:autoSpaceDE w:val="0"/>
        <w:autoSpaceDN w:val="0"/>
        <w:adjustRightInd w:val="0"/>
        <w:ind w:firstLine="720"/>
        <w:jc w:val="both"/>
        <w:rPr>
          <w:i/>
          <w:sz w:val="24"/>
          <w:szCs w:val="24"/>
        </w:rPr>
      </w:pPr>
      <w:r w:rsidRPr="005F6F05">
        <w:rPr>
          <w:i/>
          <w:sz w:val="24"/>
          <w:szCs w:val="24"/>
        </w:rPr>
        <w:t xml:space="preserve"> Определение Конституционного Суда РФ от 24 ноября 2016 г. N 2517-О "Об отказе в принятии к рассмотрению жалобы общества с ограниченной ответственностью "</w:t>
      </w:r>
      <w:proofErr w:type="spellStart"/>
      <w:r w:rsidRPr="005F6F05">
        <w:rPr>
          <w:i/>
          <w:sz w:val="24"/>
          <w:szCs w:val="24"/>
        </w:rPr>
        <w:t>Поллукс</w:t>
      </w:r>
      <w:proofErr w:type="spellEnd"/>
      <w:r w:rsidRPr="005F6F05">
        <w:rPr>
          <w:i/>
          <w:sz w:val="24"/>
          <w:szCs w:val="24"/>
        </w:rPr>
        <w:t>" на нарушение конституционных прав и свобод пунктом 3 статьи 32 Налогового кодекса Российской Федерации"</w:t>
      </w:r>
    </w:p>
    <w:p w:rsidR="005F6F05" w:rsidRPr="005F6F05" w:rsidRDefault="005F6F05" w:rsidP="005F6F05">
      <w:pPr>
        <w:autoSpaceDE w:val="0"/>
        <w:autoSpaceDN w:val="0"/>
        <w:adjustRightInd w:val="0"/>
        <w:ind w:firstLine="720"/>
        <w:jc w:val="both"/>
        <w:rPr>
          <w:color w:val="000000" w:themeColor="text1"/>
          <w:sz w:val="24"/>
          <w:szCs w:val="24"/>
        </w:rPr>
      </w:pPr>
      <w:r>
        <w:rPr>
          <w:color w:val="000000" w:themeColor="text1"/>
          <w:sz w:val="24"/>
          <w:szCs w:val="24"/>
        </w:rPr>
        <w:t>Заявителем о</w:t>
      </w:r>
      <w:r w:rsidRPr="005F6F05">
        <w:rPr>
          <w:color w:val="000000" w:themeColor="text1"/>
          <w:sz w:val="24"/>
          <w:szCs w:val="24"/>
        </w:rPr>
        <w:t>спаривались нормы о направлении материалов налоговой проверки в следственные органы для решения вопроса о возбуждении уголовного дела.</w:t>
      </w:r>
    </w:p>
    <w:p w:rsidR="005F6F05" w:rsidRPr="005F6F05" w:rsidRDefault="005F6F05" w:rsidP="005F6F05">
      <w:pPr>
        <w:autoSpaceDE w:val="0"/>
        <w:autoSpaceDN w:val="0"/>
        <w:adjustRightInd w:val="0"/>
        <w:ind w:firstLine="720"/>
        <w:jc w:val="both"/>
        <w:rPr>
          <w:color w:val="000000" w:themeColor="text1"/>
          <w:sz w:val="24"/>
          <w:szCs w:val="24"/>
        </w:rPr>
      </w:pPr>
      <w:r w:rsidRPr="005F6F05">
        <w:rPr>
          <w:color w:val="000000" w:themeColor="text1"/>
          <w:sz w:val="24"/>
          <w:szCs w:val="24"/>
        </w:rPr>
        <w:t>КС РФ разъяснил, что НК РФ содержит юридически значимые условия, при наступлении которых у налогового органа возникает обязанность направить материалы в следственные органы.</w:t>
      </w:r>
    </w:p>
    <w:p w:rsidR="005F6F05" w:rsidRPr="005F6F05" w:rsidRDefault="005F6F05" w:rsidP="005F6F05">
      <w:pPr>
        <w:autoSpaceDE w:val="0"/>
        <w:autoSpaceDN w:val="0"/>
        <w:adjustRightInd w:val="0"/>
        <w:ind w:firstLine="720"/>
        <w:jc w:val="both"/>
        <w:rPr>
          <w:color w:val="000000" w:themeColor="text1"/>
          <w:sz w:val="24"/>
          <w:szCs w:val="24"/>
        </w:rPr>
      </w:pPr>
      <w:r w:rsidRPr="005F6F05">
        <w:rPr>
          <w:color w:val="000000" w:themeColor="text1"/>
          <w:sz w:val="24"/>
          <w:szCs w:val="24"/>
        </w:rPr>
        <w:t>Причем направляются не любые материалы, а только те, которые позволяют предполагать факт совершения налогоплательщиком нарушения, содержащего признаки преступления.</w:t>
      </w:r>
    </w:p>
    <w:p w:rsidR="005F6F05" w:rsidRPr="005F6F05" w:rsidRDefault="005F6F05" w:rsidP="005F6F05">
      <w:pPr>
        <w:autoSpaceDE w:val="0"/>
        <w:autoSpaceDN w:val="0"/>
        <w:adjustRightInd w:val="0"/>
        <w:ind w:firstLine="720"/>
        <w:jc w:val="both"/>
        <w:rPr>
          <w:color w:val="000000" w:themeColor="text1"/>
          <w:sz w:val="24"/>
          <w:szCs w:val="24"/>
        </w:rPr>
      </w:pPr>
      <w:r w:rsidRPr="005F6F05">
        <w:rPr>
          <w:color w:val="000000" w:themeColor="text1"/>
          <w:sz w:val="24"/>
          <w:szCs w:val="24"/>
        </w:rPr>
        <w:t>При этом указанные действия налогового органа не могут предрешать выводы следственных органов относительно вопроса о возбуждении уголовного дела.</w:t>
      </w:r>
    </w:p>
    <w:p w:rsidR="005F6F05" w:rsidRDefault="005F6F05" w:rsidP="005F6F05">
      <w:pPr>
        <w:autoSpaceDE w:val="0"/>
        <w:autoSpaceDN w:val="0"/>
        <w:adjustRightInd w:val="0"/>
        <w:ind w:firstLine="720"/>
        <w:jc w:val="both"/>
        <w:rPr>
          <w:color w:val="000000" w:themeColor="text1"/>
          <w:sz w:val="24"/>
          <w:szCs w:val="24"/>
        </w:rPr>
      </w:pPr>
      <w:r w:rsidRPr="005F6F05">
        <w:rPr>
          <w:color w:val="000000" w:themeColor="text1"/>
          <w:sz w:val="24"/>
          <w:szCs w:val="24"/>
        </w:rPr>
        <w:t>Само же по себе такое регулирование направлено на выявление налоговых преступлений по результатам проведенных мероприятий налогового контроля.</w:t>
      </w:r>
    </w:p>
    <w:p w:rsidR="00C7730D" w:rsidRPr="005F6F05" w:rsidRDefault="00C7730D" w:rsidP="005F6F05">
      <w:pPr>
        <w:autoSpaceDE w:val="0"/>
        <w:autoSpaceDN w:val="0"/>
        <w:adjustRightInd w:val="0"/>
        <w:ind w:firstLine="720"/>
        <w:jc w:val="both"/>
        <w:rPr>
          <w:color w:val="000000" w:themeColor="text1"/>
          <w:sz w:val="24"/>
          <w:szCs w:val="24"/>
        </w:rPr>
      </w:pPr>
    </w:p>
    <w:p w:rsidR="0051222C" w:rsidRPr="0051222C" w:rsidRDefault="0051222C" w:rsidP="0051222C">
      <w:pPr>
        <w:pStyle w:val="a9"/>
        <w:numPr>
          <w:ilvl w:val="0"/>
          <w:numId w:val="3"/>
        </w:numPr>
        <w:spacing w:after="200" w:line="276" w:lineRule="auto"/>
        <w:jc w:val="both"/>
        <w:rPr>
          <w:b/>
          <w:sz w:val="24"/>
          <w:szCs w:val="24"/>
        </w:rPr>
      </w:pPr>
      <w:r>
        <w:rPr>
          <w:b/>
          <w:sz w:val="24"/>
          <w:szCs w:val="24"/>
        </w:rPr>
        <w:t>П</w:t>
      </w:r>
      <w:r w:rsidRPr="0051222C">
        <w:rPr>
          <w:b/>
          <w:sz w:val="24"/>
          <w:szCs w:val="24"/>
        </w:rPr>
        <w:t>римененный инспекцией расчетный метод не соответствует требованиям подпункта 7 пункта 1 статьи 31 НК РФ.</w:t>
      </w:r>
    </w:p>
    <w:p w:rsidR="0051222C" w:rsidRPr="0051222C" w:rsidRDefault="0051222C" w:rsidP="0051222C">
      <w:pPr>
        <w:autoSpaceDE w:val="0"/>
        <w:autoSpaceDN w:val="0"/>
        <w:adjustRightInd w:val="0"/>
        <w:ind w:firstLine="720"/>
        <w:jc w:val="both"/>
        <w:rPr>
          <w:i/>
          <w:sz w:val="24"/>
          <w:szCs w:val="24"/>
        </w:rPr>
      </w:pPr>
      <w:r w:rsidRPr="0051222C">
        <w:rPr>
          <w:i/>
          <w:sz w:val="24"/>
          <w:szCs w:val="24"/>
        </w:rPr>
        <w:t xml:space="preserve">Постановление Арбитражного суда Центрального округа от 17 ноября 2016 г. N Ф10-4298/16 по делу N А54-6499/2015 </w:t>
      </w:r>
    </w:p>
    <w:p w:rsidR="0051222C" w:rsidRPr="0051222C" w:rsidRDefault="0051222C" w:rsidP="0051222C">
      <w:pPr>
        <w:spacing w:line="280" w:lineRule="exact"/>
        <w:ind w:firstLine="709"/>
        <w:contextualSpacing/>
        <w:jc w:val="both"/>
        <w:rPr>
          <w:color w:val="000000" w:themeColor="text1"/>
          <w:sz w:val="24"/>
          <w:szCs w:val="24"/>
        </w:rPr>
      </w:pPr>
      <w:r w:rsidRPr="0051222C">
        <w:rPr>
          <w:color w:val="000000" w:themeColor="text1"/>
          <w:sz w:val="24"/>
          <w:szCs w:val="24"/>
        </w:rPr>
        <w:t xml:space="preserve">Постановлением Президиума ВАС РФ N 5/10 от 22.06.2010 разъяснено, что применение расчетного метода предполагает исчисление налогов с той или иной степенью </w:t>
      </w:r>
      <w:proofErr w:type="gramStart"/>
      <w:r w:rsidRPr="0051222C">
        <w:rPr>
          <w:color w:val="000000" w:themeColor="text1"/>
          <w:sz w:val="24"/>
          <w:szCs w:val="24"/>
        </w:rPr>
        <w:t>вероятности</w:t>
      </w:r>
      <w:proofErr w:type="gramEnd"/>
      <w:r w:rsidRPr="0051222C">
        <w:rPr>
          <w:color w:val="000000" w:themeColor="text1"/>
          <w:sz w:val="24"/>
          <w:szCs w:val="24"/>
        </w:rPr>
        <w:t xml:space="preserve"> на основании имеющейся у налогового органа информации о самом налогоплательщике, а также данных об иных аналогичных налогоплательщиках, и не преследует цель достоверного определения налоговых обязанностей налогоплательщика.</w:t>
      </w:r>
    </w:p>
    <w:p w:rsidR="0051222C" w:rsidRPr="0051222C" w:rsidRDefault="0051222C" w:rsidP="0051222C">
      <w:pPr>
        <w:spacing w:line="280" w:lineRule="exact"/>
        <w:ind w:firstLine="709"/>
        <w:contextualSpacing/>
        <w:jc w:val="both"/>
        <w:rPr>
          <w:color w:val="000000" w:themeColor="text1"/>
          <w:sz w:val="24"/>
          <w:szCs w:val="24"/>
        </w:rPr>
      </w:pPr>
      <w:r w:rsidRPr="0051222C">
        <w:rPr>
          <w:color w:val="000000" w:themeColor="text1"/>
          <w:sz w:val="24"/>
          <w:szCs w:val="24"/>
        </w:rPr>
        <w:t xml:space="preserve">Таким образом, применение расчетного метода обеспечивает безусловное исполнение всеми лицами </w:t>
      </w:r>
      <w:proofErr w:type="gramStart"/>
      <w:r w:rsidRPr="0051222C">
        <w:rPr>
          <w:color w:val="000000" w:themeColor="text1"/>
          <w:sz w:val="24"/>
          <w:szCs w:val="24"/>
        </w:rPr>
        <w:t>обязанности</w:t>
      </w:r>
      <w:proofErr w:type="gramEnd"/>
      <w:r w:rsidRPr="0051222C">
        <w:rPr>
          <w:color w:val="000000" w:themeColor="text1"/>
          <w:sz w:val="24"/>
          <w:szCs w:val="24"/>
        </w:rPr>
        <w:t xml:space="preserve"> по уплате законно установленных налогов независимо от каких-либо обстоятельств (отсутствие первичных документов, регистров бухгалтерского учета).</w:t>
      </w:r>
    </w:p>
    <w:p w:rsidR="0051222C" w:rsidRPr="0051222C" w:rsidRDefault="0051222C" w:rsidP="0051222C">
      <w:pPr>
        <w:spacing w:line="280" w:lineRule="exact"/>
        <w:ind w:firstLine="709"/>
        <w:contextualSpacing/>
        <w:jc w:val="both"/>
        <w:rPr>
          <w:color w:val="000000" w:themeColor="text1"/>
          <w:sz w:val="24"/>
          <w:szCs w:val="24"/>
        </w:rPr>
      </w:pPr>
      <w:proofErr w:type="gramStart"/>
      <w:r w:rsidRPr="0051222C">
        <w:rPr>
          <w:color w:val="000000" w:themeColor="text1"/>
          <w:sz w:val="24"/>
          <w:szCs w:val="24"/>
        </w:rPr>
        <w:t>В то же время, наличие у налогоплательщика документов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а также уплату (удержание) налогов, гарантирует налогоплательщику начисление налогов в том размере, в котором они подлежат начислению в соответствии с действующим налоговым законодательством и обеспечивает достоверность исчисления подлежащих уплате ими</w:t>
      </w:r>
      <w:proofErr w:type="gramEnd"/>
      <w:r w:rsidRPr="0051222C">
        <w:rPr>
          <w:color w:val="000000" w:themeColor="text1"/>
          <w:sz w:val="24"/>
          <w:szCs w:val="24"/>
        </w:rPr>
        <w:t xml:space="preserve"> налогов.</w:t>
      </w:r>
    </w:p>
    <w:p w:rsidR="0051222C" w:rsidRPr="0051222C" w:rsidRDefault="0051222C" w:rsidP="0051222C">
      <w:pPr>
        <w:spacing w:line="280" w:lineRule="exact"/>
        <w:ind w:firstLine="709"/>
        <w:contextualSpacing/>
        <w:jc w:val="both"/>
        <w:rPr>
          <w:color w:val="000000" w:themeColor="text1"/>
          <w:sz w:val="24"/>
          <w:szCs w:val="24"/>
        </w:rPr>
      </w:pPr>
      <w:r w:rsidRPr="0051222C">
        <w:rPr>
          <w:color w:val="000000" w:themeColor="text1"/>
          <w:sz w:val="24"/>
          <w:szCs w:val="24"/>
        </w:rPr>
        <w:t>Учитывая изложенное, применение расчетного метода определения налоговых обязанностей налогоплательщика напрямую связано с отсутствием у налогового органа возможности достоверно определить их другим способом по причине неправомерных действий (бездействия) налогоплательщика, выражающихся в непредставлении налоговому органу документов, на основании которых эти обязанности подлежат определению.</w:t>
      </w:r>
    </w:p>
    <w:p w:rsidR="0051222C" w:rsidRPr="0051222C" w:rsidRDefault="0051222C" w:rsidP="0051222C">
      <w:pPr>
        <w:spacing w:line="280" w:lineRule="exact"/>
        <w:ind w:firstLine="709"/>
        <w:contextualSpacing/>
        <w:jc w:val="both"/>
        <w:rPr>
          <w:color w:val="000000" w:themeColor="text1"/>
          <w:sz w:val="24"/>
          <w:szCs w:val="24"/>
        </w:rPr>
      </w:pPr>
      <w:r w:rsidRPr="0051222C">
        <w:rPr>
          <w:color w:val="000000" w:themeColor="text1"/>
          <w:sz w:val="24"/>
          <w:szCs w:val="24"/>
        </w:rPr>
        <w:t xml:space="preserve">В связи с этим, наличие у налогоплательщика первичных документов, подтверждающих совершение соответствующих хозяйственных операций, из которых возникают налоговые последствия, не может служить основанием для применения расчетного метода исчисления подлежащих уплате налогоплательщиком сумм налогов постольку, поскольку в этом случае </w:t>
      </w:r>
      <w:r w:rsidRPr="0051222C">
        <w:rPr>
          <w:color w:val="000000" w:themeColor="text1"/>
          <w:sz w:val="24"/>
          <w:szCs w:val="24"/>
        </w:rPr>
        <w:lastRenderedPageBreak/>
        <w:t>возможность достоверно определить налоговые обязанности налогоплательщика не является утраченной.</w:t>
      </w:r>
    </w:p>
    <w:p w:rsidR="0051222C" w:rsidRPr="0051222C" w:rsidRDefault="0051222C" w:rsidP="0051222C">
      <w:pPr>
        <w:spacing w:line="280" w:lineRule="exact"/>
        <w:ind w:firstLine="709"/>
        <w:contextualSpacing/>
        <w:jc w:val="both"/>
        <w:rPr>
          <w:color w:val="000000" w:themeColor="text1"/>
          <w:sz w:val="24"/>
          <w:szCs w:val="24"/>
        </w:rPr>
      </w:pPr>
      <w:proofErr w:type="gramStart"/>
      <w:r w:rsidRPr="0051222C">
        <w:rPr>
          <w:color w:val="000000" w:themeColor="text1"/>
          <w:sz w:val="24"/>
          <w:szCs w:val="24"/>
        </w:rPr>
        <w:t>Кроме того, налоговое законодательство не предусматривает возможности определения расчетным методом отдельных составляющих налоговой базы в целях исчисления налога, так как это противоречит общеправовым принципам налогообложения, закрепленным в Конституции Российской Федерации (статья 57) и в Налоговом кодексе Российской Федерации (статья 3) - всеобщности и справедливости налогообложения, юридического равенства налогоплательщиков, равного финансового бремени, экономической обоснованности и непроизвольности налогообложения.</w:t>
      </w:r>
      <w:proofErr w:type="gramEnd"/>
    </w:p>
    <w:p w:rsidR="0051222C" w:rsidRPr="0051222C" w:rsidRDefault="0051222C" w:rsidP="0051222C">
      <w:pPr>
        <w:spacing w:line="280" w:lineRule="exact"/>
        <w:ind w:firstLine="709"/>
        <w:contextualSpacing/>
        <w:jc w:val="both"/>
        <w:rPr>
          <w:color w:val="000000" w:themeColor="text1"/>
          <w:sz w:val="24"/>
          <w:szCs w:val="24"/>
        </w:rPr>
      </w:pPr>
      <w:proofErr w:type="gramStart"/>
      <w:r w:rsidRPr="0051222C">
        <w:rPr>
          <w:color w:val="000000" w:themeColor="text1"/>
          <w:sz w:val="24"/>
          <w:szCs w:val="24"/>
        </w:rPr>
        <w:t>Установив, что налоговая инспекция при применении расчетного метода не применила данные об аналогичных налогоплательщиках (гарантирующих поставщиках электрической энергии на территории Рязанской области:</w:t>
      </w:r>
      <w:proofErr w:type="gramEnd"/>
      <w:r w:rsidRPr="0051222C">
        <w:rPr>
          <w:color w:val="000000" w:themeColor="text1"/>
          <w:sz w:val="24"/>
          <w:szCs w:val="24"/>
        </w:rPr>
        <w:t xml:space="preserve"> </w:t>
      </w:r>
      <w:proofErr w:type="gramStart"/>
      <w:r w:rsidRPr="0051222C">
        <w:rPr>
          <w:color w:val="000000" w:themeColor="text1"/>
          <w:sz w:val="24"/>
          <w:szCs w:val="24"/>
        </w:rPr>
        <w:t>ОАО "РЭСК" и ОАО "</w:t>
      </w:r>
      <w:proofErr w:type="spellStart"/>
      <w:r w:rsidRPr="0051222C">
        <w:rPr>
          <w:color w:val="000000" w:themeColor="text1"/>
          <w:sz w:val="24"/>
          <w:szCs w:val="24"/>
        </w:rPr>
        <w:t>Оборонэнергосбыт</w:t>
      </w:r>
      <w:proofErr w:type="spellEnd"/>
      <w:r w:rsidRPr="0051222C">
        <w:rPr>
          <w:color w:val="000000" w:themeColor="text1"/>
          <w:sz w:val="24"/>
          <w:szCs w:val="24"/>
        </w:rPr>
        <w:t>", которые согласно статье 3 Федерального закона от 26.03.2003 N 35-ФЗ "Об электроэнергетике" и раздела II Основных положений функционирования розничных рынков электрической энергии являются субъектами розничных рынков электрической энергии), а также не учла расходы налогоплательщика, суды пришли к обоснованному выводу о том, что примененный инспекцией расчетный метод не соответствует требованиям подпункта 7 пункта 1 статьи 31</w:t>
      </w:r>
      <w:proofErr w:type="gramEnd"/>
      <w:r w:rsidRPr="0051222C">
        <w:rPr>
          <w:color w:val="000000" w:themeColor="text1"/>
          <w:sz w:val="24"/>
          <w:szCs w:val="24"/>
        </w:rPr>
        <w:t xml:space="preserve"> НК РФ.</w:t>
      </w:r>
    </w:p>
    <w:p w:rsidR="005B1B2C" w:rsidRPr="005B1B2C" w:rsidRDefault="005B1B2C" w:rsidP="0051222C">
      <w:pPr>
        <w:spacing w:line="280" w:lineRule="exact"/>
        <w:ind w:firstLine="709"/>
        <w:contextualSpacing/>
        <w:jc w:val="both"/>
        <w:rPr>
          <w:color w:val="000000" w:themeColor="text1"/>
          <w:sz w:val="24"/>
          <w:szCs w:val="24"/>
        </w:rPr>
      </w:pPr>
    </w:p>
    <w:p w:rsidR="00342E0A" w:rsidRPr="00C7730D" w:rsidRDefault="00342E0A" w:rsidP="00342E0A">
      <w:pPr>
        <w:keepNext/>
        <w:numPr>
          <w:ilvl w:val="1"/>
          <w:numId w:val="1"/>
        </w:numPr>
        <w:tabs>
          <w:tab w:val="left" w:pos="567"/>
        </w:tabs>
        <w:spacing w:before="120"/>
        <w:ind w:left="567" w:right="57" w:hanging="567"/>
        <w:jc w:val="center"/>
        <w:outlineLvl w:val="0"/>
        <w:rPr>
          <w:b/>
          <w:bCs/>
          <w:sz w:val="28"/>
          <w:szCs w:val="28"/>
        </w:rPr>
      </w:pPr>
      <w:bookmarkStart w:id="100" w:name="_Toc480446374"/>
      <w:r w:rsidRPr="00C7730D">
        <w:rPr>
          <w:b/>
          <w:bCs/>
          <w:sz w:val="28"/>
          <w:szCs w:val="28"/>
        </w:rPr>
        <w:t>Взыскание недоимки</w:t>
      </w:r>
      <w:bookmarkEnd w:id="100"/>
    </w:p>
    <w:p w:rsidR="00DD5DB1" w:rsidRPr="00E75DBE" w:rsidRDefault="00DD5DB1" w:rsidP="00B1263C">
      <w:pPr>
        <w:autoSpaceDE w:val="0"/>
        <w:autoSpaceDN w:val="0"/>
        <w:adjustRightInd w:val="0"/>
        <w:jc w:val="center"/>
        <w:rPr>
          <w:b/>
          <w:bCs/>
          <w:color w:val="C00000"/>
          <w:sz w:val="24"/>
          <w:szCs w:val="24"/>
        </w:rPr>
      </w:pPr>
    </w:p>
    <w:p w:rsidR="00BC0901" w:rsidRPr="00BC0901" w:rsidRDefault="00BC0901" w:rsidP="00BC0901">
      <w:pPr>
        <w:pStyle w:val="a9"/>
        <w:numPr>
          <w:ilvl w:val="0"/>
          <w:numId w:val="3"/>
        </w:numPr>
        <w:spacing w:after="200" w:line="276" w:lineRule="auto"/>
        <w:jc w:val="both"/>
        <w:rPr>
          <w:b/>
          <w:sz w:val="24"/>
          <w:szCs w:val="24"/>
        </w:rPr>
      </w:pPr>
      <w:r w:rsidRPr="00BC0901">
        <w:rPr>
          <w:b/>
          <w:sz w:val="24"/>
          <w:szCs w:val="24"/>
        </w:rPr>
        <w:t xml:space="preserve">Налоговый орган, чью позицию поддержал суд округа, потребовал взыскать недоимку по налогам основного общества с </w:t>
      </w:r>
      <w:proofErr w:type="gramStart"/>
      <w:r w:rsidRPr="00BC0901">
        <w:rPr>
          <w:b/>
          <w:sz w:val="24"/>
          <w:szCs w:val="24"/>
        </w:rPr>
        <w:t>зависимой</w:t>
      </w:r>
      <w:proofErr w:type="gramEnd"/>
      <w:r w:rsidRPr="00BC0901">
        <w:rPr>
          <w:b/>
          <w:sz w:val="24"/>
          <w:szCs w:val="24"/>
        </w:rPr>
        <w:t xml:space="preserve"> (дочерней) компании.</w:t>
      </w:r>
    </w:p>
    <w:p w:rsidR="00BC0901" w:rsidRPr="00BC0901" w:rsidRDefault="00BC0901" w:rsidP="00BC0901">
      <w:pPr>
        <w:pStyle w:val="a9"/>
        <w:spacing w:after="200" w:line="276" w:lineRule="auto"/>
        <w:ind w:left="705"/>
        <w:jc w:val="both"/>
        <w:rPr>
          <w:i/>
          <w:sz w:val="24"/>
          <w:szCs w:val="24"/>
        </w:rPr>
      </w:pPr>
      <w:r w:rsidRPr="00BC0901">
        <w:rPr>
          <w:i/>
          <w:sz w:val="24"/>
          <w:szCs w:val="24"/>
        </w:rPr>
        <w:t>Постановление Арбитражного суда Московского округа от 22 ноября 2016 г. N Ф05-18134/16 по делу N А40-40979/2016</w:t>
      </w:r>
    </w:p>
    <w:p w:rsidR="00BC0901" w:rsidRPr="00BC0901" w:rsidRDefault="00BC0901" w:rsidP="00BC0901">
      <w:pPr>
        <w:spacing w:line="280" w:lineRule="exact"/>
        <w:ind w:firstLine="709"/>
        <w:contextualSpacing/>
        <w:jc w:val="both"/>
        <w:rPr>
          <w:color w:val="000000" w:themeColor="text1"/>
          <w:sz w:val="24"/>
          <w:szCs w:val="24"/>
        </w:rPr>
      </w:pPr>
      <w:r w:rsidRPr="00BC0901">
        <w:rPr>
          <w:color w:val="000000" w:themeColor="text1"/>
          <w:sz w:val="24"/>
          <w:szCs w:val="24"/>
        </w:rPr>
        <w:t>НК РФ закрепляет случаи, когда недоимка основного общества, возникшая по итогам проверки и числящаяся более 3 мес., может быть взыскана через суд с зависимой (дочерней) компании.</w:t>
      </w:r>
    </w:p>
    <w:p w:rsidR="00BC0901" w:rsidRPr="00BC0901" w:rsidRDefault="00BC0901" w:rsidP="00BC0901">
      <w:pPr>
        <w:spacing w:line="280" w:lineRule="exact"/>
        <w:ind w:firstLine="709"/>
        <w:contextualSpacing/>
        <w:jc w:val="both"/>
        <w:rPr>
          <w:color w:val="000000" w:themeColor="text1"/>
          <w:sz w:val="24"/>
          <w:szCs w:val="24"/>
        </w:rPr>
      </w:pPr>
      <w:r w:rsidRPr="00BC0901">
        <w:rPr>
          <w:color w:val="000000" w:themeColor="text1"/>
          <w:sz w:val="24"/>
          <w:szCs w:val="24"/>
        </w:rPr>
        <w:t>В частности, такое допускается, если с момента, когда основное общество узнало (должно было) о проверке, произошла передача ее денег, иного имущества зависимой (дочерней) компании и это привело к невозможности взыскания упомянутой недоимки.</w:t>
      </w:r>
    </w:p>
    <w:p w:rsidR="00BC0901" w:rsidRPr="00BC0901" w:rsidRDefault="00BC0901" w:rsidP="00BC0901">
      <w:pPr>
        <w:spacing w:line="280" w:lineRule="exact"/>
        <w:ind w:firstLine="709"/>
        <w:contextualSpacing/>
        <w:jc w:val="both"/>
        <w:rPr>
          <w:color w:val="000000" w:themeColor="text1"/>
          <w:sz w:val="24"/>
          <w:szCs w:val="24"/>
        </w:rPr>
      </w:pPr>
      <w:r w:rsidRPr="00BC0901">
        <w:rPr>
          <w:color w:val="000000" w:themeColor="text1"/>
          <w:sz w:val="24"/>
          <w:szCs w:val="24"/>
        </w:rPr>
        <w:t>Ссылаясь на эти правила, налоговый орган, чью позицию поддержал суд округа, потребовал взыскать недоимку по налогам общества с компании.</w:t>
      </w:r>
    </w:p>
    <w:p w:rsidR="00BC0901" w:rsidRPr="00BC0901" w:rsidRDefault="00BC0901" w:rsidP="00BC0901">
      <w:pPr>
        <w:spacing w:line="280" w:lineRule="exact"/>
        <w:ind w:firstLine="709"/>
        <w:contextualSpacing/>
        <w:jc w:val="both"/>
        <w:rPr>
          <w:color w:val="000000" w:themeColor="text1"/>
          <w:sz w:val="24"/>
          <w:szCs w:val="24"/>
        </w:rPr>
      </w:pPr>
      <w:r w:rsidRPr="00BC0901">
        <w:rPr>
          <w:color w:val="000000" w:themeColor="text1"/>
          <w:sz w:val="24"/>
          <w:szCs w:val="24"/>
        </w:rPr>
        <w:t>Общество продало свою недвижимость компании сразу после того, как стало косвенно владеть 100% долей в ее уставном капитале (учредителем компании являлась фирма, учредителем которой, в свою очередь, выступало общество).</w:t>
      </w:r>
    </w:p>
    <w:p w:rsidR="00BC0901" w:rsidRPr="00BC0901" w:rsidRDefault="00BC0901" w:rsidP="00BC0901">
      <w:pPr>
        <w:spacing w:line="280" w:lineRule="exact"/>
        <w:ind w:firstLine="709"/>
        <w:contextualSpacing/>
        <w:jc w:val="both"/>
        <w:rPr>
          <w:color w:val="000000" w:themeColor="text1"/>
          <w:sz w:val="24"/>
          <w:szCs w:val="24"/>
        </w:rPr>
      </w:pPr>
      <w:r w:rsidRPr="00BC0901">
        <w:rPr>
          <w:color w:val="000000" w:themeColor="text1"/>
          <w:sz w:val="24"/>
          <w:szCs w:val="24"/>
        </w:rPr>
        <w:t xml:space="preserve">Взаимозависимость данных </w:t>
      </w:r>
      <w:proofErr w:type="spellStart"/>
      <w:r w:rsidRPr="00BC0901">
        <w:rPr>
          <w:color w:val="000000" w:themeColor="text1"/>
          <w:sz w:val="24"/>
          <w:szCs w:val="24"/>
        </w:rPr>
        <w:t>юрлиц</w:t>
      </w:r>
      <w:proofErr w:type="spellEnd"/>
      <w:r w:rsidRPr="00BC0901">
        <w:rPr>
          <w:color w:val="000000" w:themeColor="text1"/>
          <w:sz w:val="24"/>
          <w:szCs w:val="24"/>
        </w:rPr>
        <w:t xml:space="preserve"> была установлена на основании совокупности обстоятельств: отношений учредительства; размера доли в уставном капитале; работы в обеих организациях одних и тех же сотрудников; движения денег по счетам; иных фактов.</w:t>
      </w:r>
    </w:p>
    <w:p w:rsidR="00BC0901" w:rsidRPr="00BC0901" w:rsidRDefault="00BC0901" w:rsidP="00BC0901">
      <w:pPr>
        <w:spacing w:line="280" w:lineRule="exact"/>
        <w:ind w:firstLine="709"/>
        <w:contextualSpacing/>
        <w:jc w:val="both"/>
        <w:rPr>
          <w:color w:val="000000" w:themeColor="text1"/>
          <w:sz w:val="24"/>
          <w:szCs w:val="24"/>
        </w:rPr>
      </w:pPr>
      <w:r w:rsidRPr="00BC0901">
        <w:rPr>
          <w:color w:val="000000" w:themeColor="text1"/>
          <w:sz w:val="24"/>
          <w:szCs w:val="24"/>
        </w:rPr>
        <w:t>Установлены действия по сокрытию имущества путем вывода его на аффилированную компанию.</w:t>
      </w:r>
    </w:p>
    <w:p w:rsidR="00BC0901" w:rsidRPr="00BC0901" w:rsidRDefault="00BC0901" w:rsidP="00BC0901">
      <w:pPr>
        <w:spacing w:line="280" w:lineRule="exact"/>
        <w:ind w:firstLine="709"/>
        <w:contextualSpacing/>
        <w:jc w:val="both"/>
        <w:rPr>
          <w:color w:val="000000" w:themeColor="text1"/>
          <w:sz w:val="24"/>
          <w:szCs w:val="24"/>
        </w:rPr>
      </w:pPr>
      <w:r w:rsidRPr="00BC0901">
        <w:rPr>
          <w:color w:val="000000" w:themeColor="text1"/>
          <w:sz w:val="24"/>
          <w:szCs w:val="24"/>
        </w:rPr>
        <w:t>С учетом этого имелись основания для того, чтобы взыскать недоимку с компании.</w:t>
      </w:r>
    </w:p>
    <w:p w:rsidR="00BC0901" w:rsidRPr="0032612A" w:rsidRDefault="00BC0901" w:rsidP="0032612A">
      <w:pPr>
        <w:spacing w:line="280" w:lineRule="exact"/>
        <w:ind w:firstLine="709"/>
        <w:contextualSpacing/>
        <w:jc w:val="both"/>
        <w:rPr>
          <w:color w:val="000000" w:themeColor="text1"/>
          <w:sz w:val="24"/>
          <w:szCs w:val="24"/>
        </w:rPr>
      </w:pPr>
      <w:r w:rsidRPr="0032612A">
        <w:rPr>
          <w:color w:val="000000" w:themeColor="text1"/>
          <w:sz w:val="24"/>
          <w:szCs w:val="24"/>
        </w:rPr>
        <w:t>Обращение налогового органа за взысканием этой же недоимки в рамках процедуры банкротства самого общества не препятствует применению приведенных правил НК РФ.</w:t>
      </w:r>
    </w:p>
    <w:p w:rsidR="0032612A" w:rsidRPr="00F668B8" w:rsidRDefault="0032612A" w:rsidP="00F668B8">
      <w:pPr>
        <w:pStyle w:val="a9"/>
        <w:numPr>
          <w:ilvl w:val="0"/>
          <w:numId w:val="3"/>
        </w:numPr>
        <w:spacing w:after="200" w:line="276" w:lineRule="auto"/>
        <w:jc w:val="both"/>
        <w:rPr>
          <w:b/>
          <w:sz w:val="24"/>
          <w:szCs w:val="24"/>
        </w:rPr>
      </w:pPr>
      <w:proofErr w:type="gramStart"/>
      <w:r w:rsidRPr="0032612A">
        <w:rPr>
          <w:b/>
          <w:sz w:val="24"/>
          <w:szCs w:val="24"/>
        </w:rPr>
        <w:t xml:space="preserve">Ссылаясь на то, что </w:t>
      </w:r>
      <w:r w:rsidRPr="00F668B8">
        <w:rPr>
          <w:b/>
          <w:sz w:val="24"/>
          <w:szCs w:val="24"/>
        </w:rPr>
        <w:t>налогоплательщик</w:t>
      </w:r>
      <w:r w:rsidRPr="0032612A">
        <w:rPr>
          <w:b/>
          <w:sz w:val="24"/>
          <w:szCs w:val="24"/>
        </w:rPr>
        <w:t xml:space="preserve"> в добровольном порядке не исполнил обязанность по уплате </w:t>
      </w:r>
      <w:proofErr w:type="spellStart"/>
      <w:r w:rsidRPr="0032612A">
        <w:rPr>
          <w:b/>
          <w:sz w:val="24"/>
          <w:szCs w:val="24"/>
        </w:rPr>
        <w:t>доначисленных</w:t>
      </w:r>
      <w:proofErr w:type="spellEnd"/>
      <w:r w:rsidRPr="0032612A">
        <w:rPr>
          <w:b/>
          <w:sz w:val="24"/>
          <w:szCs w:val="24"/>
        </w:rPr>
        <w:t xml:space="preserve"> платежей, а меры по принудительному взысканию недоимки в соответствии со </w:t>
      </w:r>
      <w:r w:rsidRPr="00F668B8">
        <w:rPr>
          <w:b/>
          <w:sz w:val="24"/>
          <w:szCs w:val="24"/>
        </w:rPr>
        <w:t>статьями 46 - 47</w:t>
      </w:r>
      <w:r w:rsidRPr="0032612A">
        <w:rPr>
          <w:b/>
          <w:sz w:val="24"/>
          <w:szCs w:val="24"/>
        </w:rPr>
        <w:t xml:space="preserve"> Налогового кодекса Российской Федерации исчерпаны, налоговая инспекция обратилась в арбитра</w:t>
      </w:r>
      <w:r w:rsidRPr="00F668B8">
        <w:rPr>
          <w:b/>
          <w:sz w:val="24"/>
          <w:szCs w:val="24"/>
        </w:rPr>
        <w:t xml:space="preserve">жный </w:t>
      </w:r>
      <w:r w:rsidRPr="00F668B8">
        <w:rPr>
          <w:b/>
          <w:sz w:val="24"/>
          <w:szCs w:val="24"/>
        </w:rPr>
        <w:lastRenderedPageBreak/>
        <w:t xml:space="preserve">суд с настоящим заявлением о взыскании </w:t>
      </w:r>
      <w:r w:rsidR="00F668B8">
        <w:rPr>
          <w:b/>
          <w:sz w:val="24"/>
          <w:szCs w:val="24"/>
        </w:rPr>
        <w:t xml:space="preserve">с иного лица, находящегося в </w:t>
      </w:r>
      <w:r w:rsidRPr="00F668B8">
        <w:rPr>
          <w:b/>
          <w:sz w:val="24"/>
          <w:szCs w:val="24"/>
        </w:rPr>
        <w:t>зависимости силу положений подпункта 2 пункта 2 статьи 45 Налогового кодекса РФ.</w:t>
      </w:r>
      <w:proofErr w:type="gramEnd"/>
    </w:p>
    <w:p w:rsidR="0032612A" w:rsidRPr="00F668B8" w:rsidRDefault="0032612A" w:rsidP="00F668B8">
      <w:pPr>
        <w:pStyle w:val="a9"/>
        <w:spacing w:after="200" w:line="276" w:lineRule="auto"/>
        <w:ind w:left="705"/>
        <w:jc w:val="both"/>
        <w:rPr>
          <w:i/>
          <w:sz w:val="24"/>
          <w:szCs w:val="24"/>
        </w:rPr>
      </w:pPr>
      <w:r w:rsidRPr="00F668B8">
        <w:rPr>
          <w:i/>
          <w:sz w:val="24"/>
          <w:szCs w:val="24"/>
        </w:rPr>
        <w:t xml:space="preserve">Постановление Арбитражного суда Центрального округа от 28 ноября 2016 г. N Ф10-3879/16 по делу N А54-7653/2015 </w:t>
      </w:r>
    </w:p>
    <w:p w:rsidR="0032612A" w:rsidRPr="0032612A" w:rsidRDefault="0032612A" w:rsidP="0032612A">
      <w:pPr>
        <w:autoSpaceDE w:val="0"/>
        <w:autoSpaceDN w:val="0"/>
        <w:adjustRightInd w:val="0"/>
        <w:ind w:firstLine="720"/>
        <w:jc w:val="both"/>
        <w:rPr>
          <w:color w:val="000000" w:themeColor="text1"/>
          <w:sz w:val="24"/>
          <w:szCs w:val="24"/>
        </w:rPr>
      </w:pPr>
      <w:proofErr w:type="gramStart"/>
      <w:r w:rsidRPr="0032612A">
        <w:rPr>
          <w:color w:val="000000" w:themeColor="text1"/>
          <w:sz w:val="24"/>
          <w:szCs w:val="24"/>
        </w:rPr>
        <w:t xml:space="preserve">Используемое в </w:t>
      </w:r>
      <w:r w:rsidRPr="00F668B8">
        <w:rPr>
          <w:color w:val="000000" w:themeColor="text1"/>
          <w:sz w:val="24"/>
          <w:szCs w:val="24"/>
        </w:rPr>
        <w:t>пункте 2 статьи 45</w:t>
      </w:r>
      <w:r w:rsidRPr="0032612A">
        <w:rPr>
          <w:color w:val="000000" w:themeColor="text1"/>
          <w:sz w:val="24"/>
          <w:szCs w:val="24"/>
        </w:rPr>
        <w:t xml:space="preserve"> Налогового кодекса понятие "иной зависимости" между налогоплательщиком и лицом, к которому предъявлено требование о взыскании налоговой задолженности, имеет самостоятельное значение и должно толковаться с учетом цели данной нормы - противодействие </w:t>
      </w:r>
      <w:proofErr w:type="spellStart"/>
      <w:r w:rsidRPr="0032612A">
        <w:rPr>
          <w:color w:val="000000" w:themeColor="text1"/>
          <w:sz w:val="24"/>
          <w:szCs w:val="24"/>
        </w:rPr>
        <w:t>избежания</w:t>
      </w:r>
      <w:proofErr w:type="spellEnd"/>
      <w:r w:rsidRPr="0032612A">
        <w:rPr>
          <w:color w:val="000000" w:themeColor="text1"/>
          <w:sz w:val="24"/>
          <w:szCs w:val="24"/>
        </w:rPr>
        <w:t xml:space="preserve"> налогообложения в тех исключительных случаях, когда действия налогоплательщика и других лиц носят согласованный (зависимый друг от друга) характер и приводят к невозможности исполнения обязанности</w:t>
      </w:r>
      <w:proofErr w:type="gramEnd"/>
      <w:r w:rsidRPr="0032612A">
        <w:rPr>
          <w:color w:val="000000" w:themeColor="text1"/>
          <w:sz w:val="24"/>
          <w:szCs w:val="24"/>
        </w:rPr>
        <w:t xml:space="preserve"> по уплате налогов их плательщиком, в том числе при отсутствии взаимозависимости, предусмотренной </w:t>
      </w:r>
      <w:r w:rsidRPr="00F668B8">
        <w:rPr>
          <w:color w:val="000000" w:themeColor="text1"/>
          <w:sz w:val="24"/>
          <w:szCs w:val="24"/>
        </w:rPr>
        <w:t>статьей 105.1</w:t>
      </w:r>
      <w:r w:rsidRPr="0032612A">
        <w:rPr>
          <w:color w:val="000000" w:themeColor="text1"/>
          <w:sz w:val="24"/>
          <w:szCs w:val="24"/>
        </w:rPr>
        <w:t xml:space="preserve"> Налогового кодекса (Определение Верховного Суда Российской Федерации от 16.09.2016 г. N 305-КГ16-6003).</w:t>
      </w:r>
    </w:p>
    <w:p w:rsidR="0032612A" w:rsidRPr="0032612A" w:rsidRDefault="0032612A" w:rsidP="0032612A">
      <w:pPr>
        <w:autoSpaceDE w:val="0"/>
        <w:autoSpaceDN w:val="0"/>
        <w:adjustRightInd w:val="0"/>
        <w:ind w:firstLine="720"/>
        <w:jc w:val="both"/>
        <w:rPr>
          <w:color w:val="000000" w:themeColor="text1"/>
          <w:sz w:val="24"/>
          <w:szCs w:val="24"/>
        </w:rPr>
      </w:pPr>
      <w:proofErr w:type="gramStart"/>
      <w:r w:rsidRPr="0032612A">
        <w:rPr>
          <w:color w:val="000000" w:themeColor="text1"/>
          <w:sz w:val="24"/>
          <w:szCs w:val="24"/>
        </w:rPr>
        <w:t xml:space="preserve">Оценив представленные в материалы дела доказательства, суды первой и апелляционной инстанций сделали вывод, что ООО "Литейщик" и ЗАО "Рязанский станкостроительный завод" находятся в состоянии зависимости друг от друга, что в силу указанных положений </w:t>
      </w:r>
      <w:r w:rsidRPr="00F668B8">
        <w:rPr>
          <w:color w:val="000000" w:themeColor="text1"/>
          <w:sz w:val="24"/>
          <w:szCs w:val="24"/>
        </w:rPr>
        <w:t>подпункта 2 пункта 2 статьи 45</w:t>
      </w:r>
      <w:r w:rsidRPr="0032612A">
        <w:rPr>
          <w:color w:val="000000" w:themeColor="text1"/>
          <w:sz w:val="24"/>
          <w:szCs w:val="24"/>
        </w:rPr>
        <w:t xml:space="preserve"> Налогового кодекса РФ является основанием для взыскания с ООО "Литейщик" задолженности по налогам, числящейся за ЗАО "РСЗ"</w:t>
      </w:r>
      <w:r w:rsidRPr="00F668B8">
        <w:rPr>
          <w:color w:val="000000" w:themeColor="text1"/>
          <w:sz w:val="24"/>
          <w:szCs w:val="24"/>
        </w:rPr>
        <w:t>.</w:t>
      </w:r>
      <w:proofErr w:type="gramEnd"/>
    </w:p>
    <w:p w:rsidR="00E52B0F" w:rsidRPr="00E52B0F" w:rsidRDefault="00E52B0F" w:rsidP="00E52B0F">
      <w:pPr>
        <w:pStyle w:val="a9"/>
        <w:numPr>
          <w:ilvl w:val="0"/>
          <w:numId w:val="3"/>
        </w:numPr>
        <w:spacing w:after="200" w:line="276" w:lineRule="auto"/>
        <w:jc w:val="both"/>
        <w:rPr>
          <w:b/>
          <w:sz w:val="24"/>
          <w:szCs w:val="24"/>
        </w:rPr>
      </w:pPr>
      <w:r w:rsidRPr="00E52B0F">
        <w:rPr>
          <w:b/>
          <w:sz w:val="24"/>
          <w:szCs w:val="24"/>
        </w:rPr>
        <w:t>Действия общества по оформлению спорных платежных поручений и их представлению в ПАО "НОТА - Банк" имели преднамеренный характер и были направлены на получение налоговой выгоды путем формального осуществления платежей в счет уплаты налогов через "проблемный" банк.</w:t>
      </w:r>
    </w:p>
    <w:p w:rsidR="00E52B0F" w:rsidRPr="00E52B0F" w:rsidRDefault="00E52B0F" w:rsidP="00E52B0F">
      <w:pPr>
        <w:pStyle w:val="a9"/>
        <w:spacing w:after="200" w:line="276" w:lineRule="auto"/>
        <w:ind w:left="705"/>
        <w:jc w:val="both"/>
        <w:rPr>
          <w:i/>
          <w:sz w:val="24"/>
          <w:szCs w:val="24"/>
        </w:rPr>
      </w:pPr>
      <w:r w:rsidRPr="00E52B0F">
        <w:rPr>
          <w:i/>
          <w:sz w:val="24"/>
          <w:szCs w:val="24"/>
        </w:rPr>
        <w:t xml:space="preserve">Постановление Арбитражного суда Московского округа от 17 ноября 2016 г. N Ф05-17862/16 по делу N А40-240971/2015 </w:t>
      </w:r>
    </w:p>
    <w:p w:rsidR="00E52B0F" w:rsidRPr="00E52B0F" w:rsidRDefault="00E52B0F" w:rsidP="00E52B0F">
      <w:pPr>
        <w:spacing w:line="280" w:lineRule="exact"/>
        <w:ind w:firstLine="709"/>
        <w:contextualSpacing/>
        <w:jc w:val="both"/>
        <w:rPr>
          <w:color w:val="000000" w:themeColor="text1"/>
          <w:sz w:val="24"/>
          <w:szCs w:val="24"/>
        </w:rPr>
      </w:pPr>
      <w:r w:rsidRPr="00E52B0F">
        <w:rPr>
          <w:color w:val="000000" w:themeColor="text1"/>
          <w:sz w:val="24"/>
          <w:szCs w:val="24"/>
        </w:rPr>
        <w:t xml:space="preserve">Деньги компании были списаны с ее </w:t>
      </w:r>
      <w:proofErr w:type="gramStart"/>
      <w:r w:rsidRPr="00E52B0F">
        <w:rPr>
          <w:color w:val="000000" w:themeColor="text1"/>
          <w:sz w:val="24"/>
          <w:szCs w:val="24"/>
        </w:rPr>
        <w:t>р</w:t>
      </w:r>
      <w:proofErr w:type="gramEnd"/>
      <w:r w:rsidRPr="00E52B0F">
        <w:rPr>
          <w:color w:val="000000" w:themeColor="text1"/>
          <w:sz w:val="24"/>
          <w:szCs w:val="24"/>
        </w:rPr>
        <w:t>/с в уплату налогов, но не поступили в бюджет из-за отсутствия средств на корсчете банка, который в итоге признан несостоятельным.</w:t>
      </w:r>
    </w:p>
    <w:p w:rsidR="00E52B0F" w:rsidRPr="00E52B0F" w:rsidRDefault="00E52B0F" w:rsidP="00E52B0F">
      <w:pPr>
        <w:spacing w:line="280" w:lineRule="exact"/>
        <w:ind w:firstLine="709"/>
        <w:contextualSpacing/>
        <w:jc w:val="both"/>
        <w:rPr>
          <w:color w:val="000000" w:themeColor="text1"/>
          <w:sz w:val="24"/>
          <w:szCs w:val="24"/>
        </w:rPr>
      </w:pPr>
      <w:r w:rsidRPr="00E52B0F">
        <w:rPr>
          <w:color w:val="000000" w:themeColor="text1"/>
          <w:sz w:val="24"/>
          <w:szCs w:val="24"/>
        </w:rPr>
        <w:t>Суд округа пришел к выводу, что в такой ситуации обязанность компании по уплате налогов не может считаться исполненной.</w:t>
      </w:r>
    </w:p>
    <w:p w:rsidR="00E52B0F" w:rsidRPr="00E52B0F" w:rsidRDefault="00E52B0F" w:rsidP="00E52B0F">
      <w:pPr>
        <w:spacing w:line="280" w:lineRule="exact"/>
        <w:ind w:firstLine="709"/>
        <w:contextualSpacing/>
        <w:jc w:val="both"/>
        <w:rPr>
          <w:color w:val="000000" w:themeColor="text1"/>
          <w:sz w:val="24"/>
          <w:szCs w:val="24"/>
        </w:rPr>
      </w:pPr>
      <w:r w:rsidRPr="00E52B0F">
        <w:rPr>
          <w:color w:val="000000" w:themeColor="text1"/>
          <w:sz w:val="24"/>
          <w:szCs w:val="24"/>
        </w:rPr>
        <w:t>Причина - компания попыталась получить налоговую выгоду путем совершения формальных платежей через "проблемный" банк, о финансовом положении которого она знала (или должна была).</w:t>
      </w:r>
    </w:p>
    <w:p w:rsidR="00E52B0F" w:rsidRPr="00E52B0F" w:rsidRDefault="00E52B0F" w:rsidP="00E52B0F">
      <w:pPr>
        <w:spacing w:line="280" w:lineRule="exact"/>
        <w:ind w:firstLine="709"/>
        <w:contextualSpacing/>
        <w:jc w:val="both"/>
        <w:rPr>
          <w:color w:val="000000" w:themeColor="text1"/>
          <w:sz w:val="24"/>
          <w:szCs w:val="24"/>
        </w:rPr>
      </w:pPr>
      <w:r w:rsidRPr="00E52B0F">
        <w:rPr>
          <w:color w:val="000000" w:themeColor="text1"/>
          <w:sz w:val="24"/>
          <w:szCs w:val="24"/>
        </w:rPr>
        <w:t xml:space="preserve">Так, достаточный остаток средств на </w:t>
      </w:r>
      <w:proofErr w:type="gramStart"/>
      <w:r w:rsidRPr="00E52B0F">
        <w:rPr>
          <w:color w:val="000000" w:themeColor="text1"/>
          <w:sz w:val="24"/>
          <w:szCs w:val="24"/>
        </w:rPr>
        <w:t>р</w:t>
      </w:r>
      <w:proofErr w:type="gramEnd"/>
      <w:r w:rsidRPr="00E52B0F">
        <w:rPr>
          <w:color w:val="000000" w:themeColor="text1"/>
          <w:sz w:val="24"/>
          <w:szCs w:val="24"/>
        </w:rPr>
        <w:t>/с был создан искусственно - в течение дня деньги на него переведены с депозитных счетов в том же банке.</w:t>
      </w:r>
    </w:p>
    <w:p w:rsidR="00E52B0F" w:rsidRPr="00E52B0F" w:rsidRDefault="00E52B0F" w:rsidP="00E52B0F">
      <w:pPr>
        <w:spacing w:line="280" w:lineRule="exact"/>
        <w:ind w:firstLine="709"/>
        <w:contextualSpacing/>
        <w:jc w:val="both"/>
        <w:rPr>
          <w:color w:val="000000" w:themeColor="text1"/>
          <w:sz w:val="24"/>
          <w:szCs w:val="24"/>
        </w:rPr>
      </w:pPr>
      <w:r w:rsidRPr="00E52B0F">
        <w:rPr>
          <w:color w:val="000000" w:themeColor="text1"/>
          <w:sz w:val="24"/>
          <w:szCs w:val="24"/>
        </w:rPr>
        <w:t xml:space="preserve">Между тем клиент может распоряжаться находящимися на его счете деньгами лишь при наличии средств на корсчете банка, т. е. если таковых нет, перевод с депозитных счетов на </w:t>
      </w:r>
      <w:proofErr w:type="gramStart"/>
      <w:r w:rsidRPr="00E52B0F">
        <w:rPr>
          <w:color w:val="000000" w:themeColor="text1"/>
          <w:sz w:val="24"/>
          <w:szCs w:val="24"/>
        </w:rPr>
        <w:t>р</w:t>
      </w:r>
      <w:proofErr w:type="gramEnd"/>
      <w:r w:rsidRPr="00E52B0F">
        <w:rPr>
          <w:color w:val="000000" w:themeColor="text1"/>
          <w:sz w:val="24"/>
          <w:szCs w:val="24"/>
        </w:rPr>
        <w:t>/с не допускается.</w:t>
      </w:r>
    </w:p>
    <w:p w:rsidR="00E52B0F" w:rsidRPr="00E52B0F" w:rsidRDefault="00E52B0F" w:rsidP="00E52B0F">
      <w:pPr>
        <w:spacing w:line="280" w:lineRule="exact"/>
        <w:ind w:firstLine="709"/>
        <w:contextualSpacing/>
        <w:jc w:val="both"/>
        <w:rPr>
          <w:color w:val="000000" w:themeColor="text1"/>
          <w:sz w:val="24"/>
          <w:szCs w:val="24"/>
        </w:rPr>
      </w:pPr>
      <w:r w:rsidRPr="00E52B0F">
        <w:rPr>
          <w:color w:val="000000" w:themeColor="text1"/>
          <w:sz w:val="24"/>
          <w:szCs w:val="24"/>
        </w:rPr>
        <w:t xml:space="preserve">Компания совершила срочные действия по минимизации своих потерь от банкротства данного кредитного учреждения. Причем она осознавала, что такие меры принимаются ею в ущерб иным кредиторам этого </w:t>
      </w:r>
      <w:proofErr w:type="spellStart"/>
      <w:r w:rsidRPr="00E52B0F">
        <w:rPr>
          <w:color w:val="000000" w:themeColor="text1"/>
          <w:sz w:val="24"/>
          <w:szCs w:val="24"/>
        </w:rPr>
        <w:t>юрлица</w:t>
      </w:r>
      <w:proofErr w:type="spellEnd"/>
      <w:r w:rsidRPr="00E52B0F">
        <w:rPr>
          <w:color w:val="000000" w:themeColor="text1"/>
          <w:sz w:val="24"/>
          <w:szCs w:val="24"/>
        </w:rPr>
        <w:t xml:space="preserve"> и публичным интересам.</w:t>
      </w:r>
    </w:p>
    <w:p w:rsidR="00E52B0F" w:rsidRPr="00E52B0F" w:rsidRDefault="00E52B0F" w:rsidP="00E52B0F">
      <w:pPr>
        <w:spacing w:line="280" w:lineRule="exact"/>
        <w:ind w:firstLine="709"/>
        <w:contextualSpacing/>
        <w:jc w:val="both"/>
        <w:rPr>
          <w:color w:val="000000" w:themeColor="text1"/>
          <w:sz w:val="24"/>
          <w:szCs w:val="24"/>
        </w:rPr>
      </w:pPr>
      <w:r w:rsidRPr="00E52B0F">
        <w:rPr>
          <w:color w:val="000000" w:themeColor="text1"/>
          <w:sz w:val="24"/>
          <w:szCs w:val="24"/>
        </w:rPr>
        <w:t xml:space="preserve">Кроме того, средства с </w:t>
      </w:r>
      <w:proofErr w:type="gramStart"/>
      <w:r w:rsidRPr="00E52B0F">
        <w:rPr>
          <w:color w:val="000000" w:themeColor="text1"/>
          <w:sz w:val="24"/>
          <w:szCs w:val="24"/>
        </w:rPr>
        <w:t>р</w:t>
      </w:r>
      <w:proofErr w:type="gramEnd"/>
      <w:r w:rsidRPr="00E52B0F">
        <w:rPr>
          <w:color w:val="000000" w:themeColor="text1"/>
          <w:sz w:val="24"/>
          <w:szCs w:val="24"/>
        </w:rPr>
        <w:t>/с списаны до срока уплаты налогов и в большем размере, чем требовалось. Такое поведение прежде было несвойственно для компании.</w:t>
      </w:r>
    </w:p>
    <w:p w:rsidR="000E1B91" w:rsidRPr="00E75DBE" w:rsidRDefault="000E1B91" w:rsidP="0079554F">
      <w:pPr>
        <w:autoSpaceDE w:val="0"/>
        <w:autoSpaceDN w:val="0"/>
        <w:adjustRightInd w:val="0"/>
        <w:ind w:firstLine="720"/>
        <w:jc w:val="both"/>
        <w:rPr>
          <w:rFonts w:ascii="Arial" w:eastAsiaTheme="minorHAnsi" w:hAnsi="Arial" w:cs="Arial"/>
          <w:color w:val="C00000"/>
          <w:sz w:val="24"/>
          <w:szCs w:val="24"/>
          <w:lang w:eastAsia="en-US"/>
        </w:rPr>
      </w:pPr>
    </w:p>
    <w:p w:rsidR="004C6C39" w:rsidRPr="004C6C39" w:rsidRDefault="004C6C39" w:rsidP="004C6C39">
      <w:pPr>
        <w:pStyle w:val="a9"/>
        <w:numPr>
          <w:ilvl w:val="0"/>
          <w:numId w:val="3"/>
        </w:numPr>
        <w:spacing w:after="200" w:line="276" w:lineRule="auto"/>
        <w:jc w:val="both"/>
        <w:rPr>
          <w:b/>
          <w:sz w:val="24"/>
          <w:szCs w:val="24"/>
        </w:rPr>
      </w:pPr>
      <w:r w:rsidRPr="004C6C39">
        <w:rPr>
          <w:b/>
          <w:sz w:val="24"/>
          <w:szCs w:val="24"/>
        </w:rPr>
        <w:t>Общество не является лицом, которое в силу положений НК РФ обладает правом для обращения в суд с требованием о признании лиц взаимозависимыми.</w:t>
      </w:r>
    </w:p>
    <w:p w:rsidR="004C6C39" w:rsidRPr="004C6C39" w:rsidRDefault="004C6C39" w:rsidP="004C6C39">
      <w:pPr>
        <w:pStyle w:val="a9"/>
        <w:spacing w:after="200" w:line="276" w:lineRule="auto"/>
        <w:ind w:left="705"/>
        <w:jc w:val="both"/>
        <w:rPr>
          <w:i/>
          <w:sz w:val="24"/>
          <w:szCs w:val="24"/>
        </w:rPr>
      </w:pPr>
      <w:r w:rsidRPr="004C6C39">
        <w:rPr>
          <w:i/>
          <w:sz w:val="24"/>
          <w:szCs w:val="24"/>
        </w:rPr>
        <w:t xml:space="preserve">Постановление Арбитражного суда Центрального округа от 8 ноября 2016 г. N Ф10-3573/16 по делу N А83-5137/2015 </w:t>
      </w:r>
    </w:p>
    <w:p w:rsidR="004C6C39" w:rsidRPr="004C6C39" w:rsidRDefault="004C6C39" w:rsidP="004C6C39">
      <w:pPr>
        <w:spacing w:line="280" w:lineRule="exact"/>
        <w:ind w:firstLine="709"/>
        <w:contextualSpacing/>
        <w:jc w:val="both"/>
        <w:rPr>
          <w:color w:val="000000" w:themeColor="text1"/>
          <w:sz w:val="24"/>
          <w:szCs w:val="24"/>
        </w:rPr>
      </w:pPr>
      <w:r w:rsidRPr="004C6C39">
        <w:rPr>
          <w:color w:val="000000" w:themeColor="text1"/>
          <w:sz w:val="24"/>
          <w:szCs w:val="24"/>
        </w:rPr>
        <w:lastRenderedPageBreak/>
        <w:t>ООО "</w:t>
      </w:r>
      <w:proofErr w:type="spellStart"/>
      <w:r w:rsidRPr="004C6C39">
        <w:rPr>
          <w:color w:val="000000" w:themeColor="text1"/>
          <w:sz w:val="24"/>
          <w:szCs w:val="24"/>
        </w:rPr>
        <w:t>Джурчи</w:t>
      </w:r>
      <w:proofErr w:type="spellEnd"/>
      <w:r w:rsidRPr="004C6C39">
        <w:rPr>
          <w:color w:val="000000" w:themeColor="text1"/>
          <w:sz w:val="24"/>
          <w:szCs w:val="24"/>
        </w:rPr>
        <w:t>" обратилось в арбитражный суд с заявлением к ГУП РК "</w:t>
      </w:r>
      <w:proofErr w:type="spellStart"/>
      <w:r w:rsidRPr="004C6C39">
        <w:rPr>
          <w:color w:val="000000" w:themeColor="text1"/>
          <w:sz w:val="24"/>
          <w:szCs w:val="24"/>
        </w:rPr>
        <w:t>Крымгазсети</w:t>
      </w:r>
      <w:proofErr w:type="spellEnd"/>
      <w:r w:rsidRPr="004C6C39">
        <w:rPr>
          <w:color w:val="000000" w:themeColor="text1"/>
          <w:sz w:val="24"/>
          <w:szCs w:val="24"/>
        </w:rPr>
        <w:t>" о признании ГУП РК "</w:t>
      </w:r>
      <w:proofErr w:type="spellStart"/>
      <w:r w:rsidRPr="004C6C39">
        <w:rPr>
          <w:color w:val="000000" w:themeColor="text1"/>
          <w:sz w:val="24"/>
          <w:szCs w:val="24"/>
        </w:rPr>
        <w:t>Крымгазсети</w:t>
      </w:r>
      <w:proofErr w:type="spellEnd"/>
      <w:r w:rsidRPr="004C6C39">
        <w:rPr>
          <w:color w:val="000000" w:themeColor="text1"/>
          <w:sz w:val="24"/>
          <w:szCs w:val="24"/>
        </w:rPr>
        <w:t>" и ООО "</w:t>
      </w:r>
      <w:proofErr w:type="spellStart"/>
      <w:r w:rsidRPr="004C6C39">
        <w:rPr>
          <w:color w:val="000000" w:themeColor="text1"/>
          <w:sz w:val="24"/>
          <w:szCs w:val="24"/>
        </w:rPr>
        <w:t>Джурчи</w:t>
      </w:r>
      <w:proofErr w:type="spellEnd"/>
      <w:r w:rsidRPr="004C6C39">
        <w:rPr>
          <w:color w:val="000000" w:themeColor="text1"/>
          <w:sz w:val="24"/>
          <w:szCs w:val="24"/>
        </w:rPr>
        <w:t>" взаимозависимыми лицами для целей налогообложения на сумму налоговой недоимки в размере 2 434 211,01 руб.</w:t>
      </w:r>
    </w:p>
    <w:p w:rsidR="004C6C39" w:rsidRPr="004C6C39" w:rsidRDefault="004C6C39" w:rsidP="004C6C39">
      <w:pPr>
        <w:spacing w:line="280" w:lineRule="exact"/>
        <w:ind w:firstLine="709"/>
        <w:contextualSpacing/>
        <w:jc w:val="both"/>
        <w:rPr>
          <w:color w:val="000000" w:themeColor="text1"/>
          <w:sz w:val="24"/>
          <w:szCs w:val="24"/>
        </w:rPr>
      </w:pPr>
      <w:proofErr w:type="gramStart"/>
      <w:r w:rsidRPr="004C6C39">
        <w:rPr>
          <w:color w:val="000000" w:themeColor="text1"/>
          <w:sz w:val="24"/>
          <w:szCs w:val="24"/>
        </w:rPr>
        <w:t>Конституционный Суд Российской Федерации в определении от 04.12.2003 N 441-О указал, что в ходе рассмотрения дела, касающегося законности и обоснованности вынесения налоговым органом решения о доначислении налогоплательщику налога и пеней, арбитражный суд может признать лица взаимозависимыми и по иным основаниям, не предусмотренным пунктом 1 статьи 20 НК РФ, если отношения между этими лицами могут повлиять на результаты сделок по реализации</w:t>
      </w:r>
      <w:proofErr w:type="gramEnd"/>
      <w:r w:rsidRPr="004C6C39">
        <w:rPr>
          <w:color w:val="000000" w:themeColor="text1"/>
          <w:sz w:val="24"/>
          <w:szCs w:val="24"/>
        </w:rPr>
        <w:t xml:space="preserve"> товаров (работ, услуг).</w:t>
      </w:r>
    </w:p>
    <w:p w:rsidR="004C6C39" w:rsidRPr="004C6C39" w:rsidRDefault="004C6C39" w:rsidP="004C6C39">
      <w:pPr>
        <w:spacing w:line="280" w:lineRule="exact"/>
        <w:ind w:firstLine="709"/>
        <w:contextualSpacing/>
        <w:jc w:val="both"/>
        <w:rPr>
          <w:color w:val="000000" w:themeColor="text1"/>
          <w:sz w:val="24"/>
          <w:szCs w:val="24"/>
        </w:rPr>
      </w:pPr>
      <w:proofErr w:type="gramStart"/>
      <w:r w:rsidRPr="004C6C39">
        <w:rPr>
          <w:color w:val="000000" w:themeColor="text1"/>
          <w:sz w:val="24"/>
          <w:szCs w:val="24"/>
        </w:rPr>
        <w:t xml:space="preserve">Таким образом, лица могут быть признаны взаимозависимыми налоговым органом в рамках проведенной налоговой проверки, по результатам которой произведено доначисление налога и принято решение о его взыскании, а также судом, при условии оспаривания решения налогового органа в судебном порядке, или при обращении налогового органа в суд с требованием о взыскании </w:t>
      </w:r>
      <w:proofErr w:type="spellStart"/>
      <w:r w:rsidRPr="004C6C39">
        <w:rPr>
          <w:color w:val="000000" w:themeColor="text1"/>
          <w:sz w:val="24"/>
          <w:szCs w:val="24"/>
        </w:rPr>
        <w:t>доначисленных</w:t>
      </w:r>
      <w:proofErr w:type="spellEnd"/>
      <w:r w:rsidRPr="004C6C39">
        <w:rPr>
          <w:color w:val="000000" w:themeColor="text1"/>
          <w:sz w:val="24"/>
          <w:szCs w:val="24"/>
        </w:rPr>
        <w:t xml:space="preserve"> сумм налогов, пени и штрафов в порядке статьи 45 НК</w:t>
      </w:r>
      <w:proofErr w:type="gramEnd"/>
      <w:r w:rsidRPr="004C6C39">
        <w:rPr>
          <w:color w:val="000000" w:themeColor="text1"/>
          <w:sz w:val="24"/>
          <w:szCs w:val="24"/>
        </w:rPr>
        <w:t xml:space="preserve"> РФ.</w:t>
      </w:r>
    </w:p>
    <w:p w:rsidR="004C6C39" w:rsidRPr="004C6C39" w:rsidRDefault="004C6C39" w:rsidP="004C6C39">
      <w:pPr>
        <w:autoSpaceDE w:val="0"/>
        <w:autoSpaceDN w:val="0"/>
        <w:adjustRightInd w:val="0"/>
        <w:ind w:firstLine="720"/>
        <w:jc w:val="both"/>
        <w:rPr>
          <w:rFonts w:ascii="Arial" w:eastAsiaTheme="minorHAnsi" w:hAnsi="Arial" w:cs="Arial"/>
          <w:sz w:val="24"/>
          <w:szCs w:val="24"/>
          <w:lang w:eastAsia="en-US"/>
        </w:rPr>
      </w:pPr>
    </w:p>
    <w:p w:rsidR="00166903" w:rsidRDefault="00166903" w:rsidP="00E075FE">
      <w:pPr>
        <w:keepNext/>
        <w:numPr>
          <w:ilvl w:val="1"/>
          <w:numId w:val="1"/>
        </w:numPr>
        <w:tabs>
          <w:tab w:val="left" w:pos="567"/>
        </w:tabs>
        <w:spacing w:before="120"/>
        <w:ind w:left="567" w:right="57" w:hanging="567"/>
        <w:jc w:val="center"/>
        <w:outlineLvl w:val="0"/>
        <w:rPr>
          <w:b/>
          <w:bCs/>
          <w:color w:val="000000" w:themeColor="text1"/>
          <w:sz w:val="28"/>
          <w:szCs w:val="28"/>
        </w:rPr>
      </w:pPr>
      <w:bookmarkStart w:id="101" w:name="_Toc480446375"/>
      <w:r w:rsidRPr="00AD49C0">
        <w:rPr>
          <w:b/>
          <w:bCs/>
          <w:color w:val="000000" w:themeColor="text1"/>
          <w:sz w:val="28"/>
          <w:szCs w:val="28"/>
        </w:rPr>
        <w:t>Разное</w:t>
      </w:r>
      <w:bookmarkEnd w:id="95"/>
      <w:bookmarkEnd w:id="101"/>
    </w:p>
    <w:p w:rsidR="00995B3B" w:rsidRPr="00845774" w:rsidRDefault="00995B3B" w:rsidP="00995B3B">
      <w:pPr>
        <w:pStyle w:val="a9"/>
        <w:numPr>
          <w:ilvl w:val="0"/>
          <w:numId w:val="3"/>
        </w:numPr>
        <w:spacing w:before="120"/>
        <w:ind w:left="703" w:hanging="703"/>
        <w:jc w:val="both"/>
        <w:rPr>
          <w:b/>
          <w:color w:val="000000" w:themeColor="text1"/>
          <w:sz w:val="24"/>
          <w:szCs w:val="24"/>
        </w:rPr>
      </w:pPr>
      <w:r>
        <w:rPr>
          <w:b/>
          <w:color w:val="000000" w:themeColor="text1"/>
          <w:sz w:val="24"/>
          <w:szCs w:val="24"/>
        </w:rPr>
        <w:t>Когда</w:t>
      </w:r>
      <w:r w:rsidRPr="00845774">
        <w:rPr>
          <w:b/>
          <w:color w:val="000000" w:themeColor="text1"/>
          <w:sz w:val="24"/>
          <w:szCs w:val="24"/>
        </w:rPr>
        <w:t xml:space="preserve"> подавать заявку о постановке на государственный учет объектов негативного воздействия</w:t>
      </w:r>
    </w:p>
    <w:p w:rsidR="00995B3B" w:rsidRPr="00845774" w:rsidRDefault="00995B3B" w:rsidP="00995B3B">
      <w:pPr>
        <w:pStyle w:val="a9"/>
        <w:ind w:left="705"/>
        <w:jc w:val="both"/>
        <w:rPr>
          <w:i/>
          <w:sz w:val="24"/>
          <w:szCs w:val="24"/>
        </w:rPr>
      </w:pPr>
      <w:r w:rsidRPr="00845774">
        <w:rPr>
          <w:i/>
          <w:sz w:val="24"/>
          <w:szCs w:val="24"/>
        </w:rPr>
        <w:t>Информация федеральной службы по надзору в сфере природопользования</w:t>
      </w:r>
    </w:p>
    <w:p w:rsidR="00995B3B" w:rsidRPr="00845774" w:rsidRDefault="00995B3B" w:rsidP="00995B3B">
      <w:pPr>
        <w:ind w:left="705" w:firstLine="713"/>
        <w:contextualSpacing/>
        <w:jc w:val="both"/>
        <w:rPr>
          <w:color w:val="000000" w:themeColor="text1"/>
          <w:sz w:val="24"/>
          <w:szCs w:val="24"/>
        </w:rPr>
      </w:pPr>
      <w:proofErr w:type="gramStart"/>
      <w:r w:rsidRPr="00845774">
        <w:rPr>
          <w:color w:val="000000" w:themeColor="text1"/>
          <w:sz w:val="24"/>
          <w:szCs w:val="24"/>
        </w:rPr>
        <w:t>Учитывая, что собственно образование и накопление отходов не являются критериями отнесения объекта к объекту какой-либо из четырех категорий негативного воздействия на окружающую среду, а в заявке о постановке объекта НВОС на учет предусмотрены только сведения о размещении отходов на объекте НВОС, в случае если организация образует отходы (не осуществляя деятельность по размещению отходов самостоятельно), но при этом не оказывает иных</w:t>
      </w:r>
      <w:proofErr w:type="gramEnd"/>
      <w:r w:rsidRPr="00845774">
        <w:rPr>
          <w:color w:val="000000" w:themeColor="text1"/>
          <w:sz w:val="24"/>
          <w:szCs w:val="24"/>
        </w:rPr>
        <w:t xml:space="preserve"> видов негативного воздействия на окружающую среду, указанных в Критериях, в ходе осуществления хозяйственной и (</w:t>
      </w:r>
      <w:proofErr w:type="gramStart"/>
      <w:r w:rsidRPr="00845774">
        <w:rPr>
          <w:color w:val="000000" w:themeColor="text1"/>
          <w:sz w:val="24"/>
          <w:szCs w:val="24"/>
        </w:rPr>
        <w:t>и ли</w:t>
      </w:r>
      <w:proofErr w:type="gramEnd"/>
      <w:r w:rsidRPr="00845774">
        <w:rPr>
          <w:color w:val="000000" w:themeColor="text1"/>
          <w:sz w:val="24"/>
          <w:szCs w:val="24"/>
        </w:rPr>
        <w:t>) иной деятельности (например, офисы, школы, детские сады и т.д.), у такой организации объект НВОС не определяется.</w:t>
      </w:r>
    </w:p>
    <w:p w:rsidR="00995B3B" w:rsidRDefault="00995B3B" w:rsidP="00995B3B">
      <w:pPr>
        <w:ind w:left="705" w:firstLine="713"/>
        <w:contextualSpacing/>
        <w:jc w:val="both"/>
        <w:rPr>
          <w:color w:val="000000" w:themeColor="text1"/>
          <w:sz w:val="24"/>
          <w:szCs w:val="24"/>
        </w:rPr>
      </w:pPr>
      <w:r w:rsidRPr="00845774">
        <w:rPr>
          <w:color w:val="000000" w:themeColor="text1"/>
          <w:sz w:val="24"/>
          <w:szCs w:val="24"/>
        </w:rPr>
        <w:t>Постановка объектов, не отнесенных к объектам НВОС на учет, действующим законодательством не предусмотрена.</w:t>
      </w:r>
    </w:p>
    <w:p w:rsidR="00995B3B" w:rsidRPr="00E86258" w:rsidRDefault="00995B3B" w:rsidP="00995B3B">
      <w:pPr>
        <w:pStyle w:val="a9"/>
        <w:numPr>
          <w:ilvl w:val="0"/>
          <w:numId w:val="3"/>
        </w:numPr>
        <w:spacing w:before="240" w:after="120" w:line="276" w:lineRule="auto"/>
        <w:ind w:left="703" w:hanging="703"/>
        <w:contextualSpacing w:val="0"/>
        <w:jc w:val="both"/>
        <w:rPr>
          <w:b/>
          <w:color w:val="000000" w:themeColor="text1"/>
          <w:sz w:val="24"/>
          <w:szCs w:val="24"/>
        </w:rPr>
      </w:pPr>
      <w:r w:rsidRPr="00E86258">
        <w:rPr>
          <w:b/>
          <w:color w:val="000000" w:themeColor="text1"/>
          <w:sz w:val="24"/>
          <w:szCs w:val="24"/>
        </w:rPr>
        <w:t xml:space="preserve">Торговый сбор </w:t>
      </w:r>
      <w:proofErr w:type="gramStart"/>
      <w:r w:rsidRPr="00E86258">
        <w:rPr>
          <w:b/>
          <w:color w:val="000000" w:themeColor="text1"/>
          <w:sz w:val="24"/>
          <w:szCs w:val="24"/>
        </w:rPr>
        <w:t>уплачивается</w:t>
      </w:r>
      <w:proofErr w:type="gramEnd"/>
      <w:r w:rsidRPr="00E86258">
        <w:rPr>
          <w:b/>
          <w:color w:val="000000" w:themeColor="text1"/>
          <w:sz w:val="24"/>
          <w:szCs w:val="24"/>
        </w:rPr>
        <w:t xml:space="preserve"> в том числе при продаже (отпуске) товаров со склада.</w:t>
      </w:r>
    </w:p>
    <w:p w:rsidR="00995B3B" w:rsidRDefault="00995B3B" w:rsidP="00995B3B">
      <w:pPr>
        <w:ind w:left="705" w:firstLine="713"/>
        <w:contextualSpacing/>
        <w:jc w:val="both"/>
        <w:rPr>
          <w:i/>
          <w:sz w:val="24"/>
          <w:szCs w:val="24"/>
        </w:rPr>
      </w:pPr>
      <w:r w:rsidRPr="00E86258">
        <w:rPr>
          <w:i/>
          <w:sz w:val="24"/>
          <w:szCs w:val="24"/>
        </w:rPr>
        <w:t>Письмо Департамента налоговой и таможенной политики Минфина России от 16 ноября 2016 г. N 03-11-06/4/67201</w:t>
      </w:r>
    </w:p>
    <w:p w:rsidR="00995B3B" w:rsidRPr="00E86258" w:rsidRDefault="00995B3B" w:rsidP="00995B3B">
      <w:pPr>
        <w:ind w:left="705" w:firstLine="713"/>
        <w:contextualSpacing/>
        <w:jc w:val="both"/>
        <w:rPr>
          <w:color w:val="000000" w:themeColor="text1"/>
          <w:sz w:val="24"/>
          <w:szCs w:val="24"/>
        </w:rPr>
      </w:pPr>
      <w:r w:rsidRPr="00E86258">
        <w:rPr>
          <w:color w:val="000000" w:themeColor="text1"/>
          <w:sz w:val="24"/>
          <w:szCs w:val="24"/>
        </w:rPr>
        <w:t xml:space="preserve">Согласно </w:t>
      </w:r>
      <w:proofErr w:type="spellStart"/>
      <w:r w:rsidRPr="00E86258">
        <w:rPr>
          <w:color w:val="000000" w:themeColor="text1"/>
          <w:sz w:val="24"/>
          <w:szCs w:val="24"/>
        </w:rPr>
        <w:t>нацстандарту</w:t>
      </w:r>
      <w:proofErr w:type="spellEnd"/>
      <w:r w:rsidRPr="00E86258">
        <w:rPr>
          <w:color w:val="000000" w:themeColor="text1"/>
          <w:sz w:val="24"/>
          <w:szCs w:val="24"/>
        </w:rPr>
        <w:t xml:space="preserve"> склад - это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p>
    <w:p w:rsidR="00995B3B" w:rsidRPr="00E86258" w:rsidRDefault="00995B3B" w:rsidP="00995B3B">
      <w:pPr>
        <w:ind w:left="705" w:firstLine="713"/>
        <w:contextualSpacing/>
        <w:jc w:val="both"/>
        <w:rPr>
          <w:color w:val="000000" w:themeColor="text1"/>
          <w:sz w:val="24"/>
          <w:szCs w:val="24"/>
        </w:rPr>
      </w:pPr>
      <w:r w:rsidRPr="00E86258">
        <w:rPr>
          <w:color w:val="000000" w:themeColor="text1"/>
          <w:sz w:val="24"/>
          <w:szCs w:val="24"/>
        </w:rPr>
        <w:t>Для того чтобы признать склад торговым объектом, его площадь должна включать в себя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995B3B" w:rsidRPr="00845774" w:rsidRDefault="00995B3B" w:rsidP="00995B3B">
      <w:pPr>
        <w:ind w:left="705" w:firstLine="713"/>
        <w:contextualSpacing/>
        <w:jc w:val="both"/>
        <w:rPr>
          <w:color w:val="000000" w:themeColor="text1"/>
          <w:sz w:val="24"/>
          <w:szCs w:val="24"/>
        </w:rPr>
      </w:pPr>
      <w:r w:rsidRPr="00E86258">
        <w:rPr>
          <w:color w:val="000000" w:themeColor="text1"/>
          <w:sz w:val="24"/>
          <w:szCs w:val="24"/>
        </w:rPr>
        <w:t>Если склад не соответствует указанным требованиям, он не может быть признан объектом стационарной торговой сети в целях уплаты торгового сбора.</w:t>
      </w:r>
    </w:p>
    <w:p w:rsidR="00995B3B" w:rsidRPr="00E86258" w:rsidRDefault="00995B3B" w:rsidP="00995B3B">
      <w:pPr>
        <w:pStyle w:val="a9"/>
        <w:numPr>
          <w:ilvl w:val="0"/>
          <w:numId w:val="3"/>
        </w:numPr>
        <w:spacing w:before="360" w:after="120" w:line="276" w:lineRule="auto"/>
        <w:ind w:left="703" w:hanging="703"/>
        <w:contextualSpacing w:val="0"/>
        <w:jc w:val="both"/>
        <w:rPr>
          <w:b/>
          <w:color w:val="000000" w:themeColor="text1"/>
          <w:sz w:val="24"/>
          <w:szCs w:val="24"/>
        </w:rPr>
      </w:pPr>
      <w:r w:rsidRPr="00E86258">
        <w:rPr>
          <w:b/>
          <w:color w:val="000000" w:themeColor="text1"/>
          <w:sz w:val="24"/>
          <w:szCs w:val="24"/>
        </w:rPr>
        <w:t xml:space="preserve">При ликвидации </w:t>
      </w:r>
      <w:proofErr w:type="spellStart"/>
      <w:r w:rsidRPr="00E86258">
        <w:rPr>
          <w:b/>
          <w:color w:val="000000" w:themeColor="text1"/>
          <w:sz w:val="24"/>
          <w:szCs w:val="24"/>
        </w:rPr>
        <w:t>юрлица</w:t>
      </w:r>
      <w:proofErr w:type="spellEnd"/>
      <w:r w:rsidRPr="00E86258">
        <w:rPr>
          <w:b/>
          <w:color w:val="000000" w:themeColor="text1"/>
          <w:sz w:val="24"/>
          <w:szCs w:val="24"/>
        </w:rPr>
        <w:t xml:space="preserve"> бухгалтерская (финансовая) отчетность формируется с учетом некоторых особенностей.</w:t>
      </w:r>
    </w:p>
    <w:p w:rsidR="00995B3B" w:rsidRPr="00E86258" w:rsidRDefault="00995B3B" w:rsidP="00995B3B">
      <w:pPr>
        <w:pStyle w:val="a9"/>
        <w:ind w:left="705"/>
        <w:jc w:val="both"/>
        <w:rPr>
          <w:i/>
          <w:sz w:val="24"/>
          <w:szCs w:val="24"/>
        </w:rPr>
      </w:pPr>
      <w:r w:rsidRPr="00E86258">
        <w:rPr>
          <w:i/>
          <w:sz w:val="24"/>
          <w:szCs w:val="24"/>
        </w:rPr>
        <w:lastRenderedPageBreak/>
        <w:t xml:space="preserve"> Письмо Департамента налоговой и таможенной политики Минфина России от 17 ноября 2016 г. N 03-12/13/67556</w:t>
      </w:r>
    </w:p>
    <w:p w:rsidR="00995B3B" w:rsidRPr="00E86258" w:rsidRDefault="00995B3B" w:rsidP="00995B3B">
      <w:pPr>
        <w:spacing w:line="280" w:lineRule="exact"/>
        <w:ind w:firstLine="709"/>
        <w:contextualSpacing/>
        <w:jc w:val="both"/>
        <w:rPr>
          <w:color w:val="000000" w:themeColor="text1"/>
          <w:sz w:val="24"/>
          <w:szCs w:val="24"/>
        </w:rPr>
      </w:pPr>
      <w:r w:rsidRPr="00E86258">
        <w:rPr>
          <w:color w:val="000000" w:themeColor="text1"/>
          <w:sz w:val="24"/>
          <w:szCs w:val="24"/>
        </w:rPr>
        <w:t xml:space="preserve">В соответствии с Законом о бухучете годовая бухгалтерская (финансовая) отчетность составляется за отчетный год. </w:t>
      </w:r>
      <w:proofErr w:type="gramStart"/>
      <w:r w:rsidRPr="00E86258">
        <w:rPr>
          <w:color w:val="000000" w:themeColor="text1"/>
          <w:sz w:val="24"/>
          <w:szCs w:val="24"/>
        </w:rPr>
        <w:t>Промежуточная</w:t>
      </w:r>
      <w:proofErr w:type="gramEnd"/>
      <w:r w:rsidRPr="00E86258">
        <w:rPr>
          <w:color w:val="000000" w:themeColor="text1"/>
          <w:sz w:val="24"/>
          <w:szCs w:val="24"/>
        </w:rPr>
        <w:t xml:space="preserve"> - за отчетный период менее отчетного года.</w:t>
      </w:r>
    </w:p>
    <w:p w:rsidR="00995B3B" w:rsidRPr="00E86258" w:rsidRDefault="00995B3B" w:rsidP="00995B3B">
      <w:pPr>
        <w:spacing w:line="280" w:lineRule="exact"/>
        <w:ind w:firstLine="709"/>
        <w:contextualSpacing/>
        <w:jc w:val="both"/>
        <w:rPr>
          <w:color w:val="000000" w:themeColor="text1"/>
          <w:sz w:val="24"/>
          <w:szCs w:val="24"/>
        </w:rPr>
      </w:pPr>
      <w:r w:rsidRPr="00E86258">
        <w:rPr>
          <w:color w:val="000000" w:themeColor="text1"/>
          <w:sz w:val="24"/>
          <w:szCs w:val="24"/>
        </w:rPr>
        <w:t xml:space="preserve">Согласно НК РФ ликвидационный баланс составляется ликвидационной комиссией и утверждается учредителями (участниками) </w:t>
      </w:r>
      <w:proofErr w:type="spellStart"/>
      <w:r w:rsidRPr="00E86258">
        <w:rPr>
          <w:color w:val="000000" w:themeColor="text1"/>
          <w:sz w:val="24"/>
          <w:szCs w:val="24"/>
        </w:rPr>
        <w:t>юрлица</w:t>
      </w:r>
      <w:proofErr w:type="spellEnd"/>
      <w:r w:rsidRPr="00E86258">
        <w:rPr>
          <w:color w:val="000000" w:themeColor="text1"/>
          <w:sz w:val="24"/>
          <w:szCs w:val="24"/>
        </w:rPr>
        <w:t xml:space="preserve"> или органом, принявшими решение о ликвидации организации, после завершения расчетов с кредиторами.</w:t>
      </w:r>
    </w:p>
    <w:p w:rsidR="00995B3B" w:rsidRPr="00E86258" w:rsidRDefault="00995B3B" w:rsidP="00995B3B">
      <w:pPr>
        <w:spacing w:line="280" w:lineRule="exact"/>
        <w:ind w:firstLine="709"/>
        <w:contextualSpacing/>
        <w:jc w:val="both"/>
        <w:rPr>
          <w:color w:val="000000" w:themeColor="text1"/>
          <w:sz w:val="24"/>
          <w:szCs w:val="24"/>
        </w:rPr>
      </w:pPr>
      <w:r w:rsidRPr="00E86258">
        <w:rPr>
          <w:color w:val="000000" w:themeColor="text1"/>
          <w:sz w:val="24"/>
          <w:szCs w:val="24"/>
        </w:rPr>
        <w:t>В данном случае отчетным годом является период с 1 января года, в котором в ЕГРЮЛ внесена запись о ликвидации, до даты внесения такой записи.</w:t>
      </w:r>
    </w:p>
    <w:p w:rsidR="00995B3B" w:rsidRPr="00845774" w:rsidRDefault="00995B3B" w:rsidP="00995B3B">
      <w:pPr>
        <w:ind w:left="705" w:firstLine="713"/>
        <w:contextualSpacing/>
        <w:jc w:val="both"/>
        <w:rPr>
          <w:color w:val="000000" w:themeColor="text1"/>
          <w:sz w:val="24"/>
          <w:szCs w:val="24"/>
        </w:rPr>
      </w:pPr>
    </w:p>
    <w:p w:rsidR="00995B3B" w:rsidRDefault="00995B3B" w:rsidP="00995B3B">
      <w:pPr>
        <w:keepNext/>
        <w:tabs>
          <w:tab w:val="left" w:pos="567"/>
        </w:tabs>
        <w:spacing w:before="120"/>
        <w:ind w:right="57"/>
        <w:outlineLvl w:val="0"/>
        <w:rPr>
          <w:b/>
          <w:bCs/>
          <w:color w:val="000000" w:themeColor="text1"/>
          <w:sz w:val="28"/>
          <w:szCs w:val="28"/>
        </w:rPr>
      </w:pPr>
    </w:p>
    <w:sectPr w:rsidR="00995B3B" w:rsidSect="00450465">
      <w:headerReference w:type="even" r:id="rId48"/>
      <w:headerReference w:type="default" r:id="rId49"/>
      <w:footerReference w:type="even" r:id="rId50"/>
      <w:footerReference w:type="default" r:id="rId51"/>
      <w:headerReference w:type="first" r:id="rId52"/>
      <w:footerReference w:type="first" r:id="rId53"/>
      <w:pgSz w:w="11906" w:h="16838"/>
      <w:pgMar w:top="623" w:right="707"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77" w:rsidRDefault="00393077">
      <w:r>
        <w:separator/>
      </w:r>
    </w:p>
  </w:endnote>
  <w:endnote w:type="continuationSeparator" w:id="0">
    <w:p w:rsidR="00393077" w:rsidRDefault="003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77" w:rsidRDefault="00393077"/>
  <w:p w:rsidR="00393077" w:rsidRDefault="003930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77" w:rsidRDefault="00393077">
    <w:pPr>
      <w:pStyle w:val="a6"/>
      <w:jc w:val="center"/>
    </w:pPr>
    <w:r>
      <w:fldChar w:fldCharType="begin"/>
    </w:r>
    <w:r>
      <w:instrText xml:space="preserve"> PAGE </w:instrText>
    </w:r>
    <w:r>
      <w:fldChar w:fldCharType="separate"/>
    </w:r>
    <w:r w:rsidR="00C7730D">
      <w:rPr>
        <w:noProof/>
      </w:rPr>
      <w:t>1</w:t>
    </w:r>
    <w:r>
      <w:fldChar w:fldCharType="end"/>
    </w:r>
  </w:p>
  <w:p w:rsidR="00393077" w:rsidRDefault="00393077">
    <w:pPr>
      <w:pStyle w:val="a6"/>
    </w:pPr>
  </w:p>
  <w:p w:rsidR="00393077" w:rsidRDefault="00393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77" w:rsidRDefault="00393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77" w:rsidRDefault="00393077">
      <w:r>
        <w:separator/>
      </w:r>
    </w:p>
  </w:footnote>
  <w:footnote w:type="continuationSeparator" w:id="0">
    <w:p w:rsidR="00393077" w:rsidRDefault="00393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77" w:rsidRDefault="00393077">
    <w:r>
      <w:t>[Введите текст]</w:t>
    </w:r>
  </w:p>
  <w:p w:rsidR="00393077" w:rsidRDefault="003930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77" w:rsidRDefault="00393077"/>
  <w:p w:rsidR="00393077" w:rsidRDefault="00393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77" w:rsidRDefault="00393077"/>
  <w:tbl>
    <w:tblPr>
      <w:tblW w:w="0" w:type="auto"/>
      <w:tblInd w:w="108" w:type="dxa"/>
      <w:tblLayout w:type="fixed"/>
      <w:tblLook w:val="0000" w:firstRow="0" w:lastRow="0" w:firstColumn="0" w:lastColumn="0" w:noHBand="0" w:noVBand="0"/>
    </w:tblPr>
    <w:tblGrid>
      <w:gridCol w:w="2445"/>
      <w:gridCol w:w="7972"/>
    </w:tblGrid>
    <w:tr w:rsidR="00393077">
      <w:trPr>
        <w:trHeight w:val="617"/>
      </w:trPr>
      <w:tc>
        <w:tcPr>
          <w:tcW w:w="2445" w:type="dxa"/>
          <w:tcBorders>
            <w:bottom w:val="single" w:sz="4" w:space="0" w:color="000000"/>
          </w:tcBorders>
          <w:shd w:val="clear" w:color="auto" w:fill="auto"/>
        </w:tcPr>
        <w:p w:rsidR="00393077" w:rsidRDefault="00393077">
          <w:pPr>
            <w:tabs>
              <w:tab w:val="center" w:pos="4153"/>
              <w:tab w:val="right" w:pos="8306"/>
            </w:tabs>
            <w:snapToGrid w:val="0"/>
            <w:jc w:val="right"/>
            <w:rPr>
              <w:b/>
              <w:sz w:val="24"/>
              <w:szCs w:val="24"/>
            </w:rPr>
          </w:pPr>
          <w:r>
            <w:rPr>
              <w:noProof/>
              <w:lang w:eastAsia="ru-RU"/>
            </w:rPr>
            <w:drawing>
              <wp:inline distT="0" distB="0" distL="0" distR="0" wp14:anchorId="371CD671" wp14:editId="685B85D7">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393077" w:rsidRDefault="00393077">
          <w:pPr>
            <w:tabs>
              <w:tab w:val="center" w:pos="4153"/>
              <w:tab w:val="right" w:pos="8306"/>
            </w:tabs>
            <w:snapToGrid w:val="0"/>
            <w:spacing w:line="228" w:lineRule="auto"/>
          </w:pPr>
          <w:r>
            <w:rPr>
              <w:b/>
              <w:sz w:val="24"/>
              <w:szCs w:val="24"/>
            </w:rPr>
            <w:t>АУДИТОРСКО-КОНСАЛТИНГОВАЯ ГРУППА «ЭТАЛОН»</w:t>
          </w:r>
        </w:p>
      </w:tc>
    </w:tr>
  </w:tbl>
  <w:p w:rsidR="00393077" w:rsidRDefault="00393077">
    <w:pPr>
      <w:pStyle w:val="a4"/>
    </w:pPr>
  </w:p>
  <w:p w:rsidR="00393077" w:rsidRDefault="003930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77" w:rsidRDefault="00393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68B"/>
    <w:multiLevelType w:val="hybridMultilevel"/>
    <w:tmpl w:val="E9F61686"/>
    <w:lvl w:ilvl="0" w:tplc="CB447916">
      <w:start w:val="1"/>
      <w:numFmt w:val="decimal"/>
      <w:lvlText w:val="%1."/>
      <w:lvlJc w:val="left"/>
      <w:pPr>
        <w:ind w:left="705" w:hanging="705"/>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F24FF0"/>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9575"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4"/>
  </w:num>
  <w:num w:numId="4">
    <w:abstractNumId w:val="6"/>
  </w:num>
  <w:num w:numId="5">
    <w:abstractNumId w:val="25"/>
  </w:num>
  <w:num w:numId="6">
    <w:abstractNumId w:val="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3"/>
  </w:num>
  <w:num w:numId="12">
    <w:abstractNumId w:val="19"/>
  </w:num>
  <w:num w:numId="13">
    <w:abstractNumId w:val="3"/>
  </w:num>
  <w:num w:numId="14">
    <w:abstractNumId w:val="7"/>
  </w:num>
  <w:num w:numId="15">
    <w:abstractNumId w:val="26"/>
  </w:num>
  <w:num w:numId="16">
    <w:abstractNumId w:val="9"/>
  </w:num>
  <w:num w:numId="17">
    <w:abstractNumId w:val="17"/>
  </w:num>
  <w:num w:numId="18">
    <w:abstractNumId w:val="15"/>
  </w:num>
  <w:num w:numId="19">
    <w:abstractNumId w:val="22"/>
  </w:num>
  <w:num w:numId="20">
    <w:abstractNumId w:val="12"/>
  </w:num>
  <w:num w:numId="21">
    <w:abstractNumId w:val="5"/>
  </w:num>
  <w:num w:numId="22">
    <w:abstractNumId w:val="21"/>
  </w:num>
  <w:num w:numId="23">
    <w:abstractNumId w:val="13"/>
  </w:num>
  <w:num w:numId="24">
    <w:abstractNumId w:val="14"/>
  </w:num>
  <w:num w:numId="25">
    <w:abstractNumId w:val="24"/>
  </w:num>
  <w:num w:numId="26">
    <w:abstractNumId w:val="18"/>
  </w:num>
  <w:num w:numId="27">
    <w:abstractNumId w:val="11"/>
  </w:num>
  <w:num w:numId="28">
    <w:abstractNumId w:val="16"/>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40E8"/>
    <w:rsid w:val="00004BC6"/>
    <w:rsid w:val="00005759"/>
    <w:rsid w:val="000156FA"/>
    <w:rsid w:val="00015F25"/>
    <w:rsid w:val="00017D06"/>
    <w:rsid w:val="00020589"/>
    <w:rsid w:val="000218CA"/>
    <w:rsid w:val="0002494F"/>
    <w:rsid w:val="00024C91"/>
    <w:rsid w:val="0002542F"/>
    <w:rsid w:val="000328CA"/>
    <w:rsid w:val="000330C3"/>
    <w:rsid w:val="00037B7C"/>
    <w:rsid w:val="00040EA5"/>
    <w:rsid w:val="000537FC"/>
    <w:rsid w:val="00053B85"/>
    <w:rsid w:val="00057500"/>
    <w:rsid w:val="00057C21"/>
    <w:rsid w:val="0006125F"/>
    <w:rsid w:val="000649F5"/>
    <w:rsid w:val="0007409C"/>
    <w:rsid w:val="000740AA"/>
    <w:rsid w:val="000927EF"/>
    <w:rsid w:val="000934C4"/>
    <w:rsid w:val="00093B04"/>
    <w:rsid w:val="00097904"/>
    <w:rsid w:val="000A09A8"/>
    <w:rsid w:val="000A73F0"/>
    <w:rsid w:val="000B0BDF"/>
    <w:rsid w:val="000B4632"/>
    <w:rsid w:val="000B5B53"/>
    <w:rsid w:val="000B62FD"/>
    <w:rsid w:val="000C6A54"/>
    <w:rsid w:val="000C75B7"/>
    <w:rsid w:val="000D1FCF"/>
    <w:rsid w:val="000D40EF"/>
    <w:rsid w:val="000D5FD7"/>
    <w:rsid w:val="000E02AD"/>
    <w:rsid w:val="000E1B91"/>
    <w:rsid w:val="000E79B2"/>
    <w:rsid w:val="000F1095"/>
    <w:rsid w:val="000F19B2"/>
    <w:rsid w:val="000F213A"/>
    <w:rsid w:val="000F3E72"/>
    <w:rsid w:val="000F72CA"/>
    <w:rsid w:val="000F77D1"/>
    <w:rsid w:val="001148D5"/>
    <w:rsid w:val="00120886"/>
    <w:rsid w:val="00122124"/>
    <w:rsid w:val="00122D57"/>
    <w:rsid w:val="00123E0D"/>
    <w:rsid w:val="001250E0"/>
    <w:rsid w:val="0012667E"/>
    <w:rsid w:val="00141DE6"/>
    <w:rsid w:val="00147E88"/>
    <w:rsid w:val="00147F18"/>
    <w:rsid w:val="001634C6"/>
    <w:rsid w:val="00166903"/>
    <w:rsid w:val="00166BA2"/>
    <w:rsid w:val="0016789C"/>
    <w:rsid w:val="00167F7F"/>
    <w:rsid w:val="00173A44"/>
    <w:rsid w:val="00175C62"/>
    <w:rsid w:val="00181030"/>
    <w:rsid w:val="0018375A"/>
    <w:rsid w:val="001846B3"/>
    <w:rsid w:val="001928F5"/>
    <w:rsid w:val="0019601E"/>
    <w:rsid w:val="001A4F54"/>
    <w:rsid w:val="001A55A5"/>
    <w:rsid w:val="001B236F"/>
    <w:rsid w:val="001C17EB"/>
    <w:rsid w:val="001C420A"/>
    <w:rsid w:val="001C4F68"/>
    <w:rsid w:val="001E0D29"/>
    <w:rsid w:val="001E4C12"/>
    <w:rsid w:val="001F1955"/>
    <w:rsid w:val="001F31C1"/>
    <w:rsid w:val="00200EAB"/>
    <w:rsid w:val="002015E3"/>
    <w:rsid w:val="00204362"/>
    <w:rsid w:val="00213039"/>
    <w:rsid w:val="002208DC"/>
    <w:rsid w:val="002217A0"/>
    <w:rsid w:val="00222C04"/>
    <w:rsid w:val="00224928"/>
    <w:rsid w:val="002250AC"/>
    <w:rsid w:val="00230C53"/>
    <w:rsid w:val="00247FD5"/>
    <w:rsid w:val="002572C2"/>
    <w:rsid w:val="00257FA9"/>
    <w:rsid w:val="0026325B"/>
    <w:rsid w:val="0026590D"/>
    <w:rsid w:val="002665B8"/>
    <w:rsid w:val="00267A96"/>
    <w:rsid w:val="00272CB7"/>
    <w:rsid w:val="00273C3D"/>
    <w:rsid w:val="00273DCC"/>
    <w:rsid w:val="0027488A"/>
    <w:rsid w:val="00277BBA"/>
    <w:rsid w:val="00281147"/>
    <w:rsid w:val="00291A09"/>
    <w:rsid w:val="0029365C"/>
    <w:rsid w:val="002B5C4C"/>
    <w:rsid w:val="002B717C"/>
    <w:rsid w:val="002C1486"/>
    <w:rsid w:val="002C36DE"/>
    <w:rsid w:val="002C6725"/>
    <w:rsid w:val="002C6AC2"/>
    <w:rsid w:val="002D2122"/>
    <w:rsid w:val="002D71DC"/>
    <w:rsid w:val="002E246E"/>
    <w:rsid w:val="002F1142"/>
    <w:rsid w:val="002F18FB"/>
    <w:rsid w:val="002F3AA8"/>
    <w:rsid w:val="002F4C5C"/>
    <w:rsid w:val="00304E6C"/>
    <w:rsid w:val="003064AE"/>
    <w:rsid w:val="00311F8A"/>
    <w:rsid w:val="00323063"/>
    <w:rsid w:val="00323815"/>
    <w:rsid w:val="0032612A"/>
    <w:rsid w:val="0032682A"/>
    <w:rsid w:val="00330D80"/>
    <w:rsid w:val="00332D1F"/>
    <w:rsid w:val="00335567"/>
    <w:rsid w:val="0033767A"/>
    <w:rsid w:val="003412DF"/>
    <w:rsid w:val="00342E0A"/>
    <w:rsid w:val="003452D4"/>
    <w:rsid w:val="00346C32"/>
    <w:rsid w:val="00354A4C"/>
    <w:rsid w:val="00360D88"/>
    <w:rsid w:val="003624F0"/>
    <w:rsid w:val="00365C42"/>
    <w:rsid w:val="00374ED9"/>
    <w:rsid w:val="0037737F"/>
    <w:rsid w:val="00377532"/>
    <w:rsid w:val="003818D0"/>
    <w:rsid w:val="00381ECD"/>
    <w:rsid w:val="00383437"/>
    <w:rsid w:val="003925E3"/>
    <w:rsid w:val="00393077"/>
    <w:rsid w:val="003933E7"/>
    <w:rsid w:val="003A0497"/>
    <w:rsid w:val="003A0F21"/>
    <w:rsid w:val="003B0C86"/>
    <w:rsid w:val="003B3EB6"/>
    <w:rsid w:val="003B642F"/>
    <w:rsid w:val="003C3C03"/>
    <w:rsid w:val="003C58C3"/>
    <w:rsid w:val="003C66E0"/>
    <w:rsid w:val="003C6AF0"/>
    <w:rsid w:val="003C742E"/>
    <w:rsid w:val="003D3335"/>
    <w:rsid w:val="003D41F1"/>
    <w:rsid w:val="003E0D88"/>
    <w:rsid w:val="003F66EB"/>
    <w:rsid w:val="003F6C68"/>
    <w:rsid w:val="003F6C9B"/>
    <w:rsid w:val="003F7B26"/>
    <w:rsid w:val="0040173E"/>
    <w:rsid w:val="0040404F"/>
    <w:rsid w:val="00404C99"/>
    <w:rsid w:val="004121B0"/>
    <w:rsid w:val="0041449F"/>
    <w:rsid w:val="004166D0"/>
    <w:rsid w:val="00420B71"/>
    <w:rsid w:val="00450465"/>
    <w:rsid w:val="0045056C"/>
    <w:rsid w:val="00460523"/>
    <w:rsid w:val="004647DC"/>
    <w:rsid w:val="0046521E"/>
    <w:rsid w:val="004826DF"/>
    <w:rsid w:val="00497AB5"/>
    <w:rsid w:val="004A2EE1"/>
    <w:rsid w:val="004A443D"/>
    <w:rsid w:val="004A4AE5"/>
    <w:rsid w:val="004B16BC"/>
    <w:rsid w:val="004B6FEB"/>
    <w:rsid w:val="004B7CA7"/>
    <w:rsid w:val="004B7E2D"/>
    <w:rsid w:val="004C097A"/>
    <w:rsid w:val="004C2A60"/>
    <w:rsid w:val="004C6C39"/>
    <w:rsid w:val="004C6C87"/>
    <w:rsid w:val="004D621E"/>
    <w:rsid w:val="004D7087"/>
    <w:rsid w:val="004E0D62"/>
    <w:rsid w:val="004E1F04"/>
    <w:rsid w:val="004F421B"/>
    <w:rsid w:val="004F7BD8"/>
    <w:rsid w:val="0050040C"/>
    <w:rsid w:val="005020CA"/>
    <w:rsid w:val="00502F25"/>
    <w:rsid w:val="005113FF"/>
    <w:rsid w:val="005121E5"/>
    <w:rsid w:val="0051222C"/>
    <w:rsid w:val="00522ED3"/>
    <w:rsid w:val="00523D8D"/>
    <w:rsid w:val="005323AD"/>
    <w:rsid w:val="005363BC"/>
    <w:rsid w:val="0055447B"/>
    <w:rsid w:val="00554929"/>
    <w:rsid w:val="00554B00"/>
    <w:rsid w:val="005564AC"/>
    <w:rsid w:val="00562B96"/>
    <w:rsid w:val="00565393"/>
    <w:rsid w:val="00567A8A"/>
    <w:rsid w:val="0057335F"/>
    <w:rsid w:val="00580277"/>
    <w:rsid w:val="00583185"/>
    <w:rsid w:val="005837A6"/>
    <w:rsid w:val="00591D8D"/>
    <w:rsid w:val="005A0204"/>
    <w:rsid w:val="005A5E6E"/>
    <w:rsid w:val="005A6735"/>
    <w:rsid w:val="005B0B74"/>
    <w:rsid w:val="005B1512"/>
    <w:rsid w:val="005B1B2C"/>
    <w:rsid w:val="005C4036"/>
    <w:rsid w:val="005C4628"/>
    <w:rsid w:val="005C6F84"/>
    <w:rsid w:val="005C7794"/>
    <w:rsid w:val="005D5894"/>
    <w:rsid w:val="005D6703"/>
    <w:rsid w:val="005D7405"/>
    <w:rsid w:val="005E1929"/>
    <w:rsid w:val="005E33A9"/>
    <w:rsid w:val="005E490D"/>
    <w:rsid w:val="005F55EC"/>
    <w:rsid w:val="005F6F05"/>
    <w:rsid w:val="005F783D"/>
    <w:rsid w:val="00603279"/>
    <w:rsid w:val="00615C29"/>
    <w:rsid w:val="006176BD"/>
    <w:rsid w:val="00623CCD"/>
    <w:rsid w:val="0062477E"/>
    <w:rsid w:val="00630AB9"/>
    <w:rsid w:val="006423E3"/>
    <w:rsid w:val="00644260"/>
    <w:rsid w:val="0064481B"/>
    <w:rsid w:val="00652F44"/>
    <w:rsid w:val="006722F6"/>
    <w:rsid w:val="00672D0C"/>
    <w:rsid w:val="00687A24"/>
    <w:rsid w:val="00687E22"/>
    <w:rsid w:val="0069170A"/>
    <w:rsid w:val="006956C6"/>
    <w:rsid w:val="00697FF3"/>
    <w:rsid w:val="006A0F16"/>
    <w:rsid w:val="006A1D8A"/>
    <w:rsid w:val="006B0E72"/>
    <w:rsid w:val="006B19BF"/>
    <w:rsid w:val="006B5893"/>
    <w:rsid w:val="006C3DB8"/>
    <w:rsid w:val="006C4AC5"/>
    <w:rsid w:val="006C6CFA"/>
    <w:rsid w:val="006D0280"/>
    <w:rsid w:val="006E23A8"/>
    <w:rsid w:val="006E66FE"/>
    <w:rsid w:val="006F3503"/>
    <w:rsid w:val="006F3CDD"/>
    <w:rsid w:val="006F5661"/>
    <w:rsid w:val="006F66E2"/>
    <w:rsid w:val="00702F19"/>
    <w:rsid w:val="00703DFB"/>
    <w:rsid w:val="00706E51"/>
    <w:rsid w:val="00710DDC"/>
    <w:rsid w:val="00712577"/>
    <w:rsid w:val="00720EB5"/>
    <w:rsid w:val="00725074"/>
    <w:rsid w:val="00730E4F"/>
    <w:rsid w:val="007330FD"/>
    <w:rsid w:val="007340BC"/>
    <w:rsid w:val="007340F6"/>
    <w:rsid w:val="00737229"/>
    <w:rsid w:val="007374EB"/>
    <w:rsid w:val="00740625"/>
    <w:rsid w:val="00745BA9"/>
    <w:rsid w:val="00746FD5"/>
    <w:rsid w:val="00760B09"/>
    <w:rsid w:val="00760C0C"/>
    <w:rsid w:val="00773EC3"/>
    <w:rsid w:val="00777F08"/>
    <w:rsid w:val="00777FE0"/>
    <w:rsid w:val="0078286C"/>
    <w:rsid w:val="0078320F"/>
    <w:rsid w:val="00783355"/>
    <w:rsid w:val="0078505D"/>
    <w:rsid w:val="00787A3E"/>
    <w:rsid w:val="00787DA3"/>
    <w:rsid w:val="00790FFB"/>
    <w:rsid w:val="007929A4"/>
    <w:rsid w:val="00793798"/>
    <w:rsid w:val="0079554F"/>
    <w:rsid w:val="007A49ED"/>
    <w:rsid w:val="007A690A"/>
    <w:rsid w:val="007B1C28"/>
    <w:rsid w:val="007B366A"/>
    <w:rsid w:val="007C1A35"/>
    <w:rsid w:val="007C3CAE"/>
    <w:rsid w:val="007C3E9C"/>
    <w:rsid w:val="007D0EBE"/>
    <w:rsid w:val="007D660F"/>
    <w:rsid w:val="007D6697"/>
    <w:rsid w:val="007E0A46"/>
    <w:rsid w:val="007E17D3"/>
    <w:rsid w:val="007E29D8"/>
    <w:rsid w:val="007E2B9D"/>
    <w:rsid w:val="007E48F3"/>
    <w:rsid w:val="007F3962"/>
    <w:rsid w:val="007F7FAF"/>
    <w:rsid w:val="00805A5E"/>
    <w:rsid w:val="008142F0"/>
    <w:rsid w:val="00814DFA"/>
    <w:rsid w:val="00815DA1"/>
    <w:rsid w:val="00817417"/>
    <w:rsid w:val="0082073D"/>
    <w:rsid w:val="00820EF0"/>
    <w:rsid w:val="00822B5A"/>
    <w:rsid w:val="00826794"/>
    <w:rsid w:val="00830D76"/>
    <w:rsid w:val="0083121D"/>
    <w:rsid w:val="00834E68"/>
    <w:rsid w:val="00835009"/>
    <w:rsid w:val="00836B7E"/>
    <w:rsid w:val="00854CBC"/>
    <w:rsid w:val="00860D99"/>
    <w:rsid w:val="00861972"/>
    <w:rsid w:val="00865299"/>
    <w:rsid w:val="00867040"/>
    <w:rsid w:val="00867F30"/>
    <w:rsid w:val="00876D72"/>
    <w:rsid w:val="00877255"/>
    <w:rsid w:val="00877FBB"/>
    <w:rsid w:val="00882CB6"/>
    <w:rsid w:val="008831A6"/>
    <w:rsid w:val="0088462B"/>
    <w:rsid w:val="00885658"/>
    <w:rsid w:val="008959CD"/>
    <w:rsid w:val="008A4FE9"/>
    <w:rsid w:val="008C1381"/>
    <w:rsid w:val="008C19AF"/>
    <w:rsid w:val="008C216C"/>
    <w:rsid w:val="008D2F5A"/>
    <w:rsid w:val="008D5D54"/>
    <w:rsid w:val="008E1072"/>
    <w:rsid w:val="008E23AE"/>
    <w:rsid w:val="008E3DEA"/>
    <w:rsid w:val="008E62F5"/>
    <w:rsid w:val="00902599"/>
    <w:rsid w:val="009027E9"/>
    <w:rsid w:val="00903AD5"/>
    <w:rsid w:val="009054F5"/>
    <w:rsid w:val="00906917"/>
    <w:rsid w:val="00910AA9"/>
    <w:rsid w:val="00921F86"/>
    <w:rsid w:val="00924BB4"/>
    <w:rsid w:val="00926A83"/>
    <w:rsid w:val="00931333"/>
    <w:rsid w:val="00931AB7"/>
    <w:rsid w:val="0093347E"/>
    <w:rsid w:val="00933C71"/>
    <w:rsid w:val="0094351E"/>
    <w:rsid w:val="00944410"/>
    <w:rsid w:val="00944A06"/>
    <w:rsid w:val="00945350"/>
    <w:rsid w:val="00946C63"/>
    <w:rsid w:val="00950E0C"/>
    <w:rsid w:val="00955383"/>
    <w:rsid w:val="009575EE"/>
    <w:rsid w:val="00970262"/>
    <w:rsid w:val="00971CBC"/>
    <w:rsid w:val="00974233"/>
    <w:rsid w:val="00982A21"/>
    <w:rsid w:val="00982BC8"/>
    <w:rsid w:val="00983B99"/>
    <w:rsid w:val="009843FC"/>
    <w:rsid w:val="00987B10"/>
    <w:rsid w:val="00991BEC"/>
    <w:rsid w:val="009933D0"/>
    <w:rsid w:val="00994FB9"/>
    <w:rsid w:val="00995B3B"/>
    <w:rsid w:val="00996692"/>
    <w:rsid w:val="0099760F"/>
    <w:rsid w:val="009A1A05"/>
    <w:rsid w:val="009A6100"/>
    <w:rsid w:val="009B0863"/>
    <w:rsid w:val="009B0B12"/>
    <w:rsid w:val="009B4F80"/>
    <w:rsid w:val="009B5012"/>
    <w:rsid w:val="009C1416"/>
    <w:rsid w:val="009C61C0"/>
    <w:rsid w:val="009D1B9F"/>
    <w:rsid w:val="009D346D"/>
    <w:rsid w:val="009D6440"/>
    <w:rsid w:val="009E417E"/>
    <w:rsid w:val="009E4B4A"/>
    <w:rsid w:val="009F2037"/>
    <w:rsid w:val="009F36B6"/>
    <w:rsid w:val="009F4F7F"/>
    <w:rsid w:val="009F5BB0"/>
    <w:rsid w:val="009F5FBB"/>
    <w:rsid w:val="00A0100F"/>
    <w:rsid w:val="00A04194"/>
    <w:rsid w:val="00A17F23"/>
    <w:rsid w:val="00A252A8"/>
    <w:rsid w:val="00A26E26"/>
    <w:rsid w:val="00A308A8"/>
    <w:rsid w:val="00A356A0"/>
    <w:rsid w:val="00A3704D"/>
    <w:rsid w:val="00A436C4"/>
    <w:rsid w:val="00A4553B"/>
    <w:rsid w:val="00A507C1"/>
    <w:rsid w:val="00A52B5F"/>
    <w:rsid w:val="00A55ACC"/>
    <w:rsid w:val="00A57B01"/>
    <w:rsid w:val="00A67E74"/>
    <w:rsid w:val="00A71244"/>
    <w:rsid w:val="00A74DD5"/>
    <w:rsid w:val="00A754D0"/>
    <w:rsid w:val="00A81980"/>
    <w:rsid w:val="00A837BC"/>
    <w:rsid w:val="00A85935"/>
    <w:rsid w:val="00A85E97"/>
    <w:rsid w:val="00A86AFD"/>
    <w:rsid w:val="00A86D30"/>
    <w:rsid w:val="00A91CC6"/>
    <w:rsid w:val="00A9443D"/>
    <w:rsid w:val="00A9587E"/>
    <w:rsid w:val="00AA01E6"/>
    <w:rsid w:val="00AA24DD"/>
    <w:rsid w:val="00AA2B65"/>
    <w:rsid w:val="00AA431D"/>
    <w:rsid w:val="00AA7585"/>
    <w:rsid w:val="00AB14D9"/>
    <w:rsid w:val="00AB6B82"/>
    <w:rsid w:val="00AC3A8D"/>
    <w:rsid w:val="00AC543B"/>
    <w:rsid w:val="00AD3616"/>
    <w:rsid w:val="00AD463B"/>
    <w:rsid w:val="00AD49C0"/>
    <w:rsid w:val="00AD57E4"/>
    <w:rsid w:val="00AE262E"/>
    <w:rsid w:val="00AE46D6"/>
    <w:rsid w:val="00AF15F3"/>
    <w:rsid w:val="00AF53A9"/>
    <w:rsid w:val="00AF5A6A"/>
    <w:rsid w:val="00AF5B58"/>
    <w:rsid w:val="00B07752"/>
    <w:rsid w:val="00B11730"/>
    <w:rsid w:val="00B1263C"/>
    <w:rsid w:val="00B157E0"/>
    <w:rsid w:val="00B2207D"/>
    <w:rsid w:val="00B23D6E"/>
    <w:rsid w:val="00B25773"/>
    <w:rsid w:val="00B26034"/>
    <w:rsid w:val="00B31FB4"/>
    <w:rsid w:val="00B32140"/>
    <w:rsid w:val="00B33723"/>
    <w:rsid w:val="00B41583"/>
    <w:rsid w:val="00B42A36"/>
    <w:rsid w:val="00B42E3E"/>
    <w:rsid w:val="00B440DB"/>
    <w:rsid w:val="00B5058A"/>
    <w:rsid w:val="00B55A59"/>
    <w:rsid w:val="00B563E8"/>
    <w:rsid w:val="00B56F17"/>
    <w:rsid w:val="00B649E6"/>
    <w:rsid w:val="00B65318"/>
    <w:rsid w:val="00B70F2B"/>
    <w:rsid w:val="00B7102D"/>
    <w:rsid w:val="00B73ACB"/>
    <w:rsid w:val="00B912BB"/>
    <w:rsid w:val="00B97DFD"/>
    <w:rsid w:val="00BA6650"/>
    <w:rsid w:val="00BB251E"/>
    <w:rsid w:val="00BB46A5"/>
    <w:rsid w:val="00BB652C"/>
    <w:rsid w:val="00BB7780"/>
    <w:rsid w:val="00BC0901"/>
    <w:rsid w:val="00BC1282"/>
    <w:rsid w:val="00BC7715"/>
    <w:rsid w:val="00BD0D84"/>
    <w:rsid w:val="00BD75AB"/>
    <w:rsid w:val="00BE2E65"/>
    <w:rsid w:val="00BE4B23"/>
    <w:rsid w:val="00BF110C"/>
    <w:rsid w:val="00BF2488"/>
    <w:rsid w:val="00BF3CBD"/>
    <w:rsid w:val="00BF65D4"/>
    <w:rsid w:val="00BF6904"/>
    <w:rsid w:val="00C0679E"/>
    <w:rsid w:val="00C0684F"/>
    <w:rsid w:val="00C07120"/>
    <w:rsid w:val="00C12E7F"/>
    <w:rsid w:val="00C205BF"/>
    <w:rsid w:val="00C23456"/>
    <w:rsid w:val="00C25252"/>
    <w:rsid w:val="00C30BBD"/>
    <w:rsid w:val="00C33CCD"/>
    <w:rsid w:val="00C369D2"/>
    <w:rsid w:val="00C37425"/>
    <w:rsid w:val="00C40F79"/>
    <w:rsid w:val="00C5068D"/>
    <w:rsid w:val="00C54373"/>
    <w:rsid w:val="00C55404"/>
    <w:rsid w:val="00C55C61"/>
    <w:rsid w:val="00C6071E"/>
    <w:rsid w:val="00C62106"/>
    <w:rsid w:val="00C6690B"/>
    <w:rsid w:val="00C76A2F"/>
    <w:rsid w:val="00C7730D"/>
    <w:rsid w:val="00C86ECD"/>
    <w:rsid w:val="00C9284C"/>
    <w:rsid w:val="00C94926"/>
    <w:rsid w:val="00C9644B"/>
    <w:rsid w:val="00C96650"/>
    <w:rsid w:val="00CA252F"/>
    <w:rsid w:val="00CA42A8"/>
    <w:rsid w:val="00CB1504"/>
    <w:rsid w:val="00CB1ADB"/>
    <w:rsid w:val="00CB3440"/>
    <w:rsid w:val="00CB671B"/>
    <w:rsid w:val="00CB6C56"/>
    <w:rsid w:val="00CB74D3"/>
    <w:rsid w:val="00CC04D3"/>
    <w:rsid w:val="00CC21E4"/>
    <w:rsid w:val="00CC7201"/>
    <w:rsid w:val="00CC7B85"/>
    <w:rsid w:val="00CD2A61"/>
    <w:rsid w:val="00CD55BD"/>
    <w:rsid w:val="00CE2773"/>
    <w:rsid w:val="00CE682C"/>
    <w:rsid w:val="00CE7D74"/>
    <w:rsid w:val="00CF36D5"/>
    <w:rsid w:val="00CF43F2"/>
    <w:rsid w:val="00D009EA"/>
    <w:rsid w:val="00D112DF"/>
    <w:rsid w:val="00D11D27"/>
    <w:rsid w:val="00D26898"/>
    <w:rsid w:val="00D276F6"/>
    <w:rsid w:val="00D36913"/>
    <w:rsid w:val="00D36C94"/>
    <w:rsid w:val="00D37DF0"/>
    <w:rsid w:val="00D46160"/>
    <w:rsid w:val="00D46F5F"/>
    <w:rsid w:val="00D509D5"/>
    <w:rsid w:val="00D51E18"/>
    <w:rsid w:val="00D536CC"/>
    <w:rsid w:val="00D53775"/>
    <w:rsid w:val="00D6253C"/>
    <w:rsid w:val="00D65301"/>
    <w:rsid w:val="00D672FD"/>
    <w:rsid w:val="00D67D98"/>
    <w:rsid w:val="00D72717"/>
    <w:rsid w:val="00D76642"/>
    <w:rsid w:val="00D77E28"/>
    <w:rsid w:val="00D8027E"/>
    <w:rsid w:val="00D81453"/>
    <w:rsid w:val="00D816A8"/>
    <w:rsid w:val="00D84835"/>
    <w:rsid w:val="00D84AD5"/>
    <w:rsid w:val="00D87124"/>
    <w:rsid w:val="00D94800"/>
    <w:rsid w:val="00D95108"/>
    <w:rsid w:val="00D95930"/>
    <w:rsid w:val="00DA2109"/>
    <w:rsid w:val="00DB13D6"/>
    <w:rsid w:val="00DB241D"/>
    <w:rsid w:val="00DB3216"/>
    <w:rsid w:val="00DB4DDA"/>
    <w:rsid w:val="00DB7A2A"/>
    <w:rsid w:val="00DB7C7F"/>
    <w:rsid w:val="00DC3DEF"/>
    <w:rsid w:val="00DD3289"/>
    <w:rsid w:val="00DD5DB1"/>
    <w:rsid w:val="00DD7272"/>
    <w:rsid w:val="00DE0ED1"/>
    <w:rsid w:val="00DE18CD"/>
    <w:rsid w:val="00DE5ACF"/>
    <w:rsid w:val="00DE6CD7"/>
    <w:rsid w:val="00DF2149"/>
    <w:rsid w:val="00E04F1C"/>
    <w:rsid w:val="00E050F0"/>
    <w:rsid w:val="00E075FE"/>
    <w:rsid w:val="00E07953"/>
    <w:rsid w:val="00E138C3"/>
    <w:rsid w:val="00E140FC"/>
    <w:rsid w:val="00E224D1"/>
    <w:rsid w:val="00E229D8"/>
    <w:rsid w:val="00E22CFB"/>
    <w:rsid w:val="00E352EF"/>
    <w:rsid w:val="00E35855"/>
    <w:rsid w:val="00E43920"/>
    <w:rsid w:val="00E52B0F"/>
    <w:rsid w:val="00E54957"/>
    <w:rsid w:val="00E6064F"/>
    <w:rsid w:val="00E6649D"/>
    <w:rsid w:val="00E7336A"/>
    <w:rsid w:val="00E733A1"/>
    <w:rsid w:val="00E75DBE"/>
    <w:rsid w:val="00E83394"/>
    <w:rsid w:val="00E83730"/>
    <w:rsid w:val="00E85CA9"/>
    <w:rsid w:val="00E86115"/>
    <w:rsid w:val="00E862A0"/>
    <w:rsid w:val="00E95C3F"/>
    <w:rsid w:val="00E9658A"/>
    <w:rsid w:val="00EB143F"/>
    <w:rsid w:val="00EB1C70"/>
    <w:rsid w:val="00EC2918"/>
    <w:rsid w:val="00EC2BD8"/>
    <w:rsid w:val="00EC3ABB"/>
    <w:rsid w:val="00EC6148"/>
    <w:rsid w:val="00ED0A35"/>
    <w:rsid w:val="00ED2408"/>
    <w:rsid w:val="00ED342D"/>
    <w:rsid w:val="00EE0E00"/>
    <w:rsid w:val="00EE192B"/>
    <w:rsid w:val="00EE1DC0"/>
    <w:rsid w:val="00EE39BF"/>
    <w:rsid w:val="00EE45F3"/>
    <w:rsid w:val="00EF097F"/>
    <w:rsid w:val="00EF0B76"/>
    <w:rsid w:val="00F00A80"/>
    <w:rsid w:val="00F017CC"/>
    <w:rsid w:val="00F07BCC"/>
    <w:rsid w:val="00F1015A"/>
    <w:rsid w:val="00F139CF"/>
    <w:rsid w:val="00F2327B"/>
    <w:rsid w:val="00F256C8"/>
    <w:rsid w:val="00F260D4"/>
    <w:rsid w:val="00F2795C"/>
    <w:rsid w:val="00F305DB"/>
    <w:rsid w:val="00F32A0B"/>
    <w:rsid w:val="00F32E72"/>
    <w:rsid w:val="00F3418D"/>
    <w:rsid w:val="00F529A0"/>
    <w:rsid w:val="00F529BA"/>
    <w:rsid w:val="00F57788"/>
    <w:rsid w:val="00F57EAC"/>
    <w:rsid w:val="00F62403"/>
    <w:rsid w:val="00F65D5B"/>
    <w:rsid w:val="00F668B8"/>
    <w:rsid w:val="00F702A2"/>
    <w:rsid w:val="00F76467"/>
    <w:rsid w:val="00F8533E"/>
    <w:rsid w:val="00F858A5"/>
    <w:rsid w:val="00F914BF"/>
    <w:rsid w:val="00FA29A3"/>
    <w:rsid w:val="00FA787B"/>
    <w:rsid w:val="00FB0439"/>
    <w:rsid w:val="00FB1A13"/>
    <w:rsid w:val="00FB1E40"/>
    <w:rsid w:val="00FB4BAE"/>
    <w:rsid w:val="00FC0375"/>
    <w:rsid w:val="00FC7DFC"/>
    <w:rsid w:val="00FD13FD"/>
    <w:rsid w:val="00FD35D4"/>
    <w:rsid w:val="00FD735C"/>
    <w:rsid w:val="00FE1704"/>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uhonline.ru/Files/Modules/Publication/11327/%d0%9f%d0%b8%d1%81%d1%8c%d0%bc%d0%be%20%d0%9c%d0%b8%d0%bd%d1%84%d0%b8%d0%bd%d0%b0.doc?t=1469732949" TargetMode="External"/><Relationship Id="rId26" Type="http://schemas.openxmlformats.org/officeDocument/2006/relationships/hyperlink" Target="garantF1://10800200.216" TargetMode="External"/><Relationship Id="rId39" Type="http://schemas.openxmlformats.org/officeDocument/2006/relationships/hyperlink" Target="garantF1://71453636.0" TargetMode="External"/><Relationship Id="rId21" Type="http://schemas.openxmlformats.org/officeDocument/2006/relationships/hyperlink" Target="garantF1://455501.0" TargetMode="External"/><Relationship Id="rId34" Type="http://schemas.openxmlformats.org/officeDocument/2006/relationships/hyperlink" Target="garantF1://10800200.2173" TargetMode="External"/><Relationship Id="rId42" Type="http://schemas.openxmlformats.org/officeDocument/2006/relationships/hyperlink" Target="garantF1://71448248.2000" TargetMode="External"/><Relationship Id="rId47" Type="http://schemas.openxmlformats.org/officeDocument/2006/relationships/hyperlink" Target="garantF1://71452412.0"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uhonline.ru/Files/Modules/Publication/11327/%d0%9f%d0%b8%d1%81%d1%8c%d0%bc%d0%be%20%d0%9c%d0%b8%d0%bd%d1%84%d0%b8%d0%bd%d0%b0.doc?t=1469732949" TargetMode="External"/><Relationship Id="rId25" Type="http://schemas.openxmlformats.org/officeDocument/2006/relationships/hyperlink" Target="garantF1://10800200.216" TargetMode="External"/><Relationship Id="rId33" Type="http://schemas.openxmlformats.org/officeDocument/2006/relationships/hyperlink" Target="garantF1://12025268.1784" TargetMode="External"/><Relationship Id="rId38" Type="http://schemas.openxmlformats.org/officeDocument/2006/relationships/hyperlink" Target="garantF1://10800200.224" TargetMode="External"/><Relationship Id="rId46" Type="http://schemas.openxmlformats.org/officeDocument/2006/relationships/hyperlink" Target="garantF1://71456834.0" TargetMode="External"/><Relationship Id="rId2" Type="http://schemas.openxmlformats.org/officeDocument/2006/relationships/numbering" Target="numbering.xml"/><Relationship Id="rId16" Type="http://schemas.openxmlformats.org/officeDocument/2006/relationships/hyperlink" Target="http://www.buhonline.ru/Files/Modules/Publication/11327/%d0%9f%d0%b8%d1%81%d1%8c%d0%bc%d0%be%20%d0%9c%d0%b8%d0%bd%d1%84%d0%b8%d0%bd%d0%b0.doc?t=1469732949" TargetMode="External"/><Relationship Id="rId20" Type="http://schemas.openxmlformats.org/officeDocument/2006/relationships/hyperlink" Target="garantF1://71451640.0" TargetMode="External"/><Relationship Id="rId29" Type="http://schemas.openxmlformats.org/officeDocument/2006/relationships/hyperlink" Target="garantF1://10800200.216" TargetMode="External"/><Relationship Id="rId41" Type="http://schemas.openxmlformats.org/officeDocument/2006/relationships/hyperlink" Target="garantF1://71448248.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garantF1://71160460.1000" TargetMode="External"/><Relationship Id="rId32" Type="http://schemas.openxmlformats.org/officeDocument/2006/relationships/hyperlink" Target="garantF1://10800200.2173" TargetMode="External"/><Relationship Id="rId37" Type="http://schemas.openxmlformats.org/officeDocument/2006/relationships/hyperlink" Target="garantF1://70570880.73" TargetMode="External"/><Relationship Id="rId40" Type="http://schemas.openxmlformats.org/officeDocument/2006/relationships/hyperlink" Target="garantF1://71456868.0" TargetMode="External"/><Relationship Id="rId45" Type="http://schemas.openxmlformats.org/officeDocument/2006/relationships/hyperlink" Target="garantF1://10800200.200265"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uhonline.ru/Files/Modules/Publication/11327/%d0%9f%d0%b8%d1%81%d1%8c%d0%bc%d0%be%20%d0%9c%d0%b8%d0%bd%d1%84%d0%b8%d0%bd%d0%b0.doc?t=1469732949" TargetMode="External"/><Relationship Id="rId23" Type="http://schemas.openxmlformats.org/officeDocument/2006/relationships/hyperlink" Target="garantF1://10800200.12601" TargetMode="External"/><Relationship Id="rId28" Type="http://schemas.openxmlformats.org/officeDocument/2006/relationships/hyperlink" Target="garantF1://10800200.231" TargetMode="External"/><Relationship Id="rId36" Type="http://schemas.openxmlformats.org/officeDocument/2006/relationships/hyperlink" Target="garantF1://455501.0" TargetMode="External"/><Relationship Id="rId49" Type="http://schemas.openxmlformats.org/officeDocument/2006/relationships/header" Target="header3.xml"/><Relationship Id="rId10" Type="http://schemas.openxmlformats.org/officeDocument/2006/relationships/hyperlink" Target="mailto:info@gketalon.ru" TargetMode="External"/><Relationship Id="rId19" Type="http://schemas.openxmlformats.org/officeDocument/2006/relationships/hyperlink" Target="garantF1://71451634.0" TargetMode="External"/><Relationship Id="rId31" Type="http://schemas.openxmlformats.org/officeDocument/2006/relationships/hyperlink" Target="garantF1://12025268.1783" TargetMode="External"/><Relationship Id="rId44" Type="http://schemas.openxmlformats.org/officeDocument/2006/relationships/hyperlink" Target="garantF1://10800200.200263"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uhonline.ru/Files/Modules/Publication/11324/%d0%9f%d0%b8%d1%81%d1%8c%d0%bc%d0%be%20%d0%9c%d0%b8%d0%bd%d1%84%d0%b8%d0%bd%d0%b0.doc?t=1469640598" TargetMode="External"/><Relationship Id="rId22" Type="http://schemas.openxmlformats.org/officeDocument/2006/relationships/hyperlink" Target="garantF1://71160460.1000" TargetMode="External"/><Relationship Id="rId27" Type="http://schemas.openxmlformats.org/officeDocument/2006/relationships/hyperlink" Target="garantF1://10800200.216" TargetMode="External"/><Relationship Id="rId30" Type="http://schemas.openxmlformats.org/officeDocument/2006/relationships/hyperlink" Target="garantF1://12025268.1781" TargetMode="External"/><Relationship Id="rId35" Type="http://schemas.openxmlformats.org/officeDocument/2006/relationships/hyperlink" Target="garantF1://78834.1000" TargetMode="External"/><Relationship Id="rId43" Type="http://schemas.openxmlformats.org/officeDocument/2006/relationships/hyperlink" Target="garantF1://10800200.200262"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2F5A-793D-4CB5-ACD8-695219F2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23</Pages>
  <Words>9799</Words>
  <Characters>55859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Светлана Зинина</cp:lastModifiedBy>
  <cp:revision>23</cp:revision>
  <cp:lastPrinted>2016-04-21T11:56:00Z</cp:lastPrinted>
  <dcterms:created xsi:type="dcterms:W3CDTF">2016-11-21T08:05:00Z</dcterms:created>
  <dcterms:modified xsi:type="dcterms:W3CDTF">2017-04-20T07:10:00Z</dcterms:modified>
</cp:coreProperties>
</file>